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95BA0" w14:textId="0610E925" w:rsidR="008E56BE" w:rsidRPr="00211B5C" w:rsidRDefault="008E56BE">
      <w:pPr>
        <w:jc w:val="center"/>
        <w:rPr>
          <w:sz w:val="28"/>
          <w:szCs w:val="28"/>
        </w:rPr>
      </w:pPr>
    </w:p>
    <w:p w14:paraId="4C6FC09C" w14:textId="77777777" w:rsidR="00D55384" w:rsidRPr="00211B5C" w:rsidRDefault="00543262">
      <w:pPr>
        <w:jc w:val="center"/>
        <w:rPr>
          <w:sz w:val="28"/>
          <w:szCs w:val="28"/>
        </w:rPr>
      </w:pPr>
      <w:r w:rsidRPr="00211B5C">
        <w:rPr>
          <w:sz w:val="28"/>
          <w:szCs w:val="28"/>
        </w:rPr>
        <w:t xml:space="preserve">ХАНТЫ-МАНСИЙСКИЙ </w:t>
      </w:r>
    </w:p>
    <w:p w14:paraId="4D4A12C4" w14:textId="23E9CD81" w:rsidR="008E56BE" w:rsidRPr="00211B5C" w:rsidRDefault="00D55384">
      <w:pPr>
        <w:jc w:val="center"/>
        <w:rPr>
          <w:sz w:val="28"/>
          <w:szCs w:val="28"/>
        </w:rPr>
      </w:pPr>
      <w:r w:rsidRPr="00211B5C">
        <w:rPr>
          <w:sz w:val="28"/>
          <w:szCs w:val="28"/>
        </w:rPr>
        <w:t xml:space="preserve">МУНИЦИПАЛЬНЫЙ </w:t>
      </w:r>
      <w:r w:rsidR="00543262" w:rsidRPr="00211B5C">
        <w:rPr>
          <w:sz w:val="28"/>
          <w:szCs w:val="28"/>
        </w:rPr>
        <w:t>РАЙОН</w:t>
      </w:r>
    </w:p>
    <w:p w14:paraId="2DBECF7B" w14:textId="77777777" w:rsidR="008E56BE" w:rsidRPr="00211B5C" w:rsidRDefault="00543262">
      <w:pPr>
        <w:jc w:val="center"/>
        <w:rPr>
          <w:sz w:val="28"/>
          <w:szCs w:val="28"/>
        </w:rPr>
      </w:pPr>
      <w:r w:rsidRPr="00211B5C">
        <w:rPr>
          <w:sz w:val="28"/>
          <w:szCs w:val="28"/>
        </w:rPr>
        <w:t>Ханты-Мансийский автономный округ – Югра</w:t>
      </w:r>
    </w:p>
    <w:p w14:paraId="0C2A7934" w14:textId="77777777" w:rsidR="008E56BE" w:rsidRPr="00211B5C" w:rsidRDefault="008E56BE">
      <w:pPr>
        <w:jc w:val="center"/>
        <w:rPr>
          <w:sz w:val="28"/>
          <w:szCs w:val="28"/>
        </w:rPr>
      </w:pPr>
    </w:p>
    <w:p w14:paraId="5478795C" w14:textId="77777777" w:rsidR="008E56BE" w:rsidRPr="00211B5C" w:rsidRDefault="00543262">
      <w:pPr>
        <w:jc w:val="center"/>
        <w:rPr>
          <w:b/>
          <w:bCs/>
          <w:caps/>
          <w:sz w:val="28"/>
          <w:szCs w:val="28"/>
        </w:rPr>
      </w:pPr>
      <w:r w:rsidRPr="00211B5C">
        <w:rPr>
          <w:b/>
          <w:bCs/>
          <w:caps/>
          <w:sz w:val="28"/>
          <w:szCs w:val="28"/>
        </w:rPr>
        <w:t>АДМИНИСТРАЦИЯ ХАНТЫ-МАНСИЙСКОГО РАЙОНА</w:t>
      </w:r>
    </w:p>
    <w:p w14:paraId="2CD4A47A" w14:textId="77777777" w:rsidR="008E56BE" w:rsidRPr="00211B5C" w:rsidRDefault="008E56BE">
      <w:pPr>
        <w:jc w:val="center"/>
        <w:rPr>
          <w:b/>
          <w:bCs/>
          <w:sz w:val="28"/>
          <w:szCs w:val="28"/>
        </w:rPr>
      </w:pPr>
    </w:p>
    <w:p w14:paraId="74B69EEE" w14:textId="77777777" w:rsidR="008E56BE" w:rsidRPr="00211B5C" w:rsidRDefault="00543262">
      <w:pPr>
        <w:jc w:val="center"/>
        <w:rPr>
          <w:b/>
          <w:bCs/>
          <w:sz w:val="28"/>
          <w:szCs w:val="28"/>
        </w:rPr>
      </w:pPr>
      <w:r w:rsidRPr="00211B5C">
        <w:rPr>
          <w:b/>
          <w:bCs/>
          <w:sz w:val="28"/>
          <w:szCs w:val="28"/>
        </w:rPr>
        <w:t>П О С Т А Н О В Л Е Н И Е</w:t>
      </w:r>
    </w:p>
    <w:p w14:paraId="1CFBFCA9" w14:textId="77777777" w:rsidR="008E56BE" w:rsidRPr="00211B5C" w:rsidRDefault="008E56BE">
      <w:pPr>
        <w:jc w:val="both"/>
        <w:rPr>
          <w:sz w:val="28"/>
          <w:szCs w:val="28"/>
        </w:rPr>
      </w:pPr>
    </w:p>
    <w:p w14:paraId="0A189DF7" w14:textId="477B8295" w:rsidR="008E56BE" w:rsidRPr="00211B5C" w:rsidRDefault="00543262">
      <w:pPr>
        <w:jc w:val="both"/>
        <w:rPr>
          <w:sz w:val="28"/>
          <w:szCs w:val="28"/>
        </w:rPr>
      </w:pPr>
      <w:r w:rsidRPr="00211B5C">
        <w:rPr>
          <w:sz w:val="28"/>
          <w:szCs w:val="28"/>
        </w:rPr>
        <w:t xml:space="preserve">от </w:t>
      </w:r>
      <w:r w:rsidR="00F443DC">
        <w:rPr>
          <w:sz w:val="28"/>
          <w:szCs w:val="28"/>
        </w:rPr>
        <w:t>16.03.</w:t>
      </w:r>
      <w:r w:rsidRPr="00211B5C">
        <w:rPr>
          <w:sz w:val="28"/>
          <w:szCs w:val="28"/>
        </w:rPr>
        <w:t>202</w:t>
      </w:r>
      <w:r w:rsidR="007B594B" w:rsidRPr="00211B5C">
        <w:rPr>
          <w:sz w:val="28"/>
          <w:szCs w:val="28"/>
        </w:rPr>
        <w:t>6</w:t>
      </w:r>
      <w:r w:rsidRPr="00211B5C">
        <w:rPr>
          <w:sz w:val="28"/>
          <w:szCs w:val="28"/>
        </w:rPr>
        <w:tab/>
      </w:r>
      <w:r w:rsidRPr="00211B5C">
        <w:rPr>
          <w:sz w:val="28"/>
          <w:szCs w:val="28"/>
        </w:rPr>
        <w:tab/>
      </w:r>
      <w:r w:rsidRPr="00211B5C">
        <w:rPr>
          <w:sz w:val="28"/>
          <w:szCs w:val="28"/>
        </w:rPr>
        <w:tab/>
      </w:r>
      <w:r w:rsidRPr="00211B5C">
        <w:rPr>
          <w:sz w:val="28"/>
          <w:szCs w:val="28"/>
        </w:rPr>
        <w:tab/>
      </w:r>
      <w:r w:rsidRPr="00211B5C">
        <w:rPr>
          <w:sz w:val="28"/>
          <w:szCs w:val="28"/>
        </w:rPr>
        <w:tab/>
      </w:r>
      <w:r w:rsidRPr="00211B5C">
        <w:rPr>
          <w:sz w:val="28"/>
          <w:szCs w:val="28"/>
        </w:rPr>
        <w:tab/>
      </w:r>
      <w:r w:rsidR="00F443DC">
        <w:rPr>
          <w:sz w:val="28"/>
          <w:szCs w:val="28"/>
        </w:rPr>
        <w:tab/>
      </w:r>
      <w:r w:rsidR="00F443DC">
        <w:rPr>
          <w:sz w:val="28"/>
          <w:szCs w:val="28"/>
        </w:rPr>
        <w:tab/>
      </w:r>
      <w:r w:rsidR="00F443DC">
        <w:rPr>
          <w:sz w:val="28"/>
          <w:szCs w:val="28"/>
        </w:rPr>
        <w:tab/>
      </w:r>
      <w:r w:rsidRPr="00211B5C">
        <w:rPr>
          <w:sz w:val="28"/>
          <w:szCs w:val="28"/>
        </w:rPr>
        <w:t>№</w:t>
      </w:r>
      <w:r w:rsidR="00F443DC">
        <w:rPr>
          <w:sz w:val="28"/>
          <w:szCs w:val="28"/>
        </w:rPr>
        <w:t xml:space="preserve"> 156</w:t>
      </w:r>
    </w:p>
    <w:p w14:paraId="6D70B38A" w14:textId="77777777" w:rsidR="008E56BE" w:rsidRPr="00211B5C" w:rsidRDefault="00543262">
      <w:pPr>
        <w:jc w:val="both"/>
        <w:rPr>
          <w:i/>
          <w:sz w:val="28"/>
          <w:szCs w:val="28"/>
        </w:rPr>
      </w:pPr>
      <w:r w:rsidRPr="00211B5C">
        <w:rPr>
          <w:i/>
          <w:sz w:val="28"/>
          <w:szCs w:val="28"/>
        </w:rPr>
        <w:t>г. Ханты-Мансийск</w:t>
      </w:r>
    </w:p>
    <w:p w14:paraId="17A4B8C9" w14:textId="77777777" w:rsidR="008E56BE" w:rsidRPr="00211B5C" w:rsidRDefault="008E56BE">
      <w:pPr>
        <w:jc w:val="both"/>
        <w:rPr>
          <w:i/>
          <w:sz w:val="28"/>
          <w:szCs w:val="28"/>
        </w:rPr>
      </w:pPr>
    </w:p>
    <w:p w14:paraId="2551B00B" w14:textId="77777777" w:rsidR="008E56BE" w:rsidRPr="00211B5C" w:rsidRDefault="008E56BE">
      <w:pPr>
        <w:jc w:val="both"/>
        <w:rPr>
          <w:i/>
          <w:sz w:val="28"/>
          <w:szCs w:val="28"/>
        </w:rPr>
      </w:pPr>
    </w:p>
    <w:p w14:paraId="3B10454D" w14:textId="77777777" w:rsidR="00D55384" w:rsidRPr="00211B5C" w:rsidRDefault="00D55384" w:rsidP="00D55384">
      <w:pPr>
        <w:rPr>
          <w:sz w:val="28"/>
          <w:szCs w:val="28"/>
        </w:rPr>
      </w:pPr>
      <w:r w:rsidRPr="00211B5C">
        <w:rPr>
          <w:sz w:val="28"/>
          <w:szCs w:val="28"/>
        </w:rPr>
        <w:t>О создании согласительной комиссии</w:t>
      </w:r>
    </w:p>
    <w:p w14:paraId="7A3F6573" w14:textId="77777777" w:rsidR="00D55384" w:rsidRPr="00211B5C" w:rsidRDefault="00D55384" w:rsidP="00D55384">
      <w:pPr>
        <w:rPr>
          <w:sz w:val="28"/>
          <w:szCs w:val="28"/>
        </w:rPr>
      </w:pPr>
      <w:r w:rsidRPr="00211B5C">
        <w:rPr>
          <w:sz w:val="28"/>
          <w:szCs w:val="28"/>
        </w:rPr>
        <w:t>по проведению комплексных кадастровых работ</w:t>
      </w:r>
    </w:p>
    <w:p w14:paraId="6D23DBBE" w14:textId="77777777" w:rsidR="00D55384" w:rsidRPr="00211B5C" w:rsidRDefault="00D55384" w:rsidP="00D55384">
      <w:pPr>
        <w:rPr>
          <w:sz w:val="28"/>
          <w:szCs w:val="28"/>
        </w:rPr>
      </w:pPr>
      <w:r w:rsidRPr="00211B5C">
        <w:rPr>
          <w:sz w:val="28"/>
          <w:szCs w:val="28"/>
        </w:rPr>
        <w:t>федерального значения на территории</w:t>
      </w:r>
    </w:p>
    <w:p w14:paraId="49DB523D" w14:textId="456DB263" w:rsidR="008E56BE" w:rsidRPr="00211B5C" w:rsidRDefault="00D55384" w:rsidP="00D5538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11B5C">
        <w:rPr>
          <w:rFonts w:ascii="Times New Roman" w:hAnsi="Times New Roman" w:cs="Times New Roman"/>
          <w:b w:val="0"/>
          <w:bCs/>
          <w:sz w:val="28"/>
          <w:szCs w:val="28"/>
        </w:rPr>
        <w:t>сельского поселения Горноправдинск в 2026 году</w:t>
      </w:r>
    </w:p>
    <w:p w14:paraId="7DEEC97F" w14:textId="77777777" w:rsidR="008E56BE" w:rsidRPr="00211B5C" w:rsidRDefault="008E56BE" w:rsidP="00A1604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CB4F716" w14:textId="77777777" w:rsidR="008E56BE" w:rsidRPr="00211B5C" w:rsidRDefault="008E56BE" w:rsidP="00A1604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256AFDC" w14:textId="200121D5" w:rsidR="00D55384" w:rsidRPr="00211B5C" w:rsidRDefault="00D55384" w:rsidP="007D0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B5C">
        <w:rPr>
          <w:sz w:val="28"/>
          <w:szCs w:val="28"/>
          <w:lang w:eastAsia="ru-RU"/>
        </w:rPr>
        <w:t xml:space="preserve">В соответствии </w:t>
      </w:r>
      <w:r w:rsidR="007D0A23">
        <w:rPr>
          <w:sz w:val="28"/>
          <w:szCs w:val="28"/>
          <w:lang w:eastAsia="ru-RU"/>
        </w:rPr>
        <w:t xml:space="preserve">со </w:t>
      </w:r>
      <w:r w:rsidRPr="00211B5C">
        <w:rPr>
          <w:sz w:val="28"/>
          <w:szCs w:val="28"/>
        </w:rPr>
        <w:t>стать</w:t>
      </w:r>
      <w:r w:rsidR="007D0A23">
        <w:rPr>
          <w:sz w:val="28"/>
          <w:szCs w:val="28"/>
        </w:rPr>
        <w:t>ями 42.10,</w:t>
      </w:r>
      <w:r w:rsidRPr="00211B5C">
        <w:rPr>
          <w:sz w:val="28"/>
          <w:szCs w:val="28"/>
        </w:rPr>
        <w:t xml:space="preserve"> 42.12 </w:t>
      </w:r>
      <w:r w:rsidRPr="00211B5C">
        <w:rPr>
          <w:sz w:val="28"/>
          <w:szCs w:val="28"/>
          <w:lang w:eastAsia="ru-RU"/>
        </w:rPr>
        <w:t xml:space="preserve">Федерального </w:t>
      </w:r>
      <w:r w:rsidRPr="007D0A23">
        <w:rPr>
          <w:sz w:val="28"/>
          <w:szCs w:val="28"/>
          <w:lang w:eastAsia="ru-RU"/>
        </w:rPr>
        <w:t xml:space="preserve">закона от 24.07.2007 № 221-ФЗ «О кадастровой деятельности», </w:t>
      </w:r>
      <w:r w:rsidR="007D0A23" w:rsidRPr="007D0A23">
        <w:rPr>
          <w:sz w:val="28"/>
          <w:szCs w:val="28"/>
        </w:rPr>
        <w:t>приказом Департамента по управлению государственным имуществом Ханты-Мансийского автономного округа - Югры от 17.09.2015 № 10-нп «</w:t>
      </w:r>
      <w:r w:rsidR="007D0A23">
        <w:rPr>
          <w:sz w:val="28"/>
          <w:szCs w:val="28"/>
          <w:lang w:eastAsia="ru-RU"/>
        </w:rPr>
        <w:t xml:space="preserve">Об утверждении типового регламента работы </w:t>
      </w:r>
      <w:r w:rsidR="007D0A23">
        <w:rPr>
          <w:sz w:val="28"/>
          <w:szCs w:val="28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</w:t>
      </w:r>
      <w:r w:rsidR="007D0A23" w:rsidRPr="007D0A23">
        <w:rPr>
          <w:sz w:val="28"/>
          <w:szCs w:val="28"/>
        </w:rPr>
        <w:t xml:space="preserve">», </w:t>
      </w:r>
      <w:r w:rsidR="009A6C75" w:rsidRPr="009A6C75">
        <w:rPr>
          <w:sz w:val="28"/>
          <w:szCs w:val="28"/>
        </w:rPr>
        <w:t xml:space="preserve">соглашением от 15.12.2025 № 1 о передаче администрацией сельского поселения Горноправдинск осуществления части своих полномочий по решению вопросов местного значения Администрации Ханты-Мансийского района на 2026 год, </w:t>
      </w:r>
      <w:r w:rsidRPr="007D0A23">
        <w:rPr>
          <w:sz w:val="28"/>
          <w:szCs w:val="28"/>
        </w:rPr>
        <w:t>в рамках проведения комплексных кадастровых работ федерального значения на территории Ханты-Мансийского автономного округа – Югры</w:t>
      </w:r>
      <w:r w:rsidRPr="00211B5C">
        <w:rPr>
          <w:sz w:val="28"/>
          <w:szCs w:val="28"/>
        </w:rPr>
        <w:t xml:space="preserve"> в 2026 году,  руководствуясь Уставом Ханты-Мансийского района:</w:t>
      </w:r>
    </w:p>
    <w:p w14:paraId="72132765" w14:textId="77777777" w:rsidR="008E56BE" w:rsidRPr="00211B5C" w:rsidRDefault="008E56BE">
      <w:pPr>
        <w:pStyle w:val="ConsPlusNormal"/>
        <w:tabs>
          <w:tab w:val="left" w:pos="993"/>
        </w:tabs>
        <w:ind w:firstLine="709"/>
        <w:jc w:val="both"/>
      </w:pPr>
    </w:p>
    <w:p w14:paraId="121DD98C" w14:textId="3BFD270D" w:rsidR="00D55384" w:rsidRPr="00211B5C" w:rsidRDefault="00D55384" w:rsidP="00F47981">
      <w:pPr>
        <w:pStyle w:val="ConsPlusNormal"/>
        <w:numPr>
          <w:ilvl w:val="0"/>
          <w:numId w:val="22"/>
        </w:numPr>
        <w:tabs>
          <w:tab w:val="left" w:pos="1148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211B5C">
        <w:t>Создать согласительную комиссию по проведению комплексных кадастровых работ федерального значения на территории сельского поселения Горноправдинск в 2026 году</w:t>
      </w:r>
      <w:r w:rsidR="008D653F">
        <w:t xml:space="preserve"> (далее – Комиссия)</w:t>
      </w:r>
      <w:r w:rsidRPr="00211B5C">
        <w:t>.</w:t>
      </w:r>
    </w:p>
    <w:p w14:paraId="0F681B75" w14:textId="77777777" w:rsidR="00F47981" w:rsidRDefault="00D55384" w:rsidP="00F47981">
      <w:pPr>
        <w:pStyle w:val="ConsPlusNormal"/>
        <w:numPr>
          <w:ilvl w:val="0"/>
          <w:numId w:val="22"/>
        </w:numPr>
        <w:tabs>
          <w:tab w:val="left" w:pos="1148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211B5C">
        <w:t>Утвердить</w:t>
      </w:r>
      <w:r w:rsidR="00F47981">
        <w:t>:</w:t>
      </w:r>
    </w:p>
    <w:p w14:paraId="04F09AB9" w14:textId="6B0C8FD3" w:rsidR="00F47981" w:rsidRDefault="00F47981" w:rsidP="007D0A23">
      <w:pPr>
        <w:pStyle w:val="ConsPlusNormal"/>
        <w:numPr>
          <w:ilvl w:val="1"/>
          <w:numId w:val="22"/>
        </w:numPr>
        <w:tabs>
          <w:tab w:val="left" w:pos="1148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 Состав </w:t>
      </w:r>
      <w:r w:rsidR="008D653F">
        <w:t>К</w:t>
      </w:r>
      <w:r w:rsidR="007D0A23" w:rsidRPr="00211B5C">
        <w:t xml:space="preserve">омиссии </w:t>
      </w:r>
      <w:r>
        <w:t>согласно приложению 1 к настоящему постановлению.</w:t>
      </w:r>
    </w:p>
    <w:p w14:paraId="521AC3D5" w14:textId="0642AC5A" w:rsidR="00F47981" w:rsidRPr="00211B5C" w:rsidRDefault="00F47981" w:rsidP="007D0A23">
      <w:pPr>
        <w:pStyle w:val="ConsPlusNormal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 Регламент </w:t>
      </w:r>
      <w:r w:rsidR="007D0A23">
        <w:t xml:space="preserve">работы </w:t>
      </w:r>
      <w:r w:rsidR="008D653F">
        <w:t>К</w:t>
      </w:r>
      <w:r w:rsidR="007D0A23">
        <w:t>омиссии согласно приложению 2 к настоящему постановлению</w:t>
      </w:r>
      <w:r>
        <w:t>.</w:t>
      </w:r>
    </w:p>
    <w:p w14:paraId="5D1F8FE4" w14:textId="7943E994" w:rsidR="00D55384" w:rsidRPr="00211B5C" w:rsidRDefault="008D653F" w:rsidP="007D0A23">
      <w:pPr>
        <w:pStyle w:val="ConsPlusNormal"/>
        <w:numPr>
          <w:ilvl w:val="0"/>
          <w:numId w:val="22"/>
        </w:numPr>
        <w:tabs>
          <w:tab w:val="left" w:pos="1148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Разместить настоящее постановление на официальном сайте Администрации Ханты-Мансийского района</w:t>
      </w:r>
      <w:r w:rsidR="00D55384" w:rsidRPr="00211B5C">
        <w:t>.</w:t>
      </w:r>
    </w:p>
    <w:p w14:paraId="5AA651E6" w14:textId="6E594AA9" w:rsidR="00BA762A" w:rsidRPr="00E511FA" w:rsidRDefault="00E511FA" w:rsidP="00E511FA">
      <w:pPr>
        <w:pStyle w:val="afa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E511FA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первого заместителя Главы Ханты-Мансийского района </w:t>
      </w:r>
      <w:proofErr w:type="spellStart"/>
      <w:r w:rsidRPr="00E511FA">
        <w:rPr>
          <w:sz w:val="28"/>
          <w:szCs w:val="28"/>
        </w:rPr>
        <w:t>Витвицкого</w:t>
      </w:r>
      <w:proofErr w:type="spellEnd"/>
      <w:r w:rsidRPr="00E511FA">
        <w:rPr>
          <w:sz w:val="28"/>
          <w:szCs w:val="28"/>
        </w:rPr>
        <w:t xml:space="preserve"> А.В.</w:t>
      </w:r>
    </w:p>
    <w:p w14:paraId="458D678D" w14:textId="77777777" w:rsidR="00BA762A" w:rsidRPr="00211B5C" w:rsidRDefault="00BA762A" w:rsidP="007B594B">
      <w:pPr>
        <w:autoSpaceDE w:val="0"/>
        <w:autoSpaceDN w:val="0"/>
        <w:adjustRightInd w:val="0"/>
        <w:ind w:firstLine="1418"/>
        <w:jc w:val="both"/>
        <w:rPr>
          <w:sz w:val="28"/>
          <w:szCs w:val="28"/>
          <w:lang w:eastAsia="ru-RU"/>
        </w:rPr>
      </w:pPr>
    </w:p>
    <w:p w14:paraId="0D8821F2" w14:textId="77777777" w:rsidR="008E56BE" w:rsidRPr="00211B5C" w:rsidRDefault="008E56BE">
      <w:pPr>
        <w:pStyle w:val="afa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14:paraId="02AE50E6" w14:textId="77777777" w:rsidR="008E56BE" w:rsidRPr="00211B5C" w:rsidRDefault="008E56BE">
      <w:pPr>
        <w:pStyle w:val="afa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14:paraId="748E5576" w14:textId="3B325160" w:rsidR="00D55384" w:rsidRPr="00211B5C" w:rsidRDefault="000B3AD8" w:rsidP="000B3AD8">
      <w:pPr>
        <w:tabs>
          <w:tab w:val="right" w:pos="9071"/>
        </w:tabs>
        <w:jc w:val="both"/>
        <w:rPr>
          <w:sz w:val="28"/>
          <w:szCs w:val="28"/>
        </w:rPr>
      </w:pPr>
      <w:r w:rsidRPr="00211B5C">
        <w:rPr>
          <w:sz w:val="28"/>
          <w:szCs w:val="28"/>
        </w:rPr>
        <w:t>Г</w:t>
      </w:r>
      <w:r w:rsidR="00543262" w:rsidRPr="00211B5C">
        <w:rPr>
          <w:sz w:val="28"/>
          <w:szCs w:val="28"/>
        </w:rPr>
        <w:t>лав</w:t>
      </w:r>
      <w:r w:rsidRPr="00211B5C">
        <w:rPr>
          <w:sz w:val="28"/>
          <w:szCs w:val="28"/>
        </w:rPr>
        <w:t xml:space="preserve">а </w:t>
      </w:r>
      <w:r w:rsidR="00543262" w:rsidRPr="00211B5C">
        <w:rPr>
          <w:sz w:val="28"/>
          <w:szCs w:val="28"/>
        </w:rPr>
        <w:t>Ханты-Мансийского района</w:t>
      </w:r>
      <w:r w:rsidR="00543262" w:rsidRPr="00211B5C">
        <w:rPr>
          <w:sz w:val="28"/>
          <w:szCs w:val="28"/>
        </w:rPr>
        <w:tab/>
      </w:r>
      <w:r w:rsidRPr="00211B5C">
        <w:rPr>
          <w:sz w:val="28"/>
          <w:szCs w:val="28"/>
        </w:rPr>
        <w:t xml:space="preserve">К.Р. </w:t>
      </w:r>
      <w:proofErr w:type="spellStart"/>
      <w:r w:rsidRPr="00211B5C">
        <w:rPr>
          <w:sz w:val="28"/>
          <w:szCs w:val="28"/>
        </w:rPr>
        <w:t>Минулин</w:t>
      </w:r>
      <w:proofErr w:type="spellEnd"/>
      <w:r w:rsidR="00543262" w:rsidRPr="00211B5C">
        <w:rPr>
          <w:sz w:val="28"/>
          <w:szCs w:val="28"/>
        </w:rPr>
        <w:t xml:space="preserve"> </w:t>
      </w:r>
    </w:p>
    <w:p w14:paraId="1468B601" w14:textId="77777777" w:rsidR="00D55384" w:rsidRPr="00211B5C" w:rsidRDefault="00D55384">
      <w:pPr>
        <w:rPr>
          <w:sz w:val="28"/>
          <w:szCs w:val="28"/>
        </w:rPr>
      </w:pPr>
      <w:r w:rsidRPr="00211B5C">
        <w:rPr>
          <w:sz w:val="28"/>
          <w:szCs w:val="28"/>
        </w:rPr>
        <w:br w:type="page"/>
      </w:r>
    </w:p>
    <w:p w14:paraId="101B0DF2" w14:textId="5827F4E9" w:rsidR="00D55384" w:rsidRPr="00211B5C" w:rsidRDefault="00D55384" w:rsidP="00D55384">
      <w:pPr>
        <w:ind w:firstLine="709"/>
        <w:jc w:val="right"/>
        <w:rPr>
          <w:sz w:val="28"/>
          <w:szCs w:val="28"/>
        </w:rPr>
      </w:pPr>
      <w:r w:rsidRPr="00211B5C">
        <w:rPr>
          <w:sz w:val="28"/>
          <w:szCs w:val="28"/>
        </w:rPr>
        <w:lastRenderedPageBreak/>
        <w:t>Приложение</w:t>
      </w:r>
      <w:r w:rsidR="00F47981">
        <w:rPr>
          <w:sz w:val="28"/>
          <w:szCs w:val="28"/>
        </w:rPr>
        <w:t xml:space="preserve"> 1</w:t>
      </w:r>
    </w:p>
    <w:p w14:paraId="78F2BE9F" w14:textId="77777777" w:rsidR="00D55384" w:rsidRPr="00211B5C" w:rsidRDefault="00D55384" w:rsidP="00D55384">
      <w:pPr>
        <w:ind w:firstLine="709"/>
        <w:jc w:val="right"/>
        <w:rPr>
          <w:sz w:val="28"/>
          <w:szCs w:val="28"/>
        </w:rPr>
      </w:pPr>
      <w:r w:rsidRPr="00211B5C">
        <w:rPr>
          <w:sz w:val="28"/>
          <w:szCs w:val="28"/>
        </w:rPr>
        <w:t xml:space="preserve">к постановлению Администрации </w:t>
      </w:r>
    </w:p>
    <w:p w14:paraId="1387E56E" w14:textId="28CD0347" w:rsidR="00D55384" w:rsidRPr="00211B5C" w:rsidRDefault="00D55384" w:rsidP="00D55384">
      <w:pPr>
        <w:ind w:firstLine="709"/>
        <w:jc w:val="right"/>
        <w:rPr>
          <w:sz w:val="28"/>
          <w:szCs w:val="28"/>
        </w:rPr>
      </w:pPr>
      <w:r w:rsidRPr="00211B5C">
        <w:rPr>
          <w:sz w:val="28"/>
          <w:szCs w:val="28"/>
        </w:rPr>
        <w:t>Ханты-Мансийского муниципального района</w:t>
      </w:r>
    </w:p>
    <w:p w14:paraId="5F79769D" w14:textId="352F4B7F" w:rsidR="00D55384" w:rsidRPr="00211B5C" w:rsidRDefault="00D55384" w:rsidP="00D55384">
      <w:pPr>
        <w:ind w:firstLine="709"/>
        <w:jc w:val="right"/>
        <w:rPr>
          <w:sz w:val="28"/>
          <w:szCs w:val="28"/>
        </w:rPr>
      </w:pPr>
      <w:r w:rsidRPr="00211B5C">
        <w:rPr>
          <w:sz w:val="28"/>
          <w:szCs w:val="28"/>
        </w:rPr>
        <w:t xml:space="preserve">от </w:t>
      </w:r>
      <w:r w:rsidR="00F443DC">
        <w:rPr>
          <w:sz w:val="28"/>
          <w:szCs w:val="28"/>
        </w:rPr>
        <w:t xml:space="preserve">16.03.2026 </w:t>
      </w:r>
      <w:r w:rsidRPr="00211B5C">
        <w:rPr>
          <w:sz w:val="28"/>
          <w:szCs w:val="28"/>
        </w:rPr>
        <w:t xml:space="preserve"> №</w:t>
      </w:r>
      <w:r w:rsidR="00F443DC">
        <w:rPr>
          <w:sz w:val="28"/>
          <w:szCs w:val="28"/>
        </w:rPr>
        <w:t xml:space="preserve"> 156</w:t>
      </w:r>
    </w:p>
    <w:p w14:paraId="51C85414" w14:textId="77777777" w:rsidR="00D55384" w:rsidRPr="00211B5C" w:rsidRDefault="00D55384" w:rsidP="00D55384">
      <w:pPr>
        <w:ind w:firstLine="709"/>
        <w:jc w:val="right"/>
        <w:rPr>
          <w:sz w:val="28"/>
          <w:szCs w:val="28"/>
        </w:rPr>
      </w:pPr>
    </w:p>
    <w:p w14:paraId="15E9D900" w14:textId="77777777" w:rsidR="00D55384" w:rsidRPr="00211B5C" w:rsidRDefault="00D55384" w:rsidP="00D55384">
      <w:pPr>
        <w:ind w:firstLine="709"/>
        <w:jc w:val="center"/>
        <w:rPr>
          <w:sz w:val="28"/>
          <w:szCs w:val="28"/>
        </w:rPr>
      </w:pPr>
      <w:r w:rsidRPr="00211B5C">
        <w:rPr>
          <w:sz w:val="28"/>
          <w:szCs w:val="28"/>
        </w:rPr>
        <w:t>Состав</w:t>
      </w:r>
    </w:p>
    <w:p w14:paraId="4736A0E7" w14:textId="0650AF2B" w:rsidR="00D55384" w:rsidRPr="00211B5C" w:rsidRDefault="00571AFD" w:rsidP="00D5538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согласительной </w:t>
      </w:r>
      <w:r w:rsidR="00D55384" w:rsidRPr="00211B5C">
        <w:rPr>
          <w:sz w:val="28"/>
          <w:szCs w:val="28"/>
        </w:rPr>
        <w:t>комиссии по проведению комплексных кадастровых работ федерального значения на территории сельского поселения Горноправдинск в 2026 году</w:t>
      </w:r>
      <w:r w:rsidR="00F47981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согласительная к</w:t>
      </w:r>
      <w:r w:rsidR="00F47981">
        <w:rPr>
          <w:sz w:val="28"/>
          <w:szCs w:val="28"/>
        </w:rPr>
        <w:t>омиссия)</w:t>
      </w:r>
    </w:p>
    <w:p w14:paraId="3C995816" w14:textId="77777777" w:rsidR="00D55384" w:rsidRPr="00211B5C" w:rsidRDefault="00D55384" w:rsidP="00D55384">
      <w:pPr>
        <w:pStyle w:val="ae"/>
        <w:spacing w:before="27"/>
      </w:pPr>
    </w:p>
    <w:tbl>
      <w:tblPr>
        <w:tblStyle w:val="TableNormal"/>
        <w:tblW w:w="9372" w:type="dxa"/>
        <w:tblInd w:w="118" w:type="dxa"/>
        <w:tblBorders>
          <w:top w:val="single" w:sz="6" w:space="0" w:color="444448"/>
          <w:left w:val="single" w:sz="6" w:space="0" w:color="444448"/>
          <w:bottom w:val="single" w:sz="6" w:space="0" w:color="444448"/>
          <w:right w:val="single" w:sz="6" w:space="0" w:color="444448"/>
          <w:insideH w:val="single" w:sz="6" w:space="0" w:color="444448"/>
          <w:insideV w:val="single" w:sz="6" w:space="0" w:color="444448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5976"/>
      </w:tblGrid>
      <w:tr w:rsidR="00D55384" w:rsidRPr="00211B5C" w14:paraId="4AD82E83" w14:textId="77777777" w:rsidTr="004412F1">
        <w:trPr>
          <w:trHeight w:val="695"/>
        </w:trPr>
        <w:tc>
          <w:tcPr>
            <w:tcW w:w="3396" w:type="dxa"/>
          </w:tcPr>
          <w:p w14:paraId="61D51297" w14:textId="77777777" w:rsidR="00D55384" w:rsidRPr="00211B5C" w:rsidRDefault="00D55384" w:rsidP="000C0FA0">
            <w:pPr>
              <w:pStyle w:val="TableParagraph"/>
              <w:spacing w:before="59" w:line="308" w:lineRule="exact"/>
              <w:ind w:left="126" w:hanging="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1B5C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согласительной комиссии</w:t>
            </w:r>
          </w:p>
        </w:tc>
        <w:tc>
          <w:tcPr>
            <w:tcW w:w="5976" w:type="dxa"/>
          </w:tcPr>
          <w:p w14:paraId="46371973" w14:textId="6951CF3D" w:rsidR="00D55384" w:rsidRPr="00504A33" w:rsidRDefault="00D55384" w:rsidP="000C0FA0">
            <w:pPr>
              <w:pStyle w:val="TableParagraph"/>
              <w:spacing w:before="45"/>
              <w:ind w:left="9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1B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сельского поселения </w:t>
            </w:r>
            <w:r w:rsidRPr="00504A33">
              <w:rPr>
                <w:rFonts w:ascii="Times New Roman" w:hAnsi="Times New Roman"/>
                <w:sz w:val="28"/>
                <w:szCs w:val="28"/>
                <w:lang w:val="ru-RU"/>
              </w:rPr>
              <w:t>Горноправдинск</w:t>
            </w:r>
            <w:r w:rsidR="00504A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(по согласованию)</w:t>
            </w:r>
          </w:p>
        </w:tc>
      </w:tr>
      <w:tr w:rsidR="00D55384" w:rsidRPr="00211B5C" w14:paraId="616BCB3A" w14:textId="77777777" w:rsidTr="004412F1">
        <w:trPr>
          <w:trHeight w:val="944"/>
        </w:trPr>
        <w:tc>
          <w:tcPr>
            <w:tcW w:w="3396" w:type="dxa"/>
          </w:tcPr>
          <w:p w14:paraId="627D3A58" w14:textId="77777777" w:rsidR="00D55384" w:rsidRPr="00211B5C" w:rsidRDefault="00D55384" w:rsidP="000C0FA0">
            <w:pPr>
              <w:pStyle w:val="TableParagraph"/>
              <w:spacing w:before="19" w:line="232" w:lineRule="auto"/>
              <w:ind w:left="131" w:hanging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1B5C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председателя согласительной комиссии</w:t>
            </w:r>
          </w:p>
        </w:tc>
        <w:tc>
          <w:tcPr>
            <w:tcW w:w="5976" w:type="dxa"/>
          </w:tcPr>
          <w:p w14:paraId="79342B3D" w14:textId="1FC80F6C" w:rsidR="00D55384" w:rsidRPr="00211B5C" w:rsidRDefault="00F47981" w:rsidP="00F47981">
            <w:pPr>
              <w:pStyle w:val="TableParagraph"/>
              <w:spacing w:before="3" w:line="308" w:lineRule="exact"/>
              <w:ind w:left="10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211B5C" w:rsidRPr="00211B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иректор департамента имущественных и земельных отношений </w:t>
            </w:r>
            <w:r w:rsidR="005C0B67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211B5C" w:rsidRPr="00211B5C">
              <w:rPr>
                <w:rFonts w:ascii="Times New Roman" w:hAnsi="Times New Roman"/>
                <w:sz w:val="28"/>
                <w:szCs w:val="28"/>
                <w:lang w:val="ru-RU"/>
              </w:rPr>
              <w:t>дминистрации Ханты-Мансийского района</w:t>
            </w:r>
          </w:p>
        </w:tc>
      </w:tr>
      <w:tr w:rsidR="006D016D" w:rsidRPr="00211B5C" w14:paraId="29DC99DC" w14:textId="77777777" w:rsidTr="004412F1">
        <w:trPr>
          <w:trHeight w:val="1889"/>
        </w:trPr>
        <w:tc>
          <w:tcPr>
            <w:tcW w:w="3396" w:type="dxa"/>
            <w:vMerge w:val="restart"/>
          </w:tcPr>
          <w:p w14:paraId="7F606AE0" w14:textId="77777777" w:rsidR="006D016D" w:rsidRPr="00211B5C" w:rsidRDefault="006D016D" w:rsidP="000C0FA0">
            <w:pPr>
              <w:pStyle w:val="TableParagraph"/>
              <w:spacing w:before="93"/>
              <w:ind w:left="13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1B5C">
              <w:rPr>
                <w:rFonts w:ascii="Times New Roman" w:hAnsi="Times New Roman"/>
                <w:sz w:val="28"/>
                <w:szCs w:val="28"/>
                <w:lang w:val="ru-RU"/>
              </w:rPr>
              <w:t>Члены согласительной комиссии</w:t>
            </w:r>
          </w:p>
        </w:tc>
        <w:tc>
          <w:tcPr>
            <w:tcW w:w="5976" w:type="dxa"/>
          </w:tcPr>
          <w:p w14:paraId="30F1086A" w14:textId="0CA02FC0" w:rsidR="006D016D" w:rsidRPr="00211B5C" w:rsidRDefault="006D016D" w:rsidP="000C0FA0">
            <w:pPr>
              <w:pStyle w:val="TableParagraph"/>
              <w:spacing w:line="306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211B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аместитель директора, начальник управления, архитектуры, градостроительства и информационных систем обеспечения градостроительной деятельности департамента строительства, архитектуры и ЖКХ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11B5C">
              <w:rPr>
                <w:rFonts w:ascii="Times New Roman" w:hAnsi="Times New Roman"/>
                <w:sz w:val="28"/>
                <w:szCs w:val="28"/>
                <w:lang w:val="ru-RU"/>
              </w:rPr>
              <w:t>дминистрации Ханты-Мансийского района</w:t>
            </w:r>
          </w:p>
        </w:tc>
      </w:tr>
      <w:tr w:rsidR="006D016D" w:rsidRPr="00211B5C" w14:paraId="4F0DE99B" w14:textId="77777777" w:rsidTr="004412F1">
        <w:trPr>
          <w:trHeight w:val="639"/>
        </w:trPr>
        <w:tc>
          <w:tcPr>
            <w:tcW w:w="3396" w:type="dxa"/>
            <w:vMerge/>
          </w:tcPr>
          <w:p w14:paraId="6087C0E7" w14:textId="77777777" w:rsidR="006D016D" w:rsidRPr="00211B5C" w:rsidRDefault="006D016D" w:rsidP="000C0FA0">
            <w:pPr>
              <w:pStyle w:val="TableParagraph"/>
              <w:spacing w:before="93"/>
              <w:ind w:left="13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</w:tcPr>
          <w:p w14:paraId="530056C7" w14:textId="017C1C89" w:rsidR="006D016D" w:rsidRPr="00211B5C" w:rsidRDefault="006D016D" w:rsidP="000C0FA0">
            <w:pPr>
              <w:pStyle w:val="TableParagraph"/>
              <w:spacing w:line="306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0B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специалист по архитектуре, градостроительству и земельным отношениям отдела имущественных, жилищных и земельных отношений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5C0B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дминистрации сельского поселения Горноправдинск </w:t>
            </w:r>
          </w:p>
        </w:tc>
      </w:tr>
      <w:tr w:rsidR="006D016D" w:rsidRPr="00211B5C" w14:paraId="6654EABF" w14:textId="77777777" w:rsidTr="004412F1">
        <w:trPr>
          <w:trHeight w:val="638"/>
        </w:trPr>
        <w:tc>
          <w:tcPr>
            <w:tcW w:w="3396" w:type="dxa"/>
            <w:vMerge/>
          </w:tcPr>
          <w:p w14:paraId="772F8D34" w14:textId="77777777" w:rsidR="006D016D" w:rsidRPr="008D653F" w:rsidRDefault="006D016D" w:rsidP="000C0FA0">
            <w:pPr>
              <w:pStyle w:val="TableParagraph"/>
              <w:spacing w:before="93"/>
              <w:ind w:left="137"/>
              <w:rPr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</w:tcPr>
          <w:p w14:paraId="7648EA64" w14:textId="50A708AB" w:rsidR="006D016D" w:rsidRPr="006D016D" w:rsidRDefault="006D016D" w:rsidP="000C0FA0">
            <w:pPr>
              <w:pStyle w:val="TableParagraph"/>
              <w:spacing w:line="306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</w:t>
            </w: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управления земельных ресурсов </w:t>
            </w: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>департамента имущественных и земельных отношений Администрации Ханты-Мансийского района</w:t>
            </w:r>
          </w:p>
        </w:tc>
      </w:tr>
      <w:tr w:rsidR="006D016D" w:rsidRPr="00211B5C" w14:paraId="59461B26" w14:textId="77777777" w:rsidTr="004412F1">
        <w:trPr>
          <w:trHeight w:val="513"/>
        </w:trPr>
        <w:tc>
          <w:tcPr>
            <w:tcW w:w="3396" w:type="dxa"/>
            <w:vMerge/>
            <w:tcBorders>
              <w:bottom w:val="none" w:sz="4" w:space="0" w:color="000000"/>
            </w:tcBorders>
          </w:tcPr>
          <w:p w14:paraId="75372EC4" w14:textId="77777777" w:rsidR="006D016D" w:rsidRPr="005C0B67" w:rsidRDefault="006D016D" w:rsidP="000C0FA0">
            <w:pPr>
              <w:pStyle w:val="TableParagraph"/>
              <w:spacing w:before="93"/>
              <w:ind w:left="137"/>
              <w:rPr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</w:tcPr>
          <w:p w14:paraId="610A0A9D" w14:textId="57F22BAE" w:rsidR="006D016D" w:rsidRPr="005C0B67" w:rsidRDefault="006D016D" w:rsidP="000C0FA0">
            <w:pPr>
              <w:pStyle w:val="TableParagraph"/>
              <w:spacing w:line="306" w:lineRule="exact"/>
              <w:ind w:left="116"/>
              <w:jc w:val="both"/>
              <w:rPr>
                <w:sz w:val="28"/>
                <w:szCs w:val="28"/>
                <w:lang w:val="ru-RU"/>
              </w:rPr>
            </w:pPr>
            <w:r w:rsidRPr="00F9036C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Департамента по управлению государственным имуществом Ханты-Мансийского автономного округа – Югры (по согласованию</w:t>
            </w:r>
            <w:r w:rsidRPr="006D016D">
              <w:rPr>
                <w:sz w:val="28"/>
                <w:szCs w:val="28"/>
                <w:lang w:val="ru-RU"/>
              </w:rPr>
              <w:t>)</w:t>
            </w:r>
          </w:p>
        </w:tc>
      </w:tr>
      <w:tr w:rsidR="00D55384" w:rsidRPr="00211B5C" w14:paraId="5B811CF3" w14:textId="77777777" w:rsidTr="004412F1">
        <w:trPr>
          <w:trHeight w:val="1193"/>
        </w:trPr>
        <w:tc>
          <w:tcPr>
            <w:tcW w:w="339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F074E1D" w14:textId="77777777" w:rsidR="00D55384" w:rsidRPr="00211B5C" w:rsidRDefault="00D55384" w:rsidP="000C0FA0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  <w:tcBorders>
              <w:left w:val="single" w:sz="4" w:space="0" w:color="000000"/>
            </w:tcBorders>
          </w:tcPr>
          <w:p w14:paraId="264C6310" w14:textId="790E13B7" w:rsidR="00D55384" w:rsidRPr="00211B5C" w:rsidRDefault="005C0B67" w:rsidP="005C0B67">
            <w:pPr>
              <w:pStyle w:val="TableParagraph"/>
              <w:spacing w:line="306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D016D" w:rsidRPr="006D016D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межрегионального территориального управления Росимущества в</w:t>
            </w:r>
            <w:r w:rsidR="00F903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D016D" w:rsidRPr="006D016D">
              <w:rPr>
                <w:rFonts w:ascii="Times New Roman" w:hAnsi="Times New Roman"/>
                <w:sz w:val="28"/>
                <w:szCs w:val="28"/>
                <w:lang w:val="ru-RU"/>
              </w:rPr>
              <w:t>Тюменской области, Ханты-Мансийском автономном округе – Югре, Ямало-Ненецком автономном округе (по согласованию)</w:t>
            </w:r>
          </w:p>
        </w:tc>
      </w:tr>
      <w:tr w:rsidR="00D55384" w:rsidRPr="00211B5C" w14:paraId="06CB4F52" w14:textId="77777777" w:rsidTr="004412F1">
        <w:trPr>
          <w:trHeight w:val="411"/>
        </w:trPr>
        <w:tc>
          <w:tcPr>
            <w:tcW w:w="339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34082B4" w14:textId="77777777" w:rsidR="00D55384" w:rsidRPr="00211B5C" w:rsidRDefault="00D55384" w:rsidP="000C0FA0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  <w:tcBorders>
              <w:left w:val="single" w:sz="4" w:space="0" w:color="000000"/>
            </w:tcBorders>
          </w:tcPr>
          <w:p w14:paraId="5CE2E07F" w14:textId="57C9AD82" w:rsidR="00D55384" w:rsidRPr="00211B5C" w:rsidRDefault="006D016D" w:rsidP="000C0FA0">
            <w:pPr>
              <w:pStyle w:val="TableParagraph"/>
              <w:spacing w:line="302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Управления Росреестра по Ханты-Мансийскому автономному округу -Югры (по согласованию)</w:t>
            </w:r>
          </w:p>
        </w:tc>
      </w:tr>
      <w:tr w:rsidR="00F9036C" w:rsidRPr="00211B5C" w14:paraId="663F9602" w14:textId="77777777" w:rsidTr="004412F1">
        <w:trPr>
          <w:trHeight w:val="674"/>
        </w:trPr>
        <w:tc>
          <w:tcPr>
            <w:tcW w:w="339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0AEA57A" w14:textId="77777777" w:rsidR="00F9036C" w:rsidRPr="00211B5C" w:rsidRDefault="00F9036C" w:rsidP="000C0FA0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000000"/>
            </w:tcBorders>
          </w:tcPr>
          <w:p w14:paraId="070F0500" w14:textId="7307285D" w:rsidR="00F9036C" w:rsidRPr="00211B5C" w:rsidRDefault="00F9036C" w:rsidP="000C0FA0">
            <w:pPr>
              <w:pStyle w:val="TableParagraph"/>
              <w:spacing w:line="302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представитель саморегулируемой организации, членом которой является кадастровый инженер </w:t>
            </w:r>
            <w:r w:rsidRPr="00F9036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9036C" w:rsidRPr="00211B5C" w14:paraId="6139716E" w14:textId="77777777" w:rsidTr="004412F1">
        <w:trPr>
          <w:trHeight w:val="674"/>
        </w:trPr>
        <w:tc>
          <w:tcPr>
            <w:tcW w:w="339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06AAFBB" w14:textId="77777777" w:rsidR="00F9036C" w:rsidRPr="00211B5C" w:rsidRDefault="00F9036C" w:rsidP="000C0FA0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  <w:vMerge/>
            <w:tcBorders>
              <w:left w:val="single" w:sz="4" w:space="0" w:color="000000"/>
            </w:tcBorders>
          </w:tcPr>
          <w:p w14:paraId="07E46D15" w14:textId="46AA1F5A" w:rsidR="00F9036C" w:rsidRPr="00211B5C" w:rsidRDefault="00F9036C" w:rsidP="000C0FA0">
            <w:pPr>
              <w:pStyle w:val="TableParagraph"/>
              <w:spacing w:line="302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9036C" w:rsidRPr="00211B5C" w14:paraId="5003BC4D" w14:textId="77777777" w:rsidTr="004412F1">
        <w:trPr>
          <w:trHeight w:val="55"/>
        </w:trPr>
        <w:tc>
          <w:tcPr>
            <w:tcW w:w="339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68A4" w14:textId="77777777" w:rsidR="00F9036C" w:rsidRPr="00211B5C" w:rsidRDefault="00F9036C" w:rsidP="000C0FA0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  <w:vMerge/>
            <w:tcBorders>
              <w:left w:val="single" w:sz="4" w:space="0" w:color="000000"/>
            </w:tcBorders>
          </w:tcPr>
          <w:p w14:paraId="5DD85A0E" w14:textId="629EC430" w:rsidR="00F9036C" w:rsidRPr="00211B5C" w:rsidRDefault="00F9036C" w:rsidP="000C0FA0">
            <w:pPr>
              <w:pStyle w:val="TableParagraph"/>
              <w:spacing w:line="302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55384" w:rsidRPr="00211B5C" w14:paraId="4F715B7E" w14:textId="77777777" w:rsidTr="004412F1">
        <w:trPr>
          <w:trHeight w:val="674"/>
        </w:trPr>
        <w:tc>
          <w:tcPr>
            <w:tcW w:w="339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C16C" w14:textId="77777777" w:rsidR="00D55384" w:rsidRPr="00211B5C" w:rsidRDefault="00D55384" w:rsidP="000C0FA0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1B5C">
              <w:rPr>
                <w:rFonts w:ascii="Times New Roman" w:eastAsia="PT Astra Serif" w:hAnsi="Times New Roman"/>
                <w:sz w:val="28"/>
                <w:szCs w:val="28"/>
                <w:lang w:val="ru-RU"/>
              </w:rPr>
              <w:t xml:space="preserve">Секретарь согласительной комиссии </w:t>
            </w:r>
          </w:p>
        </w:tc>
        <w:tc>
          <w:tcPr>
            <w:tcW w:w="5976" w:type="dxa"/>
            <w:tcBorders>
              <w:left w:val="single" w:sz="4" w:space="0" w:color="000000"/>
            </w:tcBorders>
          </w:tcPr>
          <w:p w14:paraId="6D1811D7" w14:textId="62831C0A" w:rsidR="00D55384" w:rsidRPr="00211B5C" w:rsidRDefault="006D016D" w:rsidP="000C0FA0">
            <w:pPr>
              <w:pStyle w:val="TableParagraph"/>
              <w:spacing w:line="302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>управления земельными ресурсами в сельских поселениях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C0B67" w:rsidRPr="005C0B67">
              <w:rPr>
                <w:rFonts w:ascii="Times New Roman" w:hAnsi="Times New Roman"/>
                <w:sz w:val="28"/>
                <w:szCs w:val="28"/>
                <w:lang w:val="ru-RU"/>
              </w:rPr>
              <w:t>Департамента имущественных и земельных отношений Администрации Ханты-Мансийского района</w:t>
            </w:r>
          </w:p>
        </w:tc>
      </w:tr>
    </w:tbl>
    <w:p w14:paraId="4ACFCA50" w14:textId="77777777" w:rsidR="00D55384" w:rsidRPr="00211B5C" w:rsidRDefault="00D55384" w:rsidP="00D55384">
      <w:pPr>
        <w:rPr>
          <w:sz w:val="28"/>
          <w:szCs w:val="28"/>
        </w:rPr>
      </w:pPr>
    </w:p>
    <w:p w14:paraId="7305A906" w14:textId="77777777" w:rsidR="008E56BE" w:rsidRPr="00211B5C" w:rsidRDefault="008E56BE" w:rsidP="000B3AD8">
      <w:pPr>
        <w:tabs>
          <w:tab w:val="right" w:pos="9071"/>
        </w:tabs>
        <w:jc w:val="both"/>
        <w:rPr>
          <w:b/>
          <w:bCs/>
        </w:rPr>
      </w:pPr>
    </w:p>
    <w:p w14:paraId="137185E2" w14:textId="247D81E6" w:rsidR="00F47981" w:rsidRDefault="00F47981">
      <w:r>
        <w:br w:type="page"/>
      </w:r>
    </w:p>
    <w:p w14:paraId="576AFD28" w14:textId="77777777" w:rsidR="00F47981" w:rsidRPr="00A5453E" w:rsidRDefault="00F47981" w:rsidP="00F47981">
      <w:pPr>
        <w:pStyle w:val="ConsPlusNormal"/>
        <w:jc w:val="right"/>
        <w:outlineLvl w:val="0"/>
        <w:rPr>
          <w:color w:val="000000"/>
        </w:rPr>
      </w:pPr>
      <w:r w:rsidRPr="00A5453E">
        <w:rPr>
          <w:color w:val="000000"/>
        </w:rPr>
        <w:lastRenderedPageBreak/>
        <w:t xml:space="preserve">Приложение </w:t>
      </w:r>
      <w:r>
        <w:rPr>
          <w:color w:val="000000"/>
        </w:rPr>
        <w:t>2</w:t>
      </w:r>
    </w:p>
    <w:p w14:paraId="3E7ED0E1" w14:textId="77777777" w:rsidR="00F47981" w:rsidRPr="00A5453E" w:rsidRDefault="00F47981" w:rsidP="00F47981">
      <w:pPr>
        <w:pStyle w:val="ConsPlusNormal"/>
        <w:jc w:val="right"/>
        <w:rPr>
          <w:color w:val="000000"/>
        </w:rPr>
      </w:pPr>
      <w:r w:rsidRPr="00A5453E">
        <w:rPr>
          <w:color w:val="000000"/>
        </w:rPr>
        <w:t>к постановлению Администрации</w:t>
      </w:r>
    </w:p>
    <w:p w14:paraId="2220306A" w14:textId="4BC25054" w:rsidR="00F47981" w:rsidRPr="00A5453E" w:rsidRDefault="00F47981" w:rsidP="00F47981">
      <w:pPr>
        <w:pStyle w:val="ConsPlusNormal"/>
        <w:jc w:val="right"/>
        <w:rPr>
          <w:color w:val="000000"/>
        </w:rPr>
      </w:pPr>
      <w:r w:rsidRPr="00A5453E">
        <w:rPr>
          <w:color w:val="000000"/>
        </w:rPr>
        <w:t xml:space="preserve">Ханты-Мансийского </w:t>
      </w:r>
      <w:r>
        <w:rPr>
          <w:color w:val="000000"/>
        </w:rPr>
        <w:t xml:space="preserve">муниципального </w:t>
      </w:r>
      <w:r w:rsidRPr="00A5453E">
        <w:rPr>
          <w:color w:val="000000"/>
        </w:rPr>
        <w:t>района</w:t>
      </w:r>
    </w:p>
    <w:p w14:paraId="47EE22D5" w14:textId="67F98B62" w:rsidR="00F47981" w:rsidRPr="00A5453E" w:rsidRDefault="007D0A23" w:rsidP="00F47981">
      <w:pPr>
        <w:pStyle w:val="ConsPlusNormal"/>
        <w:jc w:val="right"/>
        <w:rPr>
          <w:color w:val="000000"/>
        </w:rPr>
      </w:pPr>
      <w:r>
        <w:rPr>
          <w:color w:val="000000"/>
        </w:rPr>
        <w:t>о</w:t>
      </w:r>
      <w:r w:rsidR="00F47981" w:rsidRPr="00A5453E">
        <w:rPr>
          <w:color w:val="000000"/>
        </w:rPr>
        <w:t>т</w:t>
      </w:r>
      <w:r w:rsidR="00F443DC">
        <w:rPr>
          <w:color w:val="000000"/>
        </w:rPr>
        <w:t xml:space="preserve"> </w:t>
      </w:r>
      <w:bookmarkStart w:id="0" w:name="_GoBack"/>
      <w:bookmarkEnd w:id="0"/>
      <w:r w:rsidR="00F443DC">
        <w:t xml:space="preserve">16.03.2026 </w:t>
      </w:r>
      <w:r w:rsidR="00F443DC" w:rsidRPr="00211B5C">
        <w:t xml:space="preserve"> №</w:t>
      </w:r>
      <w:r w:rsidR="00F443DC">
        <w:t xml:space="preserve"> 156</w:t>
      </w:r>
    </w:p>
    <w:p w14:paraId="15BB146E" w14:textId="77777777" w:rsidR="00F47981" w:rsidRDefault="00F47981" w:rsidP="009A6C75">
      <w:pPr>
        <w:pStyle w:val="ConsPlusNormal"/>
        <w:jc w:val="center"/>
      </w:pPr>
    </w:p>
    <w:p w14:paraId="66F8D796" w14:textId="0C5711AB" w:rsidR="00F47981" w:rsidRDefault="00F47981" w:rsidP="009A6C75">
      <w:pPr>
        <w:pStyle w:val="ConsPlusNormal"/>
        <w:jc w:val="center"/>
      </w:pPr>
      <w:r>
        <w:t>Регламент</w:t>
      </w:r>
      <w:r w:rsidRPr="00B9409E">
        <w:t xml:space="preserve"> </w:t>
      </w:r>
      <w:r w:rsidR="00571AFD">
        <w:t>работы</w:t>
      </w:r>
      <w:r w:rsidRPr="00B9409E">
        <w:t xml:space="preserve"> </w:t>
      </w:r>
      <w:r w:rsidR="00571AFD">
        <w:t xml:space="preserve">согласительной </w:t>
      </w:r>
      <w:r w:rsidRPr="00B9409E">
        <w:t xml:space="preserve">комиссии </w:t>
      </w:r>
      <w:r w:rsidR="009A6C75">
        <w:t>по проведению комплексных кадастровых работ федерального значения на территории сельского поселения Горноправдинск в 2026 году</w:t>
      </w:r>
    </w:p>
    <w:p w14:paraId="302F2E48" w14:textId="77777777" w:rsidR="00F47981" w:rsidRPr="00D253C5" w:rsidRDefault="00F47981" w:rsidP="00F479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7E7388" w14:textId="77777777" w:rsidR="007D0A23" w:rsidRDefault="007D0A23" w:rsidP="007D0A2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.Общие положения</w:t>
      </w:r>
    </w:p>
    <w:p w14:paraId="5A2301DF" w14:textId="77777777" w:rsidR="007D0A23" w:rsidRDefault="007D0A23" w:rsidP="007D0A23">
      <w:pPr>
        <w:ind w:firstLine="709"/>
        <w:jc w:val="both"/>
        <w:rPr>
          <w:sz w:val="28"/>
          <w:szCs w:val="28"/>
        </w:rPr>
      </w:pPr>
    </w:p>
    <w:p w14:paraId="0C0B9D35" w14:textId="39012CAA" w:rsidR="007D0A23" w:rsidRDefault="007D0A23" w:rsidP="009A6C75">
      <w:pPr>
        <w:pStyle w:val="ConsPlusNormal"/>
        <w:ind w:firstLine="709"/>
        <w:jc w:val="both"/>
      </w:pPr>
      <w:r>
        <w:t>1.</w:t>
      </w:r>
      <w:r w:rsidR="00571AFD">
        <w:t xml:space="preserve"> </w:t>
      </w:r>
      <w:r w:rsidR="009A6C75">
        <w:t>Регламент</w:t>
      </w:r>
      <w:r w:rsidR="009A6C75" w:rsidRPr="00B9409E">
        <w:t xml:space="preserve"> </w:t>
      </w:r>
      <w:r w:rsidR="009A6C75">
        <w:t>работы</w:t>
      </w:r>
      <w:r w:rsidR="009A6C75" w:rsidRPr="00B9409E">
        <w:t xml:space="preserve"> </w:t>
      </w:r>
      <w:r w:rsidR="009A6C75">
        <w:t xml:space="preserve">согласительной </w:t>
      </w:r>
      <w:r w:rsidR="009A6C75" w:rsidRPr="00B9409E">
        <w:t xml:space="preserve">комиссии </w:t>
      </w:r>
      <w:r w:rsidR="009A6C75">
        <w:t xml:space="preserve">по проведению комплексных кадастровых работ федерального значения на территории сельского поселения Горноправдинск в 2026 году </w:t>
      </w:r>
      <w:r>
        <w:t>(далее – регламент) разработан в соответствии с положениями статьи 42.10 Федерального закона от 24.07.2007 №221-ФЗ «О кадастровой деятельности» (далее – Федеральный закон «О кадастровой деятельности») и определяет состав, полномочия и порядок работы согласительной комиссии для согласования местоположения границ земельных участков при выполнении комплексных кадастровых работ (далее – согласительная комиссия).</w:t>
      </w:r>
    </w:p>
    <w:p w14:paraId="349AC1E3" w14:textId="2C12E13F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 регулирует деятельность согласительной комиссии, формируемой в целях согласования местоположения границ земельных участков при выполнении комплексных кадастровых работ на территории сельского поселения Горноправдинск (далее – комплексные кадастровые работы).</w:t>
      </w:r>
    </w:p>
    <w:p w14:paraId="300CEDD1" w14:textId="7E8AC0C9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в своей деятельности руководствуется Конституцией Российской Федерации, Федеральным законом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«О кадастровой деятельности», иными нормативными правовыми                актами Российской Федерации и Ханты-Мансийского автономного             округа – Югры, муниципальными правовыми актами сельского поселения Горноправдинск в том числе настоящим регламентом.</w:t>
      </w:r>
    </w:p>
    <w:p w14:paraId="7B0C4848" w14:textId="5AB8CC84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К полномочиям согласительной комиссии относятся:</w:t>
      </w:r>
    </w:p>
    <w:p w14:paraId="213DFECD" w14:textId="3884D3A9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 возражений заинтересованных лиц, указанных                    в части 3 статьи 39 Федерального закона «О кадастровой деятельности», относительно местоположения границ земельных участков (далее – соответственно возражения заинтересованных лиц, заинтересованные лица);</w:t>
      </w:r>
    </w:p>
    <w:p w14:paraId="6264AFB3" w14:textId="410A0594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нецелесообразности изменения проекта карты-плана территории,                       в случае необоснованности таких возражений или о необходимости изменения карты-плана территории в соответствии с такими возражениями исполнителем комплексных кадастровых работ, определенным                             </w:t>
      </w:r>
      <w:r>
        <w:rPr>
          <w:sz w:val="28"/>
          <w:szCs w:val="28"/>
        </w:rPr>
        <w:lastRenderedPageBreak/>
        <w:t>в соответствии со статьей 42.3 Федерального закона «О кадастровой деятельности»;</w:t>
      </w:r>
    </w:p>
    <w:p w14:paraId="4BB54CD4" w14:textId="0A357D06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оформление акта согласования местоположения границ                        при выполнении комплексных кадастровых работ (далее – акт согласования местоположения границ);</w:t>
      </w:r>
    </w:p>
    <w:p w14:paraId="055142F3" w14:textId="20702B2F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разъяснение заинтересованным лицам возможности разрешения земельного спора о местоположении границ земельных участков                             в судебном порядке.</w:t>
      </w:r>
    </w:p>
    <w:p w14:paraId="19822744" w14:textId="77777777" w:rsidR="007D0A23" w:rsidRDefault="007D0A23" w:rsidP="007D0A23">
      <w:pPr>
        <w:ind w:firstLine="709"/>
        <w:jc w:val="both"/>
        <w:rPr>
          <w:sz w:val="28"/>
          <w:szCs w:val="28"/>
        </w:rPr>
      </w:pPr>
    </w:p>
    <w:p w14:paraId="31291E04" w14:textId="77777777" w:rsidR="007D0A23" w:rsidRDefault="007D0A23" w:rsidP="007D0A2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.Состав согласительной комиссии,</w:t>
      </w:r>
    </w:p>
    <w:p w14:paraId="11714FC8" w14:textId="77777777" w:rsidR="007D0A23" w:rsidRDefault="007D0A23" w:rsidP="007D0A2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полномочия членов согласительной комиссии</w:t>
      </w:r>
    </w:p>
    <w:p w14:paraId="430E5458" w14:textId="77777777" w:rsidR="007D0A23" w:rsidRDefault="007D0A23" w:rsidP="007D0A23">
      <w:pPr>
        <w:ind w:firstLine="709"/>
        <w:jc w:val="both"/>
        <w:rPr>
          <w:sz w:val="28"/>
          <w:szCs w:val="28"/>
        </w:rPr>
      </w:pPr>
    </w:p>
    <w:p w14:paraId="17C67FA6" w14:textId="3458383E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5.Состав согласительной комиссии формируется в соответствии                 с Федеральным законом «О кадастровой деятельности» и утверждается постановлением Администрации </w:t>
      </w:r>
      <w:r w:rsidR="009A6C75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.</w:t>
      </w:r>
    </w:p>
    <w:p w14:paraId="351BC851" w14:textId="4166D11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 председателя согласительной комиссии:</w:t>
      </w:r>
    </w:p>
    <w:p w14:paraId="05E08A12" w14:textId="37047770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возглавляет согласительную комиссию;</w:t>
      </w:r>
    </w:p>
    <w:p w14:paraId="121D8253" w14:textId="5129433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 место работы согласительной комиссии;</w:t>
      </w:r>
    </w:p>
    <w:p w14:paraId="111D5CF5" w14:textId="26EF9B65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назначает дату, время и место проведения заседания согласительной комиссии;</w:t>
      </w:r>
    </w:p>
    <w:p w14:paraId="2E83DC53" w14:textId="0294F109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 повестку дня заседания согласительной комиссии;</w:t>
      </w:r>
    </w:p>
    <w:p w14:paraId="13A83445" w14:textId="54CAC92F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председательствует на заседании согласительной комиссии,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организует рассмотрение вопросов, входящих в повестку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дня заседания согласительной комиссии, ставит на голосование предложения по рассматриваемым вопросам, организует голосование, определяет результаты голосования;</w:t>
      </w:r>
    </w:p>
    <w:p w14:paraId="36EA05EC" w14:textId="242905A8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подписывает подготовленные в соответствии с Приказом Минэкономразвития России от 20.04.2015 №244 «Об утверждении формы и содержания протокола заседания согласительной комиссии                               для согласования местоположения границ земельных участков                         при выполнении комплексных кадастровых работ» (далее – Приказ Минэкономразвития России №244), Приказом Федеральной службы государственной регистрации, кадастра и картографии от 04.08.2021 №П/0337 «Об установлении формы карты-плана территории, формы               акта согласования местоположения границ земельных участков                           при выполнении комплексных кадастровых работ и требований                               к их подготовке», протокол заседания согласительной комиссии                               и акт согласования местоположения границ, а также заключение согласительной комиссии и иные документы, связанные с деятельностью согласительной комиссии.</w:t>
      </w:r>
    </w:p>
    <w:p w14:paraId="4AF1F3D1" w14:textId="5C397ACE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 членов согласительной комиссии:</w:t>
      </w:r>
    </w:p>
    <w:p w14:paraId="3F2384E6" w14:textId="39A3CE98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участвуют в подготовке заседания согласительной комиссии;</w:t>
      </w:r>
    </w:p>
    <w:p w14:paraId="50AE3B94" w14:textId="7C468D33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знакомятся с проектом карты-плана территории и возражениями заинтересованных лиц;</w:t>
      </w:r>
    </w:p>
    <w:p w14:paraId="4730764E" w14:textId="61906A30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 вносить предложения по повестке дня заседания согласительной комиссии;</w:t>
      </w:r>
    </w:p>
    <w:p w14:paraId="29376A80" w14:textId="1E709EFF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принимают участие в работе и принятии решений на заседании согласительной комиссии;</w:t>
      </w:r>
    </w:p>
    <w:p w14:paraId="0F5863D2" w14:textId="11D473F1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 изложить особое мнение (устно или на бумажном носителе) по вопросам, рассматриваемым на заседании согласительной комиссии. Особое мнение отражается в протоколе заседания согласительной комиссии следующим образом: содержание особого мнения вносится после таблицы с результатами голосования по вопросу, относительно которого имеется особое мнение. При этом делаются ссылки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на документы, на основании которых сложилось особое мнение, а копии таких документов прикладываются к протоколу заседания согласительной комиссии. Особое мнение, изложенное на бумажном носителе, также прикладывается к протоколу заседания согласительной комиссии;</w:t>
      </w:r>
    </w:p>
    <w:p w14:paraId="33148AE0" w14:textId="471F2B7F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подписывают протокол заседания согласительной комиссии, за исключением членов согласительной комиссии, имеющих особое мнение.</w:t>
      </w:r>
    </w:p>
    <w:p w14:paraId="36208CC4" w14:textId="4D08011A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Членство в согласительной комиссии прекращается постановлением Администрации </w:t>
      </w:r>
      <w:r w:rsidR="00571AFD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, вносящим изменения в состав согласительной комиссии, в течение десяти рабочих дней со дня поступления в такой орган:</w:t>
      </w:r>
    </w:p>
    <w:p w14:paraId="37078CB7" w14:textId="3C420D60" w:rsidR="007D0A23" w:rsidRDefault="007D0A23" w:rsidP="00571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от члена согласительной комиссии с просьбой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об исключении его из состава согласительной комиссии;</w:t>
      </w:r>
    </w:p>
    <w:p w14:paraId="2C53AD63" w14:textId="45933AC2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 от соответствующих органов (организаций, сообществ) об отзыве их должностных лиц (представителей) из состава согласительной комиссии и предложения новой кандидатуры.</w:t>
      </w:r>
    </w:p>
    <w:p w14:paraId="212F837C" w14:textId="16D54E8B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постановления Администрации </w:t>
      </w:r>
      <w:r w:rsidR="00571AFD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, вносящего изменения в состав согласительной комиссии, в течение трех рабочих дней с даты принятия направляется всем членам согласительной комиссии почтовым отправлением, предоставляется нарочно, либо посредством сетей связи общего пользования.</w:t>
      </w:r>
    </w:p>
    <w:p w14:paraId="36D401B1" w14:textId="289A614B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комиссии:</w:t>
      </w:r>
    </w:p>
    <w:p w14:paraId="7E51AE60" w14:textId="5AD1403E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не является членом согласительной комиссии и не обладает правом голоса при голосовании на заседании согласительной комиссии;</w:t>
      </w:r>
    </w:p>
    <w:p w14:paraId="1E9B993B" w14:textId="5007EB0D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ведение делопроизводства согласительной комиссии, учет и обеспечение хранения документов согласительной комиссии;</w:t>
      </w:r>
    </w:p>
    <w:p w14:paraId="525225C1" w14:textId="76AC6E14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подготовку заседания согласительной комиссии;</w:t>
      </w:r>
    </w:p>
    <w:p w14:paraId="347F353B" w14:textId="38462955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информирует членов согласительной комиссии о дате, месте                    и времени проведения заседания согласительной комиссии не позднее десяти календарных дней до дня проведения заседания согласительной комиссии;</w:t>
      </w:r>
    </w:p>
    <w:p w14:paraId="0F29E34A" w14:textId="22412571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ведет протокол заседания согласительной комиссии;</w:t>
      </w:r>
    </w:p>
    <w:p w14:paraId="550152F7" w14:textId="0850E3D5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 проекты принимаемых на заседании согласительной комиссии решений;</w:t>
      </w:r>
    </w:p>
    <w:p w14:paraId="2ED8B9B4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7)выполняет поручения председателя, связанные с деятельностью согласительной комиссии.</w:t>
      </w:r>
    </w:p>
    <w:p w14:paraId="4B58FE6A" w14:textId="2809500E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отсутствия секретаря комиссии и лица, его замещающего на заседании согласительной комиссии, председательствующим назначается из членов комиссии другое исполняющее полномочия секретаря лицо.</w:t>
      </w:r>
    </w:p>
    <w:p w14:paraId="3025020C" w14:textId="77777777" w:rsidR="007D0A23" w:rsidRDefault="007D0A23" w:rsidP="007D0A23">
      <w:pPr>
        <w:ind w:firstLine="709"/>
        <w:jc w:val="center"/>
        <w:rPr>
          <w:sz w:val="28"/>
          <w:szCs w:val="28"/>
        </w:rPr>
      </w:pPr>
    </w:p>
    <w:p w14:paraId="16CC6286" w14:textId="77777777" w:rsidR="007D0A23" w:rsidRDefault="007D0A23" w:rsidP="007D0A2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.Порядок работы согласительной комиссии</w:t>
      </w:r>
    </w:p>
    <w:p w14:paraId="39EC7231" w14:textId="77777777" w:rsidR="007D0A23" w:rsidRDefault="007D0A23" w:rsidP="007D0A23">
      <w:pPr>
        <w:ind w:firstLine="709"/>
        <w:jc w:val="both"/>
        <w:rPr>
          <w:sz w:val="28"/>
          <w:szCs w:val="28"/>
        </w:rPr>
      </w:pPr>
    </w:p>
    <w:p w14:paraId="3EE58E87" w14:textId="12DF9FFC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Согласование местоположения границ земельных участков                   при выполнении комплексных кадастровых работ осуществляется путем проведения заседаний согласительной комиссии по этому вопросу.</w:t>
      </w:r>
    </w:p>
    <w:p w14:paraId="0799AAE3" w14:textId="4E6EFCA8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принимает решения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 рассматриваемым на заседании согласительной комиссии вопросам открытым голосованием большинством голосов от числа присутствующих на заседании членов комиссии.</w:t>
      </w:r>
    </w:p>
    <w:p w14:paraId="2D3D71C6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голосов членов согласительной комиссии голос председателя,</w:t>
      </w:r>
      <w:r>
        <w:t xml:space="preserve"> </w:t>
      </w:r>
      <w:r>
        <w:rPr>
          <w:sz w:val="28"/>
          <w:szCs w:val="28"/>
        </w:rPr>
        <w:t>в случае его отсутствия на заседании, голос заместителя председателя согласительной комиссии является решающим.</w:t>
      </w:r>
    </w:p>
    <w:p w14:paraId="29429252" w14:textId="44320823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организации проведения заседания согласительной комиссии председатель согласительной комиссии в течение пяти рабочих дней со дня формирования согласительной комиссии назначает дату, время и место проведения заседания согласительной комиссии, а также определяет адрес работы согласительной комиссии, о чем в течение одного рабочего дня секретарь согласительной комиссии письменно уведомляет исполнителя комплексных кадастровых работ, а также заказчика комплексных кадастровых работ в случае если выполнение комплексных кадастровых работ финансируется за счет бюджетных средств, или орган, уполномоченный на утверждение карты-плана территории, в случае если выполнение комплексных кадастровых работ финансируется за счет внебюджетных средств (далее – заказчик комплексных кадастровых работ).</w:t>
      </w:r>
    </w:p>
    <w:p w14:paraId="79F42203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заседания согласительной комиссии назначается с учетом сроков, предусмотренных Федеральным законом «О кадастровой деятельности»:</w:t>
      </w:r>
    </w:p>
    <w:p w14:paraId="25C9BF35" w14:textId="7F859F02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для сбора исполнителем комплексных кадастровых работ адресов правообладателей объектов недвижимости, в отношении которых планируется выполнение комплексных кадастровых работ, и представления заявлений о внесении в Единый государственный реестр недвижимости сведений об адресе правообладателя и(или) адресе электронной почты правообладателя;</w:t>
      </w:r>
    </w:p>
    <w:p w14:paraId="47B9204E" w14:textId="294963C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для опубликования, размещения и направления заказчиком комплексных кадастровых работ извещения о проведении заседания согласительной комиссии.</w:t>
      </w:r>
    </w:p>
    <w:p w14:paraId="24193830" w14:textId="59CD0519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Извещение о проведении заседания согласительной комиссии, подготовленное по форме, утвержденной Приказом Минэкономразвития России от 23.04.2015 №254 «Об утверждении формы извещения о начале выполнения комплексных кадастровых работ и примерной формы                         и содержания извещения о проведении заседания согласительной комиссии для согласования местоположения границ земельных участков при выполнении комплексных кадастровых работ», опубликовывается, размещается и направляется заказчиком комплексных кадастровых работ не менее чем за пятнадцать рабочих дней до дня проведения указанного заседания в порядке, предусмотренном частью 8 статьи 42.10 Федерального закона «О кадастровой деятельности».</w:t>
      </w:r>
    </w:p>
    <w:p w14:paraId="768D59D5" w14:textId="7085D86F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получения от заказчика комплексных кадастровых работ проекта карты-плана территории и извещения о проведении заседания согласительной комиссии секретарь согласительной комиссии обеспечивает:</w:t>
      </w:r>
    </w:p>
    <w:p w14:paraId="27BC3CC3" w14:textId="500F2832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письменное приглашение на заседание согласительной комиссии членов согласительной комиссии;</w:t>
      </w:r>
    </w:p>
    <w:p w14:paraId="7B73CC65" w14:textId="3124138F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приглашение заинтересованных лиц и исполнителя комплексных кадастровых работ в порядке, установленном частью 8 статьи 42.10 Федерального закона «О кадастровой деятельности»;</w:t>
      </w:r>
    </w:p>
    <w:p w14:paraId="24752A71" w14:textId="7636D8B2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ознакомление любых лиц с проектом карты-плана территории, в том числе в форме документа на бумажном носителе, в соответствии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регламентом работы согласительной комиссии;</w:t>
      </w:r>
    </w:p>
    <w:p w14:paraId="3DE9EC52" w14:textId="119402A9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сбор возражений заинтересованных лиц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календарных дней со дня проведения первого заседания согласительной комиссии;</w:t>
      </w:r>
    </w:p>
    <w:p w14:paraId="521BD344" w14:textId="673C5BA0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ознакомление членов согласительной комиссии с возражениями заинтересованных лиц.</w:t>
      </w:r>
    </w:p>
    <w:p w14:paraId="1084AA81" w14:textId="3C536AFE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Члены согласительной комиссии обеспечивают сбор</w:t>
      </w:r>
      <w:r w:rsidR="00571AFD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имеющихся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их распоряжении документов на земельные участки, относительно местоположения границ или частей границ которых поступили возражения заинтересованных лиц.</w:t>
      </w:r>
    </w:p>
    <w:p w14:paraId="4C8DBF53" w14:textId="769B3BD6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Заседание согласительной комиссии проводится не ранее чем через пятнадцать рабочих дней со дня опубликования заказчиком комплексных кадастровых работ извещения о проведении заседания согласительной комиссии.</w:t>
      </w:r>
    </w:p>
    <w:p w14:paraId="74F1B049" w14:textId="65B89E3B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Заседание согласительной комиссии считается правомочным, если на нем присутствует не менее половины от общего числа членов согласительной комиссии.</w:t>
      </w:r>
    </w:p>
    <w:p w14:paraId="7704D840" w14:textId="47A02502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проведения заседания согласительной комиссии:</w:t>
      </w:r>
    </w:p>
    <w:p w14:paraId="0FE919A5" w14:textId="051667FE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секретарь согласительной комиссии выясняет количество присутствующих на заседании, разъясняет регламент работы </w:t>
      </w:r>
      <w:r>
        <w:rPr>
          <w:sz w:val="28"/>
          <w:szCs w:val="28"/>
        </w:rPr>
        <w:lastRenderedPageBreak/>
        <w:t>согласительной комиссии, оглашает повестку дня заседания согласительной комиссии, ведет протокол, организует аудиозапись заседания согласительной комиссии;</w:t>
      </w:r>
    </w:p>
    <w:p w14:paraId="7C89954C" w14:textId="76A723D4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на заседании согласительной комиссии для согласования местоположения границ земельных участков исполнитель комплексных кадастровых работ представляет проект карты-плана территории, разъясняет результаты выполнения комплексных кадастровых работ                    и порядок согласования местоположения границ земельных участков;</w:t>
      </w:r>
    </w:p>
    <w:p w14:paraId="453173F4" w14:textId="2E3279D8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 отчет по результатам проведения комплексных кадастровых работ представляет исполнитель комплексных кадастровых работ;</w:t>
      </w:r>
    </w:p>
    <w:p w14:paraId="153A2E7C" w14:textId="61791C39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заслушивает доклады по вопросам, включенным в повестку дня заседания согласительной комиссии;</w:t>
      </w:r>
    </w:p>
    <w:p w14:paraId="74161287" w14:textId="7E3C9EDB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 представляет возражения заинтересованных лиц, поступившие в согласительную комиссию до дня проведения заседания согласительной комиссии;</w:t>
      </w:r>
    </w:p>
    <w:p w14:paraId="0DD1A9D3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6)согласительная комиссия рассматривает возражения заинтересованных лиц в следующем порядке:</w:t>
      </w:r>
    </w:p>
    <w:p w14:paraId="3F6CC2F8" w14:textId="4C7C28B0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члены согласительной комиссии рассматривают и сопоставляют сведения, содержащиеся в проекте карты-плана территории, в документах, представленных вместе с возражениями заинтересованных лиц, а также             в документах, представленных в соответствии с пунктом 17 настоящего раздела членами согласительной комиссии;</w:t>
      </w:r>
    </w:p>
    <w:p w14:paraId="4A806A3A" w14:textId="5865722A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делает выводы об обоснованности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либо необоснованности возражений заинтересованных лиц, при этом необоснованными считаются возражения заинтересованных лиц                         при наличии одного из следующих случаев:</w:t>
      </w:r>
    </w:p>
    <w:p w14:paraId="3B780D82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непредставления заинтересованным лицом документов, подтверждающих доводы, изложенные в возражении заинтересованного лица;</w:t>
      </w:r>
    </w:p>
    <w:p w14:paraId="07AB1749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в документах, представленных на заседание согласительной комиссии, сведений, подтверждающих доводы, изложенные в возражении заинтересованного лица;</w:t>
      </w:r>
    </w:p>
    <w:p w14:paraId="49A903F1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в документах, представленных на заседание согласительной комиссии, сведений, опровергающих доводы, изложенные в возражении заинтересованного лица;</w:t>
      </w:r>
    </w:p>
    <w:p w14:paraId="740905C5" w14:textId="46D999A9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результате рассмотрения возражений заинтересованных лиц согласительная комиссия принимает одно из следующих решений, оформляемых на бумажном носителе в форме заключения согласительной комиссии:</w:t>
      </w:r>
    </w:p>
    <w:p w14:paraId="192F52E0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нецелесообразности изменения проекта карты-плана территории               в случае необоснованности возражений заинтересованных лиц;</w:t>
      </w:r>
    </w:p>
    <w:p w14:paraId="478B1C0A" w14:textId="362CA4F5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необходимости изменения исполнителем комплексных кадастровых работ карты-плана территории в соответствии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возражениями </w:t>
      </w:r>
      <w:r>
        <w:rPr>
          <w:sz w:val="28"/>
          <w:szCs w:val="28"/>
        </w:rPr>
        <w:lastRenderedPageBreak/>
        <w:t>заинтересованных лиц, в случае если сведения, содержащиеся в карте-плане территории выполнения комплексных кадастровых работ, не соответствуют сведениям, содержащимся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документах, представленных на заседание согласительной комиссии;</w:t>
      </w:r>
    </w:p>
    <w:p w14:paraId="3EBF7C1B" w14:textId="24E8D185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секретарем согласительной комиссии оформляется заключение согласительной комиссии, в котором указывается следующее:</w:t>
      </w:r>
    </w:p>
    <w:p w14:paraId="5308F4CB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заседания согласительной комиссии;</w:t>
      </w:r>
    </w:p>
    <w:p w14:paraId="19A3F98C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муниципального контракта, на основании которого выполняются комплексные кадастровые работы;</w:t>
      </w:r>
    </w:p>
    <w:p w14:paraId="42A9359E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 и исполнитель муниципального контракта, на основании которого выполняются комплексные кадастровые работы;</w:t>
      </w:r>
    </w:p>
    <w:p w14:paraId="707ACC5B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перечисляются присутствующие на заседании согласительной комиссии члены согласительной комиссии и заинтересованные лица;</w:t>
      </w:r>
    </w:p>
    <w:p w14:paraId="31FEB6B8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указывается номер кадастрового квартала (номера смежных кадастровых кварталов), являющегося территорией, на которой выполняются комплексные кадастровые работы;</w:t>
      </w:r>
    </w:p>
    <w:p w14:paraId="13B48DD5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описываются возражения заинтересованных лиц, рассматриваемые на заседании согласительной комиссии, с указанием результатов рассмотрения таких возражений, при этом по каждому возражению заинтересованного лица указываются следующие сведения: краткое содержание возражения заинтересованного лица с указанием кадастрового номера и местоположения земельного участка; реквизиты материалов, рассмотренных согласительной комиссией; решение согласительной комиссии, принятое в результате рассмотрения возражения заинтересованного лица, с указанием основания принятия такого решения; подробное описание изменений, которые необходимо внести исполнителю комплексных кадастровых работ в карту-план территории, в случае принятия согласительной комиссией решения о необходимости изменения карты-плана территории;</w:t>
      </w:r>
    </w:p>
    <w:p w14:paraId="10B1E7D1" w14:textId="69C1278A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проводит согласование местоположения границ в отношении земельных участков, местоположение границ которых подлежит обязательному согласованию в соответствии с Федеральным законом «О кадастровой деятельности»;</w:t>
      </w:r>
    </w:p>
    <w:p w14:paraId="141702B0" w14:textId="3216BF7C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 комплексных кадастровых работ подготавливает акт согласования местоположения границ по форме и в соответствии                             с требованиями, утвержденными Приказом Федеральной службы государственной регистрации, кадастра и картографии от 04.08.2021 №П/0337 «Об установлении формы карты-плана территории, формы акта согласования местоположения границ земельных участков                                  при выполнении комплексных кадастровых работ и требований                               к их подготовке»;</w:t>
      </w:r>
    </w:p>
    <w:p w14:paraId="51CED189" w14:textId="2DBCD688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 разъясняет заинтересованным лицам возможность разрешения земельного спора о местоположении границ земельных участков в судебном порядке;</w:t>
      </w:r>
    </w:p>
    <w:p w14:paraId="06494612" w14:textId="407EFB1E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 составляет протокол заседания согласительной комиссии по форме, утвержденной Приказом Минэкономразвития России №244, и заключение согласительной комиссии;</w:t>
      </w:r>
    </w:p>
    <w:p w14:paraId="4411D716" w14:textId="62749453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 обеспечивает подписание протокола заседания согласительной комиссии и ознакомление заинтересованных лиц с решением согласительной комиссии                                  в соответствии с Приказом Минэкономразвития России №244;</w:t>
      </w:r>
    </w:p>
    <w:p w14:paraId="7B7549D2" w14:textId="2D6B199B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 на заседании согласительной комиссии, секретарь и члены согласительной комиссии подписывают протокол заседания согласительной комиссии;</w:t>
      </w:r>
    </w:p>
    <w:p w14:paraId="5D9DED88" w14:textId="00C226E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 на заседании согласительной комиссии подписывает акт согласования местоположения границ и заключение согласительной комиссии.</w:t>
      </w:r>
    </w:p>
    <w:p w14:paraId="0EAE5825" w14:textId="335B2C5B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окончания заседания согласительной комиссии секретарь согласительной комиссии в течение одного рабочего дня после подписания протокола заседания согласительной комиссии направляет его копию почтовым отправлением, предоставляет нарочно, либо направляет иным способом:</w:t>
      </w:r>
    </w:p>
    <w:p w14:paraId="51783FD5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всем лицам, присутствовавшим на заседании согласительной комиссии;</w:t>
      </w:r>
    </w:p>
    <w:p w14:paraId="0D35B7A8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заказчику комплексных кадастровых работ;</w:t>
      </w:r>
    </w:p>
    <w:p w14:paraId="60D3635F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исполнителю комплексных кадастровых работ, которому дополнительно направляются копия акта согласования местоположения границ и заключение согласительной комиссии для оформления проекта карты-плана территории в окончательной редакции;</w:t>
      </w:r>
    </w:p>
    <w:p w14:paraId="28982E52" w14:textId="77777777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заинтересованным лицам, которым дополнительно направляются разъяснения о возможности разрешения спора о местоположении границ земельных участков в судебном порядке.</w:t>
      </w:r>
    </w:p>
    <w:p w14:paraId="7135CE76" w14:textId="4BC180FE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двадцати рабочих дней со дня истечения срока представления возражений заинтересованных лиц секретарь согласительной комиссии направляет в орган, уполномоченный                         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редакции, а также заключение согласительной комиссии и акт согласования местоположения границ.</w:t>
      </w:r>
    </w:p>
    <w:p w14:paraId="383E7A6E" w14:textId="597E5EC2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Если в течение тридцати пяти календарных дней после дня проведения первого заседания в согласительную комиссию поступят возражения заинтересованных лиц, председатель согласительной комиссии назначает дату, время и место нового заседания согласительной комиссии, а также обеспечивает организацию, проведение и документальное оформление результатов такого заседания согласительной комиссии                     в порядке, предусмотренном настоящим регламентом.</w:t>
      </w:r>
    </w:p>
    <w:p w14:paraId="4FEBA7A6" w14:textId="77777777" w:rsidR="007D0A23" w:rsidRDefault="007D0A23" w:rsidP="007D0A23">
      <w:pPr>
        <w:ind w:firstLine="709"/>
        <w:jc w:val="both"/>
        <w:rPr>
          <w:sz w:val="28"/>
          <w:szCs w:val="28"/>
        </w:rPr>
      </w:pPr>
    </w:p>
    <w:p w14:paraId="1E8B7568" w14:textId="77777777" w:rsidR="007D0A23" w:rsidRDefault="007D0A23" w:rsidP="007D0A2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.Заключительные положения</w:t>
      </w:r>
    </w:p>
    <w:p w14:paraId="6723D20C" w14:textId="77777777" w:rsidR="007D0A23" w:rsidRDefault="007D0A23" w:rsidP="007D0A23">
      <w:pPr>
        <w:ind w:firstLine="709"/>
        <w:jc w:val="both"/>
        <w:rPr>
          <w:sz w:val="28"/>
          <w:szCs w:val="28"/>
        </w:rPr>
      </w:pPr>
    </w:p>
    <w:p w14:paraId="643E0A32" w14:textId="68632C45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Земельные споры о местоположении границ земельных участков, в отношении которых выполнены комплексные кадастровые работы, не урегулированные в результате согласования местоположения границ земельных участков, предусмотренного статьей 42.10 Федерального закона «О кадастровой деятельности», после оформления акта согласования местоположения границ разрешаются в судебном порядке.</w:t>
      </w:r>
    </w:p>
    <w:p w14:paraId="3B1A1953" w14:textId="3FA64A81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или отсутствие утвержденного в соответствии                           со статьей 42.10 Федерального закона «О кадастровой деятельности»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14:paraId="734A53F9" w14:textId="6984FEDE" w:rsidR="007D0A23" w:rsidRDefault="007D0A23" w:rsidP="007D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Протокол, акты согласования местоположения границ                             и заключения согласительной комиссии хранятся в Администрации сельского поселения Горноправдинск и подлежат постоянному хранению.</w:t>
      </w:r>
    </w:p>
    <w:p w14:paraId="7DED1B6F" w14:textId="77777777" w:rsidR="008E56BE" w:rsidRPr="00211B5C" w:rsidRDefault="008E56BE">
      <w:pPr>
        <w:pStyle w:val="afa"/>
        <w:tabs>
          <w:tab w:val="left" w:pos="0"/>
        </w:tabs>
        <w:ind w:firstLine="709"/>
        <w:jc w:val="both"/>
      </w:pPr>
    </w:p>
    <w:sectPr w:rsidR="008E56BE" w:rsidRPr="00211B5C">
      <w:headerReference w:type="first" r:id="rId8"/>
      <w:type w:val="continuous"/>
      <w:pgSz w:w="11906" w:h="16838"/>
      <w:pgMar w:top="1418" w:right="1276" w:bottom="1134" w:left="1559" w:header="425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D283E" w14:textId="77777777" w:rsidR="008E56BE" w:rsidRDefault="00543262">
      <w:r>
        <w:separator/>
      </w:r>
    </w:p>
  </w:endnote>
  <w:endnote w:type="continuationSeparator" w:id="0">
    <w:p w14:paraId="498365C0" w14:textId="77777777" w:rsidR="008E56BE" w:rsidRDefault="005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C1169" w14:textId="77777777" w:rsidR="008E56BE" w:rsidRDefault="00543262">
      <w:r>
        <w:separator/>
      </w:r>
    </w:p>
  </w:footnote>
  <w:footnote w:type="continuationSeparator" w:id="0">
    <w:p w14:paraId="6DB2E7E7" w14:textId="77777777" w:rsidR="008E56BE" w:rsidRDefault="0054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5D710" w14:textId="77777777" w:rsidR="008E56BE" w:rsidRDefault="00543262">
    <w:pPr>
      <w:pStyle w:val="af4"/>
    </w:pPr>
    <w:r>
      <w:rPr>
        <w:rFonts w:cs="Courier New"/>
        <w:noProof/>
        <w:sz w:val="22"/>
        <w:szCs w:val="22"/>
      </w:rPr>
      <w:drawing>
        <wp:inline distT="0" distB="0" distL="0" distR="0" wp14:anchorId="326A8889" wp14:editId="3C04C0EB">
          <wp:extent cx="5760085" cy="109410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6008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85EF0"/>
    <w:multiLevelType w:val="hybridMultilevel"/>
    <w:tmpl w:val="C8CCE86E"/>
    <w:lvl w:ilvl="0" w:tplc="5C5CC48E">
      <w:start w:val="1"/>
      <w:numFmt w:val="decimal"/>
      <w:lvlText w:val="%1."/>
      <w:lvlJc w:val="left"/>
      <w:pPr>
        <w:ind w:left="644" w:hanging="360"/>
      </w:pPr>
    </w:lvl>
    <w:lvl w:ilvl="1" w:tplc="2F4A7A6E">
      <w:start w:val="1"/>
      <w:numFmt w:val="lowerLetter"/>
      <w:lvlText w:val="%2."/>
      <w:lvlJc w:val="left"/>
      <w:pPr>
        <w:ind w:left="1364" w:hanging="360"/>
      </w:pPr>
    </w:lvl>
    <w:lvl w:ilvl="2" w:tplc="42AE669A">
      <w:start w:val="1"/>
      <w:numFmt w:val="lowerRoman"/>
      <w:lvlText w:val="%3."/>
      <w:lvlJc w:val="right"/>
      <w:pPr>
        <w:ind w:left="2084" w:hanging="180"/>
      </w:pPr>
    </w:lvl>
    <w:lvl w:ilvl="3" w:tplc="BEF43E0E">
      <w:start w:val="1"/>
      <w:numFmt w:val="decimal"/>
      <w:lvlText w:val="%4."/>
      <w:lvlJc w:val="left"/>
      <w:pPr>
        <w:ind w:left="2804" w:hanging="360"/>
      </w:pPr>
    </w:lvl>
    <w:lvl w:ilvl="4" w:tplc="F238EDD2">
      <w:start w:val="1"/>
      <w:numFmt w:val="lowerLetter"/>
      <w:lvlText w:val="%5."/>
      <w:lvlJc w:val="left"/>
      <w:pPr>
        <w:ind w:left="3524" w:hanging="360"/>
      </w:pPr>
    </w:lvl>
    <w:lvl w:ilvl="5" w:tplc="2C8ECF08">
      <w:start w:val="1"/>
      <w:numFmt w:val="lowerRoman"/>
      <w:lvlText w:val="%6."/>
      <w:lvlJc w:val="right"/>
      <w:pPr>
        <w:ind w:left="4244" w:hanging="180"/>
      </w:pPr>
    </w:lvl>
    <w:lvl w:ilvl="6" w:tplc="FE302AB0">
      <w:start w:val="1"/>
      <w:numFmt w:val="decimal"/>
      <w:lvlText w:val="%7."/>
      <w:lvlJc w:val="left"/>
      <w:pPr>
        <w:ind w:left="4964" w:hanging="360"/>
      </w:pPr>
    </w:lvl>
    <w:lvl w:ilvl="7" w:tplc="1870C5C8">
      <w:start w:val="1"/>
      <w:numFmt w:val="lowerLetter"/>
      <w:lvlText w:val="%8."/>
      <w:lvlJc w:val="left"/>
      <w:pPr>
        <w:ind w:left="5684" w:hanging="360"/>
      </w:pPr>
    </w:lvl>
    <w:lvl w:ilvl="8" w:tplc="17B009F4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700AA"/>
    <w:multiLevelType w:val="hybridMultilevel"/>
    <w:tmpl w:val="4C48DFD8"/>
    <w:lvl w:ilvl="0" w:tplc="E2742FE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3EE8D6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0AA8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3801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5A3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ECC9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4C7C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A2F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6A0F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3206D99"/>
    <w:multiLevelType w:val="hybridMultilevel"/>
    <w:tmpl w:val="928C7428"/>
    <w:lvl w:ilvl="0" w:tplc="BC6AA65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2301D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C86C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FE05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46F3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BE7E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D4DC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4CD6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0C93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37A63B9"/>
    <w:multiLevelType w:val="hybridMultilevel"/>
    <w:tmpl w:val="EFD8F8D6"/>
    <w:lvl w:ilvl="0" w:tplc="F4A062DC">
      <w:start w:val="1"/>
      <w:numFmt w:val="decimal"/>
      <w:lvlText w:val="%1."/>
      <w:lvlJc w:val="left"/>
      <w:pPr>
        <w:ind w:left="945" w:hanging="360"/>
      </w:pPr>
    </w:lvl>
    <w:lvl w:ilvl="1" w:tplc="05608F4C">
      <w:start w:val="1"/>
      <w:numFmt w:val="lowerLetter"/>
      <w:lvlText w:val="%2."/>
      <w:lvlJc w:val="left"/>
      <w:pPr>
        <w:ind w:left="1665" w:hanging="360"/>
      </w:pPr>
    </w:lvl>
    <w:lvl w:ilvl="2" w:tplc="C8B428B4">
      <w:start w:val="1"/>
      <w:numFmt w:val="lowerRoman"/>
      <w:lvlText w:val="%3."/>
      <w:lvlJc w:val="right"/>
      <w:pPr>
        <w:ind w:left="2385" w:hanging="180"/>
      </w:pPr>
    </w:lvl>
    <w:lvl w:ilvl="3" w:tplc="00F885AE">
      <w:start w:val="1"/>
      <w:numFmt w:val="decimal"/>
      <w:lvlText w:val="%4."/>
      <w:lvlJc w:val="left"/>
      <w:pPr>
        <w:ind w:left="3105" w:hanging="360"/>
      </w:pPr>
    </w:lvl>
    <w:lvl w:ilvl="4" w:tplc="CCD6BC1E">
      <w:start w:val="1"/>
      <w:numFmt w:val="lowerLetter"/>
      <w:lvlText w:val="%5."/>
      <w:lvlJc w:val="left"/>
      <w:pPr>
        <w:ind w:left="3825" w:hanging="360"/>
      </w:pPr>
    </w:lvl>
    <w:lvl w:ilvl="5" w:tplc="6396F43A">
      <w:start w:val="1"/>
      <w:numFmt w:val="lowerRoman"/>
      <w:lvlText w:val="%6."/>
      <w:lvlJc w:val="right"/>
      <w:pPr>
        <w:ind w:left="4545" w:hanging="180"/>
      </w:pPr>
    </w:lvl>
    <w:lvl w:ilvl="6" w:tplc="EF344330">
      <w:start w:val="1"/>
      <w:numFmt w:val="decimal"/>
      <w:lvlText w:val="%7."/>
      <w:lvlJc w:val="left"/>
      <w:pPr>
        <w:ind w:left="5265" w:hanging="360"/>
      </w:pPr>
    </w:lvl>
    <w:lvl w:ilvl="7" w:tplc="08C60B62">
      <w:start w:val="1"/>
      <w:numFmt w:val="lowerLetter"/>
      <w:lvlText w:val="%8."/>
      <w:lvlJc w:val="left"/>
      <w:pPr>
        <w:ind w:left="5985" w:hanging="360"/>
      </w:pPr>
    </w:lvl>
    <w:lvl w:ilvl="8" w:tplc="F6BE7714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8E42AE1"/>
    <w:multiLevelType w:val="hybridMultilevel"/>
    <w:tmpl w:val="1524680E"/>
    <w:lvl w:ilvl="0" w:tplc="5CE404F2">
      <w:start w:val="1"/>
      <w:numFmt w:val="decimal"/>
      <w:lvlText w:val="%1.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9C1EA914">
      <w:start w:val="1"/>
      <w:numFmt w:val="lowerLetter"/>
      <w:lvlText w:val="%2."/>
      <w:lvlJc w:val="left"/>
      <w:pPr>
        <w:ind w:left="2138" w:hanging="360"/>
      </w:pPr>
    </w:lvl>
    <w:lvl w:ilvl="2" w:tplc="EC24C984">
      <w:start w:val="1"/>
      <w:numFmt w:val="lowerRoman"/>
      <w:lvlText w:val="%3."/>
      <w:lvlJc w:val="right"/>
      <w:pPr>
        <w:ind w:left="2858" w:hanging="180"/>
      </w:pPr>
    </w:lvl>
    <w:lvl w:ilvl="3" w:tplc="7034E7F0">
      <w:start w:val="1"/>
      <w:numFmt w:val="decimal"/>
      <w:lvlText w:val="%4."/>
      <w:lvlJc w:val="left"/>
      <w:pPr>
        <w:ind w:left="3578" w:hanging="360"/>
      </w:pPr>
    </w:lvl>
    <w:lvl w:ilvl="4" w:tplc="8B129FB2">
      <w:start w:val="1"/>
      <w:numFmt w:val="lowerLetter"/>
      <w:lvlText w:val="%5."/>
      <w:lvlJc w:val="left"/>
      <w:pPr>
        <w:ind w:left="4298" w:hanging="360"/>
      </w:pPr>
    </w:lvl>
    <w:lvl w:ilvl="5" w:tplc="E1842E4E">
      <w:start w:val="1"/>
      <w:numFmt w:val="lowerRoman"/>
      <w:lvlText w:val="%6."/>
      <w:lvlJc w:val="right"/>
      <w:pPr>
        <w:ind w:left="5018" w:hanging="180"/>
      </w:pPr>
    </w:lvl>
    <w:lvl w:ilvl="6" w:tplc="C17E79A8">
      <w:start w:val="1"/>
      <w:numFmt w:val="decimal"/>
      <w:lvlText w:val="%7."/>
      <w:lvlJc w:val="left"/>
      <w:pPr>
        <w:ind w:left="5738" w:hanging="360"/>
      </w:pPr>
    </w:lvl>
    <w:lvl w:ilvl="7" w:tplc="B1DE18CC">
      <w:start w:val="1"/>
      <w:numFmt w:val="lowerLetter"/>
      <w:lvlText w:val="%8."/>
      <w:lvlJc w:val="left"/>
      <w:pPr>
        <w:ind w:left="6458" w:hanging="360"/>
      </w:pPr>
    </w:lvl>
    <w:lvl w:ilvl="8" w:tplc="93F4A60C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201742CF"/>
    <w:multiLevelType w:val="hybridMultilevel"/>
    <w:tmpl w:val="698ECBB2"/>
    <w:lvl w:ilvl="0" w:tplc="5CE404F2">
      <w:start w:val="1"/>
      <w:numFmt w:val="decimal"/>
      <w:lvlText w:val="%1.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9C1EA914">
      <w:start w:val="1"/>
      <w:numFmt w:val="lowerLetter"/>
      <w:lvlText w:val="%2."/>
      <w:lvlJc w:val="left"/>
      <w:pPr>
        <w:ind w:left="2138" w:hanging="360"/>
      </w:pPr>
    </w:lvl>
    <w:lvl w:ilvl="2" w:tplc="EC24C984">
      <w:start w:val="1"/>
      <w:numFmt w:val="lowerRoman"/>
      <w:lvlText w:val="%3."/>
      <w:lvlJc w:val="right"/>
      <w:pPr>
        <w:ind w:left="2858" w:hanging="180"/>
      </w:pPr>
    </w:lvl>
    <w:lvl w:ilvl="3" w:tplc="7034E7F0">
      <w:start w:val="1"/>
      <w:numFmt w:val="decimal"/>
      <w:lvlText w:val="%4."/>
      <w:lvlJc w:val="left"/>
      <w:pPr>
        <w:ind w:left="3578" w:hanging="360"/>
      </w:pPr>
    </w:lvl>
    <w:lvl w:ilvl="4" w:tplc="8B129FB2">
      <w:start w:val="1"/>
      <w:numFmt w:val="lowerLetter"/>
      <w:lvlText w:val="%5."/>
      <w:lvlJc w:val="left"/>
      <w:pPr>
        <w:ind w:left="4298" w:hanging="360"/>
      </w:pPr>
    </w:lvl>
    <w:lvl w:ilvl="5" w:tplc="E1842E4E">
      <w:start w:val="1"/>
      <w:numFmt w:val="lowerRoman"/>
      <w:lvlText w:val="%6."/>
      <w:lvlJc w:val="right"/>
      <w:pPr>
        <w:ind w:left="5018" w:hanging="180"/>
      </w:pPr>
    </w:lvl>
    <w:lvl w:ilvl="6" w:tplc="C17E79A8">
      <w:start w:val="1"/>
      <w:numFmt w:val="decimal"/>
      <w:lvlText w:val="%7."/>
      <w:lvlJc w:val="left"/>
      <w:pPr>
        <w:ind w:left="5738" w:hanging="360"/>
      </w:pPr>
    </w:lvl>
    <w:lvl w:ilvl="7" w:tplc="B1DE18CC">
      <w:start w:val="1"/>
      <w:numFmt w:val="lowerLetter"/>
      <w:lvlText w:val="%8."/>
      <w:lvlJc w:val="left"/>
      <w:pPr>
        <w:ind w:left="6458" w:hanging="360"/>
      </w:pPr>
    </w:lvl>
    <w:lvl w:ilvl="8" w:tplc="93F4A60C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5C776B3"/>
    <w:multiLevelType w:val="hybridMultilevel"/>
    <w:tmpl w:val="1D9A054E"/>
    <w:lvl w:ilvl="0" w:tplc="DE4A7266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48D0A028">
      <w:start w:val="1"/>
      <w:numFmt w:val="lowerLetter"/>
      <w:lvlText w:val="%2."/>
      <w:lvlJc w:val="left"/>
      <w:pPr>
        <w:ind w:left="1755" w:hanging="360"/>
      </w:pPr>
    </w:lvl>
    <w:lvl w:ilvl="2" w:tplc="B6125F46">
      <w:start w:val="1"/>
      <w:numFmt w:val="lowerRoman"/>
      <w:lvlText w:val="%3."/>
      <w:lvlJc w:val="right"/>
      <w:pPr>
        <w:ind w:left="2475" w:hanging="180"/>
      </w:pPr>
    </w:lvl>
    <w:lvl w:ilvl="3" w:tplc="83A84D72">
      <w:start w:val="1"/>
      <w:numFmt w:val="decimal"/>
      <w:lvlText w:val="%4."/>
      <w:lvlJc w:val="left"/>
      <w:pPr>
        <w:ind w:left="3195" w:hanging="360"/>
      </w:pPr>
    </w:lvl>
    <w:lvl w:ilvl="4" w:tplc="68063E6C">
      <w:start w:val="1"/>
      <w:numFmt w:val="lowerLetter"/>
      <w:lvlText w:val="%5."/>
      <w:lvlJc w:val="left"/>
      <w:pPr>
        <w:ind w:left="3915" w:hanging="360"/>
      </w:pPr>
    </w:lvl>
    <w:lvl w:ilvl="5" w:tplc="0CD0E03E">
      <w:start w:val="1"/>
      <w:numFmt w:val="lowerRoman"/>
      <w:lvlText w:val="%6."/>
      <w:lvlJc w:val="right"/>
      <w:pPr>
        <w:ind w:left="4635" w:hanging="180"/>
      </w:pPr>
    </w:lvl>
    <w:lvl w:ilvl="6" w:tplc="3C4CBF7E">
      <w:start w:val="1"/>
      <w:numFmt w:val="decimal"/>
      <w:lvlText w:val="%7."/>
      <w:lvlJc w:val="left"/>
      <w:pPr>
        <w:ind w:left="5355" w:hanging="360"/>
      </w:pPr>
    </w:lvl>
    <w:lvl w:ilvl="7" w:tplc="B582F156">
      <w:start w:val="1"/>
      <w:numFmt w:val="lowerLetter"/>
      <w:lvlText w:val="%8."/>
      <w:lvlJc w:val="left"/>
      <w:pPr>
        <w:ind w:left="6075" w:hanging="360"/>
      </w:pPr>
    </w:lvl>
    <w:lvl w:ilvl="8" w:tplc="08FE38F2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7581288"/>
    <w:multiLevelType w:val="hybridMultilevel"/>
    <w:tmpl w:val="1BCA964E"/>
    <w:lvl w:ilvl="0" w:tplc="B028A14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702CD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B8812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ABCFF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6CA8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020D3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01CB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BC818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ADC09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9AA0F9C"/>
    <w:multiLevelType w:val="multilevel"/>
    <w:tmpl w:val="EABCB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9" w15:restartNumberingAfterBreak="0">
    <w:nsid w:val="29B25F0F"/>
    <w:multiLevelType w:val="hybridMultilevel"/>
    <w:tmpl w:val="2A42777E"/>
    <w:lvl w:ilvl="0" w:tplc="A704BA0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510DB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1C56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24F1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BA6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BEE7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3EA7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603D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2066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59A15BD"/>
    <w:multiLevelType w:val="hybridMultilevel"/>
    <w:tmpl w:val="442E0288"/>
    <w:lvl w:ilvl="0" w:tplc="977035E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3DCE5C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AA7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E621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F854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208D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BC01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5C66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C016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6F51D4D"/>
    <w:multiLevelType w:val="hybridMultilevel"/>
    <w:tmpl w:val="838AB65A"/>
    <w:lvl w:ilvl="0" w:tplc="30D01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EE3E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2EDE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C40F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482E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AC9B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E617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F4D9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3228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D5477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F823CF"/>
    <w:multiLevelType w:val="hybridMultilevel"/>
    <w:tmpl w:val="0B4A7FE8"/>
    <w:lvl w:ilvl="0" w:tplc="5AA2739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85A3B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6C9D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BCA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0A94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6C29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149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B2EE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2CFA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C4366AA"/>
    <w:multiLevelType w:val="multilevel"/>
    <w:tmpl w:val="C1DEE4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19B718A"/>
    <w:multiLevelType w:val="hybridMultilevel"/>
    <w:tmpl w:val="18A4C352"/>
    <w:lvl w:ilvl="0" w:tplc="C584F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262C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76D2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9A8A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400F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1EF6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4EAF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146C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84A5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5AF5964"/>
    <w:multiLevelType w:val="hybridMultilevel"/>
    <w:tmpl w:val="1BA624CA"/>
    <w:lvl w:ilvl="0" w:tplc="9FFCFF2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1CCE7D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8A8F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024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00E7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92A3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AAEF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32FA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E4F5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9FB4AE4"/>
    <w:multiLevelType w:val="hybridMultilevel"/>
    <w:tmpl w:val="862844C0"/>
    <w:lvl w:ilvl="0" w:tplc="F6D4A522">
      <w:start w:val="1"/>
      <w:numFmt w:val="decimal"/>
      <w:lvlText w:val="%1."/>
      <w:lvlJc w:val="left"/>
      <w:pPr>
        <w:ind w:left="720" w:hanging="360"/>
      </w:pPr>
    </w:lvl>
    <w:lvl w:ilvl="1" w:tplc="BAFCF706">
      <w:start w:val="1"/>
      <w:numFmt w:val="lowerLetter"/>
      <w:lvlText w:val="%2."/>
      <w:lvlJc w:val="left"/>
      <w:pPr>
        <w:ind w:left="1440" w:hanging="360"/>
      </w:pPr>
    </w:lvl>
    <w:lvl w:ilvl="2" w:tplc="5E40496C">
      <w:start w:val="1"/>
      <w:numFmt w:val="lowerRoman"/>
      <w:lvlText w:val="%3."/>
      <w:lvlJc w:val="right"/>
      <w:pPr>
        <w:ind w:left="2160" w:hanging="180"/>
      </w:pPr>
    </w:lvl>
    <w:lvl w:ilvl="3" w:tplc="412A4DDC">
      <w:start w:val="1"/>
      <w:numFmt w:val="decimal"/>
      <w:lvlText w:val="%4."/>
      <w:lvlJc w:val="left"/>
      <w:pPr>
        <w:ind w:left="2880" w:hanging="360"/>
      </w:pPr>
    </w:lvl>
    <w:lvl w:ilvl="4" w:tplc="5D48301C">
      <w:start w:val="1"/>
      <w:numFmt w:val="lowerLetter"/>
      <w:lvlText w:val="%5."/>
      <w:lvlJc w:val="left"/>
      <w:pPr>
        <w:ind w:left="3600" w:hanging="360"/>
      </w:pPr>
    </w:lvl>
    <w:lvl w:ilvl="5" w:tplc="1C4ACDB4">
      <w:start w:val="1"/>
      <w:numFmt w:val="lowerRoman"/>
      <w:lvlText w:val="%6."/>
      <w:lvlJc w:val="right"/>
      <w:pPr>
        <w:ind w:left="4320" w:hanging="180"/>
      </w:pPr>
    </w:lvl>
    <w:lvl w:ilvl="6" w:tplc="20B06CF2">
      <w:start w:val="1"/>
      <w:numFmt w:val="decimal"/>
      <w:lvlText w:val="%7."/>
      <w:lvlJc w:val="left"/>
      <w:pPr>
        <w:ind w:left="5040" w:hanging="360"/>
      </w:pPr>
    </w:lvl>
    <w:lvl w:ilvl="7" w:tplc="07B2A5CA">
      <w:start w:val="1"/>
      <w:numFmt w:val="lowerLetter"/>
      <w:lvlText w:val="%8."/>
      <w:lvlJc w:val="left"/>
      <w:pPr>
        <w:ind w:left="5760" w:hanging="360"/>
      </w:pPr>
    </w:lvl>
    <w:lvl w:ilvl="8" w:tplc="B518D25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06877"/>
    <w:multiLevelType w:val="multilevel"/>
    <w:tmpl w:val="D0888A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E5E0B53"/>
    <w:multiLevelType w:val="hybridMultilevel"/>
    <w:tmpl w:val="46126EBC"/>
    <w:lvl w:ilvl="0" w:tplc="A874F40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BFAA76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E4E5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5CB8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3695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BABF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540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88A1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54E5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1F66E4C"/>
    <w:multiLevelType w:val="hybridMultilevel"/>
    <w:tmpl w:val="5FC6B03C"/>
    <w:lvl w:ilvl="0" w:tplc="842E5CC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CCFA40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B6BA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286F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8695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C871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1668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A295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9E5B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69D6962"/>
    <w:multiLevelType w:val="hybridMultilevel"/>
    <w:tmpl w:val="2038610C"/>
    <w:lvl w:ilvl="0" w:tplc="A50E9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5CCE46E">
      <w:start w:val="1"/>
      <w:numFmt w:val="lowerLetter"/>
      <w:lvlText w:val="%2."/>
      <w:lvlJc w:val="left"/>
      <w:pPr>
        <w:ind w:left="1440" w:hanging="360"/>
      </w:pPr>
    </w:lvl>
    <w:lvl w:ilvl="2" w:tplc="DDF6BC8E">
      <w:start w:val="1"/>
      <w:numFmt w:val="lowerRoman"/>
      <w:lvlText w:val="%3."/>
      <w:lvlJc w:val="right"/>
      <w:pPr>
        <w:ind w:left="2160" w:hanging="180"/>
      </w:pPr>
    </w:lvl>
    <w:lvl w:ilvl="3" w:tplc="3C3C3AF6">
      <w:start w:val="1"/>
      <w:numFmt w:val="decimal"/>
      <w:lvlText w:val="%4."/>
      <w:lvlJc w:val="left"/>
      <w:pPr>
        <w:ind w:left="2880" w:hanging="360"/>
      </w:pPr>
    </w:lvl>
    <w:lvl w:ilvl="4" w:tplc="717AEB92">
      <w:start w:val="1"/>
      <w:numFmt w:val="lowerLetter"/>
      <w:lvlText w:val="%5."/>
      <w:lvlJc w:val="left"/>
      <w:pPr>
        <w:ind w:left="3600" w:hanging="360"/>
      </w:pPr>
    </w:lvl>
    <w:lvl w:ilvl="5" w:tplc="D5605B7C">
      <w:start w:val="1"/>
      <w:numFmt w:val="lowerRoman"/>
      <w:lvlText w:val="%6."/>
      <w:lvlJc w:val="right"/>
      <w:pPr>
        <w:ind w:left="4320" w:hanging="180"/>
      </w:pPr>
    </w:lvl>
    <w:lvl w:ilvl="6" w:tplc="3CDC1FFA">
      <w:start w:val="1"/>
      <w:numFmt w:val="decimal"/>
      <w:lvlText w:val="%7."/>
      <w:lvlJc w:val="left"/>
      <w:pPr>
        <w:ind w:left="5040" w:hanging="360"/>
      </w:pPr>
    </w:lvl>
    <w:lvl w:ilvl="7" w:tplc="2456576C">
      <w:start w:val="1"/>
      <w:numFmt w:val="lowerLetter"/>
      <w:lvlText w:val="%8."/>
      <w:lvlJc w:val="left"/>
      <w:pPr>
        <w:ind w:left="5760" w:hanging="360"/>
      </w:pPr>
    </w:lvl>
    <w:lvl w:ilvl="8" w:tplc="2D7EC8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73496"/>
    <w:multiLevelType w:val="hybridMultilevel"/>
    <w:tmpl w:val="4ABCA17C"/>
    <w:lvl w:ilvl="0" w:tplc="879E2DDC">
      <w:start w:val="1"/>
      <w:numFmt w:val="decimal"/>
      <w:lvlText w:val="%1."/>
      <w:lvlJc w:val="left"/>
      <w:pPr>
        <w:ind w:left="720" w:hanging="360"/>
      </w:pPr>
    </w:lvl>
    <w:lvl w:ilvl="1" w:tplc="967C9B14">
      <w:start w:val="1"/>
      <w:numFmt w:val="lowerLetter"/>
      <w:lvlText w:val="%2."/>
      <w:lvlJc w:val="left"/>
      <w:pPr>
        <w:ind w:left="1440" w:hanging="360"/>
      </w:pPr>
    </w:lvl>
    <w:lvl w:ilvl="2" w:tplc="BFD268A6">
      <w:start w:val="1"/>
      <w:numFmt w:val="lowerRoman"/>
      <w:lvlText w:val="%3."/>
      <w:lvlJc w:val="right"/>
      <w:pPr>
        <w:ind w:left="2160" w:hanging="180"/>
      </w:pPr>
    </w:lvl>
    <w:lvl w:ilvl="3" w:tplc="4418C0DA">
      <w:start w:val="1"/>
      <w:numFmt w:val="decimal"/>
      <w:lvlText w:val="%4."/>
      <w:lvlJc w:val="left"/>
      <w:pPr>
        <w:ind w:left="2880" w:hanging="360"/>
      </w:pPr>
    </w:lvl>
    <w:lvl w:ilvl="4" w:tplc="E7485F26">
      <w:start w:val="1"/>
      <w:numFmt w:val="lowerLetter"/>
      <w:lvlText w:val="%5."/>
      <w:lvlJc w:val="left"/>
      <w:pPr>
        <w:ind w:left="3600" w:hanging="360"/>
      </w:pPr>
    </w:lvl>
    <w:lvl w:ilvl="5" w:tplc="94503BA0">
      <w:start w:val="1"/>
      <w:numFmt w:val="lowerRoman"/>
      <w:lvlText w:val="%6."/>
      <w:lvlJc w:val="right"/>
      <w:pPr>
        <w:ind w:left="4320" w:hanging="180"/>
      </w:pPr>
    </w:lvl>
    <w:lvl w:ilvl="6" w:tplc="DC68283C">
      <w:start w:val="1"/>
      <w:numFmt w:val="decimal"/>
      <w:lvlText w:val="%7."/>
      <w:lvlJc w:val="left"/>
      <w:pPr>
        <w:ind w:left="5040" w:hanging="360"/>
      </w:pPr>
    </w:lvl>
    <w:lvl w:ilvl="7" w:tplc="0DB0576C">
      <w:start w:val="1"/>
      <w:numFmt w:val="lowerLetter"/>
      <w:lvlText w:val="%8."/>
      <w:lvlJc w:val="left"/>
      <w:pPr>
        <w:ind w:left="5760" w:hanging="360"/>
      </w:pPr>
    </w:lvl>
    <w:lvl w:ilvl="8" w:tplc="4B764E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93976"/>
    <w:multiLevelType w:val="hybridMultilevel"/>
    <w:tmpl w:val="2ED037B4"/>
    <w:lvl w:ilvl="0" w:tplc="80FA9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F078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9879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AE56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7471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102D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AC36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B060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D2D4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5756322"/>
    <w:multiLevelType w:val="multilevel"/>
    <w:tmpl w:val="AC8AA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7EE32FC"/>
    <w:multiLevelType w:val="hybridMultilevel"/>
    <w:tmpl w:val="7026E5EA"/>
    <w:lvl w:ilvl="0" w:tplc="CD54A616">
      <w:start w:val="1"/>
      <w:numFmt w:val="decimal"/>
      <w:lvlText w:val="%1."/>
      <w:lvlJc w:val="left"/>
      <w:pPr>
        <w:ind w:left="720" w:hanging="360"/>
      </w:pPr>
    </w:lvl>
    <w:lvl w:ilvl="1" w:tplc="1F94CC0A">
      <w:start w:val="1"/>
      <w:numFmt w:val="lowerLetter"/>
      <w:lvlText w:val="%2."/>
      <w:lvlJc w:val="left"/>
      <w:pPr>
        <w:ind w:left="1440" w:hanging="360"/>
      </w:pPr>
    </w:lvl>
    <w:lvl w:ilvl="2" w:tplc="3B3CEC10">
      <w:start w:val="1"/>
      <w:numFmt w:val="lowerRoman"/>
      <w:lvlText w:val="%3."/>
      <w:lvlJc w:val="right"/>
      <w:pPr>
        <w:ind w:left="2160" w:hanging="180"/>
      </w:pPr>
    </w:lvl>
    <w:lvl w:ilvl="3" w:tplc="DE40DE58">
      <w:start w:val="1"/>
      <w:numFmt w:val="decimal"/>
      <w:lvlText w:val="%4."/>
      <w:lvlJc w:val="left"/>
      <w:pPr>
        <w:ind w:left="2880" w:hanging="360"/>
      </w:pPr>
    </w:lvl>
    <w:lvl w:ilvl="4" w:tplc="5FCECF72">
      <w:start w:val="1"/>
      <w:numFmt w:val="lowerLetter"/>
      <w:lvlText w:val="%5."/>
      <w:lvlJc w:val="left"/>
      <w:pPr>
        <w:ind w:left="3600" w:hanging="360"/>
      </w:pPr>
    </w:lvl>
    <w:lvl w:ilvl="5" w:tplc="D67A8454">
      <w:start w:val="1"/>
      <w:numFmt w:val="lowerRoman"/>
      <w:lvlText w:val="%6."/>
      <w:lvlJc w:val="right"/>
      <w:pPr>
        <w:ind w:left="4320" w:hanging="180"/>
      </w:pPr>
    </w:lvl>
    <w:lvl w:ilvl="6" w:tplc="17FEE18E">
      <w:start w:val="1"/>
      <w:numFmt w:val="decimal"/>
      <w:lvlText w:val="%7."/>
      <w:lvlJc w:val="left"/>
      <w:pPr>
        <w:ind w:left="5040" w:hanging="360"/>
      </w:pPr>
    </w:lvl>
    <w:lvl w:ilvl="7" w:tplc="A51E1C4E">
      <w:start w:val="1"/>
      <w:numFmt w:val="lowerLetter"/>
      <w:lvlText w:val="%8."/>
      <w:lvlJc w:val="left"/>
      <w:pPr>
        <w:ind w:left="5760" w:hanging="360"/>
      </w:pPr>
    </w:lvl>
    <w:lvl w:ilvl="8" w:tplc="23222B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8697B"/>
    <w:multiLevelType w:val="hybridMultilevel"/>
    <w:tmpl w:val="A906E1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7"/>
  </w:num>
  <w:num w:numId="3">
    <w:abstractNumId w:val="22"/>
  </w:num>
  <w:num w:numId="4">
    <w:abstractNumId w:val="21"/>
  </w:num>
  <w:num w:numId="5">
    <w:abstractNumId w:val="6"/>
  </w:num>
  <w:num w:numId="6">
    <w:abstractNumId w:val="0"/>
  </w:num>
  <w:num w:numId="7">
    <w:abstractNumId w:val="17"/>
  </w:num>
  <w:num w:numId="8">
    <w:abstractNumId w:val="25"/>
  </w:num>
  <w:num w:numId="9">
    <w:abstractNumId w:val="3"/>
  </w:num>
  <w:num w:numId="10">
    <w:abstractNumId w:val="11"/>
  </w:num>
  <w:num w:numId="11">
    <w:abstractNumId w:val="10"/>
  </w:num>
  <w:num w:numId="12">
    <w:abstractNumId w:val="19"/>
  </w:num>
  <w:num w:numId="13">
    <w:abstractNumId w:val="1"/>
  </w:num>
  <w:num w:numId="14">
    <w:abstractNumId w:val="16"/>
  </w:num>
  <w:num w:numId="15">
    <w:abstractNumId w:val="15"/>
  </w:num>
  <w:num w:numId="16">
    <w:abstractNumId w:val="13"/>
  </w:num>
  <w:num w:numId="17">
    <w:abstractNumId w:val="2"/>
  </w:num>
  <w:num w:numId="18">
    <w:abstractNumId w:val="9"/>
  </w:num>
  <w:num w:numId="19">
    <w:abstractNumId w:val="20"/>
  </w:num>
  <w:num w:numId="20">
    <w:abstractNumId w:val="8"/>
  </w:num>
  <w:num w:numId="21">
    <w:abstractNumId w:val="14"/>
  </w:num>
  <w:num w:numId="22">
    <w:abstractNumId w:val="12"/>
  </w:num>
  <w:num w:numId="23">
    <w:abstractNumId w:val="4"/>
  </w:num>
  <w:num w:numId="24">
    <w:abstractNumId w:val="5"/>
  </w:num>
  <w:num w:numId="25">
    <w:abstractNumId w:val="26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BE"/>
    <w:rsid w:val="000B3AD8"/>
    <w:rsid w:val="00170A8A"/>
    <w:rsid w:val="001A4867"/>
    <w:rsid w:val="001E6690"/>
    <w:rsid w:val="00211B5C"/>
    <w:rsid w:val="00242505"/>
    <w:rsid w:val="00336325"/>
    <w:rsid w:val="004412F1"/>
    <w:rsid w:val="00451186"/>
    <w:rsid w:val="00504A33"/>
    <w:rsid w:val="00511BAC"/>
    <w:rsid w:val="00543262"/>
    <w:rsid w:val="00571AFD"/>
    <w:rsid w:val="005C0B67"/>
    <w:rsid w:val="006467F3"/>
    <w:rsid w:val="006D016D"/>
    <w:rsid w:val="007B594B"/>
    <w:rsid w:val="007D0A23"/>
    <w:rsid w:val="007D2F4C"/>
    <w:rsid w:val="008D2DEA"/>
    <w:rsid w:val="008D653F"/>
    <w:rsid w:val="008E56BE"/>
    <w:rsid w:val="009A6C75"/>
    <w:rsid w:val="00A1604E"/>
    <w:rsid w:val="00A31569"/>
    <w:rsid w:val="00B34660"/>
    <w:rsid w:val="00BA762A"/>
    <w:rsid w:val="00BC22B0"/>
    <w:rsid w:val="00BE6AC3"/>
    <w:rsid w:val="00C14517"/>
    <w:rsid w:val="00C50147"/>
    <w:rsid w:val="00C74E06"/>
    <w:rsid w:val="00D55384"/>
    <w:rsid w:val="00DC547A"/>
    <w:rsid w:val="00DE1A59"/>
    <w:rsid w:val="00E004DB"/>
    <w:rsid w:val="00E511FA"/>
    <w:rsid w:val="00F443DC"/>
    <w:rsid w:val="00F47981"/>
    <w:rsid w:val="00F9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B090A"/>
  <w15:docId w15:val="{86B3B58A-1BA4-4870-9FF8-263CF8E8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2"/>
      </w:numPr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link w:val="af"/>
    <w:semiHidden/>
    <w:pPr>
      <w:spacing w:after="120"/>
    </w:pPr>
  </w:style>
  <w:style w:type="paragraph" w:styleId="af0">
    <w:name w:val="List"/>
    <w:basedOn w:val="ae"/>
    <w:semiHidden/>
    <w:rPr>
      <w:rFonts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f1">
    <w:name w:val="Body Text Indent"/>
    <w:basedOn w:val="a"/>
    <w:semiHidden/>
    <w:pPr>
      <w:spacing w:after="120"/>
      <w:ind w:left="283"/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lang w:eastAsia="ar-SA"/>
    </w:rPr>
  </w:style>
  <w:style w:type="paragraph" w:styleId="af6">
    <w:name w:val="footer"/>
    <w:basedOn w:val="a"/>
    <w:link w:val="af7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Pr>
      <w:lang w:eastAsia="ar-SA"/>
    </w:rPr>
  </w:style>
  <w:style w:type="paragraph" w:styleId="af8">
    <w:name w:val="Balloon Text"/>
    <w:basedOn w:val="a"/>
    <w:link w:val="af9"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Pr>
      <w:rFonts w:ascii="Tahoma" w:hAnsi="Tahoma" w:cs="Tahoma"/>
      <w:sz w:val="16"/>
      <w:szCs w:val="16"/>
      <w:lang w:eastAsia="ar-SA"/>
    </w:rPr>
  </w:style>
  <w:style w:type="character" w:customStyle="1" w:styleId="af">
    <w:name w:val="Основной текст Знак"/>
    <w:basedOn w:val="a0"/>
    <w:link w:val="ae"/>
    <w:semiHidden/>
    <w:rPr>
      <w:lang w:eastAsia="ar-SA"/>
    </w:rPr>
  </w:style>
  <w:style w:type="paragraph" w:styleId="afa">
    <w:name w:val="List Paragraph"/>
    <w:basedOn w:val="a"/>
    <w:uiPriority w:val="34"/>
    <w:qFormat/>
    <w:pPr>
      <w:ind w:left="708"/>
    </w:pPr>
  </w:style>
  <w:style w:type="paragraph" w:styleId="afb">
    <w:name w:val="Title"/>
    <w:basedOn w:val="a"/>
    <w:next w:val="afc"/>
    <w:link w:val="afd"/>
    <w:qFormat/>
    <w:pPr>
      <w:jc w:val="center"/>
    </w:pPr>
    <w:rPr>
      <w:b/>
      <w:sz w:val="32"/>
    </w:rPr>
  </w:style>
  <w:style w:type="character" w:customStyle="1" w:styleId="afd">
    <w:name w:val="Заголовок Знак"/>
    <w:basedOn w:val="a0"/>
    <w:link w:val="afb"/>
    <w:rPr>
      <w:b/>
      <w:sz w:val="32"/>
      <w:lang w:eastAsia="ar-SA"/>
    </w:rPr>
  </w:style>
  <w:style w:type="paragraph" w:styleId="afc">
    <w:name w:val="Subtitle"/>
    <w:basedOn w:val="a"/>
    <w:next w:val="ae"/>
    <w:link w:val="afe"/>
    <w:qFormat/>
    <w:pPr>
      <w:jc w:val="center"/>
    </w:pPr>
    <w:rPr>
      <w:b/>
      <w:sz w:val="28"/>
    </w:rPr>
  </w:style>
  <w:style w:type="character" w:customStyle="1" w:styleId="afe">
    <w:name w:val="Подзаголовок Знак"/>
    <w:basedOn w:val="a0"/>
    <w:link w:val="afc"/>
    <w:rPr>
      <w:b/>
      <w:sz w:val="28"/>
      <w:lang w:eastAsia="ar-SA"/>
    </w:rPr>
  </w:style>
  <w:style w:type="paragraph" w:styleId="aff">
    <w:name w:val="No Spacing"/>
    <w:link w:val="aff0"/>
    <w:uiPriority w:val="1"/>
    <w:qFormat/>
    <w:rPr>
      <w:lang w:eastAsia="ar-SA"/>
    </w:rPr>
  </w:style>
  <w:style w:type="character" w:styleId="aff1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link w:val="ConsPlusNormal0"/>
    <w:rPr>
      <w:sz w:val="28"/>
      <w:szCs w:val="28"/>
    </w:r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FontStyle14">
    <w:name w:val="Font Style14"/>
    <w:uiPriority w:val="99"/>
    <w:rPr>
      <w:rFonts w:ascii="Times New Roman" w:hAnsi="Times New Roman" w:cs="Times New Roman" w:hint="default"/>
      <w:sz w:val="26"/>
      <w:szCs w:val="26"/>
    </w:rPr>
  </w:style>
  <w:style w:type="paragraph" w:customStyle="1" w:styleId="17">
    <w:name w:val="Обычный1"/>
    <w:rPr>
      <w:sz w:val="24"/>
    </w:rPr>
  </w:style>
  <w:style w:type="table" w:styleId="aff3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Placeholder Text"/>
    <w:basedOn w:val="a0"/>
    <w:uiPriority w:val="99"/>
    <w:semiHidden/>
    <w:rPr>
      <w:color w:val="808080"/>
    </w:rPr>
  </w:style>
  <w:style w:type="character" w:customStyle="1" w:styleId="20">
    <w:name w:val="Заголовок 2 Знак"/>
    <w:basedOn w:val="a0"/>
    <w:link w:val="2"/>
    <w:rPr>
      <w:sz w:val="24"/>
    </w:rPr>
  </w:style>
  <w:style w:type="character" w:customStyle="1" w:styleId="40">
    <w:name w:val="Заголовок 4 Знак"/>
    <w:basedOn w:val="a0"/>
    <w:link w:val="4"/>
    <w:rPr>
      <w:b/>
      <w:sz w:val="28"/>
    </w:rPr>
  </w:style>
  <w:style w:type="character" w:customStyle="1" w:styleId="70">
    <w:name w:val="Заголовок 7 Знак"/>
    <w:basedOn w:val="a0"/>
    <w:link w:val="7"/>
    <w:rPr>
      <w:sz w:val="24"/>
    </w:rPr>
  </w:style>
  <w:style w:type="character" w:customStyle="1" w:styleId="90">
    <w:name w:val="Заголовок 9 Знак"/>
    <w:basedOn w:val="a0"/>
    <w:link w:val="9"/>
    <w:rPr>
      <w:b/>
      <w:sz w:val="24"/>
    </w:rPr>
  </w:style>
  <w:style w:type="character" w:customStyle="1" w:styleId="10">
    <w:name w:val="Заголовок 1 Знак"/>
    <w:basedOn w:val="a0"/>
    <w:link w:val="1"/>
    <w:rPr>
      <w:b/>
      <w:sz w:val="28"/>
      <w:szCs w:val="24"/>
      <w:lang w:val="en-US" w:eastAsia="ar-SA"/>
    </w:rPr>
  </w:style>
  <w:style w:type="character" w:styleId="aff5">
    <w:name w:val="FollowedHyperlink"/>
    <w:basedOn w:val="a0"/>
    <w:uiPriority w:val="99"/>
    <w:unhideWhenUsed/>
    <w:rPr>
      <w:color w:val="800080"/>
      <w:u w:val="single"/>
    </w:rPr>
  </w:style>
  <w:style w:type="paragraph" w:customStyle="1" w:styleId="xl63">
    <w:name w:val="xl63"/>
    <w:basedOn w:val="a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wmi-callto">
    <w:name w:val="wmi-callto"/>
    <w:basedOn w:val="a0"/>
  </w:style>
  <w:style w:type="character" w:customStyle="1" w:styleId="aff0">
    <w:name w:val="Без интервала Знак"/>
    <w:link w:val="aff"/>
    <w:uiPriority w:val="1"/>
    <w:rPr>
      <w:lang w:eastAsia="ar-SA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">
    <w:name w:val="Заголовок №1"/>
    <w:basedOn w:val="a0"/>
    <w:uiPriority w:val="99"/>
    <w:rPr>
      <w:rFonts w:ascii="Times New Roman" w:hAnsi="Times New Roman" w:cs="Times New Roman" w:hint="default"/>
      <w:b/>
      <w:bCs/>
      <w:shd w:val="clear" w:color="auto" w:fill="FFFFFF"/>
    </w:rPr>
  </w:style>
  <w:style w:type="table" w:customStyle="1" w:styleId="19">
    <w:name w:val="Сетка таблицы1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ff3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</w:style>
  <w:style w:type="character" w:customStyle="1" w:styleId="aff9">
    <w:name w:val="Текст примечания Знак"/>
    <w:basedOn w:val="a0"/>
    <w:link w:val="aff8"/>
    <w:uiPriority w:val="99"/>
    <w:semiHidden/>
    <w:rPr>
      <w:lang w:eastAsia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b/>
      <w:bCs/>
      <w:lang w:eastAsia="ar-SA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Title">
    <w:name w:val="ConsPlusTitle"/>
    <w:rsid w:val="007B594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7B594B"/>
    <w:rPr>
      <w:sz w:val="28"/>
      <w:szCs w:val="28"/>
    </w:rPr>
  </w:style>
  <w:style w:type="character" w:customStyle="1" w:styleId="25">
    <w:name w:val="Основной текст (2)_"/>
    <w:rsid w:val="00D55384"/>
    <w:rPr>
      <w:lang w:bidi="ar-SA"/>
    </w:rPr>
  </w:style>
  <w:style w:type="paragraph" w:customStyle="1" w:styleId="xl80">
    <w:name w:val="xl80"/>
    <w:basedOn w:val="a"/>
    <w:rsid w:val="00D553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55384"/>
    <w:pPr>
      <w:widowControl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5538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C88E-20A1-4A3E-A3C5-2A08D1A1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13</Pages>
  <Words>3630</Words>
  <Characters>20692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Цепляев А.В.</cp:lastModifiedBy>
  <cp:revision>11</cp:revision>
  <dcterms:created xsi:type="dcterms:W3CDTF">2026-03-16T09:21:00Z</dcterms:created>
  <dcterms:modified xsi:type="dcterms:W3CDTF">2026-03-20T11:18:00Z</dcterms:modified>
</cp:coreProperties>
</file>