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0B4" w:rsidRDefault="007010B4" w:rsidP="007010B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3592830</wp:posOffset>
            </wp:positionH>
            <wp:positionV relativeFrom="page">
              <wp:posOffset>283845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0B4" w:rsidRDefault="007010B4" w:rsidP="007010B4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010B4" w:rsidRDefault="007010B4" w:rsidP="007010B4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7010B4" w:rsidRDefault="007010B4" w:rsidP="007010B4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7010B4" w:rsidRDefault="007010B4" w:rsidP="007010B4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7010B4" w:rsidRDefault="007010B4" w:rsidP="007010B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7010B4" w:rsidRDefault="007010B4" w:rsidP="007010B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7010B4" w:rsidRDefault="007010B4" w:rsidP="007010B4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7010B4" w:rsidRDefault="007010B4" w:rsidP="007010B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010B4" w:rsidRDefault="007010B4" w:rsidP="007010B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C27D3">
        <w:rPr>
          <w:rFonts w:ascii="Times New Roman" w:hAnsi="Times New Roman" w:cs="Times New Roman"/>
          <w:sz w:val="28"/>
          <w:szCs w:val="28"/>
        </w:rPr>
        <w:t>04.04.2019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C27D3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№ </w:t>
      </w:r>
      <w:r w:rsidR="002C27D3">
        <w:rPr>
          <w:rFonts w:ascii="Times New Roman" w:hAnsi="Times New Roman" w:cs="Times New Roman"/>
          <w:sz w:val="28"/>
          <w:szCs w:val="28"/>
        </w:rPr>
        <w:t>348-р</w:t>
      </w:r>
    </w:p>
    <w:p w:rsidR="007010B4" w:rsidRPr="007010B4" w:rsidRDefault="007010B4" w:rsidP="007010B4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7010B4">
        <w:rPr>
          <w:rFonts w:ascii="Times New Roman" w:hAnsi="Times New Roman" w:cs="Times New Roman"/>
          <w:i/>
          <w:sz w:val="24"/>
          <w:szCs w:val="24"/>
        </w:rPr>
        <w:t>г. Ханты-Мансийск</w:t>
      </w:r>
    </w:p>
    <w:p w:rsidR="007010B4" w:rsidRPr="007010B4" w:rsidRDefault="007010B4" w:rsidP="00701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7010B4" w:rsidRPr="007010B4" w:rsidRDefault="007010B4" w:rsidP="007010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B4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распоряжение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02.06.2015 № 625-р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проектов,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реализуемых и планируемых </w:t>
      </w:r>
    </w:p>
    <w:p w:rsidR="00C61D4B" w:rsidRPr="007010B4" w:rsidRDefault="00C61D4B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на территории </w:t>
      </w:r>
    </w:p>
    <w:p w:rsidR="00C61D4B" w:rsidRPr="007010B4" w:rsidRDefault="00A35C96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7010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717C7" w:rsidRDefault="002717C7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0B4" w:rsidRPr="007010B4" w:rsidRDefault="007010B4" w:rsidP="0070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D4B" w:rsidRDefault="00C61D4B" w:rsidP="007010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0B4">
        <w:rPr>
          <w:rFonts w:ascii="Times New Roman" w:eastAsia="Calibri" w:hAnsi="Times New Roman" w:cs="Times New Roman"/>
          <w:sz w:val="28"/>
          <w:szCs w:val="28"/>
        </w:rPr>
        <w:t>Руководствуясь Законом Ханты-Мансийского автономного округа – Югры от 31.03.2012 № 33-оз «О государственной поддержке инвестиционн</w:t>
      </w: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ой деятельности в Ханты-Мансийском автономном округе – Югре», </w:t>
      </w:r>
      <w:r w:rsidRPr="00C61D4B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становлением Правительства Югры от </w:t>
      </w:r>
      <w:r w:rsidR="007010B4">
        <w:rPr>
          <w:rFonts w:ascii="Times New Roman" w:eastAsia="Calibri" w:hAnsi="Times New Roman" w:cs="Times New Roman"/>
          <w:sz w:val="28"/>
          <w:szCs w:val="28"/>
        </w:rPr>
        <w:t xml:space="preserve">09.11.2012 № 438-п </w:t>
      </w:r>
      <w:r w:rsidR="007010B4">
        <w:rPr>
          <w:rFonts w:ascii="Times New Roman" w:eastAsia="Calibri" w:hAnsi="Times New Roman" w:cs="Times New Roman"/>
          <w:sz w:val="28"/>
          <w:szCs w:val="28"/>
        </w:rPr>
        <w:br/>
      </w:r>
      <w:r w:rsidRPr="00C61D4B">
        <w:rPr>
          <w:rFonts w:ascii="Times New Roman" w:eastAsia="Calibri" w:hAnsi="Times New Roman" w:cs="Times New Roman"/>
          <w:sz w:val="28"/>
          <w:szCs w:val="28"/>
        </w:rPr>
        <w:t>«О порядке формирования реестра инвестиционных проектов Ханты-Мансийского автономного округа – Югры», в целях формирования благоприятного инвестиционного климата на территории Ханты-Мансийского района:</w:t>
      </w:r>
    </w:p>
    <w:p w:rsidR="007010B4" w:rsidRPr="00C61D4B" w:rsidRDefault="007010B4" w:rsidP="007010B4">
      <w:pPr>
        <w:spacing w:after="0" w:line="240" w:lineRule="auto"/>
        <w:ind w:firstLine="7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1D4B" w:rsidRPr="00C61D4B" w:rsidRDefault="00C61D4B" w:rsidP="007010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>1. Внести в распоряжение администрации Ханты-Мансийского района от 02.06.2015 № 625-р «Об утверждении перечня инвестиционных проектов, реализуемых и планируемых к реализации на территории Ханты-Мансийс</w:t>
      </w:r>
      <w:r w:rsidR="00076F33">
        <w:rPr>
          <w:rFonts w:ascii="Times New Roman" w:eastAsia="Calibri" w:hAnsi="Times New Roman" w:cs="Times New Roman"/>
          <w:sz w:val="28"/>
          <w:szCs w:val="28"/>
        </w:rPr>
        <w:t xml:space="preserve">кого района» (с изменениями от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61D4B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C61D4B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682</w:t>
      </w: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-р) изменения, изложив приложение к распоряжению в следующей редакции:  </w:t>
      </w:r>
    </w:p>
    <w:p w:rsidR="00C61D4B" w:rsidRPr="00C61D4B" w:rsidRDefault="00C61D4B" w:rsidP="007010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7C7" w:rsidRPr="002717C7" w:rsidRDefault="002717C7" w:rsidP="007010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734" w:rsidRDefault="00655734" w:rsidP="007010B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2717C7" w:rsidRDefault="002717C7" w:rsidP="007010B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  <w:sectPr w:rsidR="002717C7" w:rsidSect="007010B4">
          <w:type w:val="continuous"/>
          <w:pgSz w:w="11906" w:h="16838"/>
          <w:pgMar w:top="1418" w:right="1276" w:bottom="1134" w:left="1559" w:header="0" w:footer="708" w:gutter="0"/>
          <w:cols w:space="708"/>
          <w:docGrid w:linePitch="360"/>
        </w:sectPr>
      </w:pPr>
    </w:p>
    <w:p w:rsidR="00C61D4B" w:rsidRPr="00C61D4B" w:rsidRDefault="00C61D4B" w:rsidP="007010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«Приложение </w:t>
      </w:r>
    </w:p>
    <w:p w:rsidR="00C61D4B" w:rsidRPr="00C61D4B" w:rsidRDefault="00C61D4B" w:rsidP="007010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>к распоряжению администрации</w:t>
      </w:r>
    </w:p>
    <w:p w:rsidR="00C61D4B" w:rsidRPr="00C61D4B" w:rsidRDefault="00C61D4B" w:rsidP="007010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</w:p>
    <w:p w:rsidR="00C61D4B" w:rsidRDefault="00C61D4B" w:rsidP="007010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>от 02.06.2015 № 625-р</w:t>
      </w:r>
    </w:p>
    <w:p w:rsidR="007010B4" w:rsidRPr="00C61D4B" w:rsidRDefault="007010B4" w:rsidP="007010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1D4B" w:rsidRPr="00C61D4B" w:rsidRDefault="00C61D4B" w:rsidP="00701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61D4B">
        <w:rPr>
          <w:rFonts w:ascii="Times New Roman" w:eastAsia="Calibri" w:hAnsi="Times New Roman" w:cs="Times New Roman"/>
          <w:sz w:val="28"/>
          <w:szCs w:val="26"/>
        </w:rPr>
        <w:t xml:space="preserve">Перечень инвестиционных проектов, реализуемых и планируемых к реализации </w:t>
      </w:r>
    </w:p>
    <w:p w:rsidR="00C61D4B" w:rsidRDefault="00C61D4B" w:rsidP="007010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C61D4B">
        <w:rPr>
          <w:rFonts w:ascii="Times New Roman" w:eastAsia="Calibri" w:hAnsi="Times New Roman" w:cs="Times New Roman"/>
          <w:sz w:val="28"/>
          <w:szCs w:val="26"/>
        </w:rPr>
        <w:t>на территории Ханты-Мансийского района</w:t>
      </w:r>
    </w:p>
    <w:p w:rsidR="007010B4" w:rsidRPr="00C61D4B" w:rsidRDefault="007010B4" w:rsidP="00AF43C9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35"/>
        <w:gridCol w:w="1493"/>
        <w:gridCol w:w="1843"/>
        <w:gridCol w:w="2126"/>
        <w:gridCol w:w="1134"/>
        <w:gridCol w:w="1843"/>
        <w:gridCol w:w="2551"/>
        <w:gridCol w:w="1134"/>
        <w:gridCol w:w="1363"/>
      </w:tblGrid>
      <w:tr w:rsidR="009F4A31" w:rsidRPr="00C61D4B" w:rsidTr="009F4A31">
        <w:trPr>
          <w:trHeight w:val="515"/>
        </w:trPr>
        <w:tc>
          <w:tcPr>
            <w:tcW w:w="435" w:type="dxa"/>
            <w:shd w:val="clear" w:color="auto" w:fill="auto"/>
            <w:noWrap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3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843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Инициатор </w:t>
            </w: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проекта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реализации проекта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 проекта,</w:t>
            </w:r>
          </w:p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млн. рублей</w:t>
            </w:r>
          </w:p>
        </w:tc>
        <w:tc>
          <w:tcPr>
            <w:tcW w:w="1843" w:type="dxa"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Отрасль</w:t>
            </w:r>
          </w:p>
        </w:tc>
        <w:tc>
          <w:tcPr>
            <w:tcW w:w="2551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1134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Планиру</w:t>
            </w:r>
            <w:r w:rsidR="009F4A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емые сроки реализации проекта</w:t>
            </w:r>
          </w:p>
        </w:tc>
        <w:tc>
          <w:tcPr>
            <w:tcW w:w="1363" w:type="dxa"/>
            <w:shd w:val="clear" w:color="auto" w:fill="auto"/>
            <w:hideMark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Статус проекта (реализуемый, планируемый </w:t>
            </w:r>
          </w:p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 реализации)</w:t>
            </w:r>
          </w:p>
        </w:tc>
      </w:tr>
      <w:tr w:rsidR="00C61D4B" w:rsidRPr="00C61D4B" w:rsidTr="00AF43C9">
        <w:trPr>
          <w:trHeight w:val="177"/>
        </w:trPr>
        <w:tc>
          <w:tcPr>
            <w:tcW w:w="13922" w:type="dxa"/>
            <w:gridSpan w:val="9"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</w:tr>
      <w:tr w:rsidR="009F4A31" w:rsidRPr="00C61D4B" w:rsidTr="009F4A31">
        <w:trPr>
          <w:trHeight w:val="177"/>
        </w:trPr>
        <w:tc>
          <w:tcPr>
            <w:tcW w:w="435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9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тепличного комплекса 5,2 га </w:t>
            </w:r>
          </w:p>
        </w:tc>
        <w:tc>
          <w:tcPr>
            <w:tcW w:w="184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«Агр</w:t>
            </w:r>
            <w:r w:rsidR="0057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офирма»,</w:t>
            </w:r>
            <w:r w:rsidR="00571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генеральный директор –</w:t>
            </w: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Дзюба Олег Валерьевич</w:t>
            </w:r>
          </w:p>
        </w:tc>
        <w:tc>
          <w:tcPr>
            <w:tcW w:w="2126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район, д. Ярки</w:t>
            </w:r>
          </w:p>
        </w:tc>
        <w:tc>
          <w:tcPr>
            <w:tcW w:w="1134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1717,5</w:t>
            </w:r>
          </w:p>
        </w:tc>
        <w:tc>
          <w:tcPr>
            <w:tcW w:w="1843" w:type="dxa"/>
          </w:tcPr>
          <w:p w:rsidR="00C61D4B" w:rsidRPr="00C61D4B" w:rsidRDefault="00AF43C9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овощевод</w:t>
            </w:r>
            <w:r w:rsidR="00C61D4B"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</w:t>
            </w:r>
          </w:p>
        </w:tc>
        <w:tc>
          <w:tcPr>
            <w:tcW w:w="2551" w:type="dxa"/>
            <w:shd w:val="clear" w:color="auto" w:fill="auto"/>
          </w:tcPr>
          <w:p w:rsidR="00AF43C9" w:rsidRDefault="00C61D4B" w:rsidP="00AF43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61D4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увеличение производства овощной продукции и иных культур </w:t>
            </w:r>
          </w:p>
          <w:p w:rsidR="00C61D4B" w:rsidRPr="00C61D4B" w:rsidRDefault="00C61D4B" w:rsidP="00AF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использованием передовых технологий</w:t>
            </w:r>
          </w:p>
        </w:tc>
        <w:tc>
          <w:tcPr>
            <w:tcW w:w="1134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–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годы</w:t>
            </w:r>
          </w:p>
        </w:tc>
        <w:tc>
          <w:tcPr>
            <w:tcW w:w="136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1D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планируемый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реализации</w:t>
            </w:r>
          </w:p>
        </w:tc>
      </w:tr>
      <w:tr w:rsidR="009F4A31" w:rsidRPr="00C61D4B" w:rsidTr="009F4A31">
        <w:trPr>
          <w:trHeight w:val="164"/>
        </w:trPr>
        <w:tc>
          <w:tcPr>
            <w:tcW w:w="435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9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цеха убоя</w:t>
            </w:r>
          </w:p>
        </w:tc>
        <w:tc>
          <w:tcPr>
            <w:tcW w:w="184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КФХ Воронцова Аркадия Аркадьевича</w:t>
            </w:r>
          </w:p>
        </w:tc>
        <w:tc>
          <w:tcPr>
            <w:tcW w:w="2126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район, с. Батово</w:t>
            </w:r>
          </w:p>
        </w:tc>
        <w:tc>
          <w:tcPr>
            <w:tcW w:w="1134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843" w:type="dxa"/>
          </w:tcPr>
          <w:p w:rsidR="00C61D4B" w:rsidRPr="00C61D4B" w:rsidRDefault="00AF43C9" w:rsidP="00701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животно</w:t>
            </w:r>
            <w:r w:rsidR="00C61D4B" w:rsidRPr="00C61D4B">
              <w:rPr>
                <w:rFonts w:ascii="Times New Roman" w:eastAsia="Calibri" w:hAnsi="Times New Roman" w:cs="Times New Roman"/>
                <w:sz w:val="20"/>
                <w:szCs w:val="20"/>
              </w:rPr>
              <w:t>водство</w:t>
            </w:r>
          </w:p>
        </w:tc>
        <w:tc>
          <w:tcPr>
            <w:tcW w:w="2551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производства продукции животноводства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снабжение населения мясной продукцией </w:t>
            </w:r>
          </w:p>
        </w:tc>
        <w:tc>
          <w:tcPr>
            <w:tcW w:w="1134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–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годы</w:t>
            </w:r>
          </w:p>
        </w:tc>
        <w:tc>
          <w:tcPr>
            <w:tcW w:w="1363" w:type="dxa"/>
            <w:shd w:val="clear" w:color="auto" w:fill="auto"/>
          </w:tcPr>
          <w:p w:rsidR="00C61D4B" w:rsidRPr="00C61D4B" w:rsidRDefault="00C61D4B" w:rsidP="00AF4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реализуемый</w:t>
            </w:r>
          </w:p>
        </w:tc>
      </w:tr>
      <w:tr w:rsidR="00C61D4B" w:rsidRPr="00C61D4B" w:rsidTr="00AF43C9">
        <w:trPr>
          <w:trHeight w:val="70"/>
        </w:trPr>
        <w:tc>
          <w:tcPr>
            <w:tcW w:w="13922" w:type="dxa"/>
            <w:gridSpan w:val="9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Логистические услуги</w:t>
            </w:r>
          </w:p>
        </w:tc>
      </w:tr>
      <w:tr w:rsidR="009F4A31" w:rsidRPr="00C61D4B" w:rsidTr="009F4A31">
        <w:trPr>
          <w:trHeight w:val="317"/>
        </w:trPr>
        <w:tc>
          <w:tcPr>
            <w:tcW w:w="435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9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логистического комплекса</w:t>
            </w:r>
          </w:p>
        </w:tc>
        <w:tc>
          <w:tcPr>
            <w:tcW w:w="1843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«Терминал», генеральный директор – Чернега Владимир Васильевич</w:t>
            </w:r>
          </w:p>
        </w:tc>
        <w:tc>
          <w:tcPr>
            <w:tcW w:w="2126" w:type="dxa"/>
            <w:shd w:val="clear" w:color="auto" w:fill="auto"/>
          </w:tcPr>
          <w:p w:rsidR="005717FC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район (в районе съезда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автодороги «Югра»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автозимник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д. Согом)</w:t>
            </w:r>
          </w:p>
        </w:tc>
        <w:tc>
          <w:tcPr>
            <w:tcW w:w="1134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3" w:type="dxa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1D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хранение </w:t>
            </w:r>
          </w:p>
          <w:p w:rsidR="00C61D4B" w:rsidRPr="00C61D4B" w:rsidRDefault="00AF43C9" w:rsidP="00701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складиро</w:t>
            </w:r>
            <w:r w:rsidR="00C61D4B" w:rsidRPr="00C61D4B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2551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оказания широкого спектра складских услуг</w:t>
            </w:r>
          </w:p>
        </w:tc>
        <w:tc>
          <w:tcPr>
            <w:tcW w:w="1134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2016 –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годы</w:t>
            </w:r>
          </w:p>
        </w:tc>
        <w:tc>
          <w:tcPr>
            <w:tcW w:w="136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1D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планируемый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 реализации</w:t>
            </w:r>
          </w:p>
        </w:tc>
      </w:tr>
      <w:tr w:rsidR="00C61D4B" w:rsidRPr="00C61D4B" w:rsidTr="00AF43C9">
        <w:trPr>
          <w:trHeight w:val="70"/>
        </w:trPr>
        <w:tc>
          <w:tcPr>
            <w:tcW w:w="13922" w:type="dxa"/>
            <w:gridSpan w:val="9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4A31" w:rsidRPr="00C61D4B" w:rsidTr="009F4A31">
        <w:trPr>
          <w:trHeight w:val="56"/>
        </w:trPr>
        <w:tc>
          <w:tcPr>
            <w:tcW w:w="435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9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Придорожный сервис «Черемхи» </w:t>
            </w:r>
          </w:p>
        </w:tc>
        <w:tc>
          <w:tcPr>
            <w:tcW w:w="1843" w:type="dxa"/>
            <w:shd w:val="clear" w:color="auto" w:fill="auto"/>
            <w:noWrap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Разбойникова Елена Викторовна</w:t>
            </w:r>
          </w:p>
        </w:tc>
        <w:tc>
          <w:tcPr>
            <w:tcW w:w="2126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район, 3 км автодороги «ЮГРА» Ханты-Мансийск – </w:t>
            </w:r>
            <w:r w:rsidR="00AF4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Нягань</w:t>
            </w:r>
          </w:p>
        </w:tc>
        <w:tc>
          <w:tcPr>
            <w:tcW w:w="1134" w:type="dxa"/>
            <w:shd w:val="clear" w:color="auto" w:fill="auto"/>
            <w:noWrap/>
          </w:tcPr>
          <w:p w:rsidR="00C61D4B" w:rsidRPr="00C61D4B" w:rsidRDefault="0031350E" w:rsidP="0070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843" w:type="dxa"/>
          </w:tcPr>
          <w:p w:rsidR="00C61D4B" w:rsidRPr="00C61D4B" w:rsidRDefault="00AF43C9" w:rsidP="007010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="002B6AD7">
              <w:rPr>
                <w:rFonts w:ascii="Times New Roman" w:eastAsia="Calibri" w:hAnsi="Times New Roman" w:cs="Times New Roman"/>
                <w:sz w:val="20"/>
                <w:szCs w:val="20"/>
              </w:rPr>
              <w:t>еятельность гос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тиниц и предприятий общественно</w:t>
            </w:r>
            <w:r w:rsidR="002B6AD7">
              <w:rPr>
                <w:rFonts w:ascii="Times New Roman" w:eastAsia="Calibri" w:hAnsi="Times New Roman" w:cs="Times New Roman"/>
                <w:sz w:val="20"/>
                <w:szCs w:val="20"/>
              </w:rPr>
              <w:t>го питания</w:t>
            </w:r>
          </w:p>
        </w:tc>
        <w:tc>
          <w:tcPr>
            <w:tcW w:w="2551" w:type="dxa"/>
            <w:shd w:val="clear" w:color="auto" w:fill="auto"/>
          </w:tcPr>
          <w:p w:rsidR="00C61D4B" w:rsidRPr="00C61D4B" w:rsidRDefault="00AF43C9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1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казание услуг придорожного сервиса</w:t>
            </w:r>
          </w:p>
        </w:tc>
        <w:tc>
          <w:tcPr>
            <w:tcW w:w="1134" w:type="dxa"/>
            <w:shd w:val="clear" w:color="auto" w:fill="auto"/>
          </w:tcPr>
          <w:p w:rsid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– 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годы</w:t>
            </w:r>
          </w:p>
        </w:tc>
        <w:tc>
          <w:tcPr>
            <w:tcW w:w="1363" w:type="dxa"/>
            <w:shd w:val="clear" w:color="auto" w:fill="auto"/>
          </w:tcPr>
          <w:p w:rsidR="00C61D4B" w:rsidRPr="00C61D4B" w:rsidRDefault="00C61D4B" w:rsidP="00701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реализуемый</w:t>
            </w:r>
          </w:p>
          <w:p w:rsidR="00C61D4B" w:rsidRPr="00C61D4B" w:rsidRDefault="00C61D4B" w:rsidP="007010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F43C9" w:rsidRDefault="009F4A31" w:rsidP="009F4A31">
      <w:pPr>
        <w:pStyle w:val="ac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  <w:sectPr w:rsidR="00AF43C9" w:rsidSect="004E39CB">
          <w:headerReference w:type="default" r:id="rId8"/>
          <w:headerReference w:type="first" r:id="rId9"/>
          <w:pgSz w:w="16838" w:h="11906" w:orient="landscape"/>
          <w:pgMar w:top="1418" w:right="1276" w:bottom="1134" w:left="1559" w:header="567" w:footer="72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61D4B" w:rsidRPr="00AF43C9" w:rsidRDefault="00C61D4B" w:rsidP="00AF43C9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C61D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</w:t>
      </w:r>
      <w:r w:rsidRPr="00C61D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разместить на официальном сайте администрации Ханты-Мансийского района.</w:t>
      </w:r>
    </w:p>
    <w:p w:rsidR="00C61D4B" w:rsidRDefault="00C61D4B" w:rsidP="00AF43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D4B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распоряжения возложить </w:t>
      </w:r>
      <w:r w:rsidR="00AF43C9">
        <w:rPr>
          <w:rFonts w:ascii="Times New Roman" w:eastAsia="Calibri" w:hAnsi="Times New Roman" w:cs="Times New Roman"/>
          <w:sz w:val="28"/>
          <w:szCs w:val="28"/>
        </w:rPr>
        <w:br/>
      </w:r>
      <w:r w:rsidRPr="00C61D4B">
        <w:rPr>
          <w:rFonts w:ascii="Times New Roman" w:eastAsia="Calibri" w:hAnsi="Times New Roman" w:cs="Times New Roman"/>
          <w:sz w:val="28"/>
          <w:szCs w:val="28"/>
        </w:rPr>
        <w:t>на заместителя</w:t>
      </w:r>
      <w:r w:rsidRPr="00C61D4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Pr="00C61D4B">
        <w:rPr>
          <w:rFonts w:ascii="Times New Roman" w:eastAsia="Calibri" w:hAnsi="Times New Roman" w:cs="Times New Roman"/>
          <w:sz w:val="28"/>
          <w:szCs w:val="28"/>
        </w:rPr>
        <w:t>главы Ханты-Мансийского района, курирующего деятельность комитета экономической политики.</w:t>
      </w:r>
    </w:p>
    <w:p w:rsidR="00AF43C9" w:rsidRDefault="00AF43C9" w:rsidP="007010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3C9" w:rsidRDefault="00AF43C9" w:rsidP="007010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43C9" w:rsidRPr="00C61D4B" w:rsidRDefault="00AF43C9" w:rsidP="007010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4E8" w:rsidRDefault="00AF43C9" w:rsidP="00AF43C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>К.Р.Минулин</w:t>
      </w:r>
    </w:p>
    <w:sectPr w:rsidR="00F114E8" w:rsidSect="00AF43C9">
      <w:pgSz w:w="11906" w:h="16838"/>
      <w:pgMar w:top="1418" w:right="1559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7FE" w:rsidRDefault="00C477FE" w:rsidP="00617B40">
      <w:pPr>
        <w:spacing w:after="0" w:line="240" w:lineRule="auto"/>
      </w:pPr>
      <w:r>
        <w:separator/>
      </w:r>
    </w:p>
  </w:endnote>
  <w:endnote w:type="continuationSeparator" w:id="0">
    <w:p w:rsidR="00C477FE" w:rsidRDefault="00C477F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7FE" w:rsidRDefault="00C477FE" w:rsidP="00617B40">
      <w:pPr>
        <w:spacing w:after="0" w:line="240" w:lineRule="auto"/>
      </w:pPr>
      <w:r>
        <w:separator/>
      </w:r>
    </w:p>
  </w:footnote>
  <w:footnote w:type="continuationSeparator" w:id="0">
    <w:p w:rsidR="00C477FE" w:rsidRDefault="00C477F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5F7" w:rsidRDefault="00AD45C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4A31">
      <w:rPr>
        <w:noProof/>
      </w:rPr>
      <w:t>3</w:t>
    </w:r>
    <w:r>
      <w:fldChar w:fldCharType="end"/>
    </w:r>
  </w:p>
  <w:p w:rsidR="00E40EC6" w:rsidRDefault="00C477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EC6" w:rsidRPr="004E39CB" w:rsidRDefault="00AD45CB" w:rsidP="004E39CB">
    <w:pPr>
      <w:pStyle w:val="a6"/>
      <w:jc w:val="center"/>
      <w:rPr>
        <w:rFonts w:ascii="Times New Roman" w:hAnsi="Times New Roman" w:cs="Times New Roman"/>
        <w:sz w:val="26"/>
        <w:szCs w:val="26"/>
      </w:rPr>
    </w:pPr>
    <w:r w:rsidRPr="004E39CB">
      <w:rPr>
        <w:rFonts w:ascii="Times New Roman" w:hAnsi="Times New Roman" w:cs="Times New Roman"/>
        <w:sz w:val="26"/>
        <w:szCs w:val="26"/>
      </w:rPr>
      <w:fldChar w:fldCharType="begin"/>
    </w:r>
    <w:r w:rsidRPr="004E39CB">
      <w:rPr>
        <w:rFonts w:ascii="Times New Roman" w:hAnsi="Times New Roman" w:cs="Times New Roman"/>
        <w:sz w:val="26"/>
        <w:szCs w:val="26"/>
      </w:rPr>
      <w:instrText>PAGE   \* MERGEFORMAT</w:instrText>
    </w:r>
    <w:r w:rsidRPr="004E39CB">
      <w:rPr>
        <w:rFonts w:ascii="Times New Roman" w:hAnsi="Times New Roman" w:cs="Times New Roman"/>
        <w:sz w:val="26"/>
        <w:szCs w:val="26"/>
      </w:rPr>
      <w:fldChar w:fldCharType="separate"/>
    </w:r>
    <w:r w:rsidR="002C27D3">
      <w:rPr>
        <w:rFonts w:ascii="Times New Roman" w:hAnsi="Times New Roman" w:cs="Times New Roman"/>
        <w:noProof/>
        <w:sz w:val="26"/>
        <w:szCs w:val="26"/>
      </w:rPr>
      <w:t>2</w:t>
    </w:r>
    <w:r w:rsidRPr="004E39CB">
      <w:rPr>
        <w:rFonts w:ascii="Times New Roman" w:hAnsi="Times New Roman" w:cs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553F6"/>
    <w:rsid w:val="0006494D"/>
    <w:rsid w:val="00076F33"/>
    <w:rsid w:val="0009485B"/>
    <w:rsid w:val="00094C89"/>
    <w:rsid w:val="000A20DE"/>
    <w:rsid w:val="000B30E4"/>
    <w:rsid w:val="000B4C48"/>
    <w:rsid w:val="000B55EC"/>
    <w:rsid w:val="000B6BD3"/>
    <w:rsid w:val="000E2AD9"/>
    <w:rsid w:val="000F242D"/>
    <w:rsid w:val="00113D3B"/>
    <w:rsid w:val="00150967"/>
    <w:rsid w:val="00167936"/>
    <w:rsid w:val="00182B80"/>
    <w:rsid w:val="001847D2"/>
    <w:rsid w:val="0018600B"/>
    <w:rsid w:val="00186A59"/>
    <w:rsid w:val="001C5C3F"/>
    <w:rsid w:val="00225C7D"/>
    <w:rsid w:val="002300FD"/>
    <w:rsid w:val="00234040"/>
    <w:rsid w:val="002400C1"/>
    <w:rsid w:val="002529F0"/>
    <w:rsid w:val="00261D49"/>
    <w:rsid w:val="002717C7"/>
    <w:rsid w:val="002A75A0"/>
    <w:rsid w:val="002B6AD7"/>
    <w:rsid w:val="002C27D3"/>
    <w:rsid w:val="002D0994"/>
    <w:rsid w:val="00301280"/>
    <w:rsid w:val="0031350E"/>
    <w:rsid w:val="00343BF0"/>
    <w:rsid w:val="00343FF5"/>
    <w:rsid w:val="003624D8"/>
    <w:rsid w:val="00392EA2"/>
    <w:rsid w:val="00393DAD"/>
    <w:rsid w:val="00397EFC"/>
    <w:rsid w:val="003F2416"/>
    <w:rsid w:val="003F3603"/>
    <w:rsid w:val="003F4590"/>
    <w:rsid w:val="00404BE7"/>
    <w:rsid w:val="00417101"/>
    <w:rsid w:val="00422070"/>
    <w:rsid w:val="00431272"/>
    <w:rsid w:val="004333EE"/>
    <w:rsid w:val="0044500A"/>
    <w:rsid w:val="00465FC6"/>
    <w:rsid w:val="004B28BF"/>
    <w:rsid w:val="004C069C"/>
    <w:rsid w:val="004C7125"/>
    <w:rsid w:val="004E39CB"/>
    <w:rsid w:val="004F72DA"/>
    <w:rsid w:val="004F7CDE"/>
    <w:rsid w:val="00532CA8"/>
    <w:rsid w:val="005439BD"/>
    <w:rsid w:val="0056694C"/>
    <w:rsid w:val="005717FC"/>
    <w:rsid w:val="00572453"/>
    <w:rsid w:val="00591CC9"/>
    <w:rsid w:val="005A66B0"/>
    <w:rsid w:val="005B2935"/>
    <w:rsid w:val="005B7083"/>
    <w:rsid w:val="005F0864"/>
    <w:rsid w:val="00617B40"/>
    <w:rsid w:val="0062166C"/>
    <w:rsid w:val="00623C81"/>
    <w:rsid w:val="00624276"/>
    <w:rsid w:val="00626321"/>
    <w:rsid w:val="00636F28"/>
    <w:rsid w:val="00655734"/>
    <w:rsid w:val="006615CF"/>
    <w:rsid w:val="006722F9"/>
    <w:rsid w:val="00681141"/>
    <w:rsid w:val="006A5B30"/>
    <w:rsid w:val="006B1282"/>
    <w:rsid w:val="006C37AF"/>
    <w:rsid w:val="006C77B8"/>
    <w:rsid w:val="006D18AE"/>
    <w:rsid w:val="006D495B"/>
    <w:rsid w:val="007010B4"/>
    <w:rsid w:val="007343BF"/>
    <w:rsid w:val="0077481C"/>
    <w:rsid w:val="007A0722"/>
    <w:rsid w:val="007C5828"/>
    <w:rsid w:val="00805A4C"/>
    <w:rsid w:val="00822F9D"/>
    <w:rsid w:val="00827A88"/>
    <w:rsid w:val="008459BB"/>
    <w:rsid w:val="008526F4"/>
    <w:rsid w:val="00886731"/>
    <w:rsid w:val="00887852"/>
    <w:rsid w:val="00897CB6"/>
    <w:rsid w:val="008C2ACB"/>
    <w:rsid w:val="008D6252"/>
    <w:rsid w:val="008E4601"/>
    <w:rsid w:val="00903CF1"/>
    <w:rsid w:val="00927695"/>
    <w:rsid w:val="00933810"/>
    <w:rsid w:val="0096338B"/>
    <w:rsid w:val="009917B5"/>
    <w:rsid w:val="009A231B"/>
    <w:rsid w:val="009C0855"/>
    <w:rsid w:val="009C1751"/>
    <w:rsid w:val="009F4A31"/>
    <w:rsid w:val="009F6EC2"/>
    <w:rsid w:val="00A14960"/>
    <w:rsid w:val="00A33D50"/>
    <w:rsid w:val="00A35C96"/>
    <w:rsid w:val="00AC16A7"/>
    <w:rsid w:val="00AC194A"/>
    <w:rsid w:val="00AD45CB"/>
    <w:rsid w:val="00AD697A"/>
    <w:rsid w:val="00AF43C9"/>
    <w:rsid w:val="00B17E67"/>
    <w:rsid w:val="00B2079F"/>
    <w:rsid w:val="00B2259C"/>
    <w:rsid w:val="00B230DD"/>
    <w:rsid w:val="00B45F61"/>
    <w:rsid w:val="00B53A62"/>
    <w:rsid w:val="00B626AF"/>
    <w:rsid w:val="00B76CD1"/>
    <w:rsid w:val="00B81A2D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477FE"/>
    <w:rsid w:val="00C51F70"/>
    <w:rsid w:val="00C61D4B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8061E"/>
    <w:rsid w:val="00DB032D"/>
    <w:rsid w:val="00DE12FA"/>
    <w:rsid w:val="00E020E1"/>
    <w:rsid w:val="00E024DC"/>
    <w:rsid w:val="00E05238"/>
    <w:rsid w:val="00E05262"/>
    <w:rsid w:val="00E26486"/>
    <w:rsid w:val="00E516F7"/>
    <w:rsid w:val="00E624C3"/>
    <w:rsid w:val="00ED01A2"/>
    <w:rsid w:val="00ED123C"/>
    <w:rsid w:val="00EF214F"/>
    <w:rsid w:val="00F114E8"/>
    <w:rsid w:val="00F155DA"/>
    <w:rsid w:val="00F262C9"/>
    <w:rsid w:val="00F449DF"/>
    <w:rsid w:val="00F55E37"/>
    <w:rsid w:val="00F765C7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4C8A-61D7-4C46-A04F-82D332DE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2019-01-11T06:15:00Z</dcterms:created>
  <dcterms:modified xsi:type="dcterms:W3CDTF">2019-04-04T05:38:00Z</dcterms:modified>
</cp:coreProperties>
</file>