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293D" w:rsidRDefault="008062A0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2000" behindDoc="0" locked="0" layoutInCell="1" allowOverlap="1">
            <wp:simplePos x="0" y="0"/>
            <wp:positionH relativeFrom="column">
              <wp:posOffset>2632710</wp:posOffset>
            </wp:positionH>
            <wp:positionV relativeFrom="paragraph">
              <wp:posOffset>-379095</wp:posOffset>
            </wp:positionV>
            <wp:extent cx="658495" cy="799465"/>
            <wp:effectExtent l="0" t="0" r="8255" b="635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58495" cy="79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293D" w:rsidRDefault="0045293D">
      <w:pPr>
        <w:rPr>
          <w:sz w:val="28"/>
          <w:szCs w:val="28"/>
        </w:rPr>
      </w:pPr>
    </w:p>
    <w:p w:rsidR="0045293D" w:rsidRDefault="008062A0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ХАНТЫ-МАНСИЙСКИЙ </w:t>
      </w:r>
    </w:p>
    <w:p w:rsidR="0045293D" w:rsidRDefault="008062A0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МУНИЦИПАЛЬНЫЙ РАЙОН</w:t>
      </w:r>
    </w:p>
    <w:p w:rsidR="0045293D" w:rsidRDefault="008062A0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Ханты-Мансийский автономный округ – Югра</w:t>
      </w:r>
    </w:p>
    <w:p w:rsidR="0045293D" w:rsidRDefault="0045293D">
      <w:pPr>
        <w:jc w:val="center"/>
        <w:rPr>
          <w:sz w:val="28"/>
          <w:szCs w:val="28"/>
          <w:lang w:eastAsia="en-US"/>
        </w:rPr>
      </w:pPr>
    </w:p>
    <w:p w:rsidR="0045293D" w:rsidRDefault="008062A0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АДМИНИСТРАЦИЯ ХАНТЫ-МАНСИЙСКОГО РАЙОНА</w:t>
      </w:r>
    </w:p>
    <w:p w:rsidR="0045293D" w:rsidRDefault="0045293D">
      <w:pPr>
        <w:jc w:val="center"/>
        <w:rPr>
          <w:b/>
          <w:sz w:val="28"/>
          <w:szCs w:val="28"/>
          <w:lang w:eastAsia="en-US"/>
        </w:rPr>
      </w:pPr>
    </w:p>
    <w:p w:rsidR="0045293D" w:rsidRDefault="008062A0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П О С Т А Н О В Л Е Н И Е </w:t>
      </w:r>
    </w:p>
    <w:p w:rsidR="0045293D" w:rsidRDefault="0045293D">
      <w:pPr>
        <w:jc w:val="both"/>
        <w:rPr>
          <w:sz w:val="28"/>
          <w:szCs w:val="28"/>
        </w:rPr>
      </w:pPr>
    </w:p>
    <w:p w:rsidR="0045293D" w:rsidRDefault="008062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lang w:val="en-US"/>
        </w:rPr>
        <w:t>23</w:t>
      </w:r>
      <w:r>
        <w:rPr>
          <w:sz w:val="28"/>
          <w:szCs w:val="28"/>
        </w:rPr>
        <w:t>.09.2026</w:t>
      </w:r>
      <w:r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>№ 635</w:t>
      </w:r>
    </w:p>
    <w:p w:rsidR="0045293D" w:rsidRDefault="008062A0">
      <w:pPr>
        <w:rPr>
          <w:i/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>г. Ханты-Мансийск</w:t>
      </w:r>
    </w:p>
    <w:p w:rsidR="0045293D" w:rsidRDefault="0045293D">
      <w:pPr>
        <w:jc w:val="both"/>
        <w:rPr>
          <w:i/>
          <w:sz w:val="28"/>
          <w:szCs w:val="28"/>
        </w:rPr>
      </w:pPr>
    </w:p>
    <w:p w:rsidR="0045293D" w:rsidRDefault="0045293D">
      <w:pPr>
        <w:jc w:val="both"/>
        <w:rPr>
          <w:i/>
          <w:sz w:val="28"/>
          <w:szCs w:val="28"/>
        </w:rPr>
      </w:pPr>
    </w:p>
    <w:p w:rsidR="0045293D" w:rsidRDefault="008062A0">
      <w:pPr>
        <w:rPr>
          <w:sz w:val="28"/>
          <w:szCs w:val="28"/>
          <w:lang w:eastAsia="ru-RU"/>
        </w:rPr>
      </w:pPr>
      <w:bookmarkStart w:id="0" w:name="_GoBack"/>
      <w:r>
        <w:rPr>
          <w:sz w:val="28"/>
          <w:szCs w:val="28"/>
          <w:lang w:eastAsia="ru-RU"/>
        </w:rPr>
        <w:t>Об установлении публичного сервитута</w:t>
      </w:r>
    </w:p>
    <w:bookmarkEnd w:id="0"/>
    <w:p w:rsidR="0045293D" w:rsidRDefault="0045293D">
      <w:pPr>
        <w:jc w:val="both"/>
        <w:rPr>
          <w:i/>
          <w:sz w:val="28"/>
          <w:szCs w:val="28"/>
        </w:rPr>
      </w:pPr>
    </w:p>
    <w:p w:rsidR="0045293D" w:rsidRDefault="0045293D">
      <w:pPr>
        <w:jc w:val="both"/>
        <w:rPr>
          <w:i/>
          <w:sz w:val="28"/>
          <w:szCs w:val="28"/>
        </w:rPr>
      </w:pPr>
    </w:p>
    <w:p w:rsidR="0045293D" w:rsidRDefault="008062A0">
      <w:pPr>
        <w:pStyle w:val="ConsPlusNormal"/>
        <w:tabs>
          <w:tab w:val="left" w:pos="993"/>
        </w:tabs>
        <w:ind w:firstLine="709"/>
        <w:jc w:val="both"/>
      </w:pPr>
      <w:r>
        <w:t>В</w:t>
      </w:r>
      <w:r>
        <w:rPr>
          <w:color w:val="000000"/>
        </w:rPr>
        <w:t xml:space="preserve"> </w:t>
      </w:r>
      <w:r>
        <w:t xml:space="preserve">соответствии со статьями </w:t>
      </w:r>
      <w:r>
        <w:rPr>
          <w:color w:val="000000"/>
          <w:shd w:val="clear" w:color="auto" w:fill="FFFFFF"/>
        </w:rPr>
        <w:t xml:space="preserve">23, 39.37 – 39.50 Земельного кодекса Российской Федерации, постановлением Администрации </w:t>
      </w:r>
      <w:r>
        <w:rPr>
          <w:color w:val="000000"/>
          <w:shd w:val="clear" w:color="auto" w:fill="FFFFFF"/>
        </w:rPr>
        <w:br/>
        <w:t>Ханты-Мансийского района от 29.03.2018 № 119 «Об утверждении административных рег</w:t>
      </w:r>
      <w:r>
        <w:rPr>
          <w:color w:val="000000"/>
          <w:shd w:val="clear" w:color="auto" w:fill="FFFFFF"/>
        </w:rPr>
        <w:t xml:space="preserve">ламентов предоставления муниципальных услуг </w:t>
      </w:r>
      <w:r>
        <w:rPr>
          <w:color w:val="000000"/>
          <w:shd w:val="clear" w:color="auto" w:fill="FFFFFF"/>
        </w:rPr>
        <w:br/>
        <w:t xml:space="preserve">в сфере земельных отношений», на основании ходатайства </w:t>
      </w:r>
      <w:r>
        <w:t xml:space="preserve">индивидуального предпринимателя Сахарова Дмитрия Сергеевича (ОГРНИП 313860126300046) от 08.09.2026 № 22-04-Вх-1386 </w:t>
      </w:r>
      <w:r>
        <w:br/>
        <w:t>(далее – Заявитель)</w:t>
      </w:r>
      <w:r>
        <w:rPr>
          <w:color w:val="000000"/>
          <w:shd w:val="clear" w:color="auto" w:fill="FFFFFF"/>
        </w:rPr>
        <w:t xml:space="preserve">, </w:t>
      </w:r>
      <w:r>
        <w:t>руководствуясь стат</w:t>
      </w:r>
      <w:r>
        <w:t xml:space="preserve">ьей 32 Устава </w:t>
      </w:r>
      <w:r>
        <w:br/>
        <w:t>Ханты-Мансийского района:</w:t>
      </w:r>
    </w:p>
    <w:p w:rsidR="0045293D" w:rsidRDefault="0045293D">
      <w:pPr>
        <w:pStyle w:val="ConsPlusNormal"/>
        <w:tabs>
          <w:tab w:val="left" w:pos="993"/>
        </w:tabs>
        <w:ind w:firstLine="709"/>
        <w:jc w:val="both"/>
      </w:pPr>
    </w:p>
    <w:p w:rsidR="0045293D" w:rsidRDefault="008062A0">
      <w:pPr>
        <w:pStyle w:val="afa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Установить в интересах Заявителя публичный сервитут</w:t>
      </w:r>
      <w:r>
        <w:rPr>
          <w:sz w:val="28"/>
          <w:szCs w:val="28"/>
        </w:rPr>
        <w:br/>
        <w:t xml:space="preserve">в отношении части земельного участка с условным кадастровым номером 86:02:0000000:216:ЗОУИТ1 площадью 212 кв. метров, по адресу: </w:t>
      </w:r>
      <w:r>
        <w:rPr>
          <w:sz w:val="28"/>
          <w:szCs w:val="28"/>
        </w:rPr>
        <w:br/>
        <w:t>Ханты-Мансийский автономный о</w:t>
      </w:r>
      <w:r>
        <w:rPr>
          <w:sz w:val="28"/>
          <w:szCs w:val="28"/>
        </w:rPr>
        <w:t>круг – Югра, район Ханты-Мансийский (далее – Часть земельного участка)</w:t>
      </w:r>
      <w:r>
        <w:rPr>
          <w:sz w:val="28"/>
          <w:szCs w:val="28"/>
          <w:lang w:eastAsia="ru-RU"/>
        </w:rPr>
        <w:t>.</w:t>
      </w:r>
    </w:p>
    <w:p w:rsidR="0045293D" w:rsidRDefault="008062A0">
      <w:pPr>
        <w:pStyle w:val="afa"/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Утвердить границы публичного сервитута согласно приложению </w:t>
      </w:r>
      <w:r>
        <w:rPr>
          <w:sz w:val="28"/>
          <w:szCs w:val="28"/>
        </w:rPr>
        <w:br/>
        <w:t xml:space="preserve">к настоящему постановлению. </w:t>
      </w:r>
    </w:p>
    <w:p w:rsidR="0045293D" w:rsidRDefault="008062A0">
      <w:pPr>
        <w:pStyle w:val="afa"/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Публичный сервитут устанавливается в целях прокладки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эксплуатации инженерной коммуникации (газопровод среднего давления, труба полиэтилен D-63) в границах придорожной полосы автомобильной дороги – «Югра» (г. Ханты-Мансийск – пгт. Талинка), </w:t>
      </w:r>
      <w:r>
        <w:rPr>
          <w:sz w:val="28"/>
          <w:szCs w:val="28"/>
        </w:rPr>
        <w:br/>
        <w:t>на участке пересечения автомобильной дороги км 11+160 для газифика</w:t>
      </w:r>
      <w:r>
        <w:rPr>
          <w:sz w:val="28"/>
          <w:szCs w:val="28"/>
        </w:rPr>
        <w:t>ции земельного участка с кадастровым номером 86:02:0000000:2488.</w:t>
      </w:r>
    </w:p>
    <w:p w:rsidR="0045293D" w:rsidRDefault="008062A0">
      <w:pPr>
        <w:pStyle w:val="afa"/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 Срок публичного сервитута устанавливается 10 лет со дня внесения сведений о нем в Единый государственный реестр недвижимости.</w:t>
      </w:r>
    </w:p>
    <w:p w:rsidR="0045293D" w:rsidRDefault="008062A0">
      <w:pPr>
        <w:pStyle w:val="afa"/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5. Срок</w:t>
      </w:r>
      <w:r>
        <w:rPr>
          <w:sz w:val="28"/>
          <w:szCs w:val="28"/>
          <w:lang w:eastAsia="ru-RU"/>
        </w:rPr>
        <w:t>, в течение которого использование Части земельного уча</w:t>
      </w:r>
      <w:r>
        <w:rPr>
          <w:sz w:val="28"/>
          <w:szCs w:val="28"/>
          <w:lang w:eastAsia="ru-RU"/>
        </w:rPr>
        <w:t xml:space="preserve">стка и расположенного на ней объекта недвижимого имущества в соответствии </w:t>
      </w:r>
      <w:r>
        <w:rPr>
          <w:sz w:val="28"/>
          <w:szCs w:val="28"/>
          <w:lang w:eastAsia="ru-RU"/>
        </w:rPr>
        <w:lastRenderedPageBreak/>
        <w:t>с разрешенным использованием будет невозможно или существенно затруднено в связи с осуществлением публичного сервитута, не определен.</w:t>
      </w:r>
    </w:p>
    <w:p w:rsidR="0045293D" w:rsidRDefault="008062A0">
      <w:pPr>
        <w:pStyle w:val="afa"/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 Обоснование публичного сервитута: договор от </w:t>
      </w:r>
      <w:r>
        <w:rPr>
          <w:sz w:val="28"/>
          <w:szCs w:val="28"/>
        </w:rPr>
        <w:t xml:space="preserve">13.04.2026 </w:t>
      </w:r>
      <w:r>
        <w:rPr>
          <w:sz w:val="28"/>
          <w:szCs w:val="28"/>
        </w:rPr>
        <w:br/>
        <w:t xml:space="preserve">№ 14-2026ХМ на прокладку, перенос, переустройство и эксплуатацию инженерной коммуникации (газопровод среднего давления, труба полиэтилен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-63) в границах придорожной полосы, на участке пересечения автомобильной дороги – «Югра» (г. </w:t>
      </w:r>
      <w:r>
        <w:rPr>
          <w:sz w:val="28"/>
          <w:szCs w:val="28"/>
        </w:rPr>
        <w:t xml:space="preserve">Ханты-Мансийск – пгт. Талинка), </w:t>
      </w:r>
      <w:r>
        <w:rPr>
          <w:sz w:val="28"/>
          <w:szCs w:val="28"/>
        </w:rPr>
        <w:br/>
        <w:t xml:space="preserve">км 11+160, с целью газификации земельного участка </w:t>
      </w:r>
      <w:r>
        <w:rPr>
          <w:sz w:val="28"/>
          <w:szCs w:val="28"/>
        </w:rPr>
        <w:br/>
        <w:t>с кадастровым номером 86:02:0000000:2488.</w:t>
      </w:r>
    </w:p>
    <w:p w:rsidR="0045293D" w:rsidRDefault="008062A0">
      <w:pPr>
        <w:pStyle w:val="afa"/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7. </w:t>
      </w:r>
      <w:r>
        <w:rPr>
          <w:sz w:val="28"/>
          <w:szCs w:val="28"/>
          <w:lang w:eastAsia="ru-RU"/>
        </w:rPr>
        <w:t>Порядок и правила установления охранных зон газораспределительных сетей, условия использования земельных участков, расположенны</w:t>
      </w:r>
      <w:r>
        <w:rPr>
          <w:sz w:val="28"/>
          <w:szCs w:val="28"/>
          <w:lang w:eastAsia="ru-RU"/>
        </w:rPr>
        <w:t xml:space="preserve">х в их пределах, и ограничения хозяйственной деятельности, которая может привести к повреждению газораспределительных сетей, определены постановлением Правительства Российской Федерации </w:t>
      </w:r>
      <w:r>
        <w:rPr>
          <w:sz w:val="28"/>
          <w:szCs w:val="28"/>
          <w:lang w:eastAsia="ru-RU"/>
        </w:rPr>
        <w:br/>
        <w:t>от 20.11.2000 № 878 «Об утверждении Правил охраны газораспределительн</w:t>
      </w:r>
      <w:r>
        <w:rPr>
          <w:sz w:val="28"/>
          <w:szCs w:val="28"/>
          <w:lang w:eastAsia="ru-RU"/>
        </w:rPr>
        <w:t>ых сетей».</w:t>
      </w:r>
    </w:p>
    <w:p w:rsidR="0045293D" w:rsidRDefault="008062A0">
      <w:pPr>
        <w:pStyle w:val="afa"/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8. Заявителю</w:t>
      </w:r>
      <w:r>
        <w:rPr>
          <w:sz w:val="28"/>
          <w:szCs w:val="28"/>
          <w:lang w:eastAsia="ru-RU"/>
        </w:rPr>
        <w:t>:</w:t>
      </w:r>
    </w:p>
    <w:p w:rsidR="0045293D" w:rsidRDefault="008062A0">
      <w:pPr>
        <w:pStyle w:val="afa"/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8.1. Заключить с правообладателем земельного участка </w:t>
      </w:r>
      <w:r>
        <w:rPr>
          <w:sz w:val="28"/>
          <w:szCs w:val="28"/>
          <w:lang w:eastAsia="ru-RU"/>
        </w:rPr>
        <w:br/>
      </w:r>
      <w:r>
        <w:rPr>
          <w:sz w:val="28"/>
          <w:szCs w:val="28"/>
        </w:rPr>
        <w:t>с кадастровым номером 86:02:0000000:216 (далее – Земельный участок) казенным учреждением Ханты-Мансийского автономного округа – Югры «Управление автомобильных дорог»</w:t>
      </w:r>
      <w:r>
        <w:rPr>
          <w:sz w:val="28"/>
          <w:szCs w:val="28"/>
          <w:lang w:eastAsia="ru-RU"/>
        </w:rPr>
        <w:t xml:space="preserve"> соглашение </w:t>
      </w:r>
      <w:r>
        <w:rPr>
          <w:sz w:val="28"/>
          <w:szCs w:val="28"/>
          <w:lang w:eastAsia="ru-RU"/>
        </w:rPr>
        <w:t>об осуществлении публичного сервитута в порядке, установленном действующим законодательством;</w:t>
      </w:r>
    </w:p>
    <w:p w:rsidR="0045293D" w:rsidRDefault="008062A0">
      <w:pPr>
        <w:pStyle w:val="afa"/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8.2. Приступить к осуществлению деятельности, для обеспечения которой установлен публичный сервитут, со дня заключения соглашения</w:t>
      </w:r>
      <w:r>
        <w:rPr>
          <w:sz w:val="28"/>
          <w:szCs w:val="28"/>
          <w:lang w:eastAsia="ru-RU"/>
        </w:rPr>
        <w:br/>
        <w:t>об его осуществлении, но не ране</w:t>
      </w:r>
      <w:r>
        <w:rPr>
          <w:sz w:val="28"/>
          <w:szCs w:val="28"/>
          <w:lang w:eastAsia="ru-RU"/>
        </w:rPr>
        <w:t>е дня внесения сведений о публичном сервитуте в Единый государственный реестр недвижимости;</w:t>
      </w:r>
    </w:p>
    <w:p w:rsidR="0045293D" w:rsidRDefault="008062A0">
      <w:pPr>
        <w:pStyle w:val="afa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8.3. Привести Часть земельного участка в состояние, пригодное </w:t>
      </w:r>
      <w:r>
        <w:rPr>
          <w:sz w:val="28"/>
          <w:szCs w:val="28"/>
          <w:lang w:eastAsia="ru-RU"/>
        </w:rPr>
        <w:br/>
        <w:t xml:space="preserve">для ее использования в соответствии с видом разрешенного использования </w:t>
      </w:r>
      <w:r>
        <w:rPr>
          <w:sz w:val="28"/>
          <w:szCs w:val="28"/>
          <w:lang w:eastAsia="ru-RU"/>
        </w:rPr>
        <w:br/>
        <w:t>в срок не позднее чем три мес</w:t>
      </w:r>
      <w:r>
        <w:rPr>
          <w:sz w:val="28"/>
          <w:szCs w:val="28"/>
          <w:lang w:eastAsia="ru-RU"/>
        </w:rPr>
        <w:t>яца после завершения эксплуатации объектов</w:t>
      </w:r>
      <w:r>
        <w:rPr>
          <w:sz w:val="28"/>
          <w:szCs w:val="28"/>
        </w:rPr>
        <w:t>, для размещения которых был установлен публичный сервитут.</w:t>
      </w:r>
    </w:p>
    <w:p w:rsidR="0045293D" w:rsidRDefault="008062A0">
      <w:pPr>
        <w:pStyle w:val="ConsPlusNormal"/>
        <w:tabs>
          <w:tab w:val="left" w:pos="993"/>
        </w:tabs>
        <w:ind w:firstLine="709"/>
        <w:jc w:val="both"/>
      </w:pPr>
      <w:r>
        <w:t>9. Департаменту имущественных и земельных отношений Администрации Ханты-Мансийского района в течение пяти рабочих дней со дня издания настоящего постановл</w:t>
      </w:r>
      <w:r>
        <w:t>ения об установлении публичного сервитута:</w:t>
      </w:r>
    </w:p>
    <w:p w:rsidR="0045293D" w:rsidRDefault="008062A0">
      <w:pPr>
        <w:pStyle w:val="afa"/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9.1. Направить копию настоящего постановления в Управление Федеральной службы государственной регистрации, кадастра </w:t>
      </w:r>
      <w:r>
        <w:rPr>
          <w:sz w:val="28"/>
          <w:szCs w:val="28"/>
          <w:lang w:eastAsia="ru-RU"/>
        </w:rPr>
        <w:br/>
        <w:t xml:space="preserve">и картографии по Ханты-Мансийскому автономному округу – Югре </w:t>
      </w:r>
      <w:r>
        <w:rPr>
          <w:sz w:val="28"/>
          <w:szCs w:val="28"/>
          <w:lang w:eastAsia="ru-RU"/>
        </w:rPr>
        <w:br/>
        <w:t xml:space="preserve">и </w:t>
      </w:r>
      <w:r>
        <w:rPr>
          <w:sz w:val="28"/>
          <w:szCs w:val="28"/>
        </w:rPr>
        <w:t>Заявителю.</w:t>
      </w:r>
    </w:p>
    <w:p w:rsidR="0045293D" w:rsidRDefault="008062A0">
      <w:pPr>
        <w:pStyle w:val="afa"/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9.2. Направить </w:t>
      </w:r>
      <w:r>
        <w:rPr>
          <w:sz w:val="28"/>
          <w:szCs w:val="28"/>
        </w:rPr>
        <w:t>Заявит</w:t>
      </w:r>
      <w:r>
        <w:rPr>
          <w:sz w:val="28"/>
          <w:szCs w:val="28"/>
        </w:rPr>
        <w:t xml:space="preserve">елю </w:t>
      </w:r>
      <w:r>
        <w:rPr>
          <w:sz w:val="28"/>
          <w:szCs w:val="28"/>
          <w:lang w:eastAsia="ru-RU"/>
        </w:rPr>
        <w:t xml:space="preserve">сведения о лицах, являющихся правообладателями Земельного участка, способах связи </w:t>
      </w:r>
      <w:r>
        <w:rPr>
          <w:sz w:val="28"/>
          <w:szCs w:val="28"/>
          <w:lang w:eastAsia="ru-RU"/>
        </w:rPr>
        <w:br/>
        <w:t xml:space="preserve">с ними, копии документов, подтверждающих права указанных лиц </w:t>
      </w:r>
      <w:r>
        <w:rPr>
          <w:sz w:val="28"/>
          <w:szCs w:val="28"/>
          <w:lang w:eastAsia="ru-RU"/>
        </w:rPr>
        <w:br/>
        <w:t>на Земельный участок.</w:t>
      </w:r>
    </w:p>
    <w:p w:rsidR="0045293D" w:rsidRDefault="008062A0">
      <w:pPr>
        <w:pStyle w:val="ConsPlusNormal"/>
        <w:tabs>
          <w:tab w:val="left" w:pos="993"/>
        </w:tabs>
        <w:ind w:firstLine="709"/>
        <w:jc w:val="both"/>
      </w:pPr>
      <w:r>
        <w:lastRenderedPageBreak/>
        <w:t>9.3. Разместить настоящее постановление на официальном сайте Администрации Ханты-Манс</w:t>
      </w:r>
      <w:r>
        <w:t>ийского района.</w:t>
      </w:r>
    </w:p>
    <w:p w:rsidR="0045293D" w:rsidRDefault="008062A0">
      <w:pPr>
        <w:pStyle w:val="ConsPlusNormal"/>
        <w:tabs>
          <w:tab w:val="left" w:pos="993"/>
        </w:tabs>
        <w:ind w:firstLine="709"/>
        <w:jc w:val="both"/>
      </w:pPr>
      <w:r>
        <w:rPr>
          <w:color w:val="000000"/>
        </w:rPr>
        <w:t>10. </w:t>
      </w:r>
      <w:bookmarkStart w:id="1" w:name="_Hlk140753939"/>
      <w:r>
        <w:t xml:space="preserve">Контроль за выполнением настоящего постановления возложить </w:t>
      </w:r>
      <w:r>
        <w:br/>
        <w:t xml:space="preserve">на </w:t>
      </w:r>
      <w:bookmarkEnd w:id="1"/>
      <w:r>
        <w:t xml:space="preserve">первого заместителя Главы Ханты-Мансийского района </w:t>
      </w:r>
      <w:r>
        <w:br/>
        <w:t>Витвицкого А.В.</w:t>
      </w:r>
    </w:p>
    <w:p w:rsidR="0045293D" w:rsidRDefault="0045293D">
      <w:pPr>
        <w:pStyle w:val="afa"/>
        <w:tabs>
          <w:tab w:val="left" w:pos="993"/>
        </w:tabs>
        <w:ind w:left="0" w:firstLine="567"/>
        <w:jc w:val="both"/>
        <w:rPr>
          <w:sz w:val="28"/>
          <w:szCs w:val="28"/>
        </w:rPr>
      </w:pPr>
    </w:p>
    <w:p w:rsidR="0045293D" w:rsidRDefault="0045293D">
      <w:pPr>
        <w:tabs>
          <w:tab w:val="left" w:pos="993"/>
        </w:tabs>
        <w:jc w:val="both"/>
        <w:rPr>
          <w:sz w:val="28"/>
          <w:szCs w:val="28"/>
        </w:rPr>
      </w:pPr>
    </w:p>
    <w:p w:rsidR="0045293D" w:rsidRDefault="0045293D">
      <w:pPr>
        <w:tabs>
          <w:tab w:val="left" w:pos="993"/>
        </w:tabs>
        <w:jc w:val="both"/>
        <w:rPr>
          <w:sz w:val="28"/>
          <w:szCs w:val="28"/>
        </w:rPr>
      </w:pPr>
    </w:p>
    <w:p w:rsidR="0045293D" w:rsidRDefault="008062A0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Ханты-Мансийского района                                               К.Р.Минулин </w:t>
      </w:r>
    </w:p>
    <w:p w:rsidR="0045293D" w:rsidRDefault="0045293D">
      <w:pPr>
        <w:tabs>
          <w:tab w:val="left" w:pos="993"/>
        </w:tabs>
        <w:jc w:val="both"/>
        <w:rPr>
          <w:sz w:val="28"/>
          <w:szCs w:val="28"/>
        </w:rPr>
      </w:pPr>
    </w:p>
    <w:p w:rsidR="0045293D" w:rsidRDefault="0045293D">
      <w:pPr>
        <w:rPr>
          <w:sz w:val="28"/>
          <w:szCs w:val="28"/>
        </w:rPr>
      </w:pPr>
    </w:p>
    <w:p w:rsidR="0045293D" w:rsidRDefault="0045293D">
      <w:pPr>
        <w:rPr>
          <w:sz w:val="28"/>
          <w:szCs w:val="28"/>
        </w:rPr>
      </w:pPr>
    </w:p>
    <w:p w:rsidR="0045293D" w:rsidRDefault="008062A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45293D" w:rsidRDefault="008062A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45293D" w:rsidRDefault="008062A0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45293D" w:rsidRDefault="008062A0">
      <w:pPr>
        <w:jc w:val="right"/>
        <w:rPr>
          <w:sz w:val="28"/>
          <w:szCs w:val="28"/>
        </w:rPr>
      </w:pPr>
      <w:r>
        <w:rPr>
          <w:sz w:val="28"/>
          <w:szCs w:val="28"/>
        </w:rPr>
        <w:t>Ханты-Мансийского района</w:t>
      </w:r>
    </w:p>
    <w:p w:rsidR="0045293D" w:rsidRDefault="008062A0" w:rsidP="008062A0">
      <w:pPr>
        <w:ind w:right="28"/>
        <w:jc w:val="right"/>
        <w:rPr>
          <w:sz w:val="28"/>
          <w:szCs w:val="28"/>
        </w:rPr>
      </w:pPr>
      <w:r>
        <w:rPr>
          <w:sz w:val="28"/>
          <w:szCs w:val="28"/>
        </w:rPr>
        <w:t>от 23.09.2026</w:t>
      </w:r>
      <w:r>
        <w:rPr>
          <w:sz w:val="28"/>
          <w:szCs w:val="28"/>
        </w:rPr>
        <w:t xml:space="preserve"> № 635</w:t>
      </w:r>
    </w:p>
    <w:p w:rsidR="0045293D" w:rsidRDefault="0045293D">
      <w:pPr>
        <w:jc w:val="center"/>
        <w:rPr>
          <w:sz w:val="28"/>
          <w:szCs w:val="28"/>
        </w:rPr>
      </w:pPr>
    </w:p>
    <w:p w:rsidR="0045293D" w:rsidRDefault="008062A0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Границы публичного сервитута </w:t>
      </w:r>
    </w:p>
    <w:p w:rsidR="0045293D" w:rsidRDefault="0045293D">
      <w:pPr>
        <w:jc w:val="center"/>
        <w:rPr>
          <w:sz w:val="28"/>
          <w:szCs w:val="28"/>
          <w:lang w:eastAsia="en-US"/>
        </w:rPr>
      </w:pPr>
    </w:p>
    <w:p w:rsidR="0045293D" w:rsidRDefault="008062A0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Схема расположения границ публичного сервитута</w:t>
      </w:r>
    </w:p>
    <w:p w:rsidR="0045293D" w:rsidRDefault="0045293D">
      <w:pPr>
        <w:jc w:val="center"/>
        <w:rPr>
          <w:sz w:val="28"/>
          <w:szCs w:val="28"/>
          <w:lang w:eastAsia="en-US"/>
        </w:rPr>
      </w:pPr>
    </w:p>
    <w:p w:rsidR="0045293D" w:rsidRDefault="008062A0">
      <w:pPr>
        <w:jc w:val="center"/>
        <w:rPr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drawing>
          <wp:inline distT="0" distB="0" distL="0" distR="0">
            <wp:extent cx="5773420" cy="4474845"/>
            <wp:effectExtent l="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5773420" cy="4474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5293D" w:rsidRDefault="008062A0">
      <w:pPr>
        <w:jc w:val="center"/>
        <w:rPr>
          <w:sz w:val="28"/>
          <w:szCs w:val="28"/>
          <w:lang w:eastAsia="en-US"/>
        </w:rPr>
      </w:pPr>
      <w:r>
        <w:rPr>
          <w:noProof/>
        </w:rPr>
        <w:pict>
          <v:rect id="_x0000_s1130" o:spid="_x0000_s1029" style="position:absolute;left:0;text-align:left;margin-left:344.45pt;margin-top:7pt;width:108pt;height:17pt;flip:y;z-index:2517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" strokeweight=".3pt">
            <v:textbox>
              <w:txbxContent>
                <w:p w:rsidR="0045293D" w:rsidRDefault="008062A0">
                  <w:pPr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Масштаб 1:939</w:t>
                  </w:r>
                </w:p>
              </w:txbxContent>
            </v:textbox>
          </v:rect>
        </w:pict>
      </w:r>
    </w:p>
    <w:p w:rsidR="0045293D" w:rsidRDefault="0045293D">
      <w:pPr>
        <w:jc w:val="right"/>
        <w:rPr>
          <w:sz w:val="24"/>
          <w:szCs w:val="24"/>
        </w:rPr>
      </w:pPr>
    </w:p>
    <w:p w:rsidR="0045293D" w:rsidRDefault="008062A0">
      <w:pPr>
        <w:spacing w:after="80"/>
        <w:rPr>
          <w:sz w:val="24"/>
          <w:szCs w:val="24"/>
        </w:rPr>
      </w:pPr>
      <w:r>
        <w:rPr>
          <w:sz w:val="24"/>
          <w:szCs w:val="24"/>
        </w:rPr>
        <w:t>Условные обозначения</w:t>
      </w:r>
    </w:p>
    <w:p w:rsidR="0045293D" w:rsidRDefault="0045293D">
      <w:pPr>
        <w:rPr>
          <w:sz w:val="24"/>
          <w:szCs w:val="24"/>
        </w:rPr>
      </w:pPr>
    </w:p>
    <w:tbl>
      <w:tblPr>
        <w:tblW w:w="9101" w:type="dxa"/>
        <w:jc w:val="center"/>
        <w:tblBorders>
          <w:top w:val="single" w:sz="4" w:space="0" w:color="EEECE1"/>
          <w:left w:val="single" w:sz="4" w:space="0" w:color="EEECE1"/>
          <w:bottom w:val="single" w:sz="4" w:space="0" w:color="EEECE1"/>
          <w:right w:val="single" w:sz="4" w:space="0" w:color="EEECE1"/>
          <w:insideH w:val="single" w:sz="4" w:space="0" w:color="EEECE1"/>
          <w:insideV w:val="single" w:sz="4" w:space="0" w:color="EEECE1"/>
        </w:tblBorders>
        <w:tblLook w:val="01E0" w:firstRow="1" w:lastRow="1" w:firstColumn="1" w:lastColumn="1" w:noHBand="0" w:noVBand="0"/>
      </w:tblPr>
      <w:tblGrid>
        <w:gridCol w:w="9101"/>
      </w:tblGrid>
      <w:tr w:rsidR="0045293D">
        <w:trPr>
          <w:trHeight w:val="318"/>
          <w:jc w:val="center"/>
        </w:trPr>
        <w:tc>
          <w:tcPr>
            <w:tcW w:w="91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5293D" w:rsidRDefault="008062A0">
            <w:pPr>
              <w:spacing w:before="60"/>
              <w:ind w:left="680"/>
            </w:pPr>
            <w:bookmarkStart w:id="2" w:name="Обозначение_1"/>
            <w:r>
              <w:rPr>
                <w:noProof/>
              </w:rPr>
              <w:pict>
                <v:rect id="_x0000_s1131" o:spid="_x0000_s1028" style="position:absolute;left:0;text-align:left;margin-left:2.85pt;margin-top:2.85pt;width:22.7pt;height:11.35pt;z-index:25170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" strokecolor="red" strokeweight="1pt">
                  <v:fill r:id="rId10" o:title="" recolor="t" rotate="t" type="tile"/>
                </v:rect>
              </w:pict>
            </w:r>
            <w:bookmarkEnd w:id="2"/>
            <w:r>
              <w:t xml:space="preserve"> граница земель, испрашиваемых для публичного сервитута</w:t>
            </w:r>
          </w:p>
        </w:tc>
      </w:tr>
      <w:tr w:rsidR="0045293D">
        <w:trPr>
          <w:trHeight w:val="318"/>
          <w:jc w:val="center"/>
        </w:trPr>
        <w:tc>
          <w:tcPr>
            <w:tcW w:w="91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5293D" w:rsidRDefault="008062A0">
            <w:pPr>
              <w:spacing w:before="60"/>
              <w:ind w:left="680"/>
            </w:pPr>
            <w:bookmarkStart w:id="3" w:name="Кадастровый_квартал_1"/>
            <w:r>
              <w:rPr>
                <w:noProof/>
              </w:rPr>
              <w:pict>
                <v:rect id="_x0000_s1132" o:spid="_x0000_s1027" style="position:absolute;left:0;text-align:left;margin-left:2.85pt;margin-top:2.85pt;width:22.7pt;height:11.35pt;z-index:25170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" strokecolor="#00b0f0" strokeweight="1pt"/>
              </w:pict>
            </w:r>
            <w:r>
              <w:rPr>
                <w:b/>
                <w:color w:val="1F497D"/>
              </w:rPr>
              <w:t>86:02:</w:t>
            </w:r>
            <w:bookmarkEnd w:id="3"/>
            <w:r>
              <w:rPr>
                <w:b/>
                <w:color w:val="1F497D"/>
              </w:rPr>
              <w:t>0707002</w:t>
            </w:r>
            <w:r>
              <w:t xml:space="preserve"> - обозначения кадастровых кварталов</w:t>
            </w:r>
          </w:p>
        </w:tc>
      </w:tr>
      <w:tr w:rsidR="0045293D">
        <w:trPr>
          <w:trHeight w:val="318"/>
          <w:jc w:val="center"/>
        </w:trPr>
        <w:tc>
          <w:tcPr>
            <w:tcW w:w="910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5293D" w:rsidRDefault="008062A0">
            <w:pPr>
              <w:spacing w:before="60"/>
              <w:ind w:left="680"/>
            </w:pPr>
            <w:bookmarkStart w:id="4" w:name="Обозначение_ЗУ_ГКН_1"/>
            <w:r>
              <w:rPr>
                <w:noProof/>
              </w:rPr>
              <w:pict>
                <v:rect id="_x0000_s1133" o:spid="_x0000_s1026" style="position:absolute;left:0;text-align:left;margin-left:2.85pt;margin-top:2.85pt;width:22.7pt;height:11.35pt;z-index:25170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" strokecolor="#0070c0">
                  <v:fill r:id="rId11" o:title="" recolor="t" rotate="t" type="tile"/>
                </v:rect>
              </w:pict>
            </w:r>
            <w:r>
              <w:t>:</w:t>
            </w:r>
            <w:bookmarkEnd w:id="4"/>
            <w:r>
              <w:t>81 - обозначения земельных участков по сведениям ЕГРН</w:t>
            </w:r>
          </w:p>
        </w:tc>
      </w:tr>
    </w:tbl>
    <w:p w:rsidR="0045293D" w:rsidRDefault="0045293D">
      <w:pPr>
        <w:rPr>
          <w:sz w:val="24"/>
          <w:szCs w:val="24"/>
        </w:rPr>
      </w:pPr>
    </w:p>
    <w:p w:rsidR="0045293D" w:rsidRDefault="0045293D">
      <w:pPr>
        <w:rPr>
          <w:sz w:val="24"/>
          <w:szCs w:val="24"/>
        </w:rPr>
      </w:pPr>
    </w:p>
    <w:p w:rsidR="0045293D" w:rsidRDefault="008062A0">
      <w:pPr>
        <w:rPr>
          <w:sz w:val="24"/>
          <w:szCs w:val="24"/>
        </w:rPr>
      </w:pPr>
      <w:r>
        <w:rPr>
          <w:sz w:val="24"/>
          <w:szCs w:val="24"/>
        </w:rPr>
        <w:br w:type="page" w:clear="all"/>
      </w:r>
    </w:p>
    <w:p w:rsidR="0045293D" w:rsidRDefault="0045293D">
      <w:pPr>
        <w:jc w:val="right"/>
        <w:rPr>
          <w:sz w:val="24"/>
          <w:szCs w:val="24"/>
        </w:rPr>
      </w:pPr>
    </w:p>
    <w:p w:rsidR="0045293D" w:rsidRDefault="008062A0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Описание границ </w:t>
      </w:r>
      <w:r>
        <w:rPr>
          <w:sz w:val="28"/>
          <w:szCs w:val="28"/>
          <w:lang w:eastAsia="en-US"/>
        </w:rPr>
        <w:t>публичного</w:t>
      </w:r>
      <w:r>
        <w:rPr>
          <w:sz w:val="28"/>
          <w:szCs w:val="28"/>
          <w:lang w:eastAsia="ru-RU"/>
        </w:rPr>
        <w:t xml:space="preserve"> сервитута </w:t>
      </w:r>
    </w:p>
    <w:p w:rsidR="0045293D" w:rsidRDefault="0045293D">
      <w:pPr>
        <w:jc w:val="right"/>
        <w:rPr>
          <w:sz w:val="24"/>
          <w:szCs w:val="24"/>
        </w:rPr>
      </w:pPr>
    </w:p>
    <w:p w:rsidR="0045293D" w:rsidRDefault="008062A0">
      <w:pPr>
        <w:jc w:val="right"/>
        <w:rPr>
          <w:sz w:val="24"/>
          <w:szCs w:val="24"/>
        </w:rPr>
      </w:pPr>
      <w:r>
        <w:rPr>
          <w:sz w:val="24"/>
          <w:szCs w:val="24"/>
        </w:rPr>
        <w:t>Система координат - ХМАО 86, 2 зона</w:t>
      </w:r>
    </w:p>
    <w:tbl>
      <w:tblPr>
        <w:tblStyle w:val="aff3"/>
        <w:tblW w:w="96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45293D">
        <w:trPr>
          <w:trHeight w:val="340"/>
          <w:jc w:val="center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3D" w:rsidRDefault="00806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Условный номер части земельного участка: 86:02:0000000:216/ЗОУИТ1</w:t>
            </w:r>
          </w:p>
        </w:tc>
      </w:tr>
      <w:tr w:rsidR="0045293D">
        <w:trPr>
          <w:trHeight w:val="340"/>
          <w:jc w:val="center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3D" w:rsidRDefault="00806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части земельного участка: 212 кв. м</w:t>
            </w:r>
          </w:p>
        </w:tc>
      </w:tr>
      <w:tr w:rsidR="0045293D">
        <w:trPr>
          <w:trHeight w:val="340"/>
          <w:jc w:val="center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3D" w:rsidRDefault="008062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Местоположение: Ханты-Мансийский автономный округ – Югра, район Ханты-Мансийский </w:t>
            </w:r>
          </w:p>
        </w:tc>
      </w:tr>
      <w:tr w:rsidR="0045293D">
        <w:trPr>
          <w:trHeight w:val="2399"/>
          <w:jc w:val="center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82"/>
              <w:tblpPr w:leftFromText="180" w:rightFromText="180" w:vertAnchor="page" w:horzAnchor="margin" w:tblpY="226"/>
              <w:tblW w:w="9437" w:type="dxa"/>
              <w:tblLayout w:type="fixed"/>
              <w:tblLook w:val="04A0" w:firstRow="1" w:lastRow="0" w:firstColumn="1" w:lastColumn="0" w:noHBand="0" w:noVBand="1"/>
            </w:tblPr>
            <w:tblGrid>
              <w:gridCol w:w="1599"/>
              <w:gridCol w:w="1439"/>
              <w:gridCol w:w="1570"/>
              <w:gridCol w:w="1599"/>
              <w:gridCol w:w="1584"/>
              <w:gridCol w:w="1646"/>
            </w:tblGrid>
            <w:tr w:rsidR="0045293D">
              <w:trPr>
                <w:trHeight w:val="224"/>
              </w:trPr>
              <w:tc>
                <w:tcPr>
                  <w:tcW w:w="1599" w:type="dxa"/>
                  <w:vMerge w:val="restart"/>
                </w:tcPr>
                <w:p w:rsidR="0045293D" w:rsidRDefault="008062A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Обозначение характерных точек границ</w:t>
                  </w:r>
                </w:p>
              </w:tc>
              <w:tc>
                <w:tcPr>
                  <w:tcW w:w="3009" w:type="dxa"/>
                  <w:gridSpan w:val="2"/>
                </w:tcPr>
                <w:p w:rsidR="0045293D" w:rsidRDefault="008062A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Координат, м</w:t>
                  </w:r>
                </w:p>
              </w:tc>
              <w:tc>
                <w:tcPr>
                  <w:tcW w:w="1599" w:type="dxa"/>
                  <w:vMerge w:val="restart"/>
                </w:tcPr>
                <w:p w:rsidR="0045293D" w:rsidRDefault="008062A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Обозначение характерных точек границ</w:t>
                  </w:r>
                </w:p>
              </w:tc>
              <w:tc>
                <w:tcPr>
                  <w:tcW w:w="3230" w:type="dxa"/>
                  <w:gridSpan w:val="2"/>
                </w:tcPr>
                <w:p w:rsidR="0045293D" w:rsidRDefault="008062A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Координат, м</w:t>
                  </w:r>
                </w:p>
              </w:tc>
            </w:tr>
            <w:tr w:rsidR="0045293D">
              <w:trPr>
                <w:trHeight w:val="555"/>
              </w:trPr>
              <w:tc>
                <w:tcPr>
                  <w:tcW w:w="1599" w:type="dxa"/>
                  <w:vMerge/>
                </w:tcPr>
                <w:p w:rsidR="0045293D" w:rsidRDefault="004529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39" w:type="dxa"/>
                  <w:vAlign w:val="center"/>
                </w:tcPr>
                <w:p w:rsidR="0045293D" w:rsidRDefault="008062A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X</w:t>
                  </w:r>
                </w:p>
              </w:tc>
              <w:tc>
                <w:tcPr>
                  <w:tcW w:w="1570" w:type="dxa"/>
                  <w:vAlign w:val="center"/>
                </w:tcPr>
                <w:p w:rsidR="0045293D" w:rsidRDefault="008062A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Y</w:t>
                  </w:r>
                </w:p>
              </w:tc>
              <w:tc>
                <w:tcPr>
                  <w:tcW w:w="1599" w:type="dxa"/>
                  <w:vMerge/>
                  <w:vAlign w:val="center"/>
                </w:tcPr>
                <w:p w:rsidR="0045293D" w:rsidRDefault="004529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4" w:type="dxa"/>
                  <w:vAlign w:val="center"/>
                </w:tcPr>
                <w:p w:rsidR="0045293D" w:rsidRDefault="008062A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X</w:t>
                  </w:r>
                </w:p>
              </w:tc>
              <w:tc>
                <w:tcPr>
                  <w:tcW w:w="1646" w:type="dxa"/>
                  <w:vAlign w:val="center"/>
                </w:tcPr>
                <w:p w:rsidR="0045293D" w:rsidRDefault="008062A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Y</w:t>
                  </w:r>
                </w:p>
              </w:tc>
            </w:tr>
            <w:tr w:rsidR="0045293D">
              <w:trPr>
                <w:trHeight w:val="127"/>
              </w:trPr>
              <w:tc>
                <w:tcPr>
                  <w:tcW w:w="1599" w:type="dxa"/>
                </w:tcPr>
                <w:p w:rsidR="0045293D" w:rsidRDefault="008062A0">
                  <w:pPr>
                    <w:ind w:lef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39" w:type="dxa"/>
                </w:tcPr>
                <w:p w:rsidR="0045293D" w:rsidRDefault="008062A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70" w:type="dxa"/>
                </w:tcPr>
                <w:p w:rsidR="0045293D" w:rsidRDefault="008062A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599" w:type="dxa"/>
                </w:tcPr>
                <w:p w:rsidR="0045293D" w:rsidRDefault="008062A0">
                  <w:pPr>
                    <w:ind w:left="2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84" w:type="dxa"/>
                </w:tcPr>
                <w:p w:rsidR="0045293D" w:rsidRDefault="008062A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646" w:type="dxa"/>
                </w:tcPr>
                <w:p w:rsidR="0045293D" w:rsidRDefault="008062A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45293D">
              <w:trPr>
                <w:trHeight w:val="236"/>
              </w:trPr>
              <w:tc>
                <w:tcPr>
                  <w:tcW w:w="1599" w:type="dxa"/>
                </w:tcPr>
                <w:p w:rsidR="0045293D" w:rsidRDefault="008062A0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439" w:type="dxa"/>
                </w:tcPr>
                <w:p w:rsidR="0045293D" w:rsidRDefault="008062A0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956543.78</w:t>
                  </w:r>
                </w:p>
              </w:tc>
              <w:tc>
                <w:tcPr>
                  <w:tcW w:w="1570" w:type="dxa"/>
                </w:tcPr>
                <w:p w:rsidR="0045293D" w:rsidRDefault="008062A0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2657312.89</w:t>
                  </w:r>
                </w:p>
              </w:tc>
              <w:tc>
                <w:tcPr>
                  <w:tcW w:w="1599" w:type="dxa"/>
                </w:tcPr>
                <w:p w:rsidR="0045293D" w:rsidRDefault="008062A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84" w:type="dxa"/>
                </w:tcPr>
                <w:p w:rsidR="0045293D" w:rsidRDefault="008062A0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956509.12</w:t>
                  </w:r>
                </w:p>
              </w:tc>
              <w:tc>
                <w:tcPr>
                  <w:tcW w:w="1646" w:type="dxa"/>
                </w:tcPr>
                <w:p w:rsidR="0045293D" w:rsidRDefault="008062A0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2657321.19</w:t>
                  </w:r>
                </w:p>
              </w:tc>
            </w:tr>
            <w:tr w:rsidR="0045293D">
              <w:trPr>
                <w:trHeight w:val="66"/>
              </w:trPr>
              <w:tc>
                <w:tcPr>
                  <w:tcW w:w="1599" w:type="dxa"/>
                </w:tcPr>
                <w:p w:rsidR="0045293D" w:rsidRDefault="008062A0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439" w:type="dxa"/>
                </w:tcPr>
                <w:p w:rsidR="0045293D" w:rsidRDefault="008062A0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956544.08</w:t>
                  </w:r>
                </w:p>
              </w:tc>
              <w:tc>
                <w:tcPr>
                  <w:tcW w:w="1570" w:type="dxa"/>
                </w:tcPr>
                <w:p w:rsidR="0045293D" w:rsidRDefault="008062A0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2657318.46</w:t>
                  </w:r>
                </w:p>
              </w:tc>
              <w:tc>
                <w:tcPr>
                  <w:tcW w:w="1599" w:type="dxa"/>
                </w:tcPr>
                <w:p w:rsidR="0045293D" w:rsidRDefault="008062A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84" w:type="dxa"/>
                </w:tcPr>
                <w:p w:rsidR="0045293D" w:rsidRDefault="008062A0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956508.39</w:t>
                  </w:r>
                </w:p>
              </w:tc>
              <w:tc>
                <w:tcPr>
                  <w:tcW w:w="1646" w:type="dxa"/>
                </w:tcPr>
                <w:p w:rsidR="0045293D" w:rsidRDefault="008062A0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2657315.22</w:t>
                  </w:r>
                </w:p>
              </w:tc>
            </w:tr>
            <w:tr w:rsidR="0045293D">
              <w:trPr>
                <w:trHeight w:val="66"/>
              </w:trPr>
              <w:tc>
                <w:tcPr>
                  <w:tcW w:w="1599" w:type="dxa"/>
                </w:tcPr>
                <w:p w:rsidR="0045293D" w:rsidRDefault="008062A0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439" w:type="dxa"/>
                </w:tcPr>
                <w:p w:rsidR="0045293D" w:rsidRDefault="008062A0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956544.13</w:t>
                  </w:r>
                </w:p>
              </w:tc>
              <w:tc>
                <w:tcPr>
                  <w:tcW w:w="1570" w:type="dxa"/>
                </w:tcPr>
                <w:p w:rsidR="0045293D" w:rsidRDefault="008062A0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2657318.88</w:t>
                  </w:r>
                </w:p>
              </w:tc>
              <w:tc>
                <w:tcPr>
                  <w:tcW w:w="1599" w:type="dxa"/>
                </w:tcPr>
                <w:p w:rsidR="0045293D" w:rsidRDefault="0045293D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84" w:type="dxa"/>
                  <w:vAlign w:val="center"/>
                </w:tcPr>
                <w:p w:rsidR="0045293D" w:rsidRDefault="0045293D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646" w:type="dxa"/>
                  <w:vAlign w:val="center"/>
                </w:tcPr>
                <w:p w:rsidR="0045293D" w:rsidRDefault="0045293D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45293D" w:rsidRDefault="00452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93D">
        <w:trPr>
          <w:trHeight w:val="132"/>
          <w:jc w:val="center"/>
        </w:trPr>
        <w:tc>
          <w:tcPr>
            <w:tcW w:w="9640" w:type="dxa"/>
            <w:tcBorders>
              <w:top w:val="single" w:sz="4" w:space="0" w:color="auto"/>
            </w:tcBorders>
          </w:tcPr>
          <w:p w:rsidR="0045293D" w:rsidRDefault="00452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293D" w:rsidRDefault="0045293D"/>
    <w:sectPr w:rsidR="0045293D">
      <w:headerReference w:type="default" r:id="rId12"/>
      <w:type w:val="continuous"/>
      <w:pgSz w:w="11906" w:h="16838"/>
      <w:pgMar w:top="1418" w:right="1247" w:bottom="1134" w:left="1559" w:header="51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293D" w:rsidRDefault="008062A0">
      <w:r>
        <w:separator/>
      </w:r>
    </w:p>
  </w:endnote>
  <w:endnote w:type="continuationSeparator" w:id="0">
    <w:p w:rsidR="0045293D" w:rsidRDefault="00806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293D" w:rsidRDefault="008062A0">
      <w:r>
        <w:separator/>
      </w:r>
    </w:p>
  </w:footnote>
  <w:footnote w:type="continuationSeparator" w:id="0">
    <w:p w:rsidR="0045293D" w:rsidRDefault="00806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20142481"/>
      <w:docPartObj>
        <w:docPartGallery w:val="Page Numbers (Top of Page)"/>
        <w:docPartUnique/>
      </w:docPartObj>
    </w:sdtPr>
    <w:sdtEndPr/>
    <w:sdtContent>
      <w:p w:rsidR="0045293D" w:rsidRDefault="008062A0">
        <w:pPr>
          <w:pStyle w:val="af4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2</w:t>
        </w:r>
        <w:r>
          <w:rPr>
            <w:sz w:val="24"/>
            <w:szCs w:val="24"/>
          </w:rPr>
          <w:fldChar w:fldCharType="end"/>
        </w:r>
      </w:p>
    </w:sdtContent>
  </w:sdt>
  <w:p w:rsidR="0045293D" w:rsidRDefault="0045293D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50E0"/>
    <w:multiLevelType w:val="hybridMultilevel"/>
    <w:tmpl w:val="DDF6CEF2"/>
    <w:lvl w:ilvl="0" w:tplc="A2F62612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FF4EEAA4">
      <w:start w:val="1"/>
      <w:numFmt w:val="decimal"/>
      <w:lvlText w:val=""/>
      <w:lvlJc w:val="left"/>
    </w:lvl>
    <w:lvl w:ilvl="2" w:tplc="274272A6">
      <w:start w:val="1"/>
      <w:numFmt w:val="decimal"/>
      <w:lvlText w:val=""/>
      <w:lvlJc w:val="left"/>
    </w:lvl>
    <w:lvl w:ilvl="3" w:tplc="A4865732">
      <w:start w:val="1"/>
      <w:numFmt w:val="decimal"/>
      <w:lvlText w:val=""/>
      <w:lvlJc w:val="left"/>
    </w:lvl>
    <w:lvl w:ilvl="4" w:tplc="8902850C">
      <w:start w:val="1"/>
      <w:numFmt w:val="decimal"/>
      <w:lvlText w:val=""/>
      <w:lvlJc w:val="left"/>
    </w:lvl>
    <w:lvl w:ilvl="5" w:tplc="B59831DA">
      <w:start w:val="1"/>
      <w:numFmt w:val="decimal"/>
      <w:lvlText w:val=""/>
      <w:lvlJc w:val="left"/>
    </w:lvl>
    <w:lvl w:ilvl="6" w:tplc="CDE0BDCC">
      <w:start w:val="1"/>
      <w:numFmt w:val="decimal"/>
      <w:lvlText w:val=""/>
      <w:lvlJc w:val="left"/>
    </w:lvl>
    <w:lvl w:ilvl="7" w:tplc="F348BA04">
      <w:start w:val="1"/>
      <w:numFmt w:val="decimal"/>
      <w:lvlText w:val=""/>
      <w:lvlJc w:val="left"/>
    </w:lvl>
    <w:lvl w:ilvl="8" w:tplc="B2E44F12">
      <w:start w:val="1"/>
      <w:numFmt w:val="decimal"/>
      <w:lvlText w:val=""/>
      <w:lvlJc w:val="left"/>
    </w:lvl>
  </w:abstractNum>
  <w:abstractNum w:abstractNumId="1" w15:restartNumberingAfterBreak="0">
    <w:nsid w:val="08AC55EE"/>
    <w:multiLevelType w:val="hybridMultilevel"/>
    <w:tmpl w:val="C5EA56B0"/>
    <w:lvl w:ilvl="0" w:tplc="15965FF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1C8278A">
      <w:start w:val="1"/>
      <w:numFmt w:val="decimal"/>
      <w:lvlText w:val=""/>
      <w:lvlJc w:val="left"/>
    </w:lvl>
    <w:lvl w:ilvl="2" w:tplc="5C5A5FE2">
      <w:start w:val="1"/>
      <w:numFmt w:val="decimal"/>
      <w:lvlText w:val=""/>
      <w:lvlJc w:val="left"/>
    </w:lvl>
    <w:lvl w:ilvl="3" w:tplc="EB802936">
      <w:start w:val="1"/>
      <w:numFmt w:val="decimal"/>
      <w:lvlText w:val=""/>
      <w:lvlJc w:val="left"/>
    </w:lvl>
    <w:lvl w:ilvl="4" w:tplc="72FA3D1C">
      <w:start w:val="1"/>
      <w:numFmt w:val="decimal"/>
      <w:lvlText w:val=""/>
      <w:lvlJc w:val="left"/>
    </w:lvl>
    <w:lvl w:ilvl="5" w:tplc="D98EC1AA">
      <w:start w:val="1"/>
      <w:numFmt w:val="decimal"/>
      <w:lvlText w:val=""/>
      <w:lvlJc w:val="left"/>
    </w:lvl>
    <w:lvl w:ilvl="6" w:tplc="3CAE720C">
      <w:start w:val="1"/>
      <w:numFmt w:val="decimal"/>
      <w:lvlText w:val=""/>
      <w:lvlJc w:val="left"/>
    </w:lvl>
    <w:lvl w:ilvl="7" w:tplc="D4764F4C">
      <w:start w:val="1"/>
      <w:numFmt w:val="decimal"/>
      <w:lvlText w:val=""/>
      <w:lvlJc w:val="left"/>
    </w:lvl>
    <w:lvl w:ilvl="8" w:tplc="7B9A39FA">
      <w:start w:val="1"/>
      <w:numFmt w:val="decimal"/>
      <w:lvlText w:val=""/>
      <w:lvlJc w:val="left"/>
    </w:lvl>
  </w:abstractNum>
  <w:abstractNum w:abstractNumId="2" w15:restartNumberingAfterBreak="0">
    <w:nsid w:val="08BD709D"/>
    <w:multiLevelType w:val="hybridMultilevel"/>
    <w:tmpl w:val="20B29678"/>
    <w:lvl w:ilvl="0" w:tplc="FEBE84EA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A52C0E5C">
      <w:start w:val="1"/>
      <w:numFmt w:val="decimal"/>
      <w:lvlText w:val=""/>
      <w:lvlJc w:val="left"/>
    </w:lvl>
    <w:lvl w:ilvl="2" w:tplc="5FB65704">
      <w:start w:val="1"/>
      <w:numFmt w:val="decimal"/>
      <w:lvlText w:val=""/>
      <w:lvlJc w:val="left"/>
    </w:lvl>
    <w:lvl w:ilvl="3" w:tplc="97869826">
      <w:start w:val="1"/>
      <w:numFmt w:val="decimal"/>
      <w:lvlText w:val=""/>
      <w:lvlJc w:val="left"/>
    </w:lvl>
    <w:lvl w:ilvl="4" w:tplc="69A2C712">
      <w:start w:val="1"/>
      <w:numFmt w:val="decimal"/>
      <w:lvlText w:val=""/>
      <w:lvlJc w:val="left"/>
    </w:lvl>
    <w:lvl w:ilvl="5" w:tplc="84F63D88">
      <w:start w:val="1"/>
      <w:numFmt w:val="decimal"/>
      <w:lvlText w:val=""/>
      <w:lvlJc w:val="left"/>
    </w:lvl>
    <w:lvl w:ilvl="6" w:tplc="FAEA7BCA">
      <w:start w:val="1"/>
      <w:numFmt w:val="decimal"/>
      <w:lvlText w:val=""/>
      <w:lvlJc w:val="left"/>
    </w:lvl>
    <w:lvl w:ilvl="7" w:tplc="6BD8AAE6">
      <w:start w:val="1"/>
      <w:numFmt w:val="decimal"/>
      <w:lvlText w:val=""/>
      <w:lvlJc w:val="left"/>
    </w:lvl>
    <w:lvl w:ilvl="8" w:tplc="CB0C1C3A">
      <w:start w:val="1"/>
      <w:numFmt w:val="decimal"/>
      <w:lvlText w:val=""/>
      <w:lvlJc w:val="left"/>
    </w:lvl>
  </w:abstractNum>
  <w:abstractNum w:abstractNumId="3" w15:restartNumberingAfterBreak="0">
    <w:nsid w:val="0DCE4587"/>
    <w:multiLevelType w:val="hybridMultilevel"/>
    <w:tmpl w:val="13E23C0E"/>
    <w:lvl w:ilvl="0" w:tplc="3BC66F26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A8E60FEA">
      <w:start w:val="1"/>
      <w:numFmt w:val="decimal"/>
      <w:lvlText w:val=""/>
      <w:lvlJc w:val="left"/>
    </w:lvl>
    <w:lvl w:ilvl="2" w:tplc="ED7426EA">
      <w:start w:val="1"/>
      <w:numFmt w:val="decimal"/>
      <w:lvlText w:val=""/>
      <w:lvlJc w:val="left"/>
    </w:lvl>
    <w:lvl w:ilvl="3" w:tplc="56486134">
      <w:start w:val="1"/>
      <w:numFmt w:val="decimal"/>
      <w:lvlText w:val=""/>
      <w:lvlJc w:val="left"/>
    </w:lvl>
    <w:lvl w:ilvl="4" w:tplc="A38A80FC">
      <w:start w:val="1"/>
      <w:numFmt w:val="decimal"/>
      <w:lvlText w:val=""/>
      <w:lvlJc w:val="left"/>
    </w:lvl>
    <w:lvl w:ilvl="5" w:tplc="E0326632">
      <w:start w:val="1"/>
      <w:numFmt w:val="decimal"/>
      <w:lvlText w:val=""/>
      <w:lvlJc w:val="left"/>
    </w:lvl>
    <w:lvl w:ilvl="6" w:tplc="F0B05A26">
      <w:start w:val="1"/>
      <w:numFmt w:val="decimal"/>
      <w:lvlText w:val=""/>
      <w:lvlJc w:val="left"/>
    </w:lvl>
    <w:lvl w:ilvl="7" w:tplc="B9E29D94">
      <w:start w:val="1"/>
      <w:numFmt w:val="decimal"/>
      <w:lvlText w:val=""/>
      <w:lvlJc w:val="left"/>
    </w:lvl>
    <w:lvl w:ilvl="8" w:tplc="A3CAEC3C">
      <w:start w:val="1"/>
      <w:numFmt w:val="decimal"/>
      <w:lvlText w:val=""/>
      <w:lvlJc w:val="left"/>
    </w:lvl>
  </w:abstractNum>
  <w:abstractNum w:abstractNumId="4" w15:restartNumberingAfterBreak="0">
    <w:nsid w:val="0E1F748C"/>
    <w:multiLevelType w:val="multilevel"/>
    <w:tmpl w:val="76DA1C1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5" w15:restartNumberingAfterBreak="0">
    <w:nsid w:val="0E4A6E68"/>
    <w:multiLevelType w:val="hybridMultilevel"/>
    <w:tmpl w:val="ADD090BC"/>
    <w:lvl w:ilvl="0" w:tplc="23C6ADE4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B68CCDB0">
      <w:start w:val="1"/>
      <w:numFmt w:val="decimal"/>
      <w:lvlText w:val=""/>
      <w:lvlJc w:val="left"/>
    </w:lvl>
    <w:lvl w:ilvl="2" w:tplc="71AC5824">
      <w:start w:val="1"/>
      <w:numFmt w:val="decimal"/>
      <w:lvlText w:val=""/>
      <w:lvlJc w:val="left"/>
    </w:lvl>
    <w:lvl w:ilvl="3" w:tplc="CF00C01C">
      <w:start w:val="1"/>
      <w:numFmt w:val="decimal"/>
      <w:lvlText w:val=""/>
      <w:lvlJc w:val="left"/>
    </w:lvl>
    <w:lvl w:ilvl="4" w:tplc="7B76D3C4">
      <w:start w:val="1"/>
      <w:numFmt w:val="decimal"/>
      <w:lvlText w:val=""/>
      <w:lvlJc w:val="left"/>
    </w:lvl>
    <w:lvl w:ilvl="5" w:tplc="81B2FEFA">
      <w:start w:val="1"/>
      <w:numFmt w:val="decimal"/>
      <w:lvlText w:val=""/>
      <w:lvlJc w:val="left"/>
    </w:lvl>
    <w:lvl w:ilvl="6" w:tplc="7B20D8AC">
      <w:start w:val="1"/>
      <w:numFmt w:val="decimal"/>
      <w:lvlText w:val=""/>
      <w:lvlJc w:val="left"/>
    </w:lvl>
    <w:lvl w:ilvl="7" w:tplc="DB2E3332">
      <w:start w:val="1"/>
      <w:numFmt w:val="decimal"/>
      <w:lvlText w:val=""/>
      <w:lvlJc w:val="left"/>
    </w:lvl>
    <w:lvl w:ilvl="8" w:tplc="7E924E04">
      <w:start w:val="1"/>
      <w:numFmt w:val="decimal"/>
      <w:lvlText w:val=""/>
      <w:lvlJc w:val="left"/>
    </w:lvl>
  </w:abstractNum>
  <w:abstractNum w:abstractNumId="6" w15:restartNumberingAfterBreak="0">
    <w:nsid w:val="0E7D0589"/>
    <w:multiLevelType w:val="hybridMultilevel"/>
    <w:tmpl w:val="034E2014"/>
    <w:lvl w:ilvl="0" w:tplc="155CC5BA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28909A6C">
      <w:start w:val="1"/>
      <w:numFmt w:val="decimal"/>
      <w:lvlText w:val=""/>
      <w:lvlJc w:val="left"/>
    </w:lvl>
    <w:lvl w:ilvl="2" w:tplc="9CF4A65C">
      <w:start w:val="1"/>
      <w:numFmt w:val="decimal"/>
      <w:lvlText w:val=""/>
      <w:lvlJc w:val="left"/>
    </w:lvl>
    <w:lvl w:ilvl="3" w:tplc="B5A64A0C">
      <w:start w:val="1"/>
      <w:numFmt w:val="decimal"/>
      <w:lvlText w:val=""/>
      <w:lvlJc w:val="left"/>
    </w:lvl>
    <w:lvl w:ilvl="4" w:tplc="2EC0C9BC">
      <w:start w:val="1"/>
      <w:numFmt w:val="decimal"/>
      <w:lvlText w:val=""/>
      <w:lvlJc w:val="left"/>
    </w:lvl>
    <w:lvl w:ilvl="5" w:tplc="CDE43EC6">
      <w:start w:val="1"/>
      <w:numFmt w:val="decimal"/>
      <w:lvlText w:val=""/>
      <w:lvlJc w:val="left"/>
    </w:lvl>
    <w:lvl w:ilvl="6" w:tplc="8F4A763C">
      <w:start w:val="1"/>
      <w:numFmt w:val="decimal"/>
      <w:lvlText w:val=""/>
      <w:lvlJc w:val="left"/>
    </w:lvl>
    <w:lvl w:ilvl="7" w:tplc="397C9612">
      <w:start w:val="1"/>
      <w:numFmt w:val="decimal"/>
      <w:lvlText w:val=""/>
      <w:lvlJc w:val="left"/>
    </w:lvl>
    <w:lvl w:ilvl="8" w:tplc="D9D0AA0C">
      <w:start w:val="1"/>
      <w:numFmt w:val="decimal"/>
      <w:lvlText w:val=""/>
      <w:lvlJc w:val="left"/>
    </w:lvl>
  </w:abstractNum>
  <w:abstractNum w:abstractNumId="7" w15:restartNumberingAfterBreak="0">
    <w:nsid w:val="0F7A75D8"/>
    <w:multiLevelType w:val="hybridMultilevel"/>
    <w:tmpl w:val="5D3AE3F0"/>
    <w:lvl w:ilvl="0" w:tplc="ED264FD6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4345C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C129B9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9F7E0C2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4DE5E4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7304C0A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89DC552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B8E6FF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23223F5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10E84D0C"/>
    <w:multiLevelType w:val="hybridMultilevel"/>
    <w:tmpl w:val="2138CB10"/>
    <w:lvl w:ilvl="0" w:tplc="C5F6FEE2">
      <w:start w:val="1"/>
      <w:numFmt w:val="decimal"/>
      <w:lvlText w:val="%1."/>
      <w:lvlJc w:val="left"/>
      <w:pPr>
        <w:ind w:left="720" w:hanging="360"/>
      </w:pPr>
    </w:lvl>
    <w:lvl w:ilvl="1" w:tplc="DFC4E80A">
      <w:start w:val="1"/>
      <w:numFmt w:val="lowerLetter"/>
      <w:lvlText w:val="%2."/>
      <w:lvlJc w:val="left"/>
      <w:pPr>
        <w:ind w:left="1440" w:hanging="360"/>
      </w:pPr>
    </w:lvl>
    <w:lvl w:ilvl="2" w:tplc="806AF1FE">
      <w:start w:val="1"/>
      <w:numFmt w:val="lowerRoman"/>
      <w:lvlText w:val="%3."/>
      <w:lvlJc w:val="right"/>
      <w:pPr>
        <w:ind w:left="2160" w:hanging="180"/>
      </w:pPr>
    </w:lvl>
    <w:lvl w:ilvl="3" w:tplc="3D241A30">
      <w:start w:val="1"/>
      <w:numFmt w:val="decimal"/>
      <w:lvlText w:val="%4."/>
      <w:lvlJc w:val="left"/>
      <w:pPr>
        <w:ind w:left="2880" w:hanging="360"/>
      </w:pPr>
    </w:lvl>
    <w:lvl w:ilvl="4" w:tplc="154E9D5E">
      <w:start w:val="1"/>
      <w:numFmt w:val="lowerLetter"/>
      <w:lvlText w:val="%5."/>
      <w:lvlJc w:val="left"/>
      <w:pPr>
        <w:ind w:left="3600" w:hanging="360"/>
      </w:pPr>
    </w:lvl>
    <w:lvl w:ilvl="5" w:tplc="BF222D20">
      <w:start w:val="1"/>
      <w:numFmt w:val="lowerRoman"/>
      <w:lvlText w:val="%6."/>
      <w:lvlJc w:val="right"/>
      <w:pPr>
        <w:ind w:left="4320" w:hanging="180"/>
      </w:pPr>
    </w:lvl>
    <w:lvl w:ilvl="6" w:tplc="71122400">
      <w:start w:val="1"/>
      <w:numFmt w:val="decimal"/>
      <w:lvlText w:val="%7."/>
      <w:lvlJc w:val="left"/>
      <w:pPr>
        <w:ind w:left="5040" w:hanging="360"/>
      </w:pPr>
    </w:lvl>
    <w:lvl w:ilvl="7" w:tplc="8B2EDA74">
      <w:start w:val="1"/>
      <w:numFmt w:val="lowerLetter"/>
      <w:lvlText w:val="%8."/>
      <w:lvlJc w:val="left"/>
      <w:pPr>
        <w:ind w:left="5760" w:hanging="360"/>
      </w:pPr>
    </w:lvl>
    <w:lvl w:ilvl="8" w:tplc="1666A49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E7A15"/>
    <w:multiLevelType w:val="hybridMultilevel"/>
    <w:tmpl w:val="A76ED35E"/>
    <w:lvl w:ilvl="0" w:tplc="51A495FC">
      <w:start w:val="1"/>
      <w:numFmt w:val="decimal"/>
      <w:lvlText w:val="%1."/>
      <w:lvlJc w:val="left"/>
      <w:pPr>
        <w:ind w:left="644" w:hanging="360"/>
      </w:pPr>
    </w:lvl>
    <w:lvl w:ilvl="1" w:tplc="70746FCE">
      <w:start w:val="1"/>
      <w:numFmt w:val="lowerLetter"/>
      <w:lvlText w:val="%2."/>
      <w:lvlJc w:val="left"/>
      <w:pPr>
        <w:ind w:left="1364" w:hanging="360"/>
      </w:pPr>
    </w:lvl>
    <w:lvl w:ilvl="2" w:tplc="B3FA2414">
      <w:start w:val="1"/>
      <w:numFmt w:val="lowerRoman"/>
      <w:lvlText w:val="%3."/>
      <w:lvlJc w:val="right"/>
      <w:pPr>
        <w:ind w:left="2084" w:hanging="180"/>
      </w:pPr>
    </w:lvl>
    <w:lvl w:ilvl="3" w:tplc="7794E68E">
      <w:start w:val="1"/>
      <w:numFmt w:val="decimal"/>
      <w:lvlText w:val="%4."/>
      <w:lvlJc w:val="left"/>
      <w:pPr>
        <w:ind w:left="2804" w:hanging="360"/>
      </w:pPr>
    </w:lvl>
    <w:lvl w:ilvl="4" w:tplc="6110FC24">
      <w:start w:val="1"/>
      <w:numFmt w:val="lowerLetter"/>
      <w:lvlText w:val="%5."/>
      <w:lvlJc w:val="left"/>
      <w:pPr>
        <w:ind w:left="3524" w:hanging="360"/>
      </w:pPr>
    </w:lvl>
    <w:lvl w:ilvl="5" w:tplc="888A9206">
      <w:start w:val="1"/>
      <w:numFmt w:val="lowerRoman"/>
      <w:lvlText w:val="%6."/>
      <w:lvlJc w:val="right"/>
      <w:pPr>
        <w:ind w:left="4244" w:hanging="180"/>
      </w:pPr>
    </w:lvl>
    <w:lvl w:ilvl="6" w:tplc="8B248F60">
      <w:start w:val="1"/>
      <w:numFmt w:val="decimal"/>
      <w:lvlText w:val="%7."/>
      <w:lvlJc w:val="left"/>
      <w:pPr>
        <w:ind w:left="4964" w:hanging="360"/>
      </w:pPr>
    </w:lvl>
    <w:lvl w:ilvl="7" w:tplc="FF308674">
      <w:start w:val="1"/>
      <w:numFmt w:val="lowerLetter"/>
      <w:lvlText w:val="%8."/>
      <w:lvlJc w:val="left"/>
      <w:pPr>
        <w:ind w:left="5684" w:hanging="360"/>
      </w:pPr>
    </w:lvl>
    <w:lvl w:ilvl="8" w:tplc="B546C932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9B879C8"/>
    <w:multiLevelType w:val="hybridMultilevel"/>
    <w:tmpl w:val="69C2B226"/>
    <w:lvl w:ilvl="0" w:tplc="062C1D92">
      <w:start w:val="1"/>
      <w:numFmt w:val="decimal"/>
      <w:lvlText w:val="%1."/>
      <w:lvlJc w:val="left"/>
      <w:pPr>
        <w:ind w:left="720" w:hanging="360"/>
      </w:pPr>
    </w:lvl>
    <w:lvl w:ilvl="1" w:tplc="D78C98B6">
      <w:start w:val="1"/>
      <w:numFmt w:val="lowerLetter"/>
      <w:lvlText w:val="%2."/>
      <w:lvlJc w:val="left"/>
      <w:pPr>
        <w:ind w:left="1440" w:hanging="360"/>
      </w:pPr>
    </w:lvl>
    <w:lvl w:ilvl="2" w:tplc="080611B8">
      <w:start w:val="1"/>
      <w:numFmt w:val="lowerRoman"/>
      <w:lvlText w:val="%3."/>
      <w:lvlJc w:val="right"/>
      <w:pPr>
        <w:ind w:left="2160" w:hanging="180"/>
      </w:pPr>
    </w:lvl>
    <w:lvl w:ilvl="3" w:tplc="472AA852">
      <w:start w:val="1"/>
      <w:numFmt w:val="decimal"/>
      <w:lvlText w:val="%4."/>
      <w:lvlJc w:val="left"/>
      <w:pPr>
        <w:ind w:left="2880" w:hanging="360"/>
      </w:pPr>
    </w:lvl>
    <w:lvl w:ilvl="4" w:tplc="EF3444FC">
      <w:start w:val="1"/>
      <w:numFmt w:val="lowerLetter"/>
      <w:lvlText w:val="%5."/>
      <w:lvlJc w:val="left"/>
      <w:pPr>
        <w:ind w:left="3600" w:hanging="360"/>
      </w:pPr>
    </w:lvl>
    <w:lvl w:ilvl="5" w:tplc="D4B0FCFE">
      <w:start w:val="1"/>
      <w:numFmt w:val="lowerRoman"/>
      <w:lvlText w:val="%6."/>
      <w:lvlJc w:val="right"/>
      <w:pPr>
        <w:ind w:left="4320" w:hanging="180"/>
      </w:pPr>
    </w:lvl>
    <w:lvl w:ilvl="6" w:tplc="25DCBDF2">
      <w:start w:val="1"/>
      <w:numFmt w:val="decimal"/>
      <w:lvlText w:val="%7."/>
      <w:lvlJc w:val="left"/>
      <w:pPr>
        <w:ind w:left="5040" w:hanging="360"/>
      </w:pPr>
    </w:lvl>
    <w:lvl w:ilvl="7" w:tplc="7DA80C24">
      <w:start w:val="1"/>
      <w:numFmt w:val="lowerLetter"/>
      <w:lvlText w:val="%8."/>
      <w:lvlJc w:val="left"/>
      <w:pPr>
        <w:ind w:left="5760" w:hanging="360"/>
      </w:pPr>
    </w:lvl>
    <w:lvl w:ilvl="8" w:tplc="2164828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A1030D"/>
    <w:multiLevelType w:val="hybridMultilevel"/>
    <w:tmpl w:val="91584C7A"/>
    <w:lvl w:ilvl="0" w:tplc="449435D8">
      <w:start w:val="1"/>
      <w:numFmt w:val="decimal"/>
      <w:lvlText w:val="%1."/>
      <w:lvlJc w:val="left"/>
      <w:pPr>
        <w:ind w:left="945" w:hanging="360"/>
      </w:pPr>
    </w:lvl>
    <w:lvl w:ilvl="1" w:tplc="1FD0C52A">
      <w:start w:val="1"/>
      <w:numFmt w:val="lowerLetter"/>
      <w:lvlText w:val="%2."/>
      <w:lvlJc w:val="left"/>
      <w:pPr>
        <w:ind w:left="1665" w:hanging="360"/>
      </w:pPr>
    </w:lvl>
    <w:lvl w:ilvl="2" w:tplc="5EF08334">
      <w:start w:val="1"/>
      <w:numFmt w:val="lowerRoman"/>
      <w:lvlText w:val="%3."/>
      <w:lvlJc w:val="right"/>
      <w:pPr>
        <w:ind w:left="2385" w:hanging="180"/>
      </w:pPr>
    </w:lvl>
    <w:lvl w:ilvl="3" w:tplc="FDEE3624">
      <w:start w:val="1"/>
      <w:numFmt w:val="decimal"/>
      <w:lvlText w:val="%4."/>
      <w:lvlJc w:val="left"/>
      <w:pPr>
        <w:ind w:left="3105" w:hanging="360"/>
      </w:pPr>
    </w:lvl>
    <w:lvl w:ilvl="4" w:tplc="9020A9DE">
      <w:start w:val="1"/>
      <w:numFmt w:val="lowerLetter"/>
      <w:lvlText w:val="%5."/>
      <w:lvlJc w:val="left"/>
      <w:pPr>
        <w:ind w:left="3825" w:hanging="360"/>
      </w:pPr>
    </w:lvl>
    <w:lvl w:ilvl="5" w:tplc="54FC9DFA">
      <w:start w:val="1"/>
      <w:numFmt w:val="lowerRoman"/>
      <w:lvlText w:val="%6."/>
      <w:lvlJc w:val="right"/>
      <w:pPr>
        <w:ind w:left="4545" w:hanging="180"/>
      </w:pPr>
    </w:lvl>
    <w:lvl w:ilvl="6" w:tplc="F71CB168">
      <w:start w:val="1"/>
      <w:numFmt w:val="decimal"/>
      <w:lvlText w:val="%7."/>
      <w:lvlJc w:val="left"/>
      <w:pPr>
        <w:ind w:left="5265" w:hanging="360"/>
      </w:pPr>
    </w:lvl>
    <w:lvl w:ilvl="7" w:tplc="4F643090">
      <w:start w:val="1"/>
      <w:numFmt w:val="lowerLetter"/>
      <w:lvlText w:val="%8."/>
      <w:lvlJc w:val="left"/>
      <w:pPr>
        <w:ind w:left="5985" w:hanging="360"/>
      </w:pPr>
    </w:lvl>
    <w:lvl w:ilvl="8" w:tplc="92E4AC2C">
      <w:start w:val="1"/>
      <w:numFmt w:val="lowerRoman"/>
      <w:lvlText w:val="%9."/>
      <w:lvlJc w:val="right"/>
      <w:pPr>
        <w:ind w:left="6705" w:hanging="180"/>
      </w:pPr>
    </w:lvl>
  </w:abstractNum>
  <w:abstractNum w:abstractNumId="12" w15:restartNumberingAfterBreak="0">
    <w:nsid w:val="3DE40693"/>
    <w:multiLevelType w:val="hybridMultilevel"/>
    <w:tmpl w:val="EC9264C0"/>
    <w:lvl w:ilvl="0" w:tplc="A2228B2A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36CC915A">
      <w:start w:val="1"/>
      <w:numFmt w:val="decimal"/>
      <w:lvlText w:val=""/>
      <w:lvlJc w:val="left"/>
    </w:lvl>
    <w:lvl w:ilvl="2" w:tplc="B88C7F80">
      <w:start w:val="1"/>
      <w:numFmt w:val="decimal"/>
      <w:lvlText w:val=""/>
      <w:lvlJc w:val="left"/>
    </w:lvl>
    <w:lvl w:ilvl="3" w:tplc="B8A669BA">
      <w:start w:val="1"/>
      <w:numFmt w:val="decimal"/>
      <w:lvlText w:val=""/>
      <w:lvlJc w:val="left"/>
    </w:lvl>
    <w:lvl w:ilvl="4" w:tplc="774877BC">
      <w:start w:val="1"/>
      <w:numFmt w:val="decimal"/>
      <w:lvlText w:val=""/>
      <w:lvlJc w:val="left"/>
    </w:lvl>
    <w:lvl w:ilvl="5" w:tplc="C246789A">
      <w:start w:val="1"/>
      <w:numFmt w:val="decimal"/>
      <w:lvlText w:val=""/>
      <w:lvlJc w:val="left"/>
    </w:lvl>
    <w:lvl w:ilvl="6" w:tplc="0694BE22">
      <w:start w:val="1"/>
      <w:numFmt w:val="decimal"/>
      <w:lvlText w:val=""/>
      <w:lvlJc w:val="left"/>
    </w:lvl>
    <w:lvl w:ilvl="7" w:tplc="96A6F500">
      <w:start w:val="1"/>
      <w:numFmt w:val="decimal"/>
      <w:lvlText w:val=""/>
      <w:lvlJc w:val="left"/>
    </w:lvl>
    <w:lvl w:ilvl="8" w:tplc="CA801A4A">
      <w:start w:val="1"/>
      <w:numFmt w:val="decimal"/>
      <w:lvlText w:val=""/>
      <w:lvlJc w:val="left"/>
    </w:lvl>
  </w:abstractNum>
  <w:abstractNum w:abstractNumId="13" w15:restartNumberingAfterBreak="0">
    <w:nsid w:val="47135D9D"/>
    <w:multiLevelType w:val="hybridMultilevel"/>
    <w:tmpl w:val="4454C762"/>
    <w:lvl w:ilvl="0" w:tplc="B5F2A852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EBE8D328">
      <w:start w:val="1"/>
      <w:numFmt w:val="decimal"/>
      <w:lvlText w:val=""/>
      <w:lvlJc w:val="left"/>
    </w:lvl>
    <w:lvl w:ilvl="2" w:tplc="4972F162">
      <w:start w:val="1"/>
      <w:numFmt w:val="decimal"/>
      <w:lvlText w:val=""/>
      <w:lvlJc w:val="left"/>
    </w:lvl>
    <w:lvl w:ilvl="3" w:tplc="FB80FEDC">
      <w:start w:val="1"/>
      <w:numFmt w:val="decimal"/>
      <w:lvlText w:val=""/>
      <w:lvlJc w:val="left"/>
    </w:lvl>
    <w:lvl w:ilvl="4" w:tplc="D5A0DC3C">
      <w:start w:val="1"/>
      <w:numFmt w:val="decimal"/>
      <w:lvlText w:val=""/>
      <w:lvlJc w:val="left"/>
    </w:lvl>
    <w:lvl w:ilvl="5" w:tplc="84E0F9A6">
      <w:start w:val="1"/>
      <w:numFmt w:val="decimal"/>
      <w:lvlText w:val=""/>
      <w:lvlJc w:val="left"/>
    </w:lvl>
    <w:lvl w:ilvl="6" w:tplc="22EC12F2">
      <w:start w:val="1"/>
      <w:numFmt w:val="decimal"/>
      <w:lvlText w:val=""/>
      <w:lvlJc w:val="left"/>
    </w:lvl>
    <w:lvl w:ilvl="7" w:tplc="135AB00C">
      <w:start w:val="1"/>
      <w:numFmt w:val="decimal"/>
      <w:lvlText w:val=""/>
      <w:lvlJc w:val="left"/>
    </w:lvl>
    <w:lvl w:ilvl="8" w:tplc="478047C8">
      <w:start w:val="1"/>
      <w:numFmt w:val="decimal"/>
      <w:lvlText w:val=""/>
      <w:lvlJc w:val="left"/>
    </w:lvl>
  </w:abstractNum>
  <w:abstractNum w:abstractNumId="14" w15:restartNumberingAfterBreak="0">
    <w:nsid w:val="47850143"/>
    <w:multiLevelType w:val="multilevel"/>
    <w:tmpl w:val="11983B2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 w15:restartNumberingAfterBreak="0">
    <w:nsid w:val="48D56467"/>
    <w:multiLevelType w:val="hybridMultilevel"/>
    <w:tmpl w:val="00D66ED2"/>
    <w:lvl w:ilvl="0" w:tplc="0330B748">
      <w:start w:val="1"/>
      <w:numFmt w:val="decimal"/>
      <w:lvlText w:val="%1."/>
      <w:lvlJc w:val="left"/>
      <w:pPr>
        <w:ind w:left="720" w:hanging="360"/>
      </w:pPr>
    </w:lvl>
    <w:lvl w:ilvl="1" w:tplc="CA325442">
      <w:start w:val="1"/>
      <w:numFmt w:val="lowerLetter"/>
      <w:lvlText w:val="%2."/>
      <w:lvlJc w:val="left"/>
      <w:pPr>
        <w:ind w:left="1440" w:hanging="360"/>
      </w:pPr>
    </w:lvl>
    <w:lvl w:ilvl="2" w:tplc="DBF0050C">
      <w:start w:val="1"/>
      <w:numFmt w:val="lowerRoman"/>
      <w:lvlText w:val="%3."/>
      <w:lvlJc w:val="right"/>
      <w:pPr>
        <w:ind w:left="2160" w:hanging="180"/>
      </w:pPr>
    </w:lvl>
    <w:lvl w:ilvl="3" w:tplc="06E01CC4">
      <w:start w:val="1"/>
      <w:numFmt w:val="decimal"/>
      <w:lvlText w:val="%4."/>
      <w:lvlJc w:val="left"/>
      <w:pPr>
        <w:ind w:left="2880" w:hanging="360"/>
      </w:pPr>
    </w:lvl>
    <w:lvl w:ilvl="4" w:tplc="F74A9496">
      <w:start w:val="1"/>
      <w:numFmt w:val="lowerLetter"/>
      <w:lvlText w:val="%5."/>
      <w:lvlJc w:val="left"/>
      <w:pPr>
        <w:ind w:left="3600" w:hanging="360"/>
      </w:pPr>
    </w:lvl>
    <w:lvl w:ilvl="5" w:tplc="A1B2B02C">
      <w:start w:val="1"/>
      <w:numFmt w:val="lowerRoman"/>
      <w:lvlText w:val="%6."/>
      <w:lvlJc w:val="right"/>
      <w:pPr>
        <w:ind w:left="4320" w:hanging="180"/>
      </w:pPr>
    </w:lvl>
    <w:lvl w:ilvl="6" w:tplc="1502642A">
      <w:start w:val="1"/>
      <w:numFmt w:val="decimal"/>
      <w:lvlText w:val="%7."/>
      <w:lvlJc w:val="left"/>
      <w:pPr>
        <w:ind w:left="5040" w:hanging="360"/>
      </w:pPr>
    </w:lvl>
    <w:lvl w:ilvl="7" w:tplc="21700B84">
      <w:start w:val="1"/>
      <w:numFmt w:val="lowerLetter"/>
      <w:lvlText w:val="%8."/>
      <w:lvlJc w:val="left"/>
      <w:pPr>
        <w:ind w:left="5760" w:hanging="360"/>
      </w:pPr>
    </w:lvl>
    <w:lvl w:ilvl="8" w:tplc="24B0F06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A16840"/>
    <w:multiLevelType w:val="hybridMultilevel"/>
    <w:tmpl w:val="78F01E44"/>
    <w:lvl w:ilvl="0" w:tplc="8E22207C">
      <w:start w:val="1"/>
      <w:numFmt w:val="decimal"/>
      <w:lvlText w:val="%1."/>
      <w:lvlJc w:val="left"/>
      <w:pPr>
        <w:ind w:left="1110" w:hanging="435"/>
      </w:pPr>
      <w:rPr>
        <w:rFonts w:hint="default"/>
      </w:rPr>
    </w:lvl>
    <w:lvl w:ilvl="1" w:tplc="C0A61ACC">
      <w:start w:val="1"/>
      <w:numFmt w:val="lowerLetter"/>
      <w:lvlText w:val="%2."/>
      <w:lvlJc w:val="left"/>
      <w:pPr>
        <w:ind w:left="1755" w:hanging="360"/>
      </w:pPr>
    </w:lvl>
    <w:lvl w:ilvl="2" w:tplc="463A79F4">
      <w:start w:val="1"/>
      <w:numFmt w:val="lowerRoman"/>
      <w:lvlText w:val="%3."/>
      <w:lvlJc w:val="right"/>
      <w:pPr>
        <w:ind w:left="2475" w:hanging="180"/>
      </w:pPr>
    </w:lvl>
    <w:lvl w:ilvl="3" w:tplc="21BED8CC">
      <w:start w:val="1"/>
      <w:numFmt w:val="decimal"/>
      <w:lvlText w:val="%4."/>
      <w:lvlJc w:val="left"/>
      <w:pPr>
        <w:ind w:left="3195" w:hanging="360"/>
      </w:pPr>
    </w:lvl>
    <w:lvl w:ilvl="4" w:tplc="84564DB6">
      <w:start w:val="1"/>
      <w:numFmt w:val="lowerLetter"/>
      <w:lvlText w:val="%5."/>
      <w:lvlJc w:val="left"/>
      <w:pPr>
        <w:ind w:left="3915" w:hanging="360"/>
      </w:pPr>
    </w:lvl>
    <w:lvl w:ilvl="5" w:tplc="CA76CAE6">
      <w:start w:val="1"/>
      <w:numFmt w:val="lowerRoman"/>
      <w:lvlText w:val="%6."/>
      <w:lvlJc w:val="right"/>
      <w:pPr>
        <w:ind w:left="4635" w:hanging="180"/>
      </w:pPr>
    </w:lvl>
    <w:lvl w:ilvl="6" w:tplc="7DC08B76">
      <w:start w:val="1"/>
      <w:numFmt w:val="decimal"/>
      <w:lvlText w:val="%7."/>
      <w:lvlJc w:val="left"/>
      <w:pPr>
        <w:ind w:left="5355" w:hanging="360"/>
      </w:pPr>
    </w:lvl>
    <w:lvl w:ilvl="7" w:tplc="A87E7C1E">
      <w:start w:val="1"/>
      <w:numFmt w:val="lowerLetter"/>
      <w:lvlText w:val="%8."/>
      <w:lvlJc w:val="left"/>
      <w:pPr>
        <w:ind w:left="6075" w:hanging="360"/>
      </w:pPr>
    </w:lvl>
    <w:lvl w:ilvl="8" w:tplc="30D6061E">
      <w:start w:val="1"/>
      <w:numFmt w:val="lowerRoman"/>
      <w:lvlText w:val="%9."/>
      <w:lvlJc w:val="right"/>
      <w:pPr>
        <w:ind w:left="6795" w:hanging="180"/>
      </w:pPr>
    </w:lvl>
  </w:abstractNum>
  <w:abstractNum w:abstractNumId="17" w15:restartNumberingAfterBreak="0">
    <w:nsid w:val="5A6C3894"/>
    <w:multiLevelType w:val="hybridMultilevel"/>
    <w:tmpl w:val="94D072AE"/>
    <w:lvl w:ilvl="0" w:tplc="F33A7F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C1A44F88">
      <w:start w:val="1"/>
      <w:numFmt w:val="lowerLetter"/>
      <w:lvlText w:val="%2."/>
      <w:lvlJc w:val="left"/>
      <w:pPr>
        <w:ind w:left="1440" w:hanging="360"/>
      </w:pPr>
    </w:lvl>
    <w:lvl w:ilvl="2" w:tplc="9F3896E8">
      <w:start w:val="1"/>
      <w:numFmt w:val="lowerRoman"/>
      <w:lvlText w:val="%3."/>
      <w:lvlJc w:val="right"/>
      <w:pPr>
        <w:ind w:left="2160" w:hanging="180"/>
      </w:pPr>
    </w:lvl>
    <w:lvl w:ilvl="3" w:tplc="CCFECCEC">
      <w:start w:val="1"/>
      <w:numFmt w:val="decimal"/>
      <w:lvlText w:val="%4."/>
      <w:lvlJc w:val="left"/>
      <w:pPr>
        <w:ind w:left="2880" w:hanging="360"/>
      </w:pPr>
    </w:lvl>
    <w:lvl w:ilvl="4" w:tplc="0AE094E0">
      <w:start w:val="1"/>
      <w:numFmt w:val="lowerLetter"/>
      <w:lvlText w:val="%5."/>
      <w:lvlJc w:val="left"/>
      <w:pPr>
        <w:ind w:left="3600" w:hanging="360"/>
      </w:pPr>
    </w:lvl>
    <w:lvl w:ilvl="5" w:tplc="CDB062FE">
      <w:start w:val="1"/>
      <w:numFmt w:val="lowerRoman"/>
      <w:lvlText w:val="%6."/>
      <w:lvlJc w:val="right"/>
      <w:pPr>
        <w:ind w:left="4320" w:hanging="180"/>
      </w:pPr>
    </w:lvl>
    <w:lvl w:ilvl="6" w:tplc="267CEEAE">
      <w:start w:val="1"/>
      <w:numFmt w:val="decimal"/>
      <w:lvlText w:val="%7."/>
      <w:lvlJc w:val="left"/>
      <w:pPr>
        <w:ind w:left="5040" w:hanging="360"/>
      </w:pPr>
    </w:lvl>
    <w:lvl w:ilvl="7" w:tplc="2766CCA6">
      <w:start w:val="1"/>
      <w:numFmt w:val="lowerLetter"/>
      <w:lvlText w:val="%8."/>
      <w:lvlJc w:val="left"/>
      <w:pPr>
        <w:ind w:left="5760" w:hanging="360"/>
      </w:pPr>
    </w:lvl>
    <w:lvl w:ilvl="8" w:tplc="77928E9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4A49E9"/>
    <w:multiLevelType w:val="hybridMultilevel"/>
    <w:tmpl w:val="4C7EF676"/>
    <w:lvl w:ilvl="0" w:tplc="9322E7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947B88">
      <w:start w:val="1"/>
      <w:numFmt w:val="decimal"/>
      <w:lvlText w:val=""/>
      <w:lvlJc w:val="left"/>
    </w:lvl>
    <w:lvl w:ilvl="2" w:tplc="AD4253F2">
      <w:start w:val="1"/>
      <w:numFmt w:val="decimal"/>
      <w:lvlText w:val=""/>
      <w:lvlJc w:val="left"/>
    </w:lvl>
    <w:lvl w:ilvl="3" w:tplc="02523E56">
      <w:start w:val="1"/>
      <w:numFmt w:val="decimal"/>
      <w:lvlText w:val=""/>
      <w:lvlJc w:val="left"/>
    </w:lvl>
    <w:lvl w:ilvl="4" w:tplc="F4F631DE">
      <w:start w:val="1"/>
      <w:numFmt w:val="decimal"/>
      <w:lvlText w:val=""/>
      <w:lvlJc w:val="left"/>
    </w:lvl>
    <w:lvl w:ilvl="5" w:tplc="625845CC">
      <w:start w:val="1"/>
      <w:numFmt w:val="decimal"/>
      <w:lvlText w:val=""/>
      <w:lvlJc w:val="left"/>
    </w:lvl>
    <w:lvl w:ilvl="6" w:tplc="000C30F2">
      <w:start w:val="1"/>
      <w:numFmt w:val="decimal"/>
      <w:lvlText w:val=""/>
      <w:lvlJc w:val="left"/>
    </w:lvl>
    <w:lvl w:ilvl="7" w:tplc="41CE05A0">
      <w:start w:val="1"/>
      <w:numFmt w:val="decimal"/>
      <w:lvlText w:val=""/>
      <w:lvlJc w:val="left"/>
    </w:lvl>
    <w:lvl w:ilvl="8" w:tplc="0316C380">
      <w:start w:val="1"/>
      <w:numFmt w:val="decimal"/>
      <w:lvlText w:val=""/>
      <w:lvlJc w:val="left"/>
    </w:lvl>
  </w:abstractNum>
  <w:abstractNum w:abstractNumId="19" w15:restartNumberingAfterBreak="0">
    <w:nsid w:val="5E826710"/>
    <w:multiLevelType w:val="hybridMultilevel"/>
    <w:tmpl w:val="503A2CE8"/>
    <w:lvl w:ilvl="0" w:tplc="153E668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B642789A">
      <w:start w:val="1"/>
      <w:numFmt w:val="decimal"/>
      <w:lvlText w:val=""/>
      <w:lvlJc w:val="left"/>
    </w:lvl>
    <w:lvl w:ilvl="2" w:tplc="452659CE">
      <w:start w:val="1"/>
      <w:numFmt w:val="decimal"/>
      <w:lvlText w:val=""/>
      <w:lvlJc w:val="left"/>
    </w:lvl>
    <w:lvl w:ilvl="3" w:tplc="C4A47E5E">
      <w:start w:val="1"/>
      <w:numFmt w:val="decimal"/>
      <w:lvlText w:val=""/>
      <w:lvlJc w:val="left"/>
    </w:lvl>
    <w:lvl w:ilvl="4" w:tplc="450EC016">
      <w:start w:val="1"/>
      <w:numFmt w:val="decimal"/>
      <w:lvlText w:val=""/>
      <w:lvlJc w:val="left"/>
    </w:lvl>
    <w:lvl w:ilvl="5" w:tplc="8014EEF8">
      <w:start w:val="1"/>
      <w:numFmt w:val="decimal"/>
      <w:lvlText w:val=""/>
      <w:lvlJc w:val="left"/>
    </w:lvl>
    <w:lvl w:ilvl="6" w:tplc="4AD09820">
      <w:start w:val="1"/>
      <w:numFmt w:val="decimal"/>
      <w:lvlText w:val=""/>
      <w:lvlJc w:val="left"/>
    </w:lvl>
    <w:lvl w:ilvl="7" w:tplc="75A499AA">
      <w:start w:val="1"/>
      <w:numFmt w:val="decimal"/>
      <w:lvlText w:val=""/>
      <w:lvlJc w:val="left"/>
    </w:lvl>
    <w:lvl w:ilvl="8" w:tplc="A8D0A72A">
      <w:start w:val="1"/>
      <w:numFmt w:val="decimal"/>
      <w:lvlText w:val=""/>
      <w:lvlJc w:val="left"/>
    </w:lvl>
  </w:abstractNum>
  <w:abstractNum w:abstractNumId="20" w15:restartNumberingAfterBreak="0">
    <w:nsid w:val="60B8347F"/>
    <w:multiLevelType w:val="hybridMultilevel"/>
    <w:tmpl w:val="5BEA8C68"/>
    <w:lvl w:ilvl="0" w:tplc="FF2AB2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8D226EA">
      <w:start w:val="1"/>
      <w:numFmt w:val="decimal"/>
      <w:lvlText w:val=""/>
      <w:lvlJc w:val="left"/>
    </w:lvl>
    <w:lvl w:ilvl="2" w:tplc="6BAAB316">
      <w:start w:val="1"/>
      <w:numFmt w:val="decimal"/>
      <w:lvlText w:val=""/>
      <w:lvlJc w:val="left"/>
    </w:lvl>
    <w:lvl w:ilvl="3" w:tplc="C24E9AC8">
      <w:start w:val="1"/>
      <w:numFmt w:val="decimal"/>
      <w:lvlText w:val=""/>
      <w:lvlJc w:val="left"/>
    </w:lvl>
    <w:lvl w:ilvl="4" w:tplc="60F05EB0">
      <w:start w:val="1"/>
      <w:numFmt w:val="decimal"/>
      <w:lvlText w:val=""/>
      <w:lvlJc w:val="left"/>
    </w:lvl>
    <w:lvl w:ilvl="5" w:tplc="E0E07542">
      <w:start w:val="1"/>
      <w:numFmt w:val="decimal"/>
      <w:lvlText w:val=""/>
      <w:lvlJc w:val="left"/>
    </w:lvl>
    <w:lvl w:ilvl="6" w:tplc="FE6E6AAE">
      <w:start w:val="1"/>
      <w:numFmt w:val="decimal"/>
      <w:lvlText w:val=""/>
      <w:lvlJc w:val="left"/>
    </w:lvl>
    <w:lvl w:ilvl="7" w:tplc="F5A8C0D8">
      <w:start w:val="1"/>
      <w:numFmt w:val="decimal"/>
      <w:lvlText w:val=""/>
      <w:lvlJc w:val="left"/>
    </w:lvl>
    <w:lvl w:ilvl="8" w:tplc="AB742274">
      <w:start w:val="1"/>
      <w:numFmt w:val="decimal"/>
      <w:lvlText w:val=""/>
      <w:lvlJc w:val="left"/>
    </w:lvl>
  </w:abstractNum>
  <w:num w:numId="1">
    <w:abstractNumId w:val="18"/>
  </w:num>
  <w:num w:numId="2">
    <w:abstractNumId w:val="7"/>
  </w:num>
  <w:num w:numId="3">
    <w:abstractNumId w:val="10"/>
  </w:num>
  <w:num w:numId="4">
    <w:abstractNumId w:val="17"/>
  </w:num>
  <w:num w:numId="5">
    <w:abstractNumId w:val="16"/>
  </w:num>
  <w:num w:numId="6">
    <w:abstractNumId w:val="9"/>
  </w:num>
  <w:num w:numId="7">
    <w:abstractNumId w:val="15"/>
  </w:num>
  <w:num w:numId="8">
    <w:abstractNumId w:val="8"/>
  </w:num>
  <w:num w:numId="9">
    <w:abstractNumId w:val="11"/>
  </w:num>
  <w:num w:numId="10">
    <w:abstractNumId w:val="1"/>
  </w:num>
  <w:num w:numId="11">
    <w:abstractNumId w:val="2"/>
  </w:num>
  <w:num w:numId="12">
    <w:abstractNumId w:val="13"/>
  </w:num>
  <w:num w:numId="13">
    <w:abstractNumId w:val="19"/>
  </w:num>
  <w:num w:numId="14">
    <w:abstractNumId w:val="5"/>
  </w:num>
  <w:num w:numId="15">
    <w:abstractNumId w:val="20"/>
  </w:num>
  <w:num w:numId="16">
    <w:abstractNumId w:val="0"/>
  </w:num>
  <w:num w:numId="17">
    <w:abstractNumId w:val="6"/>
  </w:num>
  <w:num w:numId="18">
    <w:abstractNumId w:val="12"/>
  </w:num>
  <w:num w:numId="19">
    <w:abstractNumId w:val="3"/>
  </w:num>
  <w:num w:numId="20">
    <w:abstractNumId w:val="4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293D"/>
    <w:rsid w:val="0045293D"/>
    <w:rsid w:val="0080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3DA046C"/>
  <w15:docId w15:val="{FA88CAD3-0DCB-4A72-A4AC-7F1A04F60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2"/>
      </w:numPr>
      <w:jc w:val="center"/>
      <w:outlineLvl w:val="0"/>
    </w:pPr>
    <w:rPr>
      <w:b/>
      <w:sz w:val="28"/>
      <w:szCs w:val="24"/>
      <w:lang w:val="en-US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sz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jc w:val="center"/>
      <w:outlineLvl w:val="6"/>
    </w:pPr>
    <w:rPr>
      <w:sz w:val="24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b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6">
    <w:name w:val="footnote text"/>
    <w:basedOn w:val="a"/>
    <w:link w:val="a7"/>
    <w:uiPriority w:val="99"/>
    <w:semiHidden/>
    <w:unhideWhenUsed/>
    <w:pPr>
      <w:spacing w:after="40"/>
    </w:pPr>
    <w:rPr>
      <w:sz w:val="18"/>
    </w:rPr>
  </w:style>
  <w:style w:type="character" w:customStyle="1" w:styleId="a7">
    <w:name w:val="Текст сноски Знак"/>
    <w:link w:val="a6"/>
    <w:uiPriority w:val="99"/>
    <w:rPr>
      <w:sz w:val="18"/>
    </w:rPr>
  </w:style>
  <w:style w:type="character" w:styleId="a8">
    <w:name w:val="footnote reference"/>
    <w:basedOn w:val="a0"/>
    <w:uiPriority w:val="99"/>
    <w:unhideWhenUsed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3">
    <w:name w:val="Основной шрифт абзаца1"/>
  </w:style>
  <w:style w:type="paragraph" w:customStyle="1" w:styleId="14">
    <w:name w:val="Заголовок1"/>
    <w:basedOn w:val="a"/>
    <w:next w:val="ae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e">
    <w:name w:val="Body Text"/>
    <w:basedOn w:val="a"/>
    <w:link w:val="af"/>
    <w:semiHidden/>
    <w:pPr>
      <w:spacing w:after="120"/>
    </w:pPr>
  </w:style>
  <w:style w:type="paragraph" w:styleId="af0">
    <w:name w:val="List"/>
    <w:basedOn w:val="ae"/>
    <w:semiHidden/>
    <w:rPr>
      <w:rFonts w:cs="Tahoma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6">
    <w:name w:val="Указатель1"/>
    <w:basedOn w:val="a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pPr>
      <w:spacing w:after="120" w:line="480" w:lineRule="auto"/>
    </w:pPr>
    <w:rPr>
      <w:sz w:val="24"/>
      <w:szCs w:val="24"/>
    </w:rPr>
  </w:style>
  <w:style w:type="paragraph" w:styleId="af1">
    <w:name w:val="Body Text Indent"/>
    <w:basedOn w:val="a"/>
    <w:semiHidden/>
    <w:pPr>
      <w:spacing w:after="120"/>
      <w:ind w:left="283"/>
    </w:p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lang w:eastAsia="ar-SA"/>
    </w:rPr>
  </w:style>
  <w:style w:type="paragraph" w:styleId="af6">
    <w:name w:val="footer"/>
    <w:basedOn w:val="a"/>
    <w:link w:val="af7"/>
    <w:unhideWhenUsed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Pr>
      <w:lang w:eastAsia="ar-SA"/>
    </w:rPr>
  </w:style>
  <w:style w:type="paragraph" w:styleId="af8">
    <w:name w:val="Balloon Text"/>
    <w:basedOn w:val="a"/>
    <w:link w:val="af9"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Pr>
      <w:rFonts w:ascii="Tahoma" w:hAnsi="Tahoma" w:cs="Tahoma"/>
      <w:sz w:val="16"/>
      <w:szCs w:val="16"/>
      <w:lang w:eastAsia="ar-SA"/>
    </w:rPr>
  </w:style>
  <w:style w:type="character" w:customStyle="1" w:styleId="af">
    <w:name w:val="Основной текст Знак"/>
    <w:basedOn w:val="a0"/>
    <w:link w:val="ae"/>
    <w:semiHidden/>
    <w:rPr>
      <w:lang w:eastAsia="ar-SA"/>
    </w:rPr>
  </w:style>
  <w:style w:type="paragraph" w:styleId="afa">
    <w:name w:val="List Paragraph"/>
    <w:basedOn w:val="a"/>
    <w:uiPriority w:val="34"/>
    <w:qFormat/>
    <w:pPr>
      <w:ind w:left="708"/>
    </w:pPr>
  </w:style>
  <w:style w:type="paragraph" w:styleId="afb">
    <w:name w:val="Title"/>
    <w:basedOn w:val="a"/>
    <w:next w:val="afc"/>
    <w:link w:val="afd"/>
    <w:qFormat/>
    <w:pPr>
      <w:jc w:val="center"/>
    </w:pPr>
    <w:rPr>
      <w:b/>
      <w:sz w:val="32"/>
    </w:rPr>
  </w:style>
  <w:style w:type="character" w:customStyle="1" w:styleId="afd">
    <w:name w:val="Заголовок Знак"/>
    <w:basedOn w:val="a0"/>
    <w:link w:val="afb"/>
    <w:rPr>
      <w:b/>
      <w:sz w:val="32"/>
      <w:lang w:eastAsia="ar-SA"/>
    </w:rPr>
  </w:style>
  <w:style w:type="paragraph" w:styleId="afc">
    <w:name w:val="Subtitle"/>
    <w:basedOn w:val="a"/>
    <w:next w:val="ae"/>
    <w:link w:val="afe"/>
    <w:qFormat/>
    <w:pPr>
      <w:jc w:val="center"/>
    </w:pPr>
    <w:rPr>
      <w:b/>
      <w:sz w:val="28"/>
    </w:rPr>
  </w:style>
  <w:style w:type="character" w:customStyle="1" w:styleId="afe">
    <w:name w:val="Подзаголовок Знак"/>
    <w:basedOn w:val="a0"/>
    <w:link w:val="afc"/>
    <w:rPr>
      <w:b/>
      <w:sz w:val="28"/>
      <w:lang w:eastAsia="ar-SA"/>
    </w:rPr>
  </w:style>
  <w:style w:type="paragraph" w:styleId="aff">
    <w:name w:val="No Spacing"/>
    <w:link w:val="aff0"/>
    <w:uiPriority w:val="1"/>
    <w:qFormat/>
    <w:rPr>
      <w:lang w:eastAsia="ar-SA"/>
    </w:rPr>
  </w:style>
  <w:style w:type="character" w:styleId="aff1">
    <w:name w:val="Strong"/>
    <w:basedOn w:val="a0"/>
    <w:uiPriority w:val="22"/>
    <w:qFormat/>
    <w:rPr>
      <w:b/>
      <w:bCs/>
    </w:rPr>
  </w:style>
  <w:style w:type="paragraph" w:customStyle="1" w:styleId="ConsPlusNormal">
    <w:name w:val="ConsPlusNormal"/>
    <w:rPr>
      <w:sz w:val="28"/>
      <w:szCs w:val="28"/>
    </w:rPr>
  </w:style>
  <w:style w:type="character" w:styleId="aff2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FontStyle14">
    <w:name w:val="Font Style14"/>
    <w:uiPriority w:val="99"/>
    <w:rPr>
      <w:rFonts w:ascii="Times New Roman" w:hAnsi="Times New Roman" w:cs="Times New Roman" w:hint="default"/>
      <w:sz w:val="26"/>
      <w:szCs w:val="26"/>
    </w:rPr>
  </w:style>
  <w:style w:type="paragraph" w:customStyle="1" w:styleId="17">
    <w:name w:val="Обычный1"/>
    <w:rPr>
      <w:sz w:val="24"/>
    </w:rPr>
  </w:style>
  <w:style w:type="table" w:styleId="aff3">
    <w:name w:val="Table Grid"/>
    <w:basedOn w:val="a1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4">
    <w:name w:val="Placeholder Text"/>
    <w:basedOn w:val="a0"/>
    <w:uiPriority w:val="99"/>
    <w:semiHidden/>
    <w:rPr>
      <w:color w:val="808080"/>
    </w:rPr>
  </w:style>
  <w:style w:type="character" w:customStyle="1" w:styleId="20">
    <w:name w:val="Заголовок 2 Знак"/>
    <w:basedOn w:val="a0"/>
    <w:link w:val="2"/>
    <w:rPr>
      <w:sz w:val="24"/>
    </w:rPr>
  </w:style>
  <w:style w:type="character" w:customStyle="1" w:styleId="40">
    <w:name w:val="Заголовок 4 Знак"/>
    <w:basedOn w:val="a0"/>
    <w:link w:val="4"/>
    <w:rPr>
      <w:b/>
      <w:sz w:val="28"/>
    </w:rPr>
  </w:style>
  <w:style w:type="character" w:customStyle="1" w:styleId="70">
    <w:name w:val="Заголовок 7 Знак"/>
    <w:basedOn w:val="a0"/>
    <w:link w:val="7"/>
    <w:rPr>
      <w:sz w:val="24"/>
    </w:rPr>
  </w:style>
  <w:style w:type="character" w:customStyle="1" w:styleId="90">
    <w:name w:val="Заголовок 9 Знак"/>
    <w:basedOn w:val="a0"/>
    <w:link w:val="9"/>
    <w:rPr>
      <w:b/>
      <w:sz w:val="24"/>
    </w:rPr>
  </w:style>
  <w:style w:type="character" w:customStyle="1" w:styleId="10">
    <w:name w:val="Заголовок 1 Знак"/>
    <w:basedOn w:val="a0"/>
    <w:link w:val="1"/>
    <w:rPr>
      <w:b/>
      <w:sz w:val="28"/>
      <w:szCs w:val="24"/>
      <w:lang w:val="en-US" w:eastAsia="ar-SA"/>
    </w:rPr>
  </w:style>
  <w:style w:type="character" w:styleId="aff5">
    <w:name w:val="FollowedHyperlink"/>
    <w:basedOn w:val="a0"/>
    <w:uiPriority w:val="99"/>
    <w:unhideWhenUsed/>
    <w:rPr>
      <w:color w:val="800080"/>
      <w:u w:val="single"/>
    </w:rPr>
  </w:style>
  <w:style w:type="paragraph" w:customStyle="1" w:styleId="xl63">
    <w:name w:val="xl63"/>
    <w:basedOn w:val="a"/>
    <w:pPr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64">
    <w:name w:val="xl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character" w:customStyle="1" w:styleId="wmi-callto">
    <w:name w:val="wmi-callto"/>
    <w:basedOn w:val="a0"/>
  </w:style>
  <w:style w:type="character" w:customStyle="1" w:styleId="aff0">
    <w:name w:val="Без интервала Знак"/>
    <w:link w:val="aff"/>
    <w:uiPriority w:val="1"/>
    <w:rPr>
      <w:lang w:eastAsia="ar-SA"/>
    </w:rPr>
  </w:style>
  <w:style w:type="paragraph" w:styleId="aff6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">
    <w:name w:val="Заголовок №1"/>
    <w:basedOn w:val="a0"/>
    <w:uiPriority w:val="99"/>
    <w:rPr>
      <w:rFonts w:ascii="Times New Roman" w:hAnsi="Times New Roman" w:cs="Times New Roman" w:hint="default"/>
      <w:b/>
      <w:bCs/>
      <w:shd w:val="clear" w:color="auto" w:fill="FFFFFF"/>
    </w:rPr>
  </w:style>
  <w:style w:type="table" w:customStyle="1" w:styleId="19">
    <w:name w:val="Сетка таблицы1"/>
    <w:basedOn w:val="a1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1"/>
    <w:next w:val="aff3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8">
    <w:name w:val="annotation text"/>
    <w:basedOn w:val="a"/>
    <w:link w:val="aff9"/>
    <w:uiPriority w:val="99"/>
    <w:semiHidden/>
    <w:unhideWhenUsed/>
  </w:style>
  <w:style w:type="character" w:customStyle="1" w:styleId="aff9">
    <w:name w:val="Текст примечания Знак"/>
    <w:basedOn w:val="a0"/>
    <w:link w:val="aff8"/>
    <w:uiPriority w:val="99"/>
    <w:semiHidden/>
    <w:rPr>
      <w:lang w:eastAsia="ar-SA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Pr>
      <w:b/>
      <w:bCs/>
      <w:lang w:eastAsia="ar-SA"/>
    </w:rPr>
  </w:style>
  <w:style w:type="paragraph" w:customStyle="1" w:styleId="Default">
    <w:name w:val="Default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08F7D-E0D7-4D08-8145-E6254F230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2</Company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ngv-dep</dc:creator>
  <cp:lastModifiedBy>Шаламова О.П.</cp:lastModifiedBy>
  <cp:revision>175</cp:revision>
  <cp:lastPrinted>2026-09-23T04:54:00Z</cp:lastPrinted>
  <dcterms:created xsi:type="dcterms:W3CDTF">2019-11-18T13:42:00Z</dcterms:created>
  <dcterms:modified xsi:type="dcterms:W3CDTF">2026-09-23T04:55:00Z</dcterms:modified>
</cp:coreProperties>
</file>