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0AD" w:rsidRDefault="002432CA">
      <w:pPr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2508885</wp:posOffset>
            </wp:positionH>
            <wp:positionV relativeFrom="paragraph">
              <wp:posOffset>-378460</wp:posOffset>
            </wp:positionV>
            <wp:extent cx="658800" cy="799200"/>
            <wp:effectExtent l="0" t="0" r="8255" b="127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58800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30AD" w:rsidRDefault="006830AD">
      <w:pPr>
        <w:rPr>
          <w:sz w:val="28"/>
          <w:szCs w:val="28"/>
          <w:lang w:eastAsia="ar-SA"/>
        </w:rPr>
      </w:pPr>
    </w:p>
    <w:p w:rsidR="006830AD" w:rsidRDefault="002432CA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ХАНТЫ-МАНСИЙСКИЙ </w:t>
      </w:r>
    </w:p>
    <w:p w:rsidR="006830AD" w:rsidRDefault="002432CA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МУНИЦИПАЛЬНЫЙ РАЙОН</w:t>
      </w:r>
    </w:p>
    <w:p w:rsidR="006830AD" w:rsidRDefault="002432CA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Ханты-Мансийский автономный округ – Югра</w:t>
      </w:r>
    </w:p>
    <w:p w:rsidR="006830AD" w:rsidRDefault="006830AD">
      <w:pPr>
        <w:jc w:val="center"/>
        <w:rPr>
          <w:sz w:val="28"/>
          <w:szCs w:val="28"/>
          <w:lang w:eastAsia="en-US"/>
        </w:rPr>
      </w:pPr>
    </w:p>
    <w:p w:rsidR="006830AD" w:rsidRDefault="002432CA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ГЛАВА ХАНТЫ-МАНСИЙСКОГО РАЙОНА</w:t>
      </w:r>
    </w:p>
    <w:p w:rsidR="006830AD" w:rsidRDefault="006830AD">
      <w:pPr>
        <w:jc w:val="center"/>
        <w:rPr>
          <w:sz w:val="28"/>
          <w:szCs w:val="28"/>
        </w:rPr>
      </w:pPr>
    </w:p>
    <w:p w:rsidR="006830AD" w:rsidRDefault="002432CA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 О С Т А Н О В Л Е Н И Е</w:t>
      </w:r>
    </w:p>
    <w:p w:rsidR="006830AD" w:rsidRDefault="006830AD">
      <w:pPr>
        <w:jc w:val="center"/>
        <w:rPr>
          <w:sz w:val="24"/>
          <w:szCs w:val="24"/>
        </w:rPr>
      </w:pPr>
    </w:p>
    <w:p w:rsidR="006830AD" w:rsidRDefault="002432CA">
      <w:pPr>
        <w:rPr>
          <w:sz w:val="28"/>
          <w:szCs w:val="28"/>
        </w:rPr>
      </w:pPr>
      <w:r>
        <w:rPr>
          <w:sz w:val="28"/>
          <w:szCs w:val="28"/>
        </w:rPr>
        <w:t>от </w:t>
      </w:r>
      <w:r w:rsidR="00244DA9">
        <w:rPr>
          <w:sz w:val="28"/>
          <w:szCs w:val="28"/>
        </w:rPr>
        <w:t>05.10.2026</w:t>
      </w:r>
      <w:r>
        <w:rPr>
          <w:sz w:val="28"/>
          <w:szCs w:val="28"/>
        </w:rPr>
        <w:t xml:space="preserve">                           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>№ </w:t>
      </w:r>
      <w:r w:rsidR="00EE3C0A">
        <w:rPr>
          <w:sz w:val="28"/>
          <w:szCs w:val="28"/>
        </w:rPr>
        <w:t>25-пг</w:t>
      </w:r>
    </w:p>
    <w:p w:rsidR="006830AD" w:rsidRDefault="002432CA">
      <w:pPr>
        <w:pStyle w:val="ConsPlusTitle0"/>
        <w:rPr>
          <w:rFonts w:ascii="Times New Roman" w:hAnsi="Times New Roman" w:cs="Times New Roman"/>
          <w:b w:val="0"/>
          <w:bCs/>
          <w:i/>
          <w:iCs/>
          <w:szCs w:val="24"/>
        </w:rPr>
      </w:pPr>
      <w:r>
        <w:rPr>
          <w:rFonts w:ascii="Times New Roman" w:hAnsi="Times New Roman" w:cs="Times New Roman"/>
          <w:b w:val="0"/>
          <w:bCs/>
          <w:i/>
          <w:iCs/>
          <w:szCs w:val="24"/>
        </w:rPr>
        <w:t>г. Ханты-Мансийск</w:t>
      </w:r>
    </w:p>
    <w:p w:rsidR="006830AD" w:rsidRDefault="006830AD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:rsidR="006830AD" w:rsidRDefault="006830AD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:rsidR="006830AD" w:rsidRDefault="002432CA">
      <w:pPr>
        <w:pStyle w:val="ConsPlusTitle0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Об утверждении Порядка подготовки</w:t>
      </w:r>
    </w:p>
    <w:p w:rsidR="006830AD" w:rsidRDefault="002432CA">
      <w:pPr>
        <w:pStyle w:val="ConsPlusTitle0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к ведению гражданской обороны</w:t>
      </w:r>
    </w:p>
    <w:p w:rsidR="006830AD" w:rsidRDefault="002432CA">
      <w:pPr>
        <w:pStyle w:val="ConsPlusTitle0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в Ханты-Мансийском районе</w:t>
      </w:r>
    </w:p>
    <w:p w:rsidR="006830AD" w:rsidRDefault="006830AD">
      <w:pPr>
        <w:pStyle w:val="ConsPlusNormal0"/>
        <w:ind w:firstLine="540"/>
        <w:jc w:val="both"/>
        <w:rPr>
          <w:sz w:val="28"/>
          <w:szCs w:val="28"/>
        </w:rPr>
      </w:pPr>
    </w:p>
    <w:p w:rsidR="006830AD" w:rsidRDefault="006830AD">
      <w:pPr>
        <w:pStyle w:val="ConsPlusNormal0"/>
        <w:ind w:firstLine="540"/>
        <w:jc w:val="both"/>
        <w:rPr>
          <w:sz w:val="28"/>
          <w:szCs w:val="28"/>
        </w:rPr>
      </w:pP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12.02.1998 № 28-ФЗ </w:t>
      </w:r>
      <w:r>
        <w:rPr>
          <w:sz w:val="28"/>
          <w:szCs w:val="28"/>
        </w:rPr>
        <w:br/>
        <w:t xml:space="preserve">«О гражданской обороне», постановлением Правительства Российской Федерации от 26.11.2007 № 804 «Об утверждении Положения </w:t>
      </w:r>
      <w:r>
        <w:rPr>
          <w:sz w:val="28"/>
          <w:szCs w:val="28"/>
        </w:rPr>
        <w:br/>
        <w:t xml:space="preserve">о гражданской обороне в Российской Федерации», приказом Министерства Российской Федерации по делам гражданской обороны, чрезвычайным ситуациям и ликвидации последствий стихийных бедствий от 14.11.2008 </w:t>
      </w:r>
      <w:r>
        <w:rPr>
          <w:sz w:val="28"/>
          <w:szCs w:val="28"/>
        </w:rPr>
        <w:br/>
        <w:t xml:space="preserve">№ 687 «Об утверждении Положения об организации и ведении гражданской обороны в муниципальных образованиях и организациях», постановлением Губернатора Ханты-Мансийского автономного </w:t>
      </w:r>
      <w:r>
        <w:rPr>
          <w:sz w:val="28"/>
          <w:szCs w:val="28"/>
        </w:rPr>
        <w:br/>
        <w:t xml:space="preserve">округа – Югры от 11.01.2009 № 1 «Об утверждении Положения </w:t>
      </w:r>
      <w:r>
        <w:rPr>
          <w:sz w:val="28"/>
          <w:szCs w:val="28"/>
        </w:rPr>
        <w:br/>
        <w:t xml:space="preserve">об организации и ведении гражданской обороны в Ханты-Мансийском автономном округе – Югре», руководствуясь статьей 32 Устава </w:t>
      </w:r>
      <w:r>
        <w:rPr>
          <w:sz w:val="28"/>
          <w:szCs w:val="28"/>
        </w:rPr>
        <w:br/>
        <w:t>Ханты-Мансийского района:</w:t>
      </w:r>
    </w:p>
    <w:p w:rsidR="006830AD" w:rsidRDefault="006830AD">
      <w:pPr>
        <w:pStyle w:val="ConsPlusNormal0"/>
        <w:ind w:firstLine="709"/>
        <w:jc w:val="both"/>
        <w:rPr>
          <w:sz w:val="28"/>
          <w:szCs w:val="28"/>
        </w:rPr>
      </w:pP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Порядок подготовки к ведению гражданской обороны </w:t>
      </w:r>
      <w:r>
        <w:rPr>
          <w:sz w:val="28"/>
          <w:szCs w:val="28"/>
        </w:rPr>
        <w:br/>
        <w:t>в Ханты-Мансийском районе согласно приложению к настоящему постановлению.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Рекомендовать руководителям организаций, расположенных </w:t>
      </w:r>
      <w:r>
        <w:rPr>
          <w:sz w:val="28"/>
          <w:szCs w:val="28"/>
        </w:rPr>
        <w:br/>
        <w:t>на территории Ханты-Мансийского района, независимо от форм собственности и ведомственной принадлежности обеспечить представление информации в области гражданской обороны </w:t>
      </w:r>
      <w:r>
        <w:rPr>
          <w:sz w:val="28"/>
          <w:szCs w:val="28"/>
        </w:rPr>
        <w:br/>
        <w:t>в соответствии с порядком, установленным Министерством Российской Федерации по делам гражданской обороны, чрезвычайным ситуациям </w:t>
      </w:r>
      <w:r>
        <w:rPr>
          <w:sz w:val="28"/>
          <w:szCs w:val="28"/>
        </w:rPr>
        <w:br/>
        <w:t>и ликвидации последствий стихийных бедствий.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после его официального </w:t>
      </w:r>
      <w:r>
        <w:rPr>
          <w:sz w:val="28"/>
          <w:szCs w:val="28"/>
        </w:rPr>
        <w:lastRenderedPageBreak/>
        <w:t>опубликования.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настоящего постановления оставляю </w:t>
      </w:r>
      <w:r>
        <w:rPr>
          <w:sz w:val="28"/>
          <w:szCs w:val="28"/>
        </w:rPr>
        <w:br/>
        <w:t>за собой.</w:t>
      </w:r>
    </w:p>
    <w:p w:rsidR="006830AD" w:rsidRDefault="006830AD">
      <w:pPr>
        <w:pStyle w:val="ConsPlusNormal0"/>
        <w:ind w:firstLine="709"/>
        <w:jc w:val="both"/>
        <w:rPr>
          <w:sz w:val="28"/>
          <w:szCs w:val="28"/>
        </w:rPr>
      </w:pPr>
    </w:p>
    <w:p w:rsidR="006830AD" w:rsidRDefault="006830AD">
      <w:pPr>
        <w:pStyle w:val="ConsPlusNormal0"/>
        <w:ind w:firstLine="709"/>
        <w:jc w:val="both"/>
        <w:rPr>
          <w:sz w:val="28"/>
          <w:szCs w:val="28"/>
        </w:rPr>
      </w:pPr>
    </w:p>
    <w:p w:rsidR="006830AD" w:rsidRDefault="006830AD">
      <w:pPr>
        <w:pStyle w:val="ConsPlusNormal0"/>
        <w:ind w:firstLine="709"/>
        <w:jc w:val="both"/>
        <w:rPr>
          <w:sz w:val="28"/>
          <w:szCs w:val="28"/>
        </w:rPr>
      </w:pPr>
    </w:p>
    <w:p w:rsidR="006830AD" w:rsidRDefault="002432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 Ханты-Мансийского района                                               </w:t>
      </w:r>
      <w:proofErr w:type="spellStart"/>
      <w:r>
        <w:rPr>
          <w:sz w:val="28"/>
          <w:szCs w:val="28"/>
        </w:rPr>
        <w:t>К.Р.Минулин</w:t>
      </w:r>
      <w:proofErr w:type="spellEnd"/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6830AD">
      <w:pPr>
        <w:jc w:val="both"/>
        <w:rPr>
          <w:sz w:val="28"/>
          <w:szCs w:val="28"/>
        </w:rPr>
      </w:pPr>
    </w:p>
    <w:p w:rsidR="006830AD" w:rsidRDefault="002432CA">
      <w:pPr>
        <w:pStyle w:val="ConsPlusNormal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6830AD" w:rsidRDefault="002432CA">
      <w:pPr>
        <w:pStyle w:val="ConsPlusNormal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6830AD" w:rsidRDefault="002432CA">
      <w:pPr>
        <w:pStyle w:val="ConsPlusNormal0"/>
        <w:jc w:val="right"/>
        <w:rPr>
          <w:sz w:val="28"/>
          <w:szCs w:val="28"/>
        </w:rPr>
      </w:pPr>
      <w:r>
        <w:rPr>
          <w:sz w:val="28"/>
          <w:szCs w:val="28"/>
        </w:rPr>
        <w:t>Ханты-Мансийского района</w:t>
      </w:r>
    </w:p>
    <w:p w:rsidR="006830AD" w:rsidRDefault="002432CA" w:rsidP="00EE3C0A">
      <w:pPr>
        <w:pStyle w:val="ConsPlusNormal0"/>
        <w:ind w:right="2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E3C0A">
        <w:rPr>
          <w:sz w:val="28"/>
          <w:szCs w:val="28"/>
        </w:rPr>
        <w:t>05.10.2026</w:t>
      </w:r>
      <w:r>
        <w:rPr>
          <w:sz w:val="28"/>
          <w:szCs w:val="28"/>
        </w:rPr>
        <w:t xml:space="preserve"> № </w:t>
      </w:r>
      <w:r w:rsidR="00EE3C0A">
        <w:rPr>
          <w:sz w:val="28"/>
          <w:szCs w:val="28"/>
        </w:rPr>
        <w:t>25-пг</w:t>
      </w:r>
    </w:p>
    <w:p w:rsidR="006830AD" w:rsidRDefault="006830AD">
      <w:pPr>
        <w:pStyle w:val="ConsPlusNormal0"/>
        <w:rPr>
          <w:sz w:val="28"/>
          <w:szCs w:val="28"/>
        </w:rPr>
      </w:pPr>
    </w:p>
    <w:p w:rsidR="006830AD" w:rsidRDefault="002432CA">
      <w:pPr>
        <w:pStyle w:val="ConsPlusTitle0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1" w:name="P30"/>
      <w:bookmarkEnd w:id="1"/>
      <w:r>
        <w:rPr>
          <w:rFonts w:ascii="Times New Roman" w:hAnsi="Times New Roman" w:cs="Times New Roman"/>
          <w:b w:val="0"/>
          <w:bCs/>
          <w:sz w:val="28"/>
          <w:szCs w:val="28"/>
        </w:rPr>
        <w:t>Порядок</w:t>
      </w:r>
    </w:p>
    <w:p w:rsidR="006830AD" w:rsidRDefault="002432CA">
      <w:pPr>
        <w:pStyle w:val="ConsPlusTitle0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подготовки к ведению гражданской обороны в Ханты-Мансийском районе</w:t>
      </w:r>
    </w:p>
    <w:p w:rsidR="006830AD" w:rsidRDefault="006830AD">
      <w:pPr>
        <w:pStyle w:val="ConsPlusNormal0"/>
        <w:rPr>
          <w:sz w:val="28"/>
          <w:szCs w:val="28"/>
        </w:rPr>
      </w:pPr>
    </w:p>
    <w:p w:rsidR="006830AD" w:rsidRDefault="002432CA">
      <w:pPr>
        <w:pStyle w:val="ConsPlusTitle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 w:val="0"/>
          <w:sz w:val="28"/>
          <w:szCs w:val="28"/>
        </w:rPr>
        <w:t>. Общие положения</w:t>
      </w:r>
    </w:p>
    <w:p w:rsidR="006830AD" w:rsidRDefault="006830AD">
      <w:pPr>
        <w:pStyle w:val="ConsPlusNormal0"/>
        <w:ind w:firstLine="540"/>
        <w:jc w:val="both"/>
        <w:rPr>
          <w:sz w:val="28"/>
          <w:szCs w:val="28"/>
        </w:rPr>
      </w:pP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Порядок подготовки к ведению гражданской обороны </w:t>
      </w:r>
      <w:r>
        <w:rPr>
          <w:sz w:val="28"/>
          <w:szCs w:val="28"/>
        </w:rPr>
        <w:br/>
        <w:t xml:space="preserve">в Ханты-Мансийском районе (далее – порядок) разработан в соответствии с Федеральным законом от 12.02.1998 № 28-ФЗ «О гражданской обороне», постановлением Правительства Российской Федерации от 26.11.2007 </w:t>
      </w:r>
      <w:r>
        <w:rPr>
          <w:sz w:val="28"/>
          <w:szCs w:val="28"/>
        </w:rPr>
        <w:br/>
        <w:t xml:space="preserve">№ 804 «Об утверждении Положения о гражданской обороне в Российской Федерации», приказом Министерства Российской Федерации по делам гражданской обороны, чрезвычайным ситуациям и ликвидации последствий стихийных бедствий от 14.11.2008 № 687 «Об утверждении Положения об организации и ведении гражданской обороны </w:t>
      </w:r>
      <w:r>
        <w:rPr>
          <w:sz w:val="28"/>
          <w:szCs w:val="28"/>
        </w:rPr>
        <w:br/>
        <w:t xml:space="preserve">в муниципальных образованиях и организациях», постановлением Губернатора Ханты-Мансийского автономного округа – Югры </w:t>
      </w:r>
      <w:r>
        <w:rPr>
          <w:sz w:val="28"/>
          <w:szCs w:val="28"/>
        </w:rPr>
        <w:br/>
        <w:t>от 11.01.2009 № 1 «Об утверждении Положения об организации и ведении гражданской обороны в Ханты-Мансийском автономном округе – Югре», Методическими рекомендациями по разработке органами местного самоуправления муниципальных правовых актов в области гражданской обороны и защиты населения и территорий от чрезвычайных ситуаций природного и техногенного характера, направленными письмом Министерства Российской Федерации по делам гражданской обороны, чрезвычайным ситуациям и ликвидации последствий стихийных бедствий (далее – МЧС России) от 09.08.2024 № 43-4894-11.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Мероприятия по гражданской обороне в Ханты-Мансийском районе организуются в рамках подготовки к ведению и ведения гражданской обороны в Ханты-Мансийском районе.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Мероприятия по гражданской обороне в Ханты-Мансийском районе организуются и проводятся на местном уровне в соответствии </w:t>
      </w:r>
      <w:r>
        <w:rPr>
          <w:sz w:val="28"/>
          <w:szCs w:val="28"/>
        </w:rPr>
        <w:br/>
        <w:t xml:space="preserve">с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Министерства Российской Федерации по делам гражданской обороны, чрезвычайным ситуациям </w:t>
      </w:r>
      <w:r>
        <w:rPr>
          <w:sz w:val="28"/>
          <w:szCs w:val="28"/>
        </w:rPr>
        <w:br/>
        <w:t>и ликвидации последствий стихийных бедствий, нормативными правовыми актами Ханты-Мансийского автономного округа – Югры, муниципальными правовыми актами Ханты-Мансийского района, а также в соответствии с настоящим порядком.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целях решения задач в области гражданской обороны </w:t>
      </w:r>
      <w:r>
        <w:rPr>
          <w:sz w:val="28"/>
          <w:szCs w:val="28"/>
        </w:rPr>
        <w:br/>
        <w:t>в соответствии с полномочиями в области организации и ведения гражданской обороны органы Администрации Ханты-Мансийского района создают и содержат силы, средства, объекты гражданской обороны, запасы материально-технических, продовольственных, медицинских и иных средств, планируют и осуществляют мероприятия по гражданской обороне.</w:t>
      </w:r>
    </w:p>
    <w:p w:rsidR="006830AD" w:rsidRDefault="006830AD">
      <w:pPr>
        <w:pStyle w:val="ConsPlusNormal0"/>
        <w:ind w:firstLine="709"/>
        <w:jc w:val="both"/>
        <w:rPr>
          <w:sz w:val="28"/>
          <w:szCs w:val="28"/>
        </w:rPr>
      </w:pPr>
    </w:p>
    <w:p w:rsidR="006830AD" w:rsidRDefault="002432CA">
      <w:pPr>
        <w:pStyle w:val="ConsPlusTitle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 w:val="0"/>
          <w:sz w:val="28"/>
          <w:szCs w:val="28"/>
        </w:rPr>
        <w:t>. Подготовка к ведению гражданской обороны</w:t>
      </w:r>
    </w:p>
    <w:p w:rsidR="006830AD" w:rsidRDefault="006830AD">
      <w:pPr>
        <w:pStyle w:val="ConsPlusNormal0"/>
        <w:ind w:firstLine="709"/>
        <w:jc w:val="both"/>
        <w:rPr>
          <w:sz w:val="28"/>
          <w:szCs w:val="28"/>
        </w:rPr>
      </w:pP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Подготовка к ведению гражданской обороны заключается </w:t>
      </w:r>
      <w:r>
        <w:rPr>
          <w:sz w:val="28"/>
          <w:szCs w:val="28"/>
        </w:rPr>
        <w:br/>
        <w:t xml:space="preserve">в заблаговременном выполнении мероприятий по подготовке к защите населения, материальных и культурных ценностей на территории </w:t>
      </w:r>
      <w:r>
        <w:rPr>
          <w:sz w:val="28"/>
          <w:szCs w:val="28"/>
        </w:rPr>
        <w:br/>
        <w:t xml:space="preserve">Ханты-Мансийского района от опасностей, возникающих в период мобилизации, в период действия военного положения, в военное время, </w:t>
      </w:r>
      <w:r>
        <w:rPr>
          <w:sz w:val="28"/>
          <w:szCs w:val="28"/>
        </w:rPr>
        <w:br/>
        <w:t xml:space="preserve">и осуществляется на основании годового плана основных мероприятий Ханты-Мансийского района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</w:t>
      </w:r>
      <w:r>
        <w:rPr>
          <w:sz w:val="28"/>
          <w:szCs w:val="28"/>
        </w:rPr>
        <w:br/>
        <w:t>(далее – план основных мероприятий).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плане основных мероприятий предусматриваются основные мероприятия по вопросам гражданской обороны, предупреждения </w:t>
      </w:r>
      <w:r>
        <w:rPr>
          <w:sz w:val="28"/>
          <w:szCs w:val="28"/>
        </w:rPr>
        <w:br/>
        <w:t>и ликвидации чрезвычайных ситуаций.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Планирование мероприятий производится с учетом всесторонней оценки обстановки, которая может сложиться на территории </w:t>
      </w:r>
      <w:r>
        <w:rPr>
          <w:sz w:val="28"/>
          <w:szCs w:val="28"/>
        </w:rPr>
        <w:br/>
        <w:t xml:space="preserve">Ханты-Мансийского района в результате применения современных средств поражения, а также в результате возможных террористических актов </w:t>
      </w:r>
      <w:r>
        <w:rPr>
          <w:sz w:val="28"/>
          <w:szCs w:val="28"/>
        </w:rPr>
        <w:br/>
        <w:t>и чрезвычайных ситуаций.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План основных мероприятий разрабатывается муниципальным казенным учреждением Ханты-Мансийского района «Управление гражданской защиты» (далее – Управление гражданской защиты), согласовывается с Главным управлением МЧС России </w:t>
      </w:r>
      <w:r>
        <w:rPr>
          <w:sz w:val="28"/>
          <w:szCs w:val="28"/>
        </w:rPr>
        <w:br/>
        <w:t>по Ханты-Мансийскому автономному округу – Югре и утверждается Главой Ханты-Мансийского района.</w:t>
      </w:r>
    </w:p>
    <w:p w:rsidR="006830AD" w:rsidRDefault="006830AD">
      <w:pPr>
        <w:pStyle w:val="ConsPlusNormal0"/>
        <w:ind w:firstLine="709"/>
        <w:jc w:val="both"/>
        <w:rPr>
          <w:sz w:val="28"/>
          <w:szCs w:val="28"/>
        </w:rPr>
      </w:pPr>
    </w:p>
    <w:p w:rsidR="006830AD" w:rsidRDefault="002432CA">
      <w:pPr>
        <w:pStyle w:val="ConsPlusTitle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 w:val="0"/>
          <w:sz w:val="28"/>
          <w:szCs w:val="28"/>
        </w:rPr>
        <w:t>. Ведение гражданской обороны</w:t>
      </w:r>
    </w:p>
    <w:p w:rsidR="006830AD" w:rsidRDefault="006830AD">
      <w:pPr>
        <w:pStyle w:val="ConsPlusNormal0"/>
        <w:ind w:firstLine="709"/>
        <w:jc w:val="both"/>
        <w:rPr>
          <w:sz w:val="28"/>
          <w:szCs w:val="28"/>
        </w:rPr>
      </w:pP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Ведение гражданской обороны на муниципальном уровне осуществляется на основе планов гражданской обороны и защиты населения Ханты-Мансийского района и заключается в выполнении мероприятий по защите населения, материальных и культурных ценностей на территории Ханты-Мансийского района от опасностей, возникающих </w:t>
      </w:r>
      <w:r>
        <w:rPr>
          <w:sz w:val="28"/>
          <w:szCs w:val="28"/>
        </w:rPr>
        <w:br/>
        <w:t>в период мобилизации, в период действия военного положения, в военное время (далее – план гражданской обороны).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Планы гражданской обороны определяют объем, организацию, порядок обеспечения, способы и сроки выполнения мероприятий </w:t>
      </w:r>
      <w:r>
        <w:rPr>
          <w:sz w:val="28"/>
          <w:szCs w:val="28"/>
        </w:rPr>
        <w:br/>
        <w:t>по гражданской обороне.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гражданской обороны разрабатывается Управлением гражданской защиты, согласовывается в соответствии с порядком разработки, согласования и утверждения планов гражданской обороны </w:t>
      </w:r>
      <w:r>
        <w:rPr>
          <w:sz w:val="28"/>
          <w:szCs w:val="28"/>
        </w:rPr>
        <w:br/>
        <w:t xml:space="preserve">и защиты населения, утвержденным приказом МЧС России, </w:t>
      </w:r>
      <w:r>
        <w:rPr>
          <w:sz w:val="28"/>
          <w:szCs w:val="28"/>
        </w:rPr>
        <w:br/>
        <w:t>и утверждается Главой Ханты-Мансийского района.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мероприятий по гражданской обороне и ликвидации чрезвычайных ситуаций природного и техногенного характера в мирное время осуществляется в соответствии с планом действий </w:t>
      </w:r>
      <w:r>
        <w:rPr>
          <w:sz w:val="28"/>
          <w:szCs w:val="28"/>
        </w:rPr>
        <w:br/>
        <w:t>по предупреждению и ликвидации чрезвычайных ситуаций на территории Ханты-Мансийского района, разрабатываемым Управлением гражданской защиты, утверждаемым Главой Ханты-Мансийского района.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Органом, осуществляющим сбор информации в области гражданской обороны в Ханты-Мансийском районе, является Управление гражданской защиты.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Обеспечение выполнения мероприятий по гражданской обороне </w:t>
      </w:r>
      <w:r>
        <w:rPr>
          <w:sz w:val="28"/>
          <w:szCs w:val="28"/>
        </w:rPr>
        <w:br/>
        <w:t xml:space="preserve">в Ханты-Мансийском районе осуществляет Администрация </w:t>
      </w:r>
      <w:r>
        <w:rPr>
          <w:sz w:val="28"/>
          <w:szCs w:val="28"/>
        </w:rPr>
        <w:br/>
        <w:t xml:space="preserve">Ханты-Мансийского района силами гражданской обороны </w:t>
      </w:r>
      <w:r>
        <w:rPr>
          <w:sz w:val="28"/>
          <w:szCs w:val="28"/>
        </w:rPr>
        <w:br/>
        <w:t xml:space="preserve">Ханты-Мансийского района и Ханты-Мансийского районного звена территориальной подсистемы Ханты-Мансийского автономного </w:t>
      </w:r>
      <w:r>
        <w:rPr>
          <w:sz w:val="28"/>
          <w:szCs w:val="28"/>
        </w:rPr>
        <w:br/>
        <w:t xml:space="preserve">округа – Югры единой государственной системы предупреждения </w:t>
      </w:r>
      <w:r>
        <w:rPr>
          <w:sz w:val="28"/>
          <w:szCs w:val="28"/>
        </w:rPr>
        <w:br/>
        <w:t>и ликвидации чрезвычайных ситуаций.</w:t>
      </w:r>
    </w:p>
    <w:p w:rsidR="006830AD" w:rsidRDefault="002432CA">
      <w:pPr>
        <w:pStyle w:val="ConsPlusNormal0"/>
        <w:ind w:firstLine="709"/>
        <w:jc w:val="both"/>
        <w:rPr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10. Координация деятельности Администрации Ханты-Мансийского района при проведении мероприятий по гражданской обороне осуществляется комиссией по предупреждению и ликвидации чрезвычайных ситуаций и обеспечению пожарной безопасности </w:t>
      </w:r>
      <w:r>
        <w:rPr>
          <w:color w:val="000000" w:themeColor="text1"/>
          <w:sz w:val="28"/>
          <w:szCs w:val="28"/>
        </w:rPr>
        <w:br/>
        <w:t xml:space="preserve">Ханты-Мансийского автономного округа – Югры, созданной постановлением Правительства Ханты-Мансийского автономного </w:t>
      </w:r>
      <w:r>
        <w:rPr>
          <w:color w:val="000000" w:themeColor="text1"/>
          <w:sz w:val="28"/>
          <w:szCs w:val="28"/>
        </w:rPr>
        <w:br/>
        <w:t xml:space="preserve">округа – Югры от 06.03.2006 № 42-п «О комиссии по предупреждению </w:t>
      </w:r>
      <w:r>
        <w:rPr>
          <w:color w:val="000000" w:themeColor="text1"/>
          <w:sz w:val="28"/>
          <w:szCs w:val="28"/>
        </w:rPr>
        <w:br/>
        <w:t>и ликвидации чрезвычайных ситуаций и обеспечению пожарной безопасности Ханты-Мансийского автономного округа – Югры».</w:t>
      </w:r>
    </w:p>
    <w:p w:rsidR="006830AD" w:rsidRDefault="006830AD">
      <w:pPr>
        <w:pStyle w:val="ConsPlusNormal0"/>
        <w:ind w:firstLine="709"/>
        <w:jc w:val="both"/>
        <w:rPr>
          <w:sz w:val="28"/>
          <w:szCs w:val="28"/>
        </w:rPr>
      </w:pPr>
    </w:p>
    <w:p w:rsidR="006830AD" w:rsidRDefault="002432CA">
      <w:pPr>
        <w:pStyle w:val="ConsPlusTitle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 w:val="0"/>
          <w:sz w:val="28"/>
          <w:szCs w:val="28"/>
        </w:rPr>
        <w:t>. Руководство и организационная структура гражданской обороны на территории Ханты-Мансийского района</w:t>
      </w:r>
    </w:p>
    <w:p w:rsidR="006830AD" w:rsidRDefault="006830AD">
      <w:pPr>
        <w:pStyle w:val="ConsPlusNormal0"/>
        <w:ind w:firstLine="709"/>
        <w:jc w:val="both"/>
        <w:rPr>
          <w:sz w:val="28"/>
          <w:szCs w:val="28"/>
        </w:rPr>
      </w:pP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Руководство гражданской обороной Ханты-Мансийского района (руководитель гражданской обороны) осуществляет Глава </w:t>
      </w:r>
      <w:r>
        <w:rPr>
          <w:sz w:val="28"/>
          <w:szCs w:val="28"/>
        </w:rPr>
        <w:br/>
        <w:t>Ханты-Мансийского района.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Органом, осуществляющим управление гражданской обороной Ханты-Мансийского района, является Управление гражданской защиты, уполномоченное на решение задач в области гражданской обороны.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Директор Управления гражданской защиты подчиняется непосредственно руководителю гражданской обороны.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В целях организации и ведения гражданской обороны руководитель гражданской обороны издает постановления и распоряжения руководителя гражданской обороны.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Постановления, распоряжения руководителя гражданской обороны </w:t>
      </w:r>
      <w:r>
        <w:rPr>
          <w:sz w:val="28"/>
          <w:szCs w:val="28"/>
        </w:rPr>
        <w:br/>
        <w:t>в пределах его компетенции в области гражданской обороны обязательны для исполнения всеми должностными лицами и гражданами.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гражданской обороны в соответствии со статьей 11 Федерального закона от 12.02.1998 № 28-ФЗ «О гражданской обороне» несет персональную ответственность за организацию и проведение мероприятий по гражданской обороне и защите населения.</w:t>
      </w:r>
    </w:p>
    <w:p w:rsidR="006830AD" w:rsidRDefault="006830AD">
      <w:pPr>
        <w:pStyle w:val="ConsPlusNormal0"/>
        <w:ind w:firstLine="709"/>
        <w:jc w:val="both"/>
        <w:rPr>
          <w:sz w:val="28"/>
          <w:szCs w:val="28"/>
        </w:rPr>
      </w:pPr>
    </w:p>
    <w:p w:rsidR="006830AD" w:rsidRDefault="002432CA">
      <w:pPr>
        <w:pStyle w:val="ConsPlusTitle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Мероприятия в области гражданской обороны, </w:t>
      </w:r>
      <w:r>
        <w:rPr>
          <w:rFonts w:ascii="Times New Roman" w:hAnsi="Times New Roman" w:cs="Times New Roman"/>
          <w:b w:val="0"/>
          <w:sz w:val="28"/>
          <w:szCs w:val="28"/>
        </w:rPr>
        <w:br/>
        <w:t>реализуемые на территории Ханты-Мансийского района</w:t>
      </w:r>
    </w:p>
    <w:p w:rsidR="006830AD" w:rsidRDefault="006830AD">
      <w:pPr>
        <w:pStyle w:val="ConsPlusNormal0"/>
        <w:ind w:firstLine="709"/>
        <w:jc w:val="both"/>
        <w:rPr>
          <w:sz w:val="28"/>
          <w:szCs w:val="28"/>
        </w:rPr>
      </w:pPr>
    </w:p>
    <w:p w:rsidR="006830AD" w:rsidRDefault="002432CA">
      <w:pPr>
        <w:pStyle w:val="ConsPlusNormal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14. В целях решения задач в области гражданской обороны Администрацией Ханты-Мансийского района планируются </w:t>
      </w:r>
      <w:r>
        <w:rPr>
          <w:color w:val="000000" w:themeColor="text1"/>
          <w:sz w:val="28"/>
          <w:szCs w:val="28"/>
        </w:rPr>
        <w:br/>
        <w:t xml:space="preserve">и осуществляются основные мероприятия, установленные пунктом 15 Положения об организации и ведении гражданской обороны </w:t>
      </w:r>
      <w:r>
        <w:rPr>
          <w:color w:val="000000" w:themeColor="text1"/>
          <w:sz w:val="28"/>
          <w:szCs w:val="28"/>
        </w:rPr>
        <w:br/>
        <w:t xml:space="preserve">в муниципальных образованиях и организациях, утвержденного приказом Министерства Российской Федерации по делам гражданской обороны, чрезвычайным ситуациям и ликвидации последствий стихийных бедствий от 14.11.2008 № 687 «Об утверждении Положения об организации </w:t>
      </w:r>
      <w:r>
        <w:rPr>
          <w:color w:val="000000" w:themeColor="text1"/>
          <w:sz w:val="28"/>
          <w:szCs w:val="28"/>
        </w:rPr>
        <w:br/>
        <w:t xml:space="preserve">и ведении гражданской обороны в муниципальных образованиях </w:t>
      </w:r>
      <w:r>
        <w:rPr>
          <w:color w:val="000000" w:themeColor="text1"/>
          <w:sz w:val="28"/>
          <w:szCs w:val="28"/>
        </w:rPr>
        <w:br/>
        <w:t xml:space="preserve">и организациях», пунктом 3 раздела III Положения об организации </w:t>
      </w:r>
      <w:r>
        <w:rPr>
          <w:color w:val="000000" w:themeColor="text1"/>
          <w:sz w:val="28"/>
          <w:szCs w:val="28"/>
        </w:rPr>
        <w:br/>
        <w:t xml:space="preserve">и ведении гражданской обороны в Ханты-Мансийском автономном </w:t>
      </w:r>
      <w:r>
        <w:rPr>
          <w:color w:val="000000" w:themeColor="text1"/>
          <w:sz w:val="28"/>
          <w:szCs w:val="28"/>
        </w:rPr>
        <w:br/>
        <w:t xml:space="preserve">округе – Югре, утвержденного постановлением Губернатора </w:t>
      </w:r>
      <w:r>
        <w:rPr>
          <w:color w:val="000000" w:themeColor="text1"/>
          <w:sz w:val="28"/>
          <w:szCs w:val="28"/>
        </w:rPr>
        <w:br/>
        <w:t xml:space="preserve">Ханты-Мансийского автономного округа – Югры от 11.01.2009 № 1 </w:t>
      </w:r>
      <w:r>
        <w:rPr>
          <w:color w:val="000000" w:themeColor="text1"/>
          <w:sz w:val="28"/>
          <w:szCs w:val="28"/>
        </w:rPr>
        <w:br/>
        <w:t>«Об утверждении Положения об организации и ведении гражданской обороны в Ханты-Мансийском автономном округе – Югре».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Для разработки и осуществления мероприятий по обеспечению устойчивости функционирования организаций Ханты-Мансийского района, необходимых для выживания населения в период опасностей, возникающих в период мобилизации, в период действия военного положения, в военное время, создается комиссия по вопросам повышения устойчивости функционирования организаций Ханты-Мансийского района.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 комиссии по вопросам повышения устойчивости функционирования организаций Ханты-Мансийского района в мирное </w:t>
      </w:r>
      <w:r>
        <w:rPr>
          <w:sz w:val="28"/>
          <w:szCs w:val="28"/>
        </w:rPr>
        <w:br/>
        <w:t>и военное время регламентируется положением, утвержденным постановлением Администрации Ханты-Мансийского района от 19.04.2021 № 93 «О комиссии по повышению устойчивости функционирования объектов экономики Ханты-Мансийского района в мирное и военное время».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Решение о создании спасательных служб в Ханты-Мансийском районе принимает Глава Ханты-Мансийского района.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Спасательные службы представляют собой совокупность сил </w:t>
      </w:r>
      <w:r>
        <w:rPr>
          <w:sz w:val="28"/>
          <w:szCs w:val="28"/>
        </w:rPr>
        <w:br/>
        <w:t xml:space="preserve">и средств, которые функционально объединены на нештатной основе </w:t>
      </w:r>
      <w:r>
        <w:rPr>
          <w:sz w:val="28"/>
          <w:szCs w:val="28"/>
        </w:rPr>
        <w:br/>
        <w:t xml:space="preserve">и привлекаются для выполнения мероприятий по гражданской обороне </w:t>
      </w:r>
      <w:r>
        <w:rPr>
          <w:sz w:val="28"/>
          <w:szCs w:val="28"/>
        </w:rPr>
        <w:br/>
        <w:t xml:space="preserve">в соответствии с планами гражданской обороны и защиты населения </w:t>
      </w:r>
      <w:r>
        <w:rPr>
          <w:sz w:val="28"/>
          <w:szCs w:val="28"/>
        </w:rPr>
        <w:br/>
        <w:t>по решению руководителя гражданской обороны.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Задачи, организация и функции спасательных служб определяются соответствующими положениями о спасательных службах.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Положения о спасательных службах гражданской обороны </w:t>
      </w:r>
      <w:r>
        <w:rPr>
          <w:sz w:val="28"/>
          <w:szCs w:val="28"/>
        </w:rPr>
        <w:br/>
        <w:t xml:space="preserve">Ханты-Мансийского района разрабатываются и утверждаются </w:t>
      </w:r>
      <w:r>
        <w:rPr>
          <w:sz w:val="28"/>
          <w:szCs w:val="28"/>
        </w:rPr>
        <w:br/>
        <w:t xml:space="preserve">их руководителями, согласовываются с Управлением гражданской защиты и руководителями соответствующих спасательных служб </w:t>
      </w:r>
      <w:r>
        <w:rPr>
          <w:sz w:val="28"/>
          <w:szCs w:val="28"/>
        </w:rPr>
        <w:br/>
        <w:t>Ханты-Мансийского автономного округа – Югры.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 Для решения задач в области гражданской обороны, реализуемых на территории Ханты-Мансийского района, создаются силы гражданской обороны.</w:t>
      </w:r>
    </w:p>
    <w:p w:rsidR="006830AD" w:rsidRDefault="002432CA">
      <w:pPr>
        <w:pStyle w:val="ConsPlusNormal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Состав сил гражданской обороны в Ханты-Мансийском районе определяются с учетом прогнозируемых опасностей, возникающих </w:t>
      </w:r>
      <w:r>
        <w:rPr>
          <w:color w:val="000000" w:themeColor="text1"/>
          <w:sz w:val="28"/>
          <w:szCs w:val="28"/>
        </w:rPr>
        <w:br/>
        <w:t xml:space="preserve">в период мобилизации, в период действия военного положения, в военное время, на основании расчета объема и характера, выполняемых </w:t>
      </w:r>
      <w:r>
        <w:rPr>
          <w:color w:val="000000" w:themeColor="text1"/>
          <w:sz w:val="28"/>
          <w:szCs w:val="28"/>
        </w:rPr>
        <w:br/>
        <w:t>в соответствии с планом гражданской обороны и утвержден постановлением Администрации Ханты-Мансийского района от 13.09.2024 № 672 «О создании на территории Ханты-Мансийского района сил гражданской обороны и поддержании их в готовности к действиям».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состав спасательных служб Администрации Ханты-Мансийского района входят органы управления, силы и средства гражданской обороны, предназначенные для проведения мероприятий по гражданской обороне, всестороннего обеспечения действий аварийно-спасательных формирований и выполнения других неотложных работ при опасностях, возникающих в период мобилизации, в период действия военного положения, в военное время.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Методическое руководство созданием и обеспечением готовности сил и средств гражданской обороны в Ханты-Мансийском районе, а также контроль в этой области осуществляют МЧС России и Главное управление МЧС России по Ханты-Мансийскому автономному округу – Югре.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Силы гражданской обороны в мирное время могут привлекаться </w:t>
      </w:r>
      <w:r>
        <w:rPr>
          <w:sz w:val="28"/>
          <w:szCs w:val="28"/>
        </w:rPr>
        <w:br/>
        <w:t>для участия в мероприятиях по предупреждению и ликвидации чрезвычайных ситуаций природного и техногенного характера.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 привлечении в мирное время сил и средств гражданской обороны для ликвидации последствий чрезвычайных ситуаций принимает руководитель гражданской обороны в отношении созданных им сил гражданской обороны.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При возникновении опасностей для решения задач в области гражданской обороны в соответствии с планами гражданской обороны </w:t>
      </w:r>
      <w:r>
        <w:rPr>
          <w:sz w:val="28"/>
          <w:szCs w:val="28"/>
        </w:rPr>
        <w:br/>
        <w:t xml:space="preserve">и защиты населения по решению руководителя гражданской обороны </w:t>
      </w:r>
      <w:r>
        <w:rPr>
          <w:sz w:val="28"/>
          <w:szCs w:val="28"/>
        </w:rPr>
        <w:br/>
        <w:t>на территории Ханты-Мансийского района привлекаются нештатные аварийно-спасательные формирования.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Для решения задач в области гражданской обороны </w:t>
      </w:r>
      <w:r>
        <w:rPr>
          <w:sz w:val="28"/>
          <w:szCs w:val="28"/>
        </w:rPr>
        <w:br/>
        <w:t xml:space="preserve">в соответствии с планами гражданской обороны и защиты населения </w:t>
      </w:r>
      <w:r>
        <w:rPr>
          <w:sz w:val="28"/>
          <w:szCs w:val="28"/>
        </w:rPr>
        <w:br/>
        <w:t xml:space="preserve">по решению руководителя гражданской обороной на территории </w:t>
      </w:r>
      <w:r>
        <w:rPr>
          <w:sz w:val="28"/>
          <w:szCs w:val="28"/>
        </w:rPr>
        <w:br/>
        <w:t xml:space="preserve">Ханты-Мансийского района привлекаются нештатные формирования </w:t>
      </w:r>
      <w:r>
        <w:rPr>
          <w:sz w:val="28"/>
          <w:szCs w:val="28"/>
        </w:rPr>
        <w:br/>
        <w:t>по обеспечению выполнения мероприятий по гражданской обороне.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В целях проведения мероприятий по подготовке к эвакуации населения, по подготовке к защите и защите материальных и культурных ценностей постановлением Администрации Ханты-Мансийского района </w:t>
      </w:r>
      <w:r>
        <w:rPr>
          <w:sz w:val="28"/>
          <w:szCs w:val="28"/>
        </w:rPr>
        <w:br/>
        <w:t>от 19.04.2021 № 93 «О комиссии по повышению устойчивости функционирования объектов экономики Ханты-Мансийского района» создана эвакуационная комиссия Ханты-Мансийского района.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21. Для осуществления управления гражданской обороной </w:t>
      </w:r>
      <w:r>
        <w:rPr>
          <w:color w:val="000000" w:themeColor="text1"/>
          <w:sz w:val="28"/>
          <w:szCs w:val="28"/>
        </w:rPr>
        <w:br/>
        <w:t xml:space="preserve">на территории Ханты-Мансийского района создаются, реконструируются </w:t>
      </w:r>
      <w:r>
        <w:rPr>
          <w:color w:val="000000" w:themeColor="text1"/>
          <w:sz w:val="28"/>
          <w:szCs w:val="28"/>
        </w:rPr>
        <w:br/>
        <w:t xml:space="preserve">и поддерживаются в состоянии постоянной готовности к использованию муниципальная система экстренного оповещения населения, локальные (объектовые) системы оповещения населения в соответствии с положением о муниципальной системе оповещения и информирования населения Ханты-Мансийского района об угрозе возникновения или о возникновении чрезвычайных ситуаций природного и техногенного характера, а также </w:t>
      </w:r>
      <w:r>
        <w:rPr>
          <w:color w:val="000000" w:themeColor="text1"/>
          <w:sz w:val="28"/>
          <w:szCs w:val="28"/>
        </w:rPr>
        <w:br/>
        <w:t xml:space="preserve">об опасностях, возникающих в период мобилизации, в период действия военного положения, в военное время, утвержденных постановлением Администрации Ханты-Мансийского района от 09.03.2021 № 61 </w:t>
      </w:r>
      <w:r>
        <w:rPr>
          <w:color w:val="000000" w:themeColor="text1"/>
          <w:sz w:val="28"/>
          <w:szCs w:val="28"/>
        </w:rPr>
        <w:br/>
        <w:t xml:space="preserve">«О муниципальной системе оповещения и информирования населения Ханты-Мансийского района об угрозе возникновения или о возникновении чрезвычайных ситуаций природного и техногенного характера, </w:t>
      </w:r>
      <w:r>
        <w:rPr>
          <w:color w:val="000000" w:themeColor="text1"/>
          <w:sz w:val="28"/>
          <w:szCs w:val="28"/>
        </w:rPr>
        <w:br/>
        <w:t>об опасностях, возникающих в период мобилизации, в период действия военного положения, в военное время».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22. В целях обеспечения организованного и планомерного осуществления мероприятий по гражданской обороне на территории Ханты-Мансийского района организуется сбор информации в области гражданской обороны (далее – информация) и обмен ею.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Сбор и обмен информацией осуществляются Управлением гражданской защиты, а также организациями, эксплуатирующими опасные производственные объекты различных классов опасности, гидротехнические сооружения чрезвычайно высокой опасности </w:t>
      </w:r>
      <w:r>
        <w:rPr>
          <w:sz w:val="28"/>
          <w:szCs w:val="28"/>
        </w:rPr>
        <w:br/>
        <w:t xml:space="preserve">и гидротехнические сооружения высокой опасности, а также организациями, отнесенными в установленном порядке к категориям </w:t>
      </w:r>
      <w:r>
        <w:rPr>
          <w:sz w:val="28"/>
          <w:szCs w:val="28"/>
        </w:rPr>
        <w:br/>
        <w:t>по гражданской обороне.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Сбор и обмен информацией осуществляется в соответствии </w:t>
      </w:r>
      <w:r>
        <w:rPr>
          <w:sz w:val="28"/>
          <w:szCs w:val="28"/>
        </w:rPr>
        <w:br/>
        <w:t xml:space="preserve">с порядком сбора и обмена информацией в области защиты населения </w:t>
      </w:r>
      <w:r>
        <w:rPr>
          <w:sz w:val="28"/>
          <w:szCs w:val="28"/>
        </w:rPr>
        <w:br/>
        <w:t xml:space="preserve">и территории Ханты-Мансийского района от чрезвычайных ситуаций природного и техногенного характера, утвержденным постановлением Администрации Ханты-Мансийского района от 23.09.2024 № 791 </w:t>
      </w:r>
      <w:r>
        <w:rPr>
          <w:sz w:val="28"/>
          <w:szCs w:val="28"/>
        </w:rPr>
        <w:br/>
        <w:t>«Об утверждении порядка сбора и обмена информацией в области защиты населения и территории Ханты-Мансийского района от чрезвычайных ситуаций природного и техногенного характера».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 Администрация Ханты-Мансийского района в целях обеспечения безопасности и защиты жизни и здоровья населения Ханты-Мансийского района в период опасностей, возникающих в период мобилизации, </w:t>
      </w:r>
      <w:r>
        <w:rPr>
          <w:sz w:val="28"/>
          <w:szCs w:val="28"/>
        </w:rPr>
        <w:br/>
        <w:t xml:space="preserve">в период действия военного положения, в военное время, исходя </w:t>
      </w:r>
      <w:r>
        <w:rPr>
          <w:sz w:val="28"/>
          <w:szCs w:val="28"/>
        </w:rPr>
        <w:br/>
        <w:t>из складывающейся обстановки: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создает и содержит объекты гражданской обороны: средства коллективной защиты (защитные сооружения), запасной пункт управления, склады для хранения материальных ресурсов (запасов) для ликвидации чрезвычайных ситуаций и в целях гражданской обороны на территории Ханты-Мансийского района;</w:t>
      </w:r>
    </w:p>
    <w:p w:rsidR="006830AD" w:rsidRDefault="002432CA">
      <w:pPr>
        <w:pStyle w:val="ConsPlusNormal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создает резерв материальных ресурсов (запасов) для ликвидации чрезвычайных ситуаций и в целях гражданской обороны на территории Ханты-Мансийского района, утвержденного постановлением Администрации Ханты-Мансийского района от 02.12.2021 № 310 </w:t>
      </w:r>
      <w:r>
        <w:rPr>
          <w:color w:val="000000" w:themeColor="text1"/>
          <w:sz w:val="28"/>
          <w:szCs w:val="28"/>
        </w:rPr>
        <w:br/>
        <w:t>«О создании резервов финансовых и материальных ресурсов (запасов) Ханты-Мансийского района для ликвидации чрезвычайных ситуаций муниципального характера и в целях гражданской обороны».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наращивании складывающейся обстановки в период опасностей, возникающих в период мобилизации, в период действия военного положения, в военное время могут создаваться другие объекты гражданской обороны при необходимости.</w:t>
      </w:r>
    </w:p>
    <w:p w:rsidR="006830AD" w:rsidRDefault="006830AD">
      <w:pPr>
        <w:pStyle w:val="ConsPlusNormal0"/>
        <w:ind w:firstLine="709"/>
        <w:jc w:val="both"/>
        <w:rPr>
          <w:sz w:val="28"/>
          <w:szCs w:val="28"/>
        </w:rPr>
      </w:pPr>
    </w:p>
    <w:p w:rsidR="006830AD" w:rsidRDefault="002432CA">
      <w:pPr>
        <w:pStyle w:val="ConsPlusTitle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 w:val="0"/>
          <w:sz w:val="28"/>
          <w:szCs w:val="28"/>
        </w:rPr>
        <w:t>. Заключительные положения</w:t>
      </w:r>
    </w:p>
    <w:p w:rsidR="006830AD" w:rsidRDefault="006830AD">
      <w:pPr>
        <w:pStyle w:val="ConsPlusNormal0"/>
        <w:ind w:firstLine="709"/>
        <w:jc w:val="center"/>
        <w:rPr>
          <w:sz w:val="28"/>
          <w:szCs w:val="28"/>
        </w:rPr>
      </w:pP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24. Финансирование мероприятий по гражданской обороне осуществляется в соответствии с законодательством Российской Федерации и Ханты-Мансийского автономного округа – Югры.</w:t>
      </w:r>
    </w:p>
    <w:p w:rsidR="006830AD" w:rsidRDefault="002432CA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25. Обеспечение мероприятий по гражданской обороне местного уровня, защите населения и территории Ханты-Мансийского района, является расходным обязательством Администрации Ханты-Мансийского района.</w:t>
      </w:r>
    </w:p>
    <w:sectPr w:rsidR="006830AD">
      <w:headerReference w:type="default" r:id="rId7"/>
      <w:pgSz w:w="11906" w:h="16838"/>
      <w:pgMar w:top="1418" w:right="1247" w:bottom="1134" w:left="1559" w:header="68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30AD" w:rsidRDefault="002432CA">
      <w:r>
        <w:separator/>
      </w:r>
    </w:p>
  </w:endnote>
  <w:endnote w:type="continuationSeparator" w:id="0">
    <w:p w:rsidR="006830AD" w:rsidRDefault="00243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30AD" w:rsidRDefault="002432CA">
      <w:r>
        <w:separator/>
      </w:r>
    </w:p>
  </w:footnote>
  <w:footnote w:type="continuationSeparator" w:id="0">
    <w:p w:rsidR="006830AD" w:rsidRDefault="00243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8504565"/>
      <w:docPartObj>
        <w:docPartGallery w:val="Page Numbers (Top of Page)"/>
        <w:docPartUnique/>
      </w:docPartObj>
    </w:sdtPr>
    <w:sdtEndPr/>
    <w:sdtContent>
      <w:p w:rsidR="006830AD" w:rsidRDefault="002432CA">
        <w:pPr>
          <w:pStyle w:val="af5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8</w:t>
        </w:r>
        <w:r>
          <w:rPr>
            <w:sz w:val="24"/>
            <w:szCs w:val="24"/>
          </w:rPr>
          <w:fldChar w:fldCharType="end"/>
        </w:r>
      </w:p>
    </w:sdtContent>
  </w:sdt>
  <w:p w:rsidR="006830AD" w:rsidRDefault="006830AD">
    <w:pPr>
      <w:pStyle w:val="af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30AD"/>
    <w:rsid w:val="002432CA"/>
    <w:rsid w:val="00244DA9"/>
    <w:rsid w:val="006830AD"/>
    <w:rsid w:val="00EE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5D488"/>
  <w15:docId w15:val="{442C30EB-C75F-4460-A6A8-AB571BDE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</w:pPr>
    <w:rPr>
      <w:sz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sz w:val="24"/>
    </w:rPr>
  </w:style>
  <w:style w:type="paragraph" w:customStyle="1" w:styleId="ConsPlusTextList0">
    <w:name w:val="ConsPlusTextList"/>
    <w:pPr>
      <w:widowControl w:val="0"/>
    </w:pPr>
    <w:rPr>
      <w:sz w:val="24"/>
    </w:rPr>
  </w:style>
  <w:style w:type="paragraph" w:customStyle="1" w:styleId="ConsPlusNormal0">
    <w:name w:val="ConsPlusNormal"/>
    <w:pPr>
      <w:widowControl w:val="0"/>
    </w:pPr>
    <w:rPr>
      <w:sz w:val="24"/>
    </w:rPr>
  </w:style>
  <w:style w:type="paragraph" w:customStyle="1" w:styleId="ConsPlusNonformat0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</w:pPr>
    <w:rPr>
      <w:sz w:val="24"/>
    </w:rPr>
  </w:style>
  <w:style w:type="paragraph" w:customStyle="1" w:styleId="ConsPlusTextList2">
    <w:name w:val="ConsPlusTextList"/>
    <w:pPr>
      <w:widowControl w:val="0"/>
    </w:pPr>
    <w:rPr>
      <w:sz w:val="24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2756</Words>
  <Characters>15713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Сургутского района от 20.11.2025 N 2542-нпа
(ред. от 26.05.2026)
"Об утверждении положения об организации и ведении гражданской обороны в Сургутском районе"</vt:lpstr>
    </vt:vector>
  </TitlesOfParts>
  <Company>КонсультантПлюс Версия 4025.00.50</Company>
  <LinksUpToDate>false</LinksUpToDate>
  <CharactersWithSpaces>18433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Сургутского района от 20.11.2025 N 2542-нпа
(ред. от 26.05.2026)
"Об утверждении положения об организации и ведении гражданской обороны в Сургутском районе"</dc:title>
  <cp:lastModifiedBy>Шаламова О.П.</cp:lastModifiedBy>
  <cp:revision>78</cp:revision>
  <cp:lastPrinted>2026-10-05T05:02:00Z</cp:lastPrinted>
  <dcterms:created xsi:type="dcterms:W3CDTF">2026-08-14T10:11:00Z</dcterms:created>
  <dcterms:modified xsi:type="dcterms:W3CDTF">2026-10-05T05:03:00Z</dcterms:modified>
</cp:coreProperties>
</file>