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45BB" w:rsidRDefault="004B714E">
      <w:pPr>
        <w:widowControl/>
        <w:rPr>
          <w:rFonts w:ascii="Times New Roman" w:hAnsi="Times New Roman" w:cs="Times New Roman"/>
          <w:sz w:val="28"/>
          <w:szCs w:val="28"/>
          <w:lang w:eastAsia="ar-SA"/>
        </w:rPr>
      </w:pPr>
      <w:r>
        <w:rPr>
          <w:rFonts w:ascii="Times New Roman" w:hAnsi="Times New Roman" w:cs="Times New Roman"/>
          <w:noProof/>
          <w:sz w:val="28"/>
          <w:szCs w:val="28"/>
          <w:lang w:eastAsia="ru-RU"/>
        </w:rPr>
        <mc:AlternateContent>
          <mc:Choice Requires="wpg">
            <w:drawing>
              <wp:anchor distT="0" distB="0" distL="114300" distR="114300" simplePos="0" relativeHeight="251663360" behindDoc="0" locked="0" layoutInCell="1" allowOverlap="1">
                <wp:simplePos x="0" y="0"/>
                <wp:positionH relativeFrom="page">
                  <wp:posOffset>3487420</wp:posOffset>
                </wp:positionH>
                <wp:positionV relativeFrom="page">
                  <wp:posOffset>454025</wp:posOffset>
                </wp:positionV>
                <wp:extent cx="636270" cy="800100"/>
                <wp:effectExtent l="0" t="0" r="0" b="0"/>
                <wp:wrapNone/>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pic:cNvPicPr>
                      </pic:nvPicPr>
                      <pic:blipFill>
                        <a:blip r:embed="rId8"/>
                        <a:stretch/>
                      </pic:blipFill>
                      <pic:spPr bwMode="auto">
                        <a:xfrm>
                          <a:off x="0" y="0"/>
                          <a:ext cx="636270" cy="8001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63360;o:allowoverlap:true;o:allowincell:true;mso-position-horizontal-relative:page;margin-left:274.60pt;mso-position-horizontal:absolute;mso-position-vertical-relative:page;margin-top:35.75pt;mso-position-vertical:absolute;width:50.10pt;height:63.00pt;mso-wrap-distance-left:9.00pt;mso-wrap-distance-top:0.00pt;mso-wrap-distance-right:9.00pt;mso-wrap-distance-bottom:0.00pt;" stroked="f">
                <v:path textboxrect="0,0,0,0"/>
                <v:imagedata r:id="rId11" o:title=""/>
              </v:shape>
            </w:pict>
          </mc:Fallback>
        </mc:AlternateContent>
      </w:r>
    </w:p>
    <w:p w:rsidR="009F45BB" w:rsidRDefault="009F45BB">
      <w:pPr>
        <w:widowControl/>
        <w:rPr>
          <w:rFonts w:ascii="Times New Roman" w:hAnsi="Times New Roman" w:cs="Times New Roman"/>
          <w:sz w:val="20"/>
          <w:szCs w:val="28"/>
          <w:lang w:eastAsia="ar-SA"/>
        </w:rPr>
      </w:pPr>
    </w:p>
    <w:p w:rsidR="009F45BB" w:rsidRDefault="004B714E">
      <w:pPr>
        <w:widowControl/>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ХАНТЫ-МАНСИЙСКИЙ </w:t>
      </w:r>
    </w:p>
    <w:p w:rsidR="009F45BB" w:rsidRDefault="004B714E">
      <w:pPr>
        <w:widowControl/>
        <w:jc w:val="center"/>
        <w:rPr>
          <w:rFonts w:ascii="Times New Roman" w:hAnsi="Times New Roman" w:cs="Times New Roman"/>
          <w:sz w:val="28"/>
          <w:szCs w:val="28"/>
          <w:lang w:eastAsia="en-US"/>
        </w:rPr>
      </w:pPr>
      <w:r>
        <w:rPr>
          <w:rFonts w:ascii="Times New Roman" w:hAnsi="Times New Roman" w:cs="Times New Roman"/>
          <w:sz w:val="28"/>
          <w:szCs w:val="28"/>
          <w:lang w:eastAsia="en-US"/>
        </w:rPr>
        <w:t>МУНИЦИПАЛЬНЫЙ РАЙОН</w:t>
      </w:r>
    </w:p>
    <w:p w:rsidR="009F45BB" w:rsidRDefault="004B714E">
      <w:pPr>
        <w:widowControl/>
        <w:jc w:val="center"/>
        <w:rPr>
          <w:rFonts w:ascii="Times New Roman" w:hAnsi="Times New Roman" w:cs="Times New Roman"/>
          <w:sz w:val="28"/>
          <w:szCs w:val="28"/>
          <w:lang w:eastAsia="en-US"/>
        </w:rPr>
      </w:pPr>
      <w:r>
        <w:rPr>
          <w:rFonts w:ascii="Times New Roman" w:hAnsi="Times New Roman" w:cs="Times New Roman"/>
          <w:sz w:val="28"/>
          <w:szCs w:val="28"/>
          <w:lang w:eastAsia="en-US"/>
        </w:rPr>
        <w:t>Ханты-Мансийский автономный округ – Югра</w:t>
      </w:r>
    </w:p>
    <w:p w:rsidR="009F45BB" w:rsidRDefault="009F45BB">
      <w:pPr>
        <w:widowControl/>
        <w:jc w:val="center"/>
        <w:rPr>
          <w:rFonts w:ascii="Times New Roman" w:hAnsi="Times New Roman" w:cs="Times New Roman"/>
          <w:sz w:val="28"/>
          <w:szCs w:val="28"/>
          <w:lang w:eastAsia="en-US"/>
        </w:rPr>
      </w:pPr>
    </w:p>
    <w:p w:rsidR="009F45BB" w:rsidRDefault="004B714E">
      <w:pPr>
        <w:widowControl/>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АДМИНИСТРАЦИЯ ХАНТЫ-МАНСИЙСКОГО РАЙОНА</w:t>
      </w:r>
    </w:p>
    <w:p w:rsidR="009F45BB" w:rsidRDefault="009F45BB">
      <w:pPr>
        <w:widowControl/>
        <w:jc w:val="center"/>
        <w:rPr>
          <w:rFonts w:ascii="Times New Roman" w:hAnsi="Times New Roman" w:cs="Times New Roman"/>
          <w:b/>
          <w:sz w:val="28"/>
          <w:szCs w:val="28"/>
          <w:lang w:eastAsia="en-US"/>
        </w:rPr>
      </w:pPr>
    </w:p>
    <w:p w:rsidR="009F45BB" w:rsidRDefault="004B714E">
      <w:pPr>
        <w:widowControl/>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П О С Т А Н О В Л Е Н И Е </w:t>
      </w:r>
    </w:p>
    <w:p w:rsidR="009F45BB" w:rsidRDefault="009F45BB">
      <w:pPr>
        <w:widowControl/>
        <w:jc w:val="center"/>
        <w:rPr>
          <w:rFonts w:ascii="Times New Roman" w:hAnsi="Times New Roman" w:cs="Times New Roman"/>
          <w:sz w:val="28"/>
          <w:szCs w:val="28"/>
          <w:lang w:eastAsia="en-US"/>
        </w:rPr>
      </w:pPr>
    </w:p>
    <w:p w:rsidR="009F45BB" w:rsidRDefault="004B714E">
      <w:pPr>
        <w:widowControl/>
        <w:rPr>
          <w:rFonts w:ascii="Times New Roman" w:hAnsi="Times New Roman" w:cs="Times New Roman"/>
          <w:sz w:val="28"/>
          <w:szCs w:val="28"/>
          <w:lang w:eastAsia="en-US"/>
        </w:rPr>
      </w:pPr>
      <w:r>
        <w:rPr>
          <w:rFonts w:ascii="Times New Roman" w:hAnsi="Times New Roman" w:cs="Times New Roman"/>
          <w:sz w:val="28"/>
          <w:szCs w:val="28"/>
          <w:lang w:eastAsia="en-US"/>
        </w:rPr>
        <w:t>от 26.03.2026</w:t>
      </w:r>
      <w:r>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199</w:t>
      </w:r>
    </w:p>
    <w:p w:rsidR="009F45BB" w:rsidRDefault="004B714E">
      <w:pPr>
        <w:widowControl/>
        <w:rPr>
          <w:rFonts w:ascii="Times New Roman" w:hAnsi="Times New Roman" w:cs="Times New Roman"/>
          <w:i/>
          <w:lang w:eastAsia="en-US"/>
        </w:rPr>
      </w:pPr>
      <w:r>
        <w:rPr>
          <w:rFonts w:ascii="Times New Roman" w:hAnsi="Times New Roman" w:cs="Times New Roman"/>
          <w:i/>
          <w:lang w:eastAsia="en-US"/>
        </w:rPr>
        <w:t>г. Ханты-Мансийск</w:t>
      </w:r>
    </w:p>
    <w:p w:rsidR="009F45BB" w:rsidRDefault="009F45BB">
      <w:pPr>
        <w:widowControl/>
        <w:rPr>
          <w:rFonts w:ascii="Times New Roman" w:hAnsi="Times New Roman" w:cs="Times New Roman"/>
          <w:sz w:val="20"/>
          <w:szCs w:val="20"/>
          <w:lang w:eastAsia="ar-SA"/>
        </w:rPr>
      </w:pPr>
    </w:p>
    <w:p w:rsidR="009F45BB" w:rsidRDefault="004B714E">
      <w:pPr>
        <w:jc w:val="both"/>
        <w:rPr>
          <w:rFonts w:ascii="Times New Roman" w:hAnsi="Times New Roman" w:cs="Times New Roman"/>
          <w:sz w:val="28"/>
          <w:szCs w:val="28"/>
          <w:lang w:eastAsia="ru-RU"/>
        </w:rPr>
      </w:pPr>
      <w:r>
        <w:rPr>
          <w:rFonts w:ascii="Times New Roman" w:hAnsi="Times New Roman" w:cs="Times New Roman"/>
          <w:sz w:val="28"/>
          <w:szCs w:val="28"/>
        </w:rPr>
        <w:t>Об утверждении порядка разработки</w:t>
      </w:r>
      <w:r>
        <w:rPr>
          <w:rFonts w:ascii="Times New Roman" w:hAnsi="Times New Roman" w:cs="Times New Roman"/>
          <w:sz w:val="28"/>
          <w:szCs w:val="28"/>
          <w:lang w:eastAsia="ru-RU"/>
        </w:rPr>
        <w:t xml:space="preserve">, </w:t>
      </w:r>
    </w:p>
    <w:p w:rsidR="009F45BB" w:rsidRDefault="004B714E">
      <w:pPr>
        <w:widowControl/>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рассмотрения, утверждения, осуществления </w:t>
      </w:r>
    </w:p>
    <w:p w:rsidR="009F45BB" w:rsidRDefault="004B714E">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мониторинга и контроля реализации </w:t>
      </w:r>
    </w:p>
    <w:p w:rsidR="009F45BB" w:rsidRDefault="004B714E">
      <w:pPr>
        <w:jc w:val="both"/>
        <w:rPr>
          <w:rFonts w:ascii="Times New Roman" w:eastAsia="Calibri" w:hAnsi="Times New Roman" w:cs="Times New Roman"/>
          <w:sz w:val="28"/>
          <w:szCs w:val="28"/>
          <w:lang w:eastAsia="en-US"/>
        </w:rPr>
      </w:pPr>
      <w:r>
        <w:rPr>
          <w:rFonts w:ascii="Times New Roman" w:hAnsi="Times New Roman" w:cs="Times New Roman"/>
          <w:sz w:val="28"/>
          <w:szCs w:val="28"/>
          <w:lang w:eastAsia="ru-RU"/>
        </w:rPr>
        <w:t xml:space="preserve">стратегии </w:t>
      </w:r>
      <w:r>
        <w:rPr>
          <w:rFonts w:ascii="Times New Roman" w:hAnsi="Times New Roman" w:cs="Times New Roman"/>
          <w:sz w:val="28"/>
          <w:szCs w:val="28"/>
        </w:rPr>
        <w:t xml:space="preserve">социально-экономического </w:t>
      </w:r>
    </w:p>
    <w:p w:rsidR="009F45BB" w:rsidRDefault="004B714E">
      <w:pPr>
        <w:jc w:val="both"/>
        <w:rPr>
          <w:rFonts w:ascii="Times New Roman" w:hAnsi="Times New Roman" w:cs="Times New Roman"/>
          <w:sz w:val="28"/>
          <w:szCs w:val="28"/>
        </w:rPr>
      </w:pPr>
      <w:r>
        <w:rPr>
          <w:rFonts w:ascii="Times New Roman" w:hAnsi="Times New Roman" w:cs="Times New Roman"/>
          <w:sz w:val="28"/>
          <w:szCs w:val="28"/>
        </w:rPr>
        <w:t xml:space="preserve">развития Ханты-Мансийского района </w:t>
      </w:r>
    </w:p>
    <w:p w:rsidR="009F45BB" w:rsidRDefault="004B714E">
      <w:pPr>
        <w:jc w:val="both"/>
        <w:rPr>
          <w:rFonts w:ascii="Times New Roman" w:hAnsi="Times New Roman" w:cs="Times New Roman"/>
          <w:sz w:val="28"/>
          <w:szCs w:val="28"/>
        </w:rPr>
      </w:pPr>
      <w:r>
        <w:rPr>
          <w:rFonts w:ascii="Times New Roman" w:hAnsi="Times New Roman" w:cs="Times New Roman"/>
          <w:sz w:val="28"/>
          <w:szCs w:val="28"/>
        </w:rPr>
        <w:t>и плана мероприятий по ее реализации</w:t>
      </w:r>
    </w:p>
    <w:p w:rsidR="009F45BB" w:rsidRDefault="009F45BB">
      <w:pPr>
        <w:jc w:val="both"/>
        <w:rPr>
          <w:rFonts w:ascii="Times New Roman" w:hAnsi="Times New Roman" w:cs="Times New Roman"/>
          <w:sz w:val="28"/>
          <w:szCs w:val="28"/>
        </w:rPr>
      </w:pPr>
    </w:p>
    <w:p w:rsidR="009F45BB" w:rsidRDefault="004B714E">
      <w:pPr>
        <w:widowControl/>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В соответствии с Федеральным законом от 28.06.2014 № 172-ФЗ </w:t>
      </w:r>
      <w:r>
        <w:rPr>
          <w:rFonts w:ascii="Times New Roman" w:eastAsia="Calibri" w:hAnsi="Times New Roman" w:cs="Times New Roman"/>
          <w:sz w:val="28"/>
          <w:szCs w:val="28"/>
        </w:rPr>
        <w:br/>
        <w:t>«О стратегическом планировании в Российской Федерации»,</w:t>
      </w:r>
      <w:r>
        <w:rPr>
          <w:rFonts w:ascii="Times New Roman" w:hAnsi="Times New Roman" w:cs="Times New Roman"/>
          <w:sz w:val="28"/>
          <w:szCs w:val="28"/>
          <w:lang w:eastAsia="ru-RU"/>
        </w:rPr>
        <w:t xml:space="preserve"> руководствуясь</w:t>
      </w:r>
      <w:r>
        <w:rPr>
          <w:rFonts w:ascii="Times New Roman" w:eastAsia="Calibri" w:hAnsi="Times New Roman" w:cs="Times New Roman"/>
          <w:sz w:val="28"/>
          <w:szCs w:val="28"/>
        </w:rPr>
        <w:t xml:space="preserve"> статьей </w:t>
      </w:r>
      <w:r>
        <w:rPr>
          <w:rFonts w:ascii="Times New Roman" w:hAnsi="Times New Roman" w:cs="Times New Roman"/>
          <w:sz w:val="28"/>
          <w:szCs w:val="28"/>
        </w:rPr>
        <w:t>32 Устава Ханты-М</w:t>
      </w:r>
      <w:r>
        <w:rPr>
          <w:rFonts w:ascii="Times New Roman" w:hAnsi="Times New Roman" w:cs="Times New Roman"/>
          <w:sz w:val="28"/>
          <w:szCs w:val="28"/>
        </w:rPr>
        <w:t>ансийского района:</w:t>
      </w:r>
    </w:p>
    <w:p w:rsidR="009F45BB" w:rsidRDefault="009F45BB">
      <w:pPr>
        <w:ind w:firstLine="709"/>
        <w:jc w:val="both"/>
        <w:rPr>
          <w:rFonts w:ascii="Times New Roman" w:hAnsi="Times New Roman" w:cs="Times New Roman"/>
          <w:sz w:val="28"/>
          <w:szCs w:val="28"/>
        </w:rPr>
      </w:pPr>
    </w:p>
    <w:p w:rsidR="009F45BB" w:rsidRDefault="004B714E">
      <w:pPr>
        <w:ind w:firstLine="709"/>
        <w:jc w:val="both"/>
        <w:rPr>
          <w:rFonts w:ascii="Times New Roman" w:hAnsi="Times New Roman" w:cs="Times New Roman"/>
          <w:sz w:val="28"/>
          <w:szCs w:val="28"/>
        </w:rPr>
      </w:pPr>
      <w:r>
        <w:rPr>
          <w:rFonts w:ascii="Times New Roman" w:hAnsi="Times New Roman" w:cs="Times New Roman"/>
          <w:sz w:val="28"/>
          <w:szCs w:val="28"/>
        </w:rPr>
        <w:t xml:space="preserve">1. Утвердить </w:t>
      </w:r>
      <w:hyperlink w:anchor="P31" w:tooltip="#P31" w:history="1">
        <w:r>
          <w:rPr>
            <w:rFonts w:ascii="Times New Roman" w:hAnsi="Times New Roman" w:cs="Times New Roman"/>
            <w:sz w:val="28"/>
            <w:szCs w:val="28"/>
          </w:rPr>
          <w:t>порядок</w:t>
        </w:r>
      </w:hyperlink>
      <w:r>
        <w:rPr>
          <w:rFonts w:ascii="Times New Roman" w:hAnsi="Times New Roman" w:cs="Times New Roman"/>
          <w:sz w:val="28"/>
          <w:szCs w:val="28"/>
        </w:rPr>
        <w:t xml:space="preserve"> разработки, рассмотрения, </w:t>
      </w:r>
      <w:r>
        <w:rPr>
          <w:rFonts w:ascii="Times New Roman" w:hAnsi="Times New Roman" w:cs="Times New Roman"/>
          <w:sz w:val="28"/>
          <w:szCs w:val="28"/>
          <w:lang w:eastAsia="ru-RU"/>
        </w:rPr>
        <w:t xml:space="preserve">утверждения, осуществления мониторинга и контроля реализации стратегии </w:t>
      </w:r>
      <w:r>
        <w:rPr>
          <w:rFonts w:ascii="Times New Roman" w:hAnsi="Times New Roman" w:cs="Times New Roman"/>
          <w:sz w:val="28"/>
          <w:szCs w:val="28"/>
        </w:rPr>
        <w:t xml:space="preserve">социально-экономического развития Ханты-Мансийского района и плана мероприятий по ее </w:t>
      </w:r>
      <w:r>
        <w:rPr>
          <w:rFonts w:ascii="Times New Roman" w:hAnsi="Times New Roman" w:cs="Times New Roman"/>
          <w:sz w:val="28"/>
          <w:szCs w:val="28"/>
        </w:rPr>
        <w:t>реализации согласно приложению к настоящему постановлению.</w:t>
      </w:r>
    </w:p>
    <w:p w:rsidR="009F45BB" w:rsidRDefault="004B714E">
      <w:pPr>
        <w:pStyle w:val="ConsPlusNormal"/>
        <w:ind w:firstLine="709"/>
        <w:jc w:val="both"/>
        <w:rPr>
          <w:sz w:val="28"/>
          <w:szCs w:val="28"/>
        </w:rPr>
      </w:pPr>
      <w:r>
        <w:rPr>
          <w:sz w:val="28"/>
          <w:szCs w:val="28"/>
        </w:rPr>
        <w:t>2. Признать утратившими силу постановления Администрации Ханты-Мансийского района:</w:t>
      </w:r>
    </w:p>
    <w:p w:rsidR="009F45BB" w:rsidRDefault="004B714E">
      <w:pPr>
        <w:pStyle w:val="ConsPlusNormal"/>
        <w:ind w:firstLine="709"/>
        <w:jc w:val="both"/>
        <w:rPr>
          <w:sz w:val="28"/>
          <w:szCs w:val="28"/>
        </w:rPr>
      </w:pPr>
      <w:r>
        <w:rPr>
          <w:sz w:val="28"/>
          <w:szCs w:val="28"/>
        </w:rPr>
        <w:t>от 12.10.2015 № 230 «Об утверждении порядка разработки,</w:t>
      </w:r>
      <w:r>
        <w:rPr>
          <w:rFonts w:eastAsia="Calibri"/>
          <w:sz w:val="28"/>
          <w:szCs w:val="28"/>
        </w:rPr>
        <w:t xml:space="preserve"> </w:t>
      </w:r>
      <w:r>
        <w:rPr>
          <w:sz w:val="28"/>
          <w:szCs w:val="28"/>
        </w:rPr>
        <w:t>утверждения (одобрения) и корректировки документов стратегического планирования</w:t>
      </w:r>
      <w:r>
        <w:rPr>
          <w:rFonts w:eastAsia="Calibri"/>
          <w:sz w:val="28"/>
          <w:szCs w:val="28"/>
        </w:rPr>
        <w:t xml:space="preserve"> </w:t>
      </w:r>
      <w:r>
        <w:rPr>
          <w:sz w:val="28"/>
          <w:szCs w:val="28"/>
        </w:rPr>
        <w:t xml:space="preserve">муниципального образования </w:t>
      </w:r>
      <w:r>
        <w:rPr>
          <w:rFonts w:eastAsia="Calibri"/>
          <w:sz w:val="28"/>
          <w:szCs w:val="28"/>
        </w:rPr>
        <w:t>Ханты</w:t>
      </w:r>
      <w:r>
        <w:rPr>
          <w:sz w:val="28"/>
          <w:szCs w:val="28"/>
        </w:rPr>
        <w:t>-Мансийский район»;</w:t>
      </w:r>
    </w:p>
    <w:p w:rsidR="009F45BB" w:rsidRDefault="004B714E">
      <w:pPr>
        <w:pStyle w:val="ConsPlusNormal"/>
        <w:ind w:firstLine="709"/>
        <w:jc w:val="both"/>
        <w:rPr>
          <w:sz w:val="28"/>
          <w:szCs w:val="28"/>
        </w:rPr>
      </w:pPr>
      <w:r>
        <w:rPr>
          <w:sz w:val="28"/>
          <w:szCs w:val="28"/>
          <w:lang w:eastAsia="ru-RU"/>
        </w:rPr>
        <w:t xml:space="preserve">от 07.12.2017 № 362 «О внесении изменений в постановление Администрации Ханты-Мансийского района от 12.10.2015 № 230 </w:t>
      </w:r>
      <w:r>
        <w:rPr>
          <w:sz w:val="28"/>
          <w:szCs w:val="28"/>
          <w:lang w:eastAsia="ru-RU"/>
        </w:rPr>
        <w:br/>
        <w:t>«Об ут</w:t>
      </w:r>
      <w:r>
        <w:rPr>
          <w:sz w:val="28"/>
          <w:szCs w:val="28"/>
          <w:lang w:eastAsia="ru-RU"/>
        </w:rPr>
        <w:t xml:space="preserve">верждении порядка разработки, утверждения (одобрения) </w:t>
      </w:r>
      <w:r>
        <w:rPr>
          <w:sz w:val="28"/>
          <w:szCs w:val="28"/>
          <w:lang w:eastAsia="ru-RU"/>
        </w:rPr>
        <w:br/>
        <w:t>и корректировки документов стратегического планирования муниципального образования Ханты-Мансийский район».</w:t>
      </w:r>
    </w:p>
    <w:p w:rsidR="009F45BB" w:rsidRDefault="004B714E">
      <w:pPr>
        <w:pStyle w:val="ConsPlusNormal"/>
        <w:ind w:firstLine="709"/>
        <w:jc w:val="both"/>
        <w:rPr>
          <w:sz w:val="28"/>
          <w:szCs w:val="28"/>
        </w:rPr>
      </w:pPr>
      <w:r>
        <w:rPr>
          <w:rFonts w:eastAsiaTheme="minorEastAsia"/>
          <w:sz w:val="28"/>
          <w:szCs w:val="28"/>
          <w:lang w:eastAsia="ru-RU"/>
        </w:rPr>
        <w:t>3. Настоящее постановление вступает в силу после его официального опубликования.</w:t>
      </w:r>
    </w:p>
    <w:p w:rsidR="009F45BB" w:rsidRDefault="004B714E">
      <w:pPr>
        <w:pStyle w:val="ConsPlusNormal"/>
        <w:ind w:firstLine="700"/>
        <w:jc w:val="both"/>
        <w:rPr>
          <w:sz w:val="28"/>
          <w:szCs w:val="28"/>
        </w:rPr>
      </w:pPr>
      <w:r>
        <w:rPr>
          <w:sz w:val="28"/>
          <w:szCs w:val="28"/>
        </w:rPr>
        <w:t xml:space="preserve">4. Контроль </w:t>
      </w:r>
      <w:r>
        <w:rPr>
          <w:sz w:val="28"/>
          <w:szCs w:val="28"/>
        </w:rPr>
        <w:t xml:space="preserve">за выполнением настоящего постановления оставляю </w:t>
      </w:r>
      <w:r>
        <w:rPr>
          <w:sz w:val="28"/>
          <w:szCs w:val="28"/>
        </w:rPr>
        <w:br/>
        <w:t>за собой.</w:t>
      </w:r>
    </w:p>
    <w:p w:rsidR="009F45BB" w:rsidRDefault="009F45BB">
      <w:pPr>
        <w:pStyle w:val="ConsPlusNormal"/>
        <w:ind w:firstLine="700"/>
        <w:jc w:val="both"/>
        <w:rPr>
          <w:sz w:val="28"/>
          <w:szCs w:val="28"/>
        </w:rPr>
      </w:pPr>
    </w:p>
    <w:p w:rsidR="009F45BB" w:rsidRDefault="009F45BB">
      <w:pPr>
        <w:pStyle w:val="ConsPlusNormal"/>
        <w:ind w:firstLine="700"/>
        <w:jc w:val="both"/>
        <w:rPr>
          <w:sz w:val="28"/>
          <w:szCs w:val="28"/>
        </w:rPr>
      </w:pPr>
    </w:p>
    <w:p w:rsidR="009F45BB" w:rsidRDefault="004B714E">
      <w:pPr>
        <w:pStyle w:val="af7"/>
        <w:jc w:val="both"/>
        <w:rPr>
          <w:sz w:val="28"/>
          <w:szCs w:val="28"/>
        </w:rPr>
      </w:pPr>
      <w:r>
        <w:rPr>
          <w:rFonts w:ascii="Times New Roman" w:eastAsia="Calibri" w:hAnsi="Times New Roman" w:cs="Times New Roman"/>
          <w:sz w:val="28"/>
          <w:szCs w:val="28"/>
        </w:rPr>
        <w:t xml:space="preserve">Глава Ханты-Мансийского района                                                   </w:t>
      </w:r>
      <w:r w:rsidRPr="004B714E">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К.Р.Минулин</w:t>
      </w:r>
      <w:proofErr w:type="spellEnd"/>
    </w:p>
    <w:p w:rsidR="009F45BB" w:rsidRDefault="004B714E">
      <w:pPr>
        <w:jc w:val="right"/>
        <w:outlineLvl w:val="0"/>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Приложение</w:t>
      </w:r>
    </w:p>
    <w:p w:rsidR="009F45BB" w:rsidRDefault="004B714E">
      <w:pPr>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к постановлению Администрации</w:t>
      </w:r>
    </w:p>
    <w:p w:rsidR="009F45BB" w:rsidRDefault="004B714E">
      <w:pPr>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Ханты-Мансийского района</w:t>
      </w:r>
    </w:p>
    <w:p w:rsidR="009F45BB" w:rsidRDefault="004B714E" w:rsidP="004B714E">
      <w:pPr>
        <w:ind w:right="-1"/>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от 26.03.2026</w:t>
      </w:r>
      <w:r>
        <w:rPr>
          <w:rFonts w:ascii="Times New Roman" w:eastAsiaTheme="minorEastAsia" w:hAnsi="Times New Roman" w:cs="Times New Roman"/>
          <w:sz w:val="28"/>
          <w:szCs w:val="28"/>
          <w:lang w:eastAsia="ru-RU"/>
        </w:rPr>
        <w:t xml:space="preserve"> № 199</w:t>
      </w:r>
      <w:bookmarkStart w:id="0" w:name="_GoBack"/>
      <w:bookmarkEnd w:id="0"/>
    </w:p>
    <w:p w:rsidR="009F45BB" w:rsidRDefault="009F45BB">
      <w:pPr>
        <w:jc w:val="both"/>
        <w:rPr>
          <w:rFonts w:ascii="Times New Roman" w:eastAsiaTheme="minorEastAsia" w:hAnsi="Times New Roman" w:cs="Times New Roman"/>
          <w:sz w:val="28"/>
          <w:szCs w:val="28"/>
          <w:lang w:eastAsia="ru-RU"/>
        </w:rPr>
      </w:pPr>
    </w:p>
    <w:p w:rsidR="009F45BB" w:rsidRDefault="009F45BB">
      <w:pPr>
        <w:jc w:val="center"/>
        <w:rPr>
          <w:rFonts w:ascii="Times New Roman" w:hAnsi="Times New Roman" w:cs="Times New Roman"/>
        </w:rPr>
      </w:pPr>
      <w:bookmarkStart w:id="1" w:name="P29"/>
      <w:bookmarkEnd w:id="1"/>
    </w:p>
    <w:p w:rsidR="009F45BB" w:rsidRDefault="004B714E">
      <w:pPr>
        <w:jc w:val="center"/>
        <w:rPr>
          <w:rFonts w:ascii="Times New Roman" w:hAnsi="Times New Roman" w:cs="Times New Roman"/>
          <w:sz w:val="28"/>
          <w:szCs w:val="28"/>
        </w:rPr>
      </w:pPr>
      <w:hyperlink w:anchor="P31" w:tooltip="#P31" w:history="1">
        <w:r>
          <w:rPr>
            <w:rFonts w:ascii="Times New Roman" w:hAnsi="Times New Roman" w:cs="Times New Roman"/>
            <w:sz w:val="28"/>
            <w:szCs w:val="28"/>
          </w:rPr>
          <w:t>Порядок</w:t>
        </w:r>
      </w:hyperlink>
      <w:r>
        <w:rPr>
          <w:rFonts w:ascii="Times New Roman" w:hAnsi="Times New Roman" w:cs="Times New Roman"/>
          <w:sz w:val="28"/>
          <w:szCs w:val="28"/>
        </w:rPr>
        <w:t xml:space="preserve"> </w:t>
      </w:r>
    </w:p>
    <w:p w:rsidR="009F45BB" w:rsidRDefault="004B714E">
      <w:pPr>
        <w:jc w:val="center"/>
        <w:rPr>
          <w:rFonts w:ascii="Times New Roman" w:hAnsi="Times New Roman" w:cs="Times New Roman"/>
          <w:sz w:val="28"/>
          <w:szCs w:val="28"/>
          <w:lang w:eastAsia="ru-RU"/>
        </w:rPr>
      </w:pPr>
      <w:r>
        <w:rPr>
          <w:rFonts w:ascii="Times New Roman" w:hAnsi="Times New Roman" w:cs="Times New Roman"/>
          <w:sz w:val="28"/>
          <w:szCs w:val="28"/>
        </w:rPr>
        <w:t xml:space="preserve">разработки, рассмотрения, </w:t>
      </w:r>
      <w:r>
        <w:rPr>
          <w:rFonts w:ascii="Times New Roman" w:hAnsi="Times New Roman" w:cs="Times New Roman"/>
          <w:sz w:val="28"/>
          <w:szCs w:val="28"/>
          <w:lang w:eastAsia="ru-RU"/>
        </w:rPr>
        <w:t xml:space="preserve">утверждения, осуществления мониторинга </w:t>
      </w:r>
    </w:p>
    <w:p w:rsidR="009F45BB" w:rsidRDefault="004B714E">
      <w:pPr>
        <w:jc w:val="center"/>
        <w:rPr>
          <w:rFonts w:ascii="Times New Roman" w:hAnsi="Times New Roman" w:cs="Times New Roman"/>
          <w:sz w:val="28"/>
          <w:szCs w:val="28"/>
        </w:rPr>
      </w:pPr>
      <w:r>
        <w:rPr>
          <w:rFonts w:ascii="Times New Roman" w:hAnsi="Times New Roman" w:cs="Times New Roman"/>
          <w:sz w:val="28"/>
          <w:szCs w:val="28"/>
          <w:lang w:eastAsia="ru-RU"/>
        </w:rPr>
        <w:t xml:space="preserve">и контроля реализации стратегии </w:t>
      </w:r>
      <w:r>
        <w:rPr>
          <w:rFonts w:ascii="Times New Roman" w:hAnsi="Times New Roman" w:cs="Times New Roman"/>
          <w:sz w:val="28"/>
          <w:szCs w:val="28"/>
        </w:rPr>
        <w:t xml:space="preserve">социально-экономического </w:t>
      </w:r>
    </w:p>
    <w:p w:rsidR="009F45BB" w:rsidRDefault="004B714E">
      <w:pPr>
        <w:jc w:val="center"/>
        <w:rPr>
          <w:rFonts w:ascii="Times New Roman" w:hAnsi="Times New Roman" w:cs="Times New Roman"/>
          <w:sz w:val="28"/>
          <w:szCs w:val="28"/>
        </w:rPr>
      </w:pPr>
      <w:r>
        <w:rPr>
          <w:rFonts w:ascii="Times New Roman" w:hAnsi="Times New Roman" w:cs="Times New Roman"/>
          <w:sz w:val="28"/>
          <w:szCs w:val="28"/>
        </w:rPr>
        <w:t xml:space="preserve">развития Ханты-Мансийского района и плана мероприятий </w:t>
      </w:r>
    </w:p>
    <w:p w:rsidR="009F45BB" w:rsidRDefault="004B714E">
      <w:pPr>
        <w:jc w:val="center"/>
        <w:rPr>
          <w:rFonts w:ascii="Times New Roman" w:hAnsi="Times New Roman" w:cs="Times New Roman"/>
          <w:sz w:val="28"/>
          <w:szCs w:val="28"/>
        </w:rPr>
      </w:pPr>
      <w:r>
        <w:rPr>
          <w:rFonts w:ascii="Times New Roman" w:hAnsi="Times New Roman" w:cs="Times New Roman"/>
          <w:sz w:val="28"/>
          <w:szCs w:val="28"/>
        </w:rPr>
        <w:t>по ее</w:t>
      </w:r>
      <w:r>
        <w:rPr>
          <w:rFonts w:ascii="Times New Roman" w:hAnsi="Times New Roman" w:cs="Times New Roman"/>
          <w:sz w:val="28"/>
          <w:szCs w:val="28"/>
        </w:rPr>
        <w:t xml:space="preserve"> реализации </w:t>
      </w:r>
      <w:r>
        <w:rPr>
          <w:rFonts w:ascii="Times New Roman" w:eastAsia="Calibri" w:hAnsi="Times New Roman" w:cs="Times New Roman"/>
          <w:sz w:val="28"/>
          <w:szCs w:val="28"/>
          <w:lang w:eastAsia="en-US"/>
        </w:rPr>
        <w:t>(далее – Порядок)</w:t>
      </w:r>
    </w:p>
    <w:p w:rsidR="009F45BB" w:rsidRDefault="009F45BB">
      <w:pPr>
        <w:jc w:val="center"/>
        <w:rPr>
          <w:rFonts w:ascii="Times New Roman" w:eastAsia="Calibri" w:hAnsi="Times New Roman" w:cs="Times New Roman"/>
          <w:sz w:val="28"/>
          <w:szCs w:val="28"/>
          <w:lang w:eastAsia="en-US"/>
        </w:rPr>
      </w:pPr>
    </w:p>
    <w:p w:rsidR="009F45BB" w:rsidRDefault="004B714E">
      <w:pPr>
        <w:pStyle w:val="ConsPlusNormal"/>
        <w:jc w:val="center"/>
        <w:outlineLvl w:val="1"/>
        <w:rPr>
          <w:sz w:val="28"/>
          <w:szCs w:val="28"/>
        </w:rPr>
      </w:pPr>
      <w:r>
        <w:rPr>
          <w:sz w:val="28"/>
          <w:szCs w:val="28"/>
        </w:rPr>
        <w:t xml:space="preserve">Раздел </w:t>
      </w:r>
      <w:r>
        <w:rPr>
          <w:sz w:val="28"/>
          <w:szCs w:val="28"/>
          <w:lang w:val="en-US"/>
        </w:rPr>
        <w:t>I</w:t>
      </w:r>
      <w:r>
        <w:rPr>
          <w:sz w:val="28"/>
          <w:szCs w:val="28"/>
        </w:rPr>
        <w:t>. Общие положения</w:t>
      </w:r>
    </w:p>
    <w:p w:rsidR="009F45BB" w:rsidRDefault="009F45BB">
      <w:pPr>
        <w:pStyle w:val="ConsPlusNormal"/>
        <w:ind w:firstLine="708"/>
        <w:outlineLvl w:val="1"/>
        <w:rPr>
          <w:sz w:val="28"/>
          <w:szCs w:val="28"/>
        </w:rPr>
      </w:pPr>
    </w:p>
    <w:p w:rsidR="009F45BB" w:rsidRDefault="004B714E">
      <w:pPr>
        <w:pStyle w:val="ConsPlusNormal"/>
        <w:ind w:firstLine="709"/>
        <w:jc w:val="both"/>
        <w:rPr>
          <w:rFonts w:eastAsia="Calibri"/>
          <w:sz w:val="28"/>
          <w:szCs w:val="28"/>
          <w:lang w:eastAsia="en-US"/>
        </w:rPr>
      </w:pPr>
      <w:r>
        <w:rPr>
          <w:sz w:val="28"/>
          <w:szCs w:val="28"/>
        </w:rPr>
        <w:t>1. Настоящий Порядок</w:t>
      </w:r>
      <w:r>
        <w:rPr>
          <w:rFonts w:eastAsia="Calibri"/>
          <w:sz w:val="28"/>
          <w:szCs w:val="28"/>
          <w:lang w:eastAsia="en-US"/>
        </w:rPr>
        <w:t xml:space="preserve"> </w:t>
      </w:r>
      <w:r>
        <w:rPr>
          <w:sz w:val="28"/>
          <w:szCs w:val="28"/>
        </w:rPr>
        <w:t xml:space="preserve">определяет правила разработки, рассмотрения, </w:t>
      </w:r>
      <w:r>
        <w:rPr>
          <w:sz w:val="28"/>
          <w:szCs w:val="28"/>
          <w:lang w:eastAsia="ru-RU"/>
        </w:rPr>
        <w:t xml:space="preserve">утверждения, осуществления мониторинга и контроля реализации стратегии </w:t>
      </w:r>
      <w:r>
        <w:rPr>
          <w:sz w:val="28"/>
          <w:szCs w:val="28"/>
        </w:rPr>
        <w:t>социально-экономического развития Ханты-Мансийского района</w:t>
      </w:r>
      <w:r>
        <w:rPr>
          <w:sz w:val="28"/>
          <w:szCs w:val="28"/>
        </w:rPr>
        <w:t xml:space="preserve"> (далее – Стратегия) и плана мероприятий по реализации </w:t>
      </w:r>
      <w:r>
        <w:rPr>
          <w:rFonts w:eastAsia="Calibri"/>
          <w:sz w:val="28"/>
          <w:szCs w:val="28"/>
          <w:lang w:eastAsia="en-US"/>
        </w:rPr>
        <w:t xml:space="preserve">Стратегии социально-экономического развития Ханты-Мансийского района </w:t>
      </w:r>
      <w:r>
        <w:rPr>
          <w:rFonts w:eastAsia="Calibri"/>
          <w:sz w:val="28"/>
          <w:szCs w:val="28"/>
          <w:lang w:eastAsia="en-US"/>
        </w:rPr>
        <w:br/>
        <w:t>(далее – План мероприятий).</w:t>
      </w:r>
    </w:p>
    <w:p w:rsidR="009F45BB" w:rsidRDefault="004B714E">
      <w:pPr>
        <w:widowControl/>
        <w:ind w:firstLine="697"/>
        <w:jc w:val="both"/>
        <w:rPr>
          <w:rFonts w:ascii="Times New Roman" w:hAnsi="Times New Roman" w:cs="Times New Roman"/>
          <w:sz w:val="28"/>
          <w:szCs w:val="28"/>
          <w:lang w:eastAsia="ru-RU"/>
        </w:rPr>
      </w:pPr>
      <w:r>
        <w:rPr>
          <w:rFonts w:ascii="Times New Roman" w:hAnsi="Times New Roman" w:cs="Times New Roman"/>
          <w:sz w:val="28"/>
          <w:szCs w:val="28"/>
        </w:rPr>
        <w:t xml:space="preserve">2. В целях настоящего Порядка используются понятия в значениях, предусмотренных Федеральным законом </w:t>
      </w:r>
      <w:r>
        <w:rPr>
          <w:rFonts w:ascii="Times New Roman" w:hAnsi="Times New Roman" w:cs="Times New Roman"/>
          <w:sz w:val="28"/>
          <w:szCs w:val="28"/>
          <w:lang w:eastAsia="ru-RU"/>
        </w:rPr>
        <w:t xml:space="preserve">от 28.06.2014 № 172-ФЗ </w:t>
      </w:r>
      <w:r>
        <w:rPr>
          <w:rFonts w:ascii="Times New Roman" w:hAnsi="Times New Roman" w:cs="Times New Roman"/>
          <w:sz w:val="28"/>
          <w:szCs w:val="28"/>
          <w:lang w:eastAsia="ru-RU"/>
        </w:rPr>
        <w:br/>
        <w:t xml:space="preserve">«О стратегическом планировании в Российской Федерации» </w:t>
      </w:r>
      <w:r>
        <w:rPr>
          <w:rFonts w:ascii="Times New Roman" w:hAnsi="Times New Roman" w:cs="Times New Roman"/>
          <w:sz w:val="28"/>
          <w:szCs w:val="28"/>
          <w:lang w:eastAsia="ru-RU"/>
        </w:rPr>
        <w:br/>
        <w:t>(далее – Федеральный закон № 172-ФЗ).</w:t>
      </w:r>
    </w:p>
    <w:p w:rsidR="009F45BB" w:rsidRDefault="004B714E">
      <w:pPr>
        <w:pStyle w:val="ConsPlusNormal"/>
        <w:ind w:firstLine="709"/>
        <w:jc w:val="both"/>
        <w:rPr>
          <w:sz w:val="28"/>
          <w:szCs w:val="28"/>
        </w:rPr>
      </w:pPr>
      <w:r>
        <w:rPr>
          <w:sz w:val="28"/>
          <w:szCs w:val="28"/>
        </w:rPr>
        <w:t xml:space="preserve">3. Уполномоченным органом по организации разработки, рассмотрению, </w:t>
      </w:r>
      <w:r>
        <w:rPr>
          <w:sz w:val="28"/>
          <w:szCs w:val="28"/>
          <w:lang w:eastAsia="ru-RU"/>
        </w:rPr>
        <w:t xml:space="preserve">осуществлению мониторинга и контролю реализации Стратегии </w:t>
      </w:r>
      <w:r>
        <w:rPr>
          <w:sz w:val="28"/>
          <w:szCs w:val="28"/>
        </w:rPr>
        <w:t>и Плана мероп</w:t>
      </w:r>
      <w:r>
        <w:rPr>
          <w:sz w:val="28"/>
          <w:szCs w:val="28"/>
        </w:rPr>
        <w:t xml:space="preserve">риятий является комитет экономической политики Администрации Ханты-Мансийского района (далее – Комитет) </w:t>
      </w:r>
      <w:r>
        <w:rPr>
          <w:sz w:val="28"/>
          <w:szCs w:val="28"/>
        </w:rPr>
        <w:br/>
        <w:t xml:space="preserve">в соответствии с </w:t>
      </w:r>
      <w:r>
        <w:rPr>
          <w:sz w:val="28"/>
          <w:szCs w:val="28"/>
          <w:lang w:eastAsia="ru-RU"/>
        </w:rPr>
        <w:t xml:space="preserve">Положением о Комитете, утвержденным постановлением Администрации Ханты-Мансийского района, и </w:t>
      </w:r>
      <w:r>
        <w:rPr>
          <w:sz w:val="28"/>
          <w:szCs w:val="28"/>
        </w:rPr>
        <w:t>настоящим Порядком.</w:t>
      </w:r>
    </w:p>
    <w:p w:rsidR="009F45BB" w:rsidRDefault="004B714E">
      <w:pPr>
        <w:pStyle w:val="ConsPlusNormal"/>
        <w:ind w:firstLine="709"/>
        <w:jc w:val="both"/>
        <w:rPr>
          <w:sz w:val="28"/>
          <w:szCs w:val="28"/>
        </w:rPr>
      </w:pPr>
      <w:r>
        <w:rPr>
          <w:sz w:val="28"/>
          <w:szCs w:val="28"/>
        </w:rPr>
        <w:t>4. К разработке Страт</w:t>
      </w:r>
      <w:r>
        <w:rPr>
          <w:sz w:val="28"/>
          <w:szCs w:val="28"/>
        </w:rPr>
        <w:t>егии и Плана мероприятий с соблюдением требований законодательства Российской Федерации о государственной, коммерческой, служебной и иной охраняемой законом тайне могут привлекаться объединения профсоюзов и работодателей, общественные, научные и иные орган</w:t>
      </w:r>
      <w:r>
        <w:rPr>
          <w:sz w:val="28"/>
          <w:szCs w:val="28"/>
        </w:rPr>
        <w:t>изации.</w:t>
      </w:r>
    </w:p>
    <w:p w:rsidR="009F45BB" w:rsidRDefault="009F45BB">
      <w:pPr>
        <w:pStyle w:val="ConsPlusNormal"/>
        <w:ind w:firstLine="709"/>
        <w:jc w:val="center"/>
        <w:rPr>
          <w:sz w:val="28"/>
          <w:szCs w:val="28"/>
        </w:rPr>
      </w:pPr>
    </w:p>
    <w:p w:rsidR="009F45BB" w:rsidRDefault="004B714E">
      <w:pPr>
        <w:pStyle w:val="ConsPlusNormal"/>
        <w:jc w:val="center"/>
        <w:rPr>
          <w:sz w:val="28"/>
          <w:szCs w:val="28"/>
        </w:rPr>
      </w:pPr>
      <w:r>
        <w:rPr>
          <w:sz w:val="28"/>
          <w:szCs w:val="28"/>
        </w:rPr>
        <w:t xml:space="preserve">Раздел </w:t>
      </w:r>
      <w:r>
        <w:rPr>
          <w:sz w:val="28"/>
          <w:szCs w:val="28"/>
          <w:lang w:val="en-US"/>
        </w:rPr>
        <w:t>II</w:t>
      </w:r>
      <w:r>
        <w:rPr>
          <w:sz w:val="28"/>
          <w:szCs w:val="28"/>
        </w:rPr>
        <w:t xml:space="preserve">. Разработка, рассмотрение, утверждение Стратегии </w:t>
      </w:r>
    </w:p>
    <w:p w:rsidR="009F45BB" w:rsidRDefault="009F45BB">
      <w:pPr>
        <w:pStyle w:val="ConsPlusNormal"/>
        <w:ind w:firstLine="709"/>
        <w:jc w:val="center"/>
        <w:rPr>
          <w:color w:val="FF0000"/>
          <w:sz w:val="28"/>
          <w:szCs w:val="28"/>
        </w:rPr>
      </w:pPr>
    </w:p>
    <w:p w:rsidR="009F45BB" w:rsidRDefault="004B714E">
      <w:pPr>
        <w:pStyle w:val="ConsPlusNormal"/>
        <w:ind w:firstLine="709"/>
        <w:jc w:val="both"/>
        <w:rPr>
          <w:sz w:val="28"/>
          <w:szCs w:val="28"/>
        </w:rPr>
      </w:pPr>
      <w:r>
        <w:rPr>
          <w:sz w:val="28"/>
          <w:szCs w:val="28"/>
        </w:rPr>
        <w:t xml:space="preserve">5. Стратегия является документом стратегического планирования Ханты-Мансийского района, определяющим цели и задачи муниципального управления и </w:t>
      </w:r>
      <w:r>
        <w:rPr>
          <w:sz w:val="28"/>
          <w:szCs w:val="28"/>
          <w:lang w:eastAsia="ru-RU"/>
        </w:rPr>
        <w:t xml:space="preserve">социально-экономического развития </w:t>
      </w:r>
      <w:r>
        <w:rPr>
          <w:sz w:val="28"/>
          <w:szCs w:val="28"/>
        </w:rPr>
        <w:t>Ханты-Ман</w:t>
      </w:r>
      <w:r>
        <w:rPr>
          <w:sz w:val="28"/>
          <w:szCs w:val="28"/>
        </w:rPr>
        <w:t xml:space="preserve">сийского района на долгосрочный период, </w:t>
      </w:r>
      <w:r>
        <w:rPr>
          <w:sz w:val="28"/>
          <w:szCs w:val="28"/>
          <w:lang w:eastAsia="ru-RU"/>
        </w:rPr>
        <w:t xml:space="preserve">согласованных с приоритетами </w:t>
      </w:r>
      <w:r>
        <w:rPr>
          <w:sz w:val="28"/>
          <w:szCs w:val="28"/>
          <w:lang w:eastAsia="ru-RU"/>
        </w:rPr>
        <w:br/>
        <w:t xml:space="preserve">и целями социально-экономического развития Российской Федерации                                              и </w:t>
      </w:r>
      <w:r>
        <w:rPr>
          <w:sz w:val="28"/>
          <w:szCs w:val="28"/>
        </w:rPr>
        <w:t>Ханты-Мансийского автономного округа – Югры</w:t>
      </w:r>
      <w:r>
        <w:rPr>
          <w:sz w:val="28"/>
          <w:szCs w:val="28"/>
          <w:lang w:eastAsia="ru-RU"/>
        </w:rPr>
        <w:t>.</w:t>
      </w:r>
    </w:p>
    <w:p w:rsidR="009F45BB" w:rsidRDefault="004B714E">
      <w:pPr>
        <w:pStyle w:val="ConsPlusNormal"/>
        <w:ind w:firstLine="709"/>
        <w:jc w:val="both"/>
        <w:rPr>
          <w:sz w:val="28"/>
          <w:szCs w:val="28"/>
        </w:rPr>
      </w:pPr>
      <w:r>
        <w:rPr>
          <w:sz w:val="28"/>
          <w:szCs w:val="28"/>
          <w:shd w:val="clear" w:color="auto" w:fill="FFFFFF"/>
        </w:rPr>
        <w:lastRenderedPageBreak/>
        <w:t xml:space="preserve">6. </w:t>
      </w:r>
      <w:r>
        <w:rPr>
          <w:sz w:val="28"/>
          <w:szCs w:val="28"/>
          <w:lang w:eastAsia="ru-RU"/>
        </w:rPr>
        <w:t>Стратегия разрабатывается н</w:t>
      </w:r>
      <w:r>
        <w:rPr>
          <w:sz w:val="28"/>
          <w:szCs w:val="28"/>
          <w:lang w:eastAsia="ru-RU"/>
        </w:rPr>
        <w:t xml:space="preserve">а период, не превышающий период, </w:t>
      </w:r>
      <w:r>
        <w:rPr>
          <w:sz w:val="28"/>
          <w:szCs w:val="28"/>
          <w:lang w:eastAsia="ru-RU"/>
        </w:rPr>
        <w:br/>
        <w:t xml:space="preserve">на который разрабатывается долгосрочный прогноз социально-экономического развития </w:t>
      </w:r>
      <w:r>
        <w:rPr>
          <w:sz w:val="28"/>
          <w:szCs w:val="28"/>
        </w:rPr>
        <w:t>Ханты-Мансийского района.</w:t>
      </w:r>
    </w:p>
    <w:p w:rsidR="009F45BB" w:rsidRDefault="004B714E">
      <w:pPr>
        <w:pStyle w:val="ConsPlusNormal"/>
        <w:ind w:firstLine="709"/>
        <w:jc w:val="both"/>
        <w:rPr>
          <w:sz w:val="28"/>
          <w:szCs w:val="28"/>
          <w:lang w:eastAsia="ru-RU"/>
        </w:rPr>
      </w:pPr>
      <w:r>
        <w:rPr>
          <w:sz w:val="28"/>
          <w:szCs w:val="28"/>
        </w:rPr>
        <w:t xml:space="preserve">7. Для разработки </w:t>
      </w:r>
      <w:r>
        <w:rPr>
          <w:sz w:val="28"/>
          <w:szCs w:val="28"/>
          <w:lang w:eastAsia="ru-RU"/>
        </w:rPr>
        <w:t xml:space="preserve">или корректировки </w:t>
      </w:r>
      <w:r>
        <w:rPr>
          <w:sz w:val="28"/>
          <w:szCs w:val="28"/>
        </w:rPr>
        <w:t xml:space="preserve">Стратегии </w:t>
      </w:r>
      <w:r>
        <w:rPr>
          <w:sz w:val="28"/>
          <w:szCs w:val="28"/>
          <w:lang w:eastAsia="ru-RU"/>
        </w:rPr>
        <w:t xml:space="preserve">в соответствии с настоящим Порядком </w:t>
      </w:r>
      <w:r>
        <w:rPr>
          <w:sz w:val="28"/>
          <w:szCs w:val="28"/>
        </w:rPr>
        <w:t xml:space="preserve">по инициативе Комитета может </w:t>
      </w:r>
      <w:bookmarkStart w:id="2" w:name="Par46"/>
      <w:bookmarkEnd w:id="2"/>
      <w:r>
        <w:rPr>
          <w:sz w:val="28"/>
          <w:szCs w:val="28"/>
          <w:lang w:eastAsia="ru-RU"/>
        </w:rPr>
        <w:t>соз</w:t>
      </w:r>
      <w:r>
        <w:rPr>
          <w:sz w:val="28"/>
          <w:szCs w:val="28"/>
          <w:lang w:eastAsia="ru-RU"/>
        </w:rPr>
        <w:t>даваться рабочая группа в порядке, предусмотренном муниципальным правовым актом Ханты-Мансийского района, и (или) привлекаться третьи лица в соответствии с законодательством о контрактной системе в сфере закупок товаров, работ, услуг для обеспечения госуда</w:t>
      </w:r>
      <w:r>
        <w:rPr>
          <w:sz w:val="28"/>
          <w:szCs w:val="28"/>
          <w:lang w:eastAsia="ru-RU"/>
        </w:rPr>
        <w:t xml:space="preserve">рственных </w:t>
      </w:r>
      <w:r>
        <w:rPr>
          <w:sz w:val="28"/>
          <w:szCs w:val="28"/>
          <w:lang w:eastAsia="ru-RU"/>
        </w:rPr>
        <w:br/>
        <w:t xml:space="preserve">или муниципальных нужд. </w:t>
      </w:r>
      <w:r>
        <w:rPr>
          <w:sz w:val="28"/>
          <w:szCs w:val="28"/>
        </w:rPr>
        <w:t>Обеспечение деятельности рабочей группы осуществляет Комитет.</w:t>
      </w:r>
    </w:p>
    <w:p w:rsidR="009F45BB" w:rsidRDefault="004B714E">
      <w:pPr>
        <w:pStyle w:val="ConsPlusNormal"/>
        <w:ind w:firstLine="720"/>
        <w:jc w:val="both"/>
        <w:rPr>
          <w:sz w:val="28"/>
          <w:szCs w:val="28"/>
        </w:rPr>
      </w:pPr>
      <w:r>
        <w:rPr>
          <w:sz w:val="28"/>
          <w:szCs w:val="28"/>
        </w:rPr>
        <w:t>8. Разработка и корректировка Стратегии осуществляются в соответствии с действующим законодательством, настоящим Порядком, с учетом методических рекомендаций п</w:t>
      </w:r>
      <w:r>
        <w:rPr>
          <w:sz w:val="28"/>
          <w:szCs w:val="28"/>
        </w:rPr>
        <w:t>о разработке и корректировке стратегии социально-экономического развития субъекта Российской Федерации и плана мероприятий по ее реализации, утвержденных приказом Министерства экономического развития Российской Федерации от 23.03.2017 № 132, на основании и</w:t>
      </w:r>
      <w:r>
        <w:rPr>
          <w:sz w:val="28"/>
          <w:szCs w:val="28"/>
        </w:rPr>
        <w:t xml:space="preserve">нформации, предоставляемой органами Администрации Ханты-Мансийского района, муниципальными унитарными предприятиями Ханты-Мансийского района </w:t>
      </w:r>
      <w:r>
        <w:rPr>
          <w:sz w:val="28"/>
          <w:szCs w:val="28"/>
        </w:rPr>
        <w:br/>
        <w:t xml:space="preserve">и (или) муниципальными учреждениями Ханты-Мансийского района </w:t>
      </w:r>
      <w:r>
        <w:rPr>
          <w:sz w:val="28"/>
          <w:szCs w:val="28"/>
        </w:rPr>
        <w:br/>
        <w:t xml:space="preserve">по запросу Комитета. </w:t>
      </w:r>
    </w:p>
    <w:p w:rsidR="009F45BB" w:rsidRDefault="004B714E">
      <w:pPr>
        <w:pStyle w:val="ConsPlusNormal"/>
        <w:ind w:firstLine="709"/>
        <w:jc w:val="both"/>
        <w:rPr>
          <w:sz w:val="28"/>
          <w:szCs w:val="28"/>
        </w:rPr>
      </w:pPr>
      <w:r>
        <w:rPr>
          <w:sz w:val="28"/>
          <w:szCs w:val="28"/>
        </w:rPr>
        <w:t>9. Стратегия должна содержать:</w:t>
      </w:r>
    </w:p>
    <w:p w:rsidR="009F45BB" w:rsidRDefault="004B714E">
      <w:pPr>
        <w:pStyle w:val="ConsPlusNormal"/>
        <w:ind w:firstLine="709"/>
        <w:jc w:val="both"/>
        <w:rPr>
          <w:sz w:val="28"/>
          <w:szCs w:val="28"/>
        </w:rPr>
      </w:pPr>
      <w:r>
        <w:rPr>
          <w:sz w:val="28"/>
          <w:szCs w:val="28"/>
        </w:rPr>
        <w:t>9.1. Оценку достигнутых целей социально-экономического развития Ханты-Мансийского района;</w:t>
      </w:r>
    </w:p>
    <w:p w:rsidR="009F45BB" w:rsidRDefault="004B714E">
      <w:pPr>
        <w:pStyle w:val="ConsPlusNormal"/>
        <w:ind w:firstLine="709"/>
        <w:jc w:val="both"/>
        <w:rPr>
          <w:sz w:val="28"/>
          <w:szCs w:val="28"/>
        </w:rPr>
      </w:pPr>
      <w:r>
        <w:rPr>
          <w:sz w:val="28"/>
          <w:szCs w:val="28"/>
        </w:rPr>
        <w:t>9.2. Приоритеты, цели, задачи и направления социально-экономической политики Ханты-Мансийского района;</w:t>
      </w:r>
    </w:p>
    <w:p w:rsidR="009F45BB" w:rsidRDefault="004B714E">
      <w:pPr>
        <w:pStyle w:val="ConsPlusNormal"/>
        <w:ind w:firstLine="709"/>
        <w:jc w:val="both"/>
        <w:rPr>
          <w:sz w:val="28"/>
          <w:szCs w:val="28"/>
        </w:rPr>
      </w:pPr>
      <w:r>
        <w:rPr>
          <w:sz w:val="28"/>
          <w:szCs w:val="28"/>
        </w:rPr>
        <w:t>9.3. Показатели достижения целей социально-экономического развития Ханты-Мансийского района, сроки и этапы реализации Стратегии;</w:t>
      </w:r>
    </w:p>
    <w:p w:rsidR="009F45BB" w:rsidRDefault="004B714E">
      <w:pPr>
        <w:pStyle w:val="ConsPlusNormal"/>
        <w:ind w:firstLine="709"/>
        <w:jc w:val="both"/>
        <w:rPr>
          <w:sz w:val="28"/>
          <w:szCs w:val="28"/>
        </w:rPr>
      </w:pPr>
      <w:r>
        <w:rPr>
          <w:sz w:val="28"/>
          <w:szCs w:val="28"/>
        </w:rPr>
        <w:t>9.4. Ожидаемые результаты реализации Стратегии;</w:t>
      </w:r>
    </w:p>
    <w:p w:rsidR="009F45BB" w:rsidRDefault="004B714E">
      <w:pPr>
        <w:pStyle w:val="ConsPlusNormal"/>
        <w:ind w:firstLine="709"/>
        <w:jc w:val="both"/>
        <w:rPr>
          <w:sz w:val="28"/>
          <w:szCs w:val="28"/>
        </w:rPr>
      </w:pPr>
      <w:r>
        <w:rPr>
          <w:sz w:val="28"/>
          <w:szCs w:val="28"/>
        </w:rPr>
        <w:t>9.5. Оценку финансовых ресурсов, необходимых для реализации Стратегии;</w:t>
      </w:r>
    </w:p>
    <w:p w:rsidR="009F45BB" w:rsidRDefault="004B714E">
      <w:pPr>
        <w:pStyle w:val="ConsPlusNormal"/>
        <w:ind w:firstLine="709"/>
        <w:jc w:val="both"/>
        <w:rPr>
          <w:sz w:val="28"/>
          <w:szCs w:val="28"/>
        </w:rPr>
      </w:pPr>
      <w:r>
        <w:rPr>
          <w:sz w:val="28"/>
          <w:szCs w:val="28"/>
        </w:rPr>
        <w:t>9.6. Ины</w:t>
      </w:r>
      <w:r>
        <w:rPr>
          <w:sz w:val="28"/>
          <w:szCs w:val="28"/>
        </w:rPr>
        <w:t>е положения, предусмотренные постановлением Правительства Российской Федерации, законом Ханты-Мансийского автономного округа – Югры.</w:t>
      </w:r>
    </w:p>
    <w:p w:rsidR="009F45BB" w:rsidRDefault="004B714E">
      <w:pPr>
        <w:widowControl/>
        <w:ind w:firstLine="720"/>
        <w:jc w:val="both"/>
        <w:rPr>
          <w:rFonts w:ascii="Times New Roman" w:hAnsi="Times New Roman" w:cs="Times New Roman"/>
          <w:sz w:val="28"/>
          <w:szCs w:val="28"/>
          <w:lang w:eastAsia="ru-RU"/>
        </w:rPr>
      </w:pPr>
      <w:r>
        <w:rPr>
          <w:rFonts w:ascii="Times New Roman" w:hAnsi="Times New Roman" w:cs="Times New Roman"/>
          <w:sz w:val="28"/>
          <w:szCs w:val="28"/>
        </w:rPr>
        <w:t xml:space="preserve">10. Комитет выносит проект Стратегии (проект о корректировке Стратегии) </w:t>
      </w:r>
      <w:r>
        <w:rPr>
          <w:rFonts w:ascii="Times New Roman" w:hAnsi="Times New Roman" w:cs="Times New Roman"/>
          <w:sz w:val="28"/>
          <w:szCs w:val="28"/>
          <w:lang w:eastAsia="ru-RU"/>
        </w:rPr>
        <w:t>на общественное обсуждение с учетом требований зако</w:t>
      </w:r>
      <w:r>
        <w:rPr>
          <w:rFonts w:ascii="Times New Roman" w:hAnsi="Times New Roman" w:cs="Times New Roman"/>
          <w:sz w:val="28"/>
          <w:szCs w:val="28"/>
          <w:lang w:eastAsia="ru-RU"/>
        </w:rPr>
        <w:t xml:space="preserve">нодательства Российской Федерации, в том числе законодательства Российской Федерации о государственной, коммерческой, служебной </w:t>
      </w:r>
      <w:r>
        <w:rPr>
          <w:rFonts w:ascii="Times New Roman" w:hAnsi="Times New Roman" w:cs="Times New Roman"/>
          <w:sz w:val="28"/>
          <w:szCs w:val="28"/>
          <w:lang w:eastAsia="ru-RU"/>
        </w:rPr>
        <w:br/>
        <w:t>и иной охраняемой законом тайне, в форме, в порядке и сроки, предусмотренные постановлением Администрации Ханты-Мансийского рай</w:t>
      </w:r>
      <w:r>
        <w:rPr>
          <w:rFonts w:ascii="Times New Roman" w:hAnsi="Times New Roman" w:cs="Times New Roman"/>
          <w:sz w:val="28"/>
          <w:szCs w:val="28"/>
          <w:lang w:eastAsia="ru-RU"/>
        </w:rPr>
        <w:t>она</w:t>
      </w:r>
      <w:r>
        <w:rPr>
          <w:rFonts w:ascii="Times New Roman" w:hAnsi="Times New Roman" w:cs="Times New Roman"/>
          <w:sz w:val="28"/>
          <w:szCs w:val="28"/>
        </w:rPr>
        <w:t xml:space="preserve">, и проводит публичные слушания в соответствии с Уставом </w:t>
      </w:r>
      <w:r>
        <w:rPr>
          <w:rFonts w:ascii="Times New Roman" w:hAnsi="Times New Roman" w:cs="Times New Roman"/>
          <w:sz w:val="28"/>
          <w:szCs w:val="28"/>
        </w:rPr>
        <w:br/>
        <w:t>Ханты-Мансийского района и П</w:t>
      </w:r>
      <w:r>
        <w:rPr>
          <w:rFonts w:ascii="Times New Roman" w:hAnsi="Times New Roman" w:cs="Times New Roman"/>
          <w:sz w:val="28"/>
          <w:szCs w:val="28"/>
          <w:lang w:eastAsia="ru-RU"/>
        </w:rPr>
        <w:t xml:space="preserve">орядком организации и проведения публичных слушаний на территории Ханты-Мансийского района, </w:t>
      </w:r>
      <w:r>
        <w:rPr>
          <w:rFonts w:ascii="Times New Roman" w:hAnsi="Times New Roman" w:cs="Times New Roman"/>
          <w:sz w:val="28"/>
          <w:szCs w:val="28"/>
          <w:lang w:eastAsia="ru-RU"/>
        </w:rPr>
        <w:lastRenderedPageBreak/>
        <w:t>утвержденным решением Думы Ханты-Мансийского района от 16.02.2024 № 427.</w:t>
      </w:r>
    </w:p>
    <w:p w:rsidR="009F45BB" w:rsidRDefault="004B714E">
      <w:pPr>
        <w:pStyle w:val="ConsPlusNormal"/>
        <w:ind w:firstLine="720"/>
        <w:jc w:val="both"/>
        <w:rPr>
          <w:sz w:val="28"/>
          <w:szCs w:val="28"/>
          <w:lang w:eastAsia="ru-RU"/>
        </w:rPr>
      </w:pPr>
      <w:r>
        <w:rPr>
          <w:sz w:val="28"/>
          <w:szCs w:val="28"/>
        </w:rPr>
        <w:t>11</w:t>
      </w:r>
      <w:r>
        <w:rPr>
          <w:sz w:val="28"/>
          <w:szCs w:val="28"/>
        </w:rPr>
        <w:t>. Стратегия утверждается решением Думы Ханты-Мансийского района</w:t>
      </w:r>
      <w:r>
        <w:rPr>
          <w:sz w:val="28"/>
          <w:szCs w:val="28"/>
          <w:lang w:eastAsia="ru-RU"/>
        </w:rPr>
        <w:t>.</w:t>
      </w:r>
    </w:p>
    <w:p w:rsidR="009F45BB" w:rsidRDefault="004B714E">
      <w:pPr>
        <w:pStyle w:val="ConsPlusNormal"/>
        <w:ind w:firstLine="720"/>
        <w:jc w:val="both"/>
        <w:rPr>
          <w:sz w:val="28"/>
          <w:szCs w:val="28"/>
          <w:lang w:eastAsia="ru-RU"/>
        </w:rPr>
      </w:pPr>
      <w:r>
        <w:rPr>
          <w:sz w:val="28"/>
          <w:szCs w:val="28"/>
          <w:lang w:eastAsia="ru-RU"/>
        </w:rPr>
        <w:t>12. Комитет о</w:t>
      </w:r>
      <w:r>
        <w:rPr>
          <w:sz w:val="28"/>
          <w:szCs w:val="28"/>
        </w:rPr>
        <w:t xml:space="preserve">беспечивает государственную регистрацию Стратегии </w:t>
      </w:r>
      <w:r>
        <w:rPr>
          <w:sz w:val="28"/>
          <w:szCs w:val="28"/>
        </w:rPr>
        <w:br/>
        <w:t xml:space="preserve">в федеральном государственном реестре документов стратегического планирования в соответствии со статьей 12 Федерального закона </w:t>
      </w:r>
      <w:r>
        <w:rPr>
          <w:sz w:val="28"/>
          <w:szCs w:val="28"/>
        </w:rPr>
        <w:t>№ 172-ФЗ.</w:t>
      </w:r>
    </w:p>
    <w:p w:rsidR="009F45BB" w:rsidRDefault="004B714E">
      <w:pPr>
        <w:pStyle w:val="ConsPlusNormal"/>
        <w:ind w:firstLine="720"/>
        <w:jc w:val="both"/>
        <w:rPr>
          <w:sz w:val="28"/>
          <w:szCs w:val="28"/>
        </w:rPr>
      </w:pPr>
      <w:r>
        <w:rPr>
          <w:sz w:val="28"/>
          <w:szCs w:val="28"/>
        </w:rPr>
        <w:t>13. Стратегия является основой для разработки муниципальных программ Ханты-Мансийского района и Плана мероприятий.</w:t>
      </w:r>
    </w:p>
    <w:p w:rsidR="009F45BB" w:rsidRDefault="004B714E">
      <w:pPr>
        <w:widowControl/>
        <w:ind w:firstLine="709"/>
        <w:jc w:val="both"/>
        <w:rPr>
          <w:rFonts w:ascii="Times New Roman" w:hAnsi="Times New Roman" w:cs="Times New Roman"/>
          <w:sz w:val="28"/>
          <w:szCs w:val="28"/>
        </w:rPr>
      </w:pPr>
      <w:r>
        <w:rPr>
          <w:rFonts w:ascii="Times New Roman" w:hAnsi="Times New Roman" w:cs="Times New Roman"/>
          <w:sz w:val="28"/>
          <w:szCs w:val="28"/>
        </w:rPr>
        <w:t>14. Реализация Стратегии осуществляется в соответствии с Планом мероприятий.</w:t>
      </w:r>
      <w:r>
        <w:rPr>
          <w:sz w:val="28"/>
          <w:szCs w:val="28"/>
        </w:rPr>
        <w:t xml:space="preserve"> </w:t>
      </w:r>
      <w:r>
        <w:rPr>
          <w:rFonts w:ascii="Times New Roman" w:hAnsi="Times New Roman" w:cs="Times New Roman"/>
          <w:sz w:val="28"/>
          <w:szCs w:val="28"/>
        </w:rPr>
        <w:t xml:space="preserve">Корректировка Стратегии осуществляется Комитетом </w:t>
      </w:r>
      <w:r>
        <w:rPr>
          <w:rFonts w:ascii="Times New Roman" w:hAnsi="Times New Roman" w:cs="Times New Roman"/>
          <w:sz w:val="28"/>
          <w:szCs w:val="28"/>
        </w:rPr>
        <w:br/>
        <w:t>в со</w:t>
      </w:r>
      <w:r>
        <w:rPr>
          <w:rFonts w:ascii="Times New Roman" w:hAnsi="Times New Roman" w:cs="Times New Roman"/>
          <w:sz w:val="28"/>
          <w:szCs w:val="28"/>
        </w:rPr>
        <w:t xml:space="preserve">ответствии с </w:t>
      </w:r>
      <w:r>
        <w:rPr>
          <w:rFonts w:ascii="Times New Roman" w:hAnsi="Times New Roman" w:cs="Times New Roman"/>
          <w:bCs/>
          <w:sz w:val="28"/>
          <w:szCs w:val="28"/>
          <w:lang w:eastAsia="ru-RU"/>
        </w:rPr>
        <w:t xml:space="preserve">Федеральным законом № 172-ФЗ, </w:t>
      </w:r>
      <w:r>
        <w:rPr>
          <w:rFonts w:ascii="Times New Roman" w:hAnsi="Times New Roman" w:cs="Times New Roman"/>
          <w:sz w:val="28"/>
          <w:szCs w:val="28"/>
        </w:rPr>
        <w:t>настоящим Порядком или по поручению Главы Ханты-Мансийского района.</w:t>
      </w:r>
    </w:p>
    <w:p w:rsidR="009F45BB" w:rsidRDefault="009F45BB">
      <w:pPr>
        <w:widowControl/>
        <w:ind w:firstLine="709"/>
        <w:jc w:val="both"/>
        <w:rPr>
          <w:rFonts w:ascii="Times New Roman" w:hAnsi="Times New Roman" w:cs="Times New Roman"/>
          <w:sz w:val="28"/>
          <w:szCs w:val="28"/>
        </w:rPr>
      </w:pPr>
    </w:p>
    <w:p w:rsidR="009F45BB" w:rsidRDefault="004B714E">
      <w:pPr>
        <w:widowControl/>
        <w:jc w:val="center"/>
        <w:rPr>
          <w:rFonts w:ascii="Times New Roman" w:hAnsi="Times New Roman" w:cs="Times New Roman"/>
          <w:sz w:val="28"/>
          <w:szCs w:val="28"/>
        </w:rPr>
      </w:pPr>
      <w:r>
        <w:rPr>
          <w:sz w:val="28"/>
          <w:szCs w:val="28"/>
        </w:rPr>
        <w:t xml:space="preserve"> </w:t>
      </w:r>
      <w:r>
        <w:rPr>
          <w:rFonts w:ascii="Times New Roman" w:hAnsi="Times New Roman" w:cs="Times New Roman"/>
          <w:sz w:val="28"/>
          <w:szCs w:val="28"/>
        </w:rPr>
        <w:t xml:space="preserve">Раздел </w:t>
      </w:r>
      <w:r>
        <w:rPr>
          <w:rFonts w:ascii="Times New Roman" w:hAnsi="Times New Roman" w:cs="Times New Roman"/>
          <w:sz w:val="28"/>
          <w:szCs w:val="28"/>
          <w:lang w:val="en-US"/>
        </w:rPr>
        <w:t>III</w:t>
      </w:r>
      <w:r>
        <w:rPr>
          <w:rFonts w:ascii="Times New Roman" w:hAnsi="Times New Roman" w:cs="Times New Roman"/>
          <w:sz w:val="28"/>
          <w:szCs w:val="28"/>
        </w:rPr>
        <w:t xml:space="preserve">. Разработка и утверждение Плана мероприятий </w:t>
      </w:r>
    </w:p>
    <w:p w:rsidR="009F45BB" w:rsidRDefault="009F45BB">
      <w:pPr>
        <w:widowControl/>
        <w:ind w:firstLine="709"/>
        <w:jc w:val="both"/>
        <w:rPr>
          <w:rFonts w:ascii="Times New Roman" w:hAnsi="Times New Roman" w:cs="Times New Roman"/>
          <w:sz w:val="28"/>
          <w:szCs w:val="28"/>
        </w:rPr>
      </w:pPr>
    </w:p>
    <w:p w:rsidR="009F45BB" w:rsidRDefault="004B714E">
      <w:pPr>
        <w:widowControl/>
        <w:ind w:firstLine="709"/>
        <w:jc w:val="both"/>
        <w:rPr>
          <w:rFonts w:ascii="Times New Roman" w:hAnsi="Times New Roman" w:cs="Times New Roman"/>
          <w:sz w:val="28"/>
          <w:szCs w:val="28"/>
        </w:rPr>
      </w:pPr>
      <w:r>
        <w:rPr>
          <w:rFonts w:ascii="Times New Roman" w:hAnsi="Times New Roman" w:cs="Times New Roman"/>
          <w:sz w:val="28"/>
          <w:szCs w:val="28"/>
        </w:rPr>
        <w:t>15. План мероприятий является документом стратегического планирования Ханты-Мансийского района, разрабатываемым на основе положений Стратегии на период ее реализации по направлениям деятельности отраслевых органов Администрации Ханты-Мансийского района и с</w:t>
      </w:r>
      <w:r>
        <w:rPr>
          <w:rFonts w:ascii="Times New Roman" w:hAnsi="Times New Roman" w:cs="Times New Roman"/>
          <w:sz w:val="28"/>
          <w:szCs w:val="28"/>
        </w:rPr>
        <w:t>огласованным с основными направлениями деятельности Правительства Российской  Федерации и Ханты-Мансийского автономного округа – Югры.</w:t>
      </w:r>
    </w:p>
    <w:p w:rsidR="009F45BB" w:rsidRDefault="004B714E">
      <w:pPr>
        <w:widowControl/>
        <w:ind w:firstLine="709"/>
        <w:jc w:val="both"/>
        <w:rPr>
          <w:rFonts w:ascii="Times New Roman" w:hAnsi="Times New Roman" w:cs="Times New Roman"/>
          <w:sz w:val="28"/>
          <w:szCs w:val="28"/>
        </w:rPr>
      </w:pPr>
      <w:r>
        <w:rPr>
          <w:rFonts w:ascii="Times New Roman" w:hAnsi="Times New Roman" w:cs="Times New Roman"/>
          <w:sz w:val="28"/>
          <w:szCs w:val="28"/>
        </w:rPr>
        <w:t>16. План мероприятий разрабатывает Комитет совместно с органами Администрации Ханты-Мансийского района, муниципальными ун</w:t>
      </w:r>
      <w:r>
        <w:rPr>
          <w:rFonts w:ascii="Times New Roman" w:hAnsi="Times New Roman" w:cs="Times New Roman"/>
          <w:sz w:val="28"/>
          <w:szCs w:val="28"/>
        </w:rPr>
        <w:t xml:space="preserve">итарными предприятиями Ханты-Мансийского района </w:t>
      </w:r>
      <w:r>
        <w:rPr>
          <w:rFonts w:ascii="Times New Roman" w:hAnsi="Times New Roman" w:cs="Times New Roman"/>
          <w:sz w:val="28"/>
          <w:szCs w:val="28"/>
        </w:rPr>
        <w:br/>
        <w:t xml:space="preserve">и муниципальными учреждениями Ханты-Мансийского района. </w:t>
      </w:r>
    </w:p>
    <w:p w:rsidR="009F45BB" w:rsidRDefault="004B714E">
      <w:pPr>
        <w:widowControl/>
        <w:ind w:firstLine="709"/>
        <w:jc w:val="both"/>
        <w:rPr>
          <w:rFonts w:ascii="Times New Roman" w:hAnsi="Times New Roman" w:cs="Times New Roman"/>
          <w:sz w:val="28"/>
          <w:szCs w:val="28"/>
        </w:rPr>
      </w:pPr>
      <w:r>
        <w:rPr>
          <w:rFonts w:ascii="Times New Roman" w:hAnsi="Times New Roman" w:cs="Times New Roman"/>
          <w:sz w:val="28"/>
          <w:szCs w:val="28"/>
        </w:rPr>
        <w:t>17. План мероприятий утверждается распоряжением Администрации Ханты-Мансийского района.</w:t>
      </w:r>
    </w:p>
    <w:p w:rsidR="009F45BB" w:rsidRDefault="004B714E">
      <w:pPr>
        <w:pStyle w:val="ConsPlusNormal"/>
        <w:ind w:firstLine="709"/>
        <w:jc w:val="both"/>
        <w:rPr>
          <w:strike/>
          <w:sz w:val="28"/>
          <w:szCs w:val="28"/>
        </w:rPr>
      </w:pPr>
      <w:r>
        <w:rPr>
          <w:sz w:val="28"/>
          <w:szCs w:val="28"/>
          <w:lang w:eastAsia="ru-RU"/>
        </w:rPr>
        <w:t>18. Для разработки и корректировки Плана мероприятий допускает</w:t>
      </w:r>
      <w:r>
        <w:rPr>
          <w:sz w:val="28"/>
          <w:szCs w:val="28"/>
          <w:lang w:eastAsia="ru-RU"/>
        </w:rPr>
        <w:t xml:space="preserve">ся привлечение третьих лиц в соответствии с законодательством </w:t>
      </w:r>
      <w:r>
        <w:rPr>
          <w:sz w:val="28"/>
          <w:szCs w:val="28"/>
          <w:lang w:eastAsia="ru-RU"/>
        </w:rPr>
        <w:br/>
        <w:t xml:space="preserve">о контрактной системе в сфере закупок товаров, работ, услуг </w:t>
      </w:r>
      <w:r>
        <w:rPr>
          <w:sz w:val="28"/>
          <w:szCs w:val="28"/>
          <w:lang w:eastAsia="ru-RU"/>
        </w:rPr>
        <w:br/>
        <w:t>для обеспечения государственных или муниципальных нужд.</w:t>
      </w:r>
    </w:p>
    <w:p w:rsidR="009F45BB" w:rsidRDefault="004B714E">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19. Разработка и корректировка Плана мероприятий осуществляется </w:t>
      </w:r>
      <w:r>
        <w:rPr>
          <w:rFonts w:ascii="Times New Roman" w:hAnsi="Times New Roman" w:cs="Times New Roman"/>
          <w:sz w:val="28"/>
          <w:szCs w:val="28"/>
        </w:rPr>
        <w:br/>
        <w:t>в соответст</w:t>
      </w:r>
      <w:r>
        <w:rPr>
          <w:rFonts w:ascii="Times New Roman" w:hAnsi="Times New Roman" w:cs="Times New Roman"/>
          <w:sz w:val="28"/>
          <w:szCs w:val="28"/>
        </w:rPr>
        <w:t>вии с настоящим Порядком, с учетом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 утвержденных приказом Министерства экономического раз</w:t>
      </w:r>
      <w:r>
        <w:rPr>
          <w:rFonts w:ascii="Times New Roman" w:hAnsi="Times New Roman" w:cs="Times New Roman"/>
          <w:sz w:val="28"/>
          <w:szCs w:val="28"/>
        </w:rPr>
        <w:t xml:space="preserve">вития Российской Федерации от 23.03.2017 № 132 </w:t>
      </w:r>
      <w:r>
        <w:rPr>
          <w:rFonts w:ascii="Times New Roman" w:hAnsi="Times New Roman" w:cs="Times New Roman"/>
          <w:sz w:val="28"/>
          <w:szCs w:val="28"/>
        </w:rPr>
        <w:br/>
        <w:t xml:space="preserve">«Об утверждении Методических рекомендаций по разработке </w:t>
      </w:r>
      <w:r>
        <w:rPr>
          <w:rFonts w:ascii="Times New Roman" w:hAnsi="Times New Roman" w:cs="Times New Roman"/>
          <w:sz w:val="28"/>
          <w:szCs w:val="28"/>
        </w:rPr>
        <w:br/>
        <w:t>и корректировке стратегии социально-экономического развития субъекта Российской Федерации и плана мероприятий по ее реализации».</w:t>
      </w:r>
    </w:p>
    <w:p w:rsidR="009F45BB" w:rsidRDefault="004B714E">
      <w:pPr>
        <w:pStyle w:val="ConsPlusNormal"/>
        <w:ind w:firstLine="709"/>
        <w:jc w:val="both"/>
        <w:rPr>
          <w:sz w:val="28"/>
          <w:szCs w:val="28"/>
          <w:lang w:eastAsia="ru-RU"/>
        </w:rPr>
      </w:pPr>
      <w:r>
        <w:rPr>
          <w:sz w:val="28"/>
          <w:szCs w:val="28"/>
        </w:rPr>
        <w:t>20. Комитет вносит про</w:t>
      </w:r>
      <w:r>
        <w:rPr>
          <w:sz w:val="28"/>
          <w:szCs w:val="28"/>
        </w:rPr>
        <w:t xml:space="preserve">ект Плана мероприятий </w:t>
      </w:r>
      <w:r>
        <w:rPr>
          <w:sz w:val="28"/>
          <w:szCs w:val="28"/>
          <w:lang w:eastAsia="ru-RU"/>
        </w:rPr>
        <w:t xml:space="preserve">на общественное обсуждение с учетом требований законодательства Российской Федерации, </w:t>
      </w:r>
      <w:r>
        <w:rPr>
          <w:sz w:val="28"/>
          <w:szCs w:val="28"/>
          <w:lang w:eastAsia="ru-RU"/>
        </w:rPr>
        <w:lastRenderedPageBreak/>
        <w:t xml:space="preserve">в том числе законодательства Российской Федерации о государственной, коммерческой, служебной и иной охраняемой законом тайне, в форме, </w:t>
      </w:r>
      <w:r>
        <w:rPr>
          <w:sz w:val="28"/>
          <w:szCs w:val="28"/>
          <w:lang w:eastAsia="ru-RU"/>
        </w:rPr>
        <w:br/>
        <w:t xml:space="preserve">в порядке и </w:t>
      </w:r>
      <w:r>
        <w:rPr>
          <w:sz w:val="28"/>
          <w:szCs w:val="28"/>
          <w:lang w:eastAsia="ru-RU"/>
        </w:rPr>
        <w:t>сроки, предусмотренные постановлением Администрации Ханты-Мансийского района.</w:t>
      </w:r>
    </w:p>
    <w:p w:rsidR="009F45BB" w:rsidRDefault="004B714E">
      <w:pPr>
        <w:pStyle w:val="ConsPlusNormal"/>
        <w:ind w:firstLine="720"/>
        <w:jc w:val="both"/>
        <w:rPr>
          <w:sz w:val="28"/>
          <w:szCs w:val="28"/>
          <w:lang w:eastAsia="ru-RU"/>
        </w:rPr>
      </w:pPr>
      <w:r>
        <w:rPr>
          <w:sz w:val="28"/>
          <w:szCs w:val="28"/>
          <w:lang w:eastAsia="ru-RU"/>
        </w:rPr>
        <w:t>21. Комитет о</w:t>
      </w:r>
      <w:r>
        <w:rPr>
          <w:sz w:val="28"/>
          <w:szCs w:val="28"/>
        </w:rPr>
        <w:t xml:space="preserve">беспечивает государственную регистрацию Плана мероприятий в федеральном государственном реестре документов стратегического планирования в соответствии со статьей 12 </w:t>
      </w:r>
      <w:r>
        <w:rPr>
          <w:sz w:val="28"/>
          <w:szCs w:val="28"/>
        </w:rPr>
        <w:t>Федерального закона № 172-ФЗ.</w:t>
      </w:r>
    </w:p>
    <w:p w:rsidR="009F45BB" w:rsidRDefault="004B714E">
      <w:pPr>
        <w:pStyle w:val="ConsPlusNormal"/>
        <w:ind w:firstLine="709"/>
        <w:jc w:val="both"/>
        <w:rPr>
          <w:sz w:val="28"/>
          <w:szCs w:val="28"/>
        </w:rPr>
      </w:pPr>
      <w:r>
        <w:rPr>
          <w:sz w:val="28"/>
          <w:szCs w:val="28"/>
        </w:rPr>
        <w:t xml:space="preserve">22. Корректировка Плана мероприятий по реализации Стратегии осуществляется в соответствии с </w:t>
      </w:r>
      <w:r>
        <w:rPr>
          <w:bCs/>
          <w:sz w:val="28"/>
          <w:szCs w:val="28"/>
          <w:lang w:eastAsia="ru-RU"/>
        </w:rPr>
        <w:t xml:space="preserve">Федеральным законом № 172-ФЗ, </w:t>
      </w:r>
      <w:r>
        <w:rPr>
          <w:sz w:val="28"/>
          <w:szCs w:val="28"/>
        </w:rPr>
        <w:t>настоящим Порядком или по поручению Главы Ханты-Мансийского района.</w:t>
      </w:r>
    </w:p>
    <w:p w:rsidR="009F45BB" w:rsidRDefault="009F45BB">
      <w:pPr>
        <w:pStyle w:val="ConsPlusNormal"/>
        <w:ind w:firstLine="709"/>
        <w:jc w:val="both"/>
        <w:rPr>
          <w:b/>
          <w:sz w:val="28"/>
          <w:szCs w:val="28"/>
          <w:highlight w:val="yellow"/>
        </w:rPr>
      </w:pPr>
    </w:p>
    <w:p w:rsidR="009F45BB" w:rsidRDefault="004B714E">
      <w:pPr>
        <w:pStyle w:val="ConsPlusNormal"/>
        <w:jc w:val="center"/>
        <w:rPr>
          <w:sz w:val="28"/>
          <w:szCs w:val="28"/>
        </w:rPr>
      </w:pPr>
      <w:r>
        <w:rPr>
          <w:sz w:val="28"/>
          <w:szCs w:val="28"/>
        </w:rPr>
        <w:t xml:space="preserve">Раздел </w:t>
      </w:r>
      <w:r>
        <w:rPr>
          <w:rFonts w:eastAsiaTheme="minorHAnsi"/>
          <w:sz w:val="28"/>
          <w:szCs w:val="28"/>
          <w:lang w:eastAsia="en-US"/>
        </w:rPr>
        <w:t>IV</w:t>
      </w:r>
      <w:r>
        <w:rPr>
          <w:sz w:val="28"/>
          <w:szCs w:val="28"/>
        </w:rPr>
        <w:t>. Мониторинг и контро</w:t>
      </w:r>
      <w:r>
        <w:rPr>
          <w:sz w:val="28"/>
          <w:szCs w:val="28"/>
        </w:rPr>
        <w:t xml:space="preserve">ль реализации Стратегии </w:t>
      </w:r>
    </w:p>
    <w:p w:rsidR="009F45BB" w:rsidRDefault="004B714E">
      <w:pPr>
        <w:pStyle w:val="ConsPlusNormal"/>
        <w:jc w:val="center"/>
        <w:rPr>
          <w:sz w:val="28"/>
          <w:szCs w:val="28"/>
        </w:rPr>
      </w:pPr>
      <w:r>
        <w:rPr>
          <w:sz w:val="28"/>
          <w:szCs w:val="28"/>
        </w:rPr>
        <w:t>и Плана мероприятий</w:t>
      </w:r>
    </w:p>
    <w:p w:rsidR="009F45BB" w:rsidRDefault="009F45BB">
      <w:pPr>
        <w:pStyle w:val="ConsPlusNormal"/>
        <w:ind w:firstLine="709"/>
        <w:jc w:val="center"/>
        <w:rPr>
          <w:sz w:val="28"/>
          <w:szCs w:val="28"/>
        </w:rPr>
      </w:pPr>
    </w:p>
    <w:p w:rsidR="009F45BB" w:rsidRDefault="004B714E">
      <w:pPr>
        <w:pStyle w:val="ConsPlusNormal"/>
        <w:ind w:firstLine="709"/>
        <w:jc w:val="both"/>
        <w:rPr>
          <w:bCs/>
          <w:sz w:val="28"/>
          <w:szCs w:val="28"/>
          <w:lang w:eastAsia="ru-RU"/>
        </w:rPr>
      </w:pPr>
      <w:r>
        <w:rPr>
          <w:sz w:val="28"/>
          <w:szCs w:val="28"/>
          <w:lang w:eastAsia="ru-RU"/>
        </w:rPr>
        <w:t>23.</w:t>
      </w:r>
      <w:r>
        <w:rPr>
          <w:sz w:val="28"/>
          <w:szCs w:val="28"/>
        </w:rPr>
        <w:t xml:space="preserve"> М</w:t>
      </w:r>
      <w:r>
        <w:rPr>
          <w:bCs/>
          <w:sz w:val="28"/>
          <w:szCs w:val="28"/>
          <w:lang w:eastAsia="ru-RU"/>
        </w:rPr>
        <w:t xml:space="preserve">ониторинг и контроль реализации </w:t>
      </w:r>
      <w:r>
        <w:rPr>
          <w:sz w:val="28"/>
          <w:szCs w:val="28"/>
        </w:rPr>
        <w:t xml:space="preserve">Стратегии и Плана мероприятий </w:t>
      </w:r>
      <w:r>
        <w:rPr>
          <w:bCs/>
          <w:sz w:val="28"/>
          <w:szCs w:val="28"/>
          <w:lang w:eastAsia="ru-RU"/>
        </w:rPr>
        <w:t>осуществляется Комитетом в рамках целей и задач, предусмотренных Федеральным законом № 172-ФЗ.</w:t>
      </w:r>
    </w:p>
    <w:p w:rsidR="009F45BB" w:rsidRDefault="004B714E">
      <w:pPr>
        <w:pStyle w:val="ConsPlusNormal"/>
        <w:ind w:firstLine="700"/>
        <w:jc w:val="both"/>
        <w:rPr>
          <w:bCs/>
          <w:sz w:val="28"/>
          <w:szCs w:val="28"/>
          <w:lang w:eastAsia="ru-RU"/>
        </w:rPr>
      </w:pPr>
      <w:r>
        <w:rPr>
          <w:bCs/>
          <w:sz w:val="28"/>
          <w:szCs w:val="28"/>
          <w:lang w:eastAsia="ru-RU"/>
        </w:rPr>
        <w:t>24. Для осуществления мониторинга и контроля реа</w:t>
      </w:r>
      <w:r>
        <w:rPr>
          <w:bCs/>
          <w:sz w:val="28"/>
          <w:szCs w:val="28"/>
          <w:lang w:eastAsia="ru-RU"/>
        </w:rPr>
        <w:t xml:space="preserve">лизации </w:t>
      </w:r>
      <w:r>
        <w:rPr>
          <w:sz w:val="28"/>
          <w:szCs w:val="28"/>
        </w:rPr>
        <w:t xml:space="preserve">Стратегии и Плана мероприятий </w:t>
      </w:r>
      <w:r>
        <w:rPr>
          <w:bCs/>
          <w:sz w:val="28"/>
          <w:szCs w:val="28"/>
          <w:lang w:eastAsia="ru-RU"/>
        </w:rPr>
        <w:t xml:space="preserve">используется </w:t>
      </w:r>
      <w:r>
        <w:rPr>
          <w:sz w:val="28"/>
          <w:szCs w:val="28"/>
          <w:lang w:eastAsia="ru-RU"/>
        </w:rPr>
        <w:t xml:space="preserve">официальная статистическая информация, ежегодные отчеты </w:t>
      </w:r>
      <w:r>
        <w:rPr>
          <w:sz w:val="28"/>
          <w:szCs w:val="28"/>
        </w:rPr>
        <w:t xml:space="preserve">о результатах деятельности Главы </w:t>
      </w:r>
      <w:r>
        <w:rPr>
          <w:sz w:val="28"/>
          <w:szCs w:val="28"/>
        </w:rPr>
        <w:br/>
        <w:t>Ханты-Мансийского района и Администрации Ханты-Мансийского района</w:t>
      </w:r>
      <w:r>
        <w:rPr>
          <w:sz w:val="28"/>
          <w:szCs w:val="28"/>
          <w:lang w:eastAsia="ru-RU"/>
        </w:rPr>
        <w:t xml:space="preserve">, </w:t>
      </w:r>
      <w:r>
        <w:rPr>
          <w:sz w:val="28"/>
          <w:szCs w:val="28"/>
        </w:rPr>
        <w:t>в том числе о решении вопросов, поставленных Дум</w:t>
      </w:r>
      <w:r>
        <w:rPr>
          <w:sz w:val="28"/>
          <w:szCs w:val="28"/>
        </w:rPr>
        <w:t>ой Ханты-Мансийского района, о ходе исполнения Плана мероприятий</w:t>
      </w:r>
      <w:r>
        <w:rPr>
          <w:sz w:val="28"/>
          <w:szCs w:val="28"/>
          <w:lang w:eastAsia="ru-RU"/>
        </w:rPr>
        <w:t xml:space="preserve">, годовые отчеты </w:t>
      </w:r>
      <w:r>
        <w:rPr>
          <w:sz w:val="28"/>
          <w:szCs w:val="28"/>
          <w:lang w:eastAsia="ru-RU"/>
        </w:rPr>
        <w:br/>
        <w:t xml:space="preserve">по муниципальным программам Ханты-Мансийского района, а также иная информация по сферам деятельности заинтересованных органов Администрации Ханты-Мансийского района, </w:t>
      </w:r>
      <w:r>
        <w:rPr>
          <w:sz w:val="28"/>
          <w:szCs w:val="28"/>
        </w:rPr>
        <w:t>других у</w:t>
      </w:r>
      <w:r>
        <w:rPr>
          <w:sz w:val="28"/>
          <w:szCs w:val="28"/>
        </w:rPr>
        <w:t>частников стратегического планирования, представленная по запросу Комитета</w:t>
      </w:r>
      <w:r>
        <w:rPr>
          <w:sz w:val="28"/>
          <w:szCs w:val="28"/>
          <w:lang w:eastAsia="ru-RU"/>
        </w:rPr>
        <w:t>.</w:t>
      </w:r>
    </w:p>
    <w:p w:rsidR="009F45BB" w:rsidRDefault="004B714E">
      <w:pPr>
        <w:pStyle w:val="ConsPlusNormal"/>
        <w:ind w:firstLine="700"/>
        <w:jc w:val="both"/>
        <w:rPr>
          <w:sz w:val="28"/>
          <w:szCs w:val="28"/>
          <w:lang w:eastAsia="ru-RU"/>
        </w:rPr>
      </w:pPr>
      <w:r>
        <w:rPr>
          <w:sz w:val="28"/>
          <w:szCs w:val="28"/>
        </w:rPr>
        <w:t xml:space="preserve">25. На основе обобщения информации, предусмотренной пунктом 24 настоящего Порядка, Комитет </w:t>
      </w:r>
      <w:r>
        <w:rPr>
          <w:sz w:val="28"/>
          <w:szCs w:val="28"/>
          <w:lang w:eastAsia="ru-RU"/>
        </w:rPr>
        <w:t xml:space="preserve">проводит анализ и дает комплексную оценку </w:t>
      </w:r>
      <w:bookmarkStart w:id="3" w:name="_Hlk222997827"/>
      <w:r>
        <w:rPr>
          <w:sz w:val="28"/>
          <w:szCs w:val="28"/>
          <w:lang w:eastAsia="ru-RU"/>
        </w:rPr>
        <w:t xml:space="preserve">реализации </w:t>
      </w:r>
      <w:r>
        <w:rPr>
          <w:sz w:val="28"/>
          <w:szCs w:val="28"/>
        </w:rPr>
        <w:t>Стратегии и Плана мероприятий</w:t>
      </w:r>
      <w:bookmarkEnd w:id="3"/>
      <w:r>
        <w:rPr>
          <w:sz w:val="28"/>
          <w:szCs w:val="28"/>
          <w:lang w:eastAsia="ru-RU"/>
        </w:rPr>
        <w:t>.</w:t>
      </w:r>
    </w:p>
    <w:p w:rsidR="009F45BB" w:rsidRDefault="004B714E">
      <w:pPr>
        <w:pStyle w:val="ConsPlusNormal"/>
        <w:ind w:firstLine="700"/>
        <w:jc w:val="both"/>
        <w:rPr>
          <w:sz w:val="28"/>
          <w:szCs w:val="28"/>
          <w:lang w:eastAsia="ru-RU"/>
        </w:rPr>
      </w:pPr>
      <w:r>
        <w:rPr>
          <w:sz w:val="28"/>
          <w:szCs w:val="28"/>
          <w:lang w:eastAsia="ru-RU"/>
        </w:rPr>
        <w:t>26. Д</w:t>
      </w:r>
      <w:r>
        <w:rPr>
          <w:sz w:val="28"/>
          <w:szCs w:val="28"/>
          <w:lang w:eastAsia="ru-RU"/>
        </w:rPr>
        <w:t>окументы, в которых отражаются результаты</w:t>
      </w:r>
      <w:r>
        <w:rPr>
          <w:sz w:val="28"/>
          <w:szCs w:val="28"/>
        </w:rPr>
        <w:t xml:space="preserve"> мониторинга и контроля </w:t>
      </w:r>
      <w:r>
        <w:rPr>
          <w:sz w:val="28"/>
          <w:szCs w:val="28"/>
          <w:lang w:eastAsia="ru-RU"/>
        </w:rPr>
        <w:t>реализации Стратегии и Плана мероприятий:</w:t>
      </w:r>
    </w:p>
    <w:p w:rsidR="009F45BB" w:rsidRDefault="004B714E">
      <w:pPr>
        <w:pStyle w:val="ConsPlusNormal"/>
        <w:ind w:firstLine="700"/>
        <w:jc w:val="both"/>
        <w:rPr>
          <w:sz w:val="28"/>
          <w:szCs w:val="28"/>
        </w:rPr>
      </w:pPr>
      <w:r>
        <w:rPr>
          <w:sz w:val="28"/>
          <w:szCs w:val="28"/>
          <w:lang w:eastAsia="ru-RU"/>
        </w:rPr>
        <w:t xml:space="preserve">26.1. Ежегодный отчет </w:t>
      </w:r>
      <w:r>
        <w:rPr>
          <w:sz w:val="28"/>
          <w:szCs w:val="28"/>
        </w:rPr>
        <w:t xml:space="preserve">о результатах деятельности Главы </w:t>
      </w:r>
      <w:r>
        <w:rPr>
          <w:sz w:val="28"/>
          <w:szCs w:val="28"/>
        </w:rPr>
        <w:br/>
        <w:t>Ханты-Мансийского района и Администрации Ханты-Мансийского района, в том числе о решении вопр</w:t>
      </w:r>
      <w:r>
        <w:rPr>
          <w:sz w:val="28"/>
          <w:szCs w:val="28"/>
        </w:rPr>
        <w:t>осов, поставленных Думой Ханты-Мансийского района;</w:t>
      </w:r>
    </w:p>
    <w:p w:rsidR="009F45BB" w:rsidRDefault="004B714E">
      <w:pPr>
        <w:pStyle w:val="ConsPlusNormal"/>
        <w:ind w:firstLine="700"/>
        <w:jc w:val="both"/>
        <w:rPr>
          <w:sz w:val="28"/>
          <w:szCs w:val="28"/>
        </w:rPr>
      </w:pPr>
      <w:r>
        <w:rPr>
          <w:sz w:val="28"/>
          <w:szCs w:val="28"/>
        </w:rPr>
        <w:t>26.2. Ежегодный отчет о ходе исполнения Плана мероприятий;</w:t>
      </w:r>
    </w:p>
    <w:p w:rsidR="009F45BB" w:rsidRDefault="004B714E">
      <w:pPr>
        <w:widowControl/>
        <w:ind w:firstLine="700"/>
        <w:jc w:val="both"/>
        <w:rPr>
          <w:rFonts w:ascii="Times New Roman" w:hAnsi="Times New Roman" w:cs="Times New Roman"/>
          <w:sz w:val="28"/>
          <w:szCs w:val="28"/>
          <w:lang w:eastAsia="ru-RU"/>
        </w:rPr>
      </w:pPr>
      <w:r>
        <w:rPr>
          <w:rFonts w:ascii="Times New Roman" w:hAnsi="Times New Roman" w:cs="Times New Roman"/>
          <w:sz w:val="28"/>
          <w:szCs w:val="28"/>
        </w:rPr>
        <w:t>26.3. С</w:t>
      </w:r>
      <w:r>
        <w:rPr>
          <w:rFonts w:ascii="Times New Roman" w:hAnsi="Times New Roman" w:cs="Times New Roman"/>
          <w:sz w:val="28"/>
          <w:szCs w:val="28"/>
          <w:lang w:eastAsia="ru-RU"/>
        </w:rPr>
        <w:t>водный годовой доклад о ходе реализации и об оценке эффективности реализации муниципальных программ Ханты-Мансийского района.</w:t>
      </w:r>
    </w:p>
    <w:p w:rsidR="009F45BB" w:rsidRDefault="004B714E">
      <w:pPr>
        <w:pStyle w:val="ConsPlusNormal"/>
        <w:ind w:firstLine="700"/>
        <w:jc w:val="both"/>
        <w:rPr>
          <w:sz w:val="28"/>
          <w:szCs w:val="28"/>
          <w:lang w:eastAsia="ru-RU"/>
        </w:rPr>
      </w:pPr>
      <w:r>
        <w:rPr>
          <w:sz w:val="28"/>
          <w:szCs w:val="28"/>
        </w:rPr>
        <w:t xml:space="preserve">27. Документы, указанные в пункте 26 настоящего Порядка,  размещаются на официальном сайте Администрации </w:t>
      </w:r>
      <w:r>
        <w:rPr>
          <w:sz w:val="28"/>
          <w:szCs w:val="28"/>
          <w:lang w:eastAsia="ru-RU"/>
        </w:rPr>
        <w:t xml:space="preserve">Ханты-Мансийского </w:t>
      </w:r>
      <w:r>
        <w:rPr>
          <w:sz w:val="28"/>
          <w:szCs w:val="28"/>
          <w:lang w:eastAsia="ru-RU"/>
        </w:rPr>
        <w:lastRenderedPageBreak/>
        <w:t>района и общедоступном информационном ресурсе стратегического планирования в сети «Интернет» (федеральная информационная система стра</w:t>
      </w:r>
      <w:r>
        <w:rPr>
          <w:sz w:val="28"/>
          <w:szCs w:val="28"/>
          <w:lang w:eastAsia="ru-RU"/>
        </w:rPr>
        <w:t xml:space="preserve">тегического планирования), за исключением сведений, отнесенных </w:t>
      </w:r>
      <w:r>
        <w:rPr>
          <w:sz w:val="28"/>
          <w:szCs w:val="28"/>
          <w:lang w:eastAsia="ru-RU"/>
        </w:rPr>
        <w:br/>
        <w:t xml:space="preserve">к государственной, коммерческой, служебной и иной охраняемой законом тайне.  </w:t>
      </w:r>
    </w:p>
    <w:p w:rsidR="009F45BB" w:rsidRDefault="004B714E">
      <w:pPr>
        <w:pStyle w:val="ConsPlusNormal"/>
        <w:tabs>
          <w:tab w:val="left" w:pos="5103"/>
        </w:tabs>
        <w:ind w:firstLine="700"/>
        <w:jc w:val="both"/>
        <w:rPr>
          <w:sz w:val="28"/>
          <w:szCs w:val="28"/>
        </w:rPr>
      </w:pPr>
      <w:r>
        <w:rPr>
          <w:sz w:val="28"/>
          <w:szCs w:val="28"/>
        </w:rPr>
        <w:t>28. По результатам мониторинга и контроля реализации Стратегии и Плана мероприятий Глава Ханты-Мансийского района,</w:t>
      </w:r>
      <w:r>
        <w:rPr>
          <w:sz w:val="28"/>
          <w:szCs w:val="28"/>
        </w:rPr>
        <w:t xml:space="preserve"> </w:t>
      </w:r>
      <w:r>
        <w:rPr>
          <w:sz w:val="28"/>
          <w:szCs w:val="28"/>
        </w:rPr>
        <w:br/>
        <w:t xml:space="preserve">при необходимости, принимает решение по их корректировке в порядке, предусмотренном  в соответствии с разделами </w:t>
      </w:r>
      <w:hyperlink w:anchor="P44" w:tooltip="#P44" w:history="1">
        <w:r>
          <w:rPr>
            <w:sz w:val="28"/>
            <w:szCs w:val="28"/>
            <w:lang w:val="en-US"/>
          </w:rPr>
          <w:t>II</w:t>
        </w:r>
      </w:hyperlink>
      <w:r>
        <w:rPr>
          <w:sz w:val="28"/>
          <w:szCs w:val="28"/>
        </w:rPr>
        <w:t xml:space="preserve"> и </w:t>
      </w:r>
      <w:r>
        <w:rPr>
          <w:sz w:val="28"/>
          <w:szCs w:val="28"/>
          <w:lang w:val="en-US"/>
        </w:rPr>
        <w:t>III</w:t>
      </w:r>
      <w:r>
        <w:rPr>
          <w:sz w:val="28"/>
          <w:szCs w:val="28"/>
        </w:rPr>
        <w:t xml:space="preserve"> настоящего Порядка.</w:t>
      </w:r>
    </w:p>
    <w:sectPr w:rsidR="009F45BB">
      <w:headerReference w:type="default" r:id="rId12"/>
      <w:pgSz w:w="11906" w:h="16838"/>
      <w:pgMar w:top="1418" w:right="1276"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45BB" w:rsidRDefault="004B714E">
      <w:r>
        <w:separator/>
      </w:r>
    </w:p>
  </w:endnote>
  <w:endnote w:type="continuationSeparator" w:id="0">
    <w:p w:rsidR="009F45BB" w:rsidRDefault="004B7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auto"/>
    <w:pitch w:val="default"/>
  </w:font>
  <w:font w:name="Wingdings">
    <w:panose1 w:val="05000000000000000000"/>
    <w:charset w:val="00"/>
    <w:family w:val="auto"/>
    <w:pitch w:val="default"/>
  </w:font>
  <w:font w:name="Symbol">
    <w:panose1 w:val="05050102010706020507"/>
    <w:charset w:val="02"/>
    <w:family w:val="roman"/>
    <w:pitch w:val="variable"/>
    <w:sig w:usb0="00000000" w:usb1="10000000" w:usb2="00000000" w:usb3="00000000" w:csb0="80000000" w:csb1="00000000"/>
  </w:font>
  <w:font w:name="Viner Hand ITC">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ans">
    <w:charset w:val="00"/>
    <w:family w:val="auto"/>
    <w:pitch w:val="default"/>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00"/>
    <w:family w:val="auto"/>
    <w:pitch w:val="default"/>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00"/>
    <w:family w:val="auto"/>
    <w:pitch w:val="default"/>
  </w:font>
  <w:font w:name="Arial CYR">
    <w:panose1 w:val="020B0604020202020204"/>
    <w:charset w:val="00"/>
    <w:family w:val="auto"/>
    <w:pitch w:val="default"/>
  </w:font>
  <w:font w:name="Palatino Linotype">
    <w:panose1 w:val="02040502050505030304"/>
    <w:charset w:val="00"/>
    <w:family w:val="auto"/>
    <w:pitch w:val="default"/>
  </w:font>
  <w:font w:name="Arial Unicode MS">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45BB" w:rsidRDefault="004B714E">
      <w:r>
        <w:separator/>
      </w:r>
    </w:p>
  </w:footnote>
  <w:footnote w:type="continuationSeparator" w:id="0">
    <w:p w:rsidR="009F45BB" w:rsidRDefault="004B71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300639"/>
      <w:docPartObj>
        <w:docPartGallery w:val="Page Numbers (Top of Page)"/>
        <w:docPartUnique/>
      </w:docPartObj>
    </w:sdtPr>
    <w:sdtEndPr/>
    <w:sdtContent>
      <w:p w:rsidR="009F45BB" w:rsidRDefault="004B714E">
        <w:pPr>
          <w:pStyle w:val="af8"/>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p>
    </w:sdtContent>
  </w:sdt>
  <w:p w:rsidR="009F45BB" w:rsidRDefault="009F45BB">
    <w:pPr>
      <w:pStyle w:val="af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F73AF"/>
    <w:multiLevelType w:val="hybridMultilevel"/>
    <w:tmpl w:val="9C027442"/>
    <w:lvl w:ilvl="0" w:tplc="85C8E5BE">
      <w:start w:val="14"/>
      <w:numFmt w:val="decimal"/>
      <w:lvlText w:val="%1."/>
      <w:lvlJc w:val="left"/>
      <w:pPr>
        <w:ind w:left="720" w:hanging="360"/>
      </w:pPr>
      <w:rPr>
        <w:rFonts w:hint="default"/>
      </w:rPr>
    </w:lvl>
    <w:lvl w:ilvl="1" w:tplc="2D80F58C">
      <w:start w:val="1"/>
      <w:numFmt w:val="lowerLetter"/>
      <w:lvlText w:val="%2."/>
      <w:lvlJc w:val="left"/>
      <w:pPr>
        <w:ind w:left="1440" w:hanging="360"/>
      </w:pPr>
    </w:lvl>
    <w:lvl w:ilvl="2" w:tplc="B614B632">
      <w:start w:val="1"/>
      <w:numFmt w:val="lowerRoman"/>
      <w:lvlText w:val="%3."/>
      <w:lvlJc w:val="right"/>
      <w:pPr>
        <w:ind w:left="2160" w:hanging="180"/>
      </w:pPr>
    </w:lvl>
    <w:lvl w:ilvl="3" w:tplc="2EF84AE0">
      <w:start w:val="1"/>
      <w:numFmt w:val="decimal"/>
      <w:lvlText w:val="%4."/>
      <w:lvlJc w:val="left"/>
      <w:pPr>
        <w:ind w:left="2880" w:hanging="360"/>
      </w:pPr>
    </w:lvl>
    <w:lvl w:ilvl="4" w:tplc="C792C5D2">
      <w:start w:val="1"/>
      <w:numFmt w:val="lowerLetter"/>
      <w:lvlText w:val="%5."/>
      <w:lvlJc w:val="left"/>
      <w:pPr>
        <w:ind w:left="3600" w:hanging="360"/>
      </w:pPr>
    </w:lvl>
    <w:lvl w:ilvl="5" w:tplc="9C54C900">
      <w:start w:val="1"/>
      <w:numFmt w:val="lowerRoman"/>
      <w:lvlText w:val="%6."/>
      <w:lvlJc w:val="right"/>
      <w:pPr>
        <w:ind w:left="4320" w:hanging="180"/>
      </w:pPr>
    </w:lvl>
    <w:lvl w:ilvl="6" w:tplc="AD58B436">
      <w:start w:val="1"/>
      <w:numFmt w:val="decimal"/>
      <w:lvlText w:val="%7."/>
      <w:lvlJc w:val="left"/>
      <w:pPr>
        <w:ind w:left="5040" w:hanging="360"/>
      </w:pPr>
    </w:lvl>
    <w:lvl w:ilvl="7" w:tplc="2E3E48DE">
      <w:start w:val="1"/>
      <w:numFmt w:val="lowerLetter"/>
      <w:lvlText w:val="%8."/>
      <w:lvlJc w:val="left"/>
      <w:pPr>
        <w:ind w:left="5760" w:hanging="360"/>
      </w:pPr>
    </w:lvl>
    <w:lvl w:ilvl="8" w:tplc="FDE49F58">
      <w:start w:val="1"/>
      <w:numFmt w:val="lowerRoman"/>
      <w:lvlText w:val="%9."/>
      <w:lvlJc w:val="right"/>
      <w:pPr>
        <w:ind w:left="6480" w:hanging="180"/>
      </w:pPr>
    </w:lvl>
  </w:abstractNum>
  <w:abstractNum w:abstractNumId="1" w15:restartNumberingAfterBreak="0">
    <w:nsid w:val="02384068"/>
    <w:multiLevelType w:val="hybridMultilevel"/>
    <w:tmpl w:val="1794F782"/>
    <w:lvl w:ilvl="0" w:tplc="DC509270">
      <w:start w:val="18"/>
      <w:numFmt w:val="decimal"/>
      <w:lvlText w:val="%1."/>
      <w:lvlJc w:val="left"/>
      <w:pPr>
        <w:ind w:left="3069" w:hanging="375"/>
      </w:pPr>
      <w:rPr>
        <w:rFonts w:hint="default"/>
      </w:rPr>
    </w:lvl>
    <w:lvl w:ilvl="1" w:tplc="370E97C6">
      <w:start w:val="1"/>
      <w:numFmt w:val="lowerLetter"/>
      <w:lvlText w:val="%2."/>
      <w:lvlJc w:val="left"/>
      <w:pPr>
        <w:ind w:left="3774" w:hanging="360"/>
      </w:pPr>
    </w:lvl>
    <w:lvl w:ilvl="2" w:tplc="31E21AB8">
      <w:start w:val="1"/>
      <w:numFmt w:val="lowerRoman"/>
      <w:lvlText w:val="%3."/>
      <w:lvlJc w:val="right"/>
      <w:pPr>
        <w:ind w:left="4494" w:hanging="180"/>
      </w:pPr>
    </w:lvl>
    <w:lvl w:ilvl="3" w:tplc="565684EC">
      <w:start w:val="1"/>
      <w:numFmt w:val="decimal"/>
      <w:lvlText w:val="%4."/>
      <w:lvlJc w:val="left"/>
      <w:pPr>
        <w:ind w:left="5214" w:hanging="360"/>
      </w:pPr>
    </w:lvl>
    <w:lvl w:ilvl="4" w:tplc="C136B6B2">
      <w:start w:val="1"/>
      <w:numFmt w:val="lowerLetter"/>
      <w:lvlText w:val="%5."/>
      <w:lvlJc w:val="left"/>
      <w:pPr>
        <w:ind w:left="5934" w:hanging="360"/>
      </w:pPr>
    </w:lvl>
    <w:lvl w:ilvl="5" w:tplc="6F8CB8FE">
      <w:start w:val="1"/>
      <w:numFmt w:val="lowerRoman"/>
      <w:lvlText w:val="%6."/>
      <w:lvlJc w:val="right"/>
      <w:pPr>
        <w:ind w:left="6654" w:hanging="180"/>
      </w:pPr>
    </w:lvl>
    <w:lvl w:ilvl="6" w:tplc="5C3A8FCA">
      <w:start w:val="1"/>
      <w:numFmt w:val="decimal"/>
      <w:lvlText w:val="%7."/>
      <w:lvlJc w:val="left"/>
      <w:pPr>
        <w:ind w:left="7374" w:hanging="360"/>
      </w:pPr>
    </w:lvl>
    <w:lvl w:ilvl="7" w:tplc="D1C40914">
      <w:start w:val="1"/>
      <w:numFmt w:val="lowerLetter"/>
      <w:lvlText w:val="%8."/>
      <w:lvlJc w:val="left"/>
      <w:pPr>
        <w:ind w:left="8094" w:hanging="360"/>
      </w:pPr>
    </w:lvl>
    <w:lvl w:ilvl="8" w:tplc="8488F424">
      <w:start w:val="1"/>
      <w:numFmt w:val="lowerRoman"/>
      <w:lvlText w:val="%9."/>
      <w:lvlJc w:val="right"/>
      <w:pPr>
        <w:ind w:left="8814" w:hanging="180"/>
      </w:pPr>
    </w:lvl>
  </w:abstractNum>
  <w:abstractNum w:abstractNumId="2" w15:restartNumberingAfterBreak="0">
    <w:nsid w:val="042938DA"/>
    <w:multiLevelType w:val="hybridMultilevel"/>
    <w:tmpl w:val="A38EF388"/>
    <w:lvl w:ilvl="0" w:tplc="478639C4">
      <w:start w:val="1"/>
      <w:numFmt w:val="decimal"/>
      <w:lvlText w:val="%1."/>
      <w:lvlJc w:val="left"/>
      <w:pPr>
        <w:ind w:left="1114" w:hanging="405"/>
      </w:pPr>
      <w:rPr>
        <w:rFonts w:hint="default"/>
      </w:rPr>
    </w:lvl>
    <w:lvl w:ilvl="1" w:tplc="A83EED84">
      <w:start w:val="1"/>
      <w:numFmt w:val="lowerLetter"/>
      <w:lvlText w:val="%2."/>
      <w:lvlJc w:val="left"/>
      <w:pPr>
        <w:ind w:left="1789" w:hanging="360"/>
      </w:pPr>
    </w:lvl>
    <w:lvl w:ilvl="2" w:tplc="7EA88B3A">
      <w:start w:val="1"/>
      <w:numFmt w:val="lowerRoman"/>
      <w:lvlText w:val="%3."/>
      <w:lvlJc w:val="right"/>
      <w:pPr>
        <w:ind w:left="2509" w:hanging="180"/>
      </w:pPr>
    </w:lvl>
    <w:lvl w:ilvl="3" w:tplc="BB287850">
      <w:start w:val="1"/>
      <w:numFmt w:val="decimal"/>
      <w:lvlText w:val="%4."/>
      <w:lvlJc w:val="left"/>
      <w:pPr>
        <w:ind w:left="3229" w:hanging="360"/>
      </w:pPr>
    </w:lvl>
    <w:lvl w:ilvl="4" w:tplc="147E8DBE">
      <w:start w:val="1"/>
      <w:numFmt w:val="lowerLetter"/>
      <w:lvlText w:val="%5."/>
      <w:lvlJc w:val="left"/>
      <w:pPr>
        <w:ind w:left="3949" w:hanging="360"/>
      </w:pPr>
    </w:lvl>
    <w:lvl w:ilvl="5" w:tplc="1BD410D2">
      <w:start w:val="1"/>
      <w:numFmt w:val="lowerRoman"/>
      <w:lvlText w:val="%6."/>
      <w:lvlJc w:val="right"/>
      <w:pPr>
        <w:ind w:left="4669" w:hanging="180"/>
      </w:pPr>
    </w:lvl>
    <w:lvl w:ilvl="6" w:tplc="A58A0CD2">
      <w:start w:val="1"/>
      <w:numFmt w:val="decimal"/>
      <w:lvlText w:val="%7."/>
      <w:lvlJc w:val="left"/>
      <w:pPr>
        <w:ind w:left="5389" w:hanging="360"/>
      </w:pPr>
    </w:lvl>
    <w:lvl w:ilvl="7" w:tplc="1F7AF5B8">
      <w:start w:val="1"/>
      <w:numFmt w:val="lowerLetter"/>
      <w:lvlText w:val="%8."/>
      <w:lvlJc w:val="left"/>
      <w:pPr>
        <w:ind w:left="6109" w:hanging="360"/>
      </w:pPr>
    </w:lvl>
    <w:lvl w:ilvl="8" w:tplc="44B08690">
      <w:start w:val="1"/>
      <w:numFmt w:val="lowerRoman"/>
      <w:lvlText w:val="%9."/>
      <w:lvlJc w:val="right"/>
      <w:pPr>
        <w:ind w:left="6829" w:hanging="180"/>
      </w:pPr>
    </w:lvl>
  </w:abstractNum>
  <w:abstractNum w:abstractNumId="3" w15:restartNumberingAfterBreak="0">
    <w:nsid w:val="106B061C"/>
    <w:multiLevelType w:val="hybridMultilevel"/>
    <w:tmpl w:val="103634A8"/>
    <w:lvl w:ilvl="0" w:tplc="8B5A6FA0">
      <w:start w:val="1"/>
      <w:numFmt w:val="decimal"/>
      <w:lvlText w:val="%1."/>
      <w:lvlJc w:val="left"/>
      <w:pPr>
        <w:ind w:left="720" w:hanging="360"/>
      </w:pPr>
    </w:lvl>
    <w:lvl w:ilvl="1" w:tplc="B960108C">
      <w:start w:val="1"/>
      <w:numFmt w:val="lowerLetter"/>
      <w:lvlText w:val="%2."/>
      <w:lvlJc w:val="left"/>
      <w:pPr>
        <w:ind w:left="1440" w:hanging="360"/>
      </w:pPr>
    </w:lvl>
    <w:lvl w:ilvl="2" w:tplc="437421F2">
      <w:start w:val="1"/>
      <w:numFmt w:val="lowerRoman"/>
      <w:lvlText w:val="%3."/>
      <w:lvlJc w:val="right"/>
      <w:pPr>
        <w:ind w:left="2160" w:hanging="180"/>
      </w:pPr>
    </w:lvl>
    <w:lvl w:ilvl="3" w:tplc="BC242840">
      <w:start w:val="1"/>
      <w:numFmt w:val="decimal"/>
      <w:lvlText w:val="%4."/>
      <w:lvlJc w:val="left"/>
      <w:pPr>
        <w:ind w:left="2880" w:hanging="360"/>
      </w:pPr>
    </w:lvl>
    <w:lvl w:ilvl="4" w:tplc="888E2A6C">
      <w:start w:val="1"/>
      <w:numFmt w:val="lowerLetter"/>
      <w:lvlText w:val="%5."/>
      <w:lvlJc w:val="left"/>
      <w:pPr>
        <w:ind w:left="3600" w:hanging="360"/>
      </w:pPr>
    </w:lvl>
    <w:lvl w:ilvl="5" w:tplc="E24618BA">
      <w:start w:val="1"/>
      <w:numFmt w:val="lowerRoman"/>
      <w:lvlText w:val="%6."/>
      <w:lvlJc w:val="right"/>
      <w:pPr>
        <w:ind w:left="4320" w:hanging="180"/>
      </w:pPr>
    </w:lvl>
    <w:lvl w:ilvl="6" w:tplc="FE942164">
      <w:start w:val="1"/>
      <w:numFmt w:val="decimal"/>
      <w:lvlText w:val="%7."/>
      <w:lvlJc w:val="left"/>
      <w:pPr>
        <w:ind w:left="5040" w:hanging="360"/>
      </w:pPr>
    </w:lvl>
    <w:lvl w:ilvl="7" w:tplc="5172EFC4">
      <w:start w:val="1"/>
      <w:numFmt w:val="lowerLetter"/>
      <w:lvlText w:val="%8."/>
      <w:lvlJc w:val="left"/>
      <w:pPr>
        <w:ind w:left="5760" w:hanging="360"/>
      </w:pPr>
    </w:lvl>
    <w:lvl w:ilvl="8" w:tplc="D2A6DBA8">
      <w:start w:val="1"/>
      <w:numFmt w:val="lowerRoman"/>
      <w:lvlText w:val="%9."/>
      <w:lvlJc w:val="right"/>
      <w:pPr>
        <w:ind w:left="6480" w:hanging="180"/>
      </w:pPr>
    </w:lvl>
  </w:abstractNum>
  <w:abstractNum w:abstractNumId="4" w15:restartNumberingAfterBreak="0">
    <w:nsid w:val="12335959"/>
    <w:multiLevelType w:val="hybridMultilevel"/>
    <w:tmpl w:val="F97242EC"/>
    <w:lvl w:ilvl="0" w:tplc="CFB01166">
      <w:start w:val="1"/>
      <w:numFmt w:val="decimal"/>
      <w:lvlText w:val="%1)"/>
      <w:lvlJc w:val="left"/>
      <w:pPr>
        <w:ind w:left="1069" w:hanging="360"/>
      </w:pPr>
      <w:rPr>
        <w:rFonts w:hint="default"/>
      </w:rPr>
    </w:lvl>
    <w:lvl w:ilvl="1" w:tplc="D7EC020C">
      <w:start w:val="1"/>
      <w:numFmt w:val="lowerLetter"/>
      <w:lvlText w:val="%2."/>
      <w:lvlJc w:val="left"/>
      <w:pPr>
        <w:ind w:left="1789" w:hanging="360"/>
      </w:pPr>
    </w:lvl>
    <w:lvl w:ilvl="2" w:tplc="E024769E">
      <w:start w:val="1"/>
      <w:numFmt w:val="lowerRoman"/>
      <w:lvlText w:val="%3."/>
      <w:lvlJc w:val="right"/>
      <w:pPr>
        <w:ind w:left="2509" w:hanging="180"/>
      </w:pPr>
    </w:lvl>
    <w:lvl w:ilvl="3" w:tplc="F8603CC8">
      <w:start w:val="1"/>
      <w:numFmt w:val="decimal"/>
      <w:lvlText w:val="%4."/>
      <w:lvlJc w:val="left"/>
      <w:pPr>
        <w:ind w:left="3229" w:hanging="360"/>
      </w:pPr>
    </w:lvl>
    <w:lvl w:ilvl="4" w:tplc="4D5C2DC4">
      <w:start w:val="1"/>
      <w:numFmt w:val="lowerLetter"/>
      <w:lvlText w:val="%5."/>
      <w:lvlJc w:val="left"/>
      <w:pPr>
        <w:ind w:left="3949" w:hanging="360"/>
      </w:pPr>
    </w:lvl>
    <w:lvl w:ilvl="5" w:tplc="38765C8A">
      <w:start w:val="1"/>
      <w:numFmt w:val="lowerRoman"/>
      <w:lvlText w:val="%6."/>
      <w:lvlJc w:val="right"/>
      <w:pPr>
        <w:ind w:left="4669" w:hanging="180"/>
      </w:pPr>
    </w:lvl>
    <w:lvl w:ilvl="6" w:tplc="9D566F8A">
      <w:start w:val="1"/>
      <w:numFmt w:val="decimal"/>
      <w:lvlText w:val="%7."/>
      <w:lvlJc w:val="left"/>
      <w:pPr>
        <w:ind w:left="5389" w:hanging="360"/>
      </w:pPr>
    </w:lvl>
    <w:lvl w:ilvl="7" w:tplc="862241BE">
      <w:start w:val="1"/>
      <w:numFmt w:val="lowerLetter"/>
      <w:lvlText w:val="%8."/>
      <w:lvlJc w:val="left"/>
      <w:pPr>
        <w:ind w:left="6109" w:hanging="360"/>
      </w:pPr>
    </w:lvl>
    <w:lvl w:ilvl="8" w:tplc="971A65AE">
      <w:start w:val="1"/>
      <w:numFmt w:val="lowerRoman"/>
      <w:lvlText w:val="%9."/>
      <w:lvlJc w:val="right"/>
      <w:pPr>
        <w:ind w:left="6829" w:hanging="180"/>
      </w:pPr>
    </w:lvl>
  </w:abstractNum>
  <w:abstractNum w:abstractNumId="5" w15:restartNumberingAfterBreak="0">
    <w:nsid w:val="22C76676"/>
    <w:multiLevelType w:val="hybridMultilevel"/>
    <w:tmpl w:val="F8187D12"/>
    <w:lvl w:ilvl="0" w:tplc="BB4A809C">
      <w:start w:val="9"/>
      <w:numFmt w:val="decimal"/>
      <w:lvlText w:val="%1."/>
      <w:lvlJc w:val="left"/>
      <w:pPr>
        <w:ind w:left="2487" w:hanging="360"/>
      </w:pPr>
      <w:rPr>
        <w:rFonts w:cstheme="minorBidi" w:hint="default"/>
      </w:rPr>
    </w:lvl>
    <w:lvl w:ilvl="1" w:tplc="5E74099E">
      <w:start w:val="1"/>
      <w:numFmt w:val="lowerLetter"/>
      <w:lvlText w:val="%2."/>
      <w:lvlJc w:val="left"/>
      <w:pPr>
        <w:ind w:left="2073" w:hanging="360"/>
      </w:pPr>
    </w:lvl>
    <w:lvl w:ilvl="2" w:tplc="34CA9D82">
      <w:start w:val="1"/>
      <w:numFmt w:val="lowerRoman"/>
      <w:lvlText w:val="%3."/>
      <w:lvlJc w:val="right"/>
      <w:pPr>
        <w:ind w:left="2793" w:hanging="180"/>
      </w:pPr>
    </w:lvl>
    <w:lvl w:ilvl="3" w:tplc="18747246">
      <w:start w:val="1"/>
      <w:numFmt w:val="decimal"/>
      <w:lvlText w:val="%4."/>
      <w:lvlJc w:val="left"/>
      <w:pPr>
        <w:ind w:left="3513" w:hanging="360"/>
      </w:pPr>
    </w:lvl>
    <w:lvl w:ilvl="4" w:tplc="5B56817A">
      <w:start w:val="1"/>
      <w:numFmt w:val="lowerLetter"/>
      <w:lvlText w:val="%5."/>
      <w:lvlJc w:val="left"/>
      <w:pPr>
        <w:ind w:left="4233" w:hanging="360"/>
      </w:pPr>
    </w:lvl>
    <w:lvl w:ilvl="5" w:tplc="95A0C7F8">
      <w:start w:val="1"/>
      <w:numFmt w:val="lowerRoman"/>
      <w:lvlText w:val="%6."/>
      <w:lvlJc w:val="right"/>
      <w:pPr>
        <w:ind w:left="4953" w:hanging="180"/>
      </w:pPr>
    </w:lvl>
    <w:lvl w:ilvl="6" w:tplc="204EA900">
      <w:start w:val="1"/>
      <w:numFmt w:val="decimal"/>
      <w:lvlText w:val="%7."/>
      <w:lvlJc w:val="left"/>
      <w:pPr>
        <w:ind w:left="5673" w:hanging="360"/>
      </w:pPr>
    </w:lvl>
    <w:lvl w:ilvl="7" w:tplc="F482C282">
      <w:start w:val="1"/>
      <w:numFmt w:val="lowerLetter"/>
      <w:lvlText w:val="%8."/>
      <w:lvlJc w:val="left"/>
      <w:pPr>
        <w:ind w:left="6393" w:hanging="360"/>
      </w:pPr>
    </w:lvl>
    <w:lvl w:ilvl="8" w:tplc="A752975C">
      <w:start w:val="1"/>
      <w:numFmt w:val="lowerRoman"/>
      <w:lvlText w:val="%9."/>
      <w:lvlJc w:val="right"/>
      <w:pPr>
        <w:ind w:left="7113" w:hanging="180"/>
      </w:pPr>
    </w:lvl>
  </w:abstractNum>
  <w:abstractNum w:abstractNumId="6" w15:restartNumberingAfterBreak="0">
    <w:nsid w:val="22F25403"/>
    <w:multiLevelType w:val="hybridMultilevel"/>
    <w:tmpl w:val="8B826034"/>
    <w:lvl w:ilvl="0" w:tplc="3DCC17A2">
      <w:start w:val="1"/>
      <w:numFmt w:val="decimal"/>
      <w:lvlText w:val="%1."/>
      <w:lvlJc w:val="left"/>
      <w:pPr>
        <w:ind w:left="720" w:hanging="360"/>
      </w:pPr>
    </w:lvl>
    <w:lvl w:ilvl="1" w:tplc="09D47394">
      <w:start w:val="1"/>
      <w:numFmt w:val="lowerLetter"/>
      <w:lvlText w:val="%2."/>
      <w:lvlJc w:val="left"/>
      <w:pPr>
        <w:ind w:left="1440" w:hanging="360"/>
      </w:pPr>
    </w:lvl>
    <w:lvl w:ilvl="2" w:tplc="9A2E7494">
      <w:start w:val="1"/>
      <w:numFmt w:val="lowerRoman"/>
      <w:lvlText w:val="%3."/>
      <w:lvlJc w:val="right"/>
      <w:pPr>
        <w:ind w:left="2160" w:hanging="180"/>
      </w:pPr>
    </w:lvl>
    <w:lvl w:ilvl="3" w:tplc="C5062F1A">
      <w:start w:val="1"/>
      <w:numFmt w:val="decimal"/>
      <w:lvlText w:val="%4."/>
      <w:lvlJc w:val="left"/>
      <w:pPr>
        <w:ind w:left="2880" w:hanging="360"/>
      </w:pPr>
    </w:lvl>
    <w:lvl w:ilvl="4" w:tplc="6FD6F370">
      <w:start w:val="1"/>
      <w:numFmt w:val="lowerLetter"/>
      <w:lvlText w:val="%5."/>
      <w:lvlJc w:val="left"/>
      <w:pPr>
        <w:ind w:left="3600" w:hanging="360"/>
      </w:pPr>
    </w:lvl>
    <w:lvl w:ilvl="5" w:tplc="B7188F06">
      <w:start w:val="1"/>
      <w:numFmt w:val="lowerRoman"/>
      <w:lvlText w:val="%6."/>
      <w:lvlJc w:val="right"/>
      <w:pPr>
        <w:ind w:left="4320" w:hanging="180"/>
      </w:pPr>
    </w:lvl>
    <w:lvl w:ilvl="6" w:tplc="44B2D3BA">
      <w:start w:val="1"/>
      <w:numFmt w:val="decimal"/>
      <w:lvlText w:val="%7."/>
      <w:lvlJc w:val="left"/>
      <w:pPr>
        <w:ind w:left="5040" w:hanging="360"/>
      </w:pPr>
    </w:lvl>
    <w:lvl w:ilvl="7" w:tplc="2EB43A5A">
      <w:start w:val="1"/>
      <w:numFmt w:val="lowerLetter"/>
      <w:lvlText w:val="%8."/>
      <w:lvlJc w:val="left"/>
      <w:pPr>
        <w:ind w:left="5760" w:hanging="360"/>
      </w:pPr>
    </w:lvl>
    <w:lvl w:ilvl="8" w:tplc="FA96ED5A">
      <w:start w:val="1"/>
      <w:numFmt w:val="lowerRoman"/>
      <w:lvlText w:val="%9."/>
      <w:lvlJc w:val="right"/>
      <w:pPr>
        <w:ind w:left="6480" w:hanging="180"/>
      </w:pPr>
    </w:lvl>
  </w:abstractNum>
  <w:abstractNum w:abstractNumId="7" w15:restartNumberingAfterBreak="0">
    <w:nsid w:val="23010F77"/>
    <w:multiLevelType w:val="hybridMultilevel"/>
    <w:tmpl w:val="F3384BB0"/>
    <w:lvl w:ilvl="0" w:tplc="F64C7896">
      <w:start w:val="1"/>
      <w:numFmt w:val="decimal"/>
      <w:lvlText w:val="%1."/>
      <w:lvlJc w:val="left"/>
      <w:pPr>
        <w:tabs>
          <w:tab w:val="num" w:pos="1845"/>
        </w:tabs>
        <w:ind w:left="1845" w:hanging="1125"/>
      </w:pPr>
    </w:lvl>
    <w:lvl w:ilvl="1" w:tplc="7A96303E">
      <w:start w:val="1"/>
      <w:numFmt w:val="none"/>
      <w:lvlText w:val=""/>
      <w:lvlJc w:val="left"/>
      <w:pPr>
        <w:tabs>
          <w:tab w:val="num" w:pos="360"/>
        </w:tabs>
        <w:ind w:left="0" w:firstLine="0"/>
      </w:pPr>
    </w:lvl>
    <w:lvl w:ilvl="2" w:tplc="38E29BE4">
      <w:start w:val="1"/>
      <w:numFmt w:val="none"/>
      <w:pStyle w:val="3"/>
      <w:lvlText w:val=""/>
      <w:lvlJc w:val="left"/>
      <w:pPr>
        <w:tabs>
          <w:tab w:val="num" w:pos="360"/>
        </w:tabs>
        <w:ind w:left="0" w:firstLine="0"/>
      </w:pPr>
    </w:lvl>
    <w:lvl w:ilvl="3" w:tplc="278EE7B2">
      <w:start w:val="1"/>
      <w:numFmt w:val="none"/>
      <w:lvlText w:val=""/>
      <w:lvlJc w:val="left"/>
      <w:pPr>
        <w:tabs>
          <w:tab w:val="num" w:pos="360"/>
        </w:tabs>
        <w:ind w:left="0" w:firstLine="0"/>
      </w:pPr>
    </w:lvl>
    <w:lvl w:ilvl="4" w:tplc="2E0E2560">
      <w:start w:val="1"/>
      <w:numFmt w:val="none"/>
      <w:lvlText w:val=""/>
      <w:lvlJc w:val="left"/>
      <w:pPr>
        <w:tabs>
          <w:tab w:val="num" w:pos="360"/>
        </w:tabs>
        <w:ind w:left="0" w:firstLine="0"/>
      </w:pPr>
    </w:lvl>
    <w:lvl w:ilvl="5" w:tplc="1CE8668A">
      <w:start w:val="1"/>
      <w:numFmt w:val="none"/>
      <w:lvlText w:val=""/>
      <w:lvlJc w:val="left"/>
      <w:pPr>
        <w:tabs>
          <w:tab w:val="num" w:pos="360"/>
        </w:tabs>
        <w:ind w:left="0" w:firstLine="0"/>
      </w:pPr>
    </w:lvl>
    <w:lvl w:ilvl="6" w:tplc="155E0FB2">
      <w:start w:val="1"/>
      <w:numFmt w:val="none"/>
      <w:lvlText w:val=""/>
      <w:lvlJc w:val="left"/>
      <w:pPr>
        <w:tabs>
          <w:tab w:val="num" w:pos="360"/>
        </w:tabs>
        <w:ind w:left="0" w:firstLine="0"/>
      </w:pPr>
    </w:lvl>
    <w:lvl w:ilvl="7" w:tplc="623281A6">
      <w:start w:val="1"/>
      <w:numFmt w:val="none"/>
      <w:lvlText w:val=""/>
      <w:lvlJc w:val="left"/>
      <w:pPr>
        <w:tabs>
          <w:tab w:val="num" w:pos="360"/>
        </w:tabs>
        <w:ind w:left="0" w:firstLine="0"/>
      </w:pPr>
    </w:lvl>
    <w:lvl w:ilvl="8" w:tplc="5518D98E">
      <w:start w:val="1"/>
      <w:numFmt w:val="none"/>
      <w:lvlText w:val=""/>
      <w:lvlJc w:val="left"/>
      <w:pPr>
        <w:tabs>
          <w:tab w:val="num" w:pos="360"/>
        </w:tabs>
        <w:ind w:left="0" w:firstLine="0"/>
      </w:pPr>
    </w:lvl>
  </w:abstractNum>
  <w:abstractNum w:abstractNumId="8" w15:restartNumberingAfterBreak="0">
    <w:nsid w:val="24272169"/>
    <w:multiLevelType w:val="hybridMultilevel"/>
    <w:tmpl w:val="E61AFA2A"/>
    <w:lvl w:ilvl="0" w:tplc="E60E34CE">
      <w:start w:val="1"/>
      <w:numFmt w:val="decimal"/>
      <w:lvlText w:val="%1)"/>
      <w:lvlJc w:val="left"/>
      <w:pPr>
        <w:ind w:left="2204" w:hanging="360"/>
      </w:pPr>
      <w:rPr>
        <w:rFonts w:hint="default"/>
      </w:rPr>
    </w:lvl>
    <w:lvl w:ilvl="1" w:tplc="4F7A61AA">
      <w:start w:val="1"/>
      <w:numFmt w:val="lowerLetter"/>
      <w:lvlText w:val="%2."/>
      <w:lvlJc w:val="left"/>
      <w:pPr>
        <w:ind w:left="2924" w:hanging="360"/>
      </w:pPr>
    </w:lvl>
    <w:lvl w:ilvl="2" w:tplc="47306712">
      <w:start w:val="1"/>
      <w:numFmt w:val="lowerRoman"/>
      <w:lvlText w:val="%3."/>
      <w:lvlJc w:val="right"/>
      <w:pPr>
        <w:ind w:left="3644" w:hanging="180"/>
      </w:pPr>
    </w:lvl>
    <w:lvl w:ilvl="3" w:tplc="8B20B25E">
      <w:start w:val="1"/>
      <w:numFmt w:val="decimal"/>
      <w:lvlText w:val="%4."/>
      <w:lvlJc w:val="left"/>
      <w:pPr>
        <w:ind w:left="4364" w:hanging="360"/>
      </w:pPr>
    </w:lvl>
    <w:lvl w:ilvl="4" w:tplc="6796525E">
      <w:start w:val="1"/>
      <w:numFmt w:val="lowerLetter"/>
      <w:lvlText w:val="%5."/>
      <w:lvlJc w:val="left"/>
      <w:pPr>
        <w:ind w:left="5084" w:hanging="360"/>
      </w:pPr>
    </w:lvl>
    <w:lvl w:ilvl="5" w:tplc="6BE82E5E">
      <w:start w:val="1"/>
      <w:numFmt w:val="lowerRoman"/>
      <w:lvlText w:val="%6."/>
      <w:lvlJc w:val="right"/>
      <w:pPr>
        <w:ind w:left="5804" w:hanging="180"/>
      </w:pPr>
    </w:lvl>
    <w:lvl w:ilvl="6" w:tplc="200CD76C">
      <w:start w:val="1"/>
      <w:numFmt w:val="decimal"/>
      <w:lvlText w:val="%7."/>
      <w:lvlJc w:val="left"/>
      <w:pPr>
        <w:ind w:left="6524" w:hanging="360"/>
      </w:pPr>
    </w:lvl>
    <w:lvl w:ilvl="7" w:tplc="04B055DA">
      <w:start w:val="1"/>
      <w:numFmt w:val="lowerLetter"/>
      <w:lvlText w:val="%8."/>
      <w:lvlJc w:val="left"/>
      <w:pPr>
        <w:ind w:left="7244" w:hanging="360"/>
      </w:pPr>
    </w:lvl>
    <w:lvl w:ilvl="8" w:tplc="01488E28">
      <w:start w:val="1"/>
      <w:numFmt w:val="lowerRoman"/>
      <w:lvlText w:val="%9."/>
      <w:lvlJc w:val="right"/>
      <w:pPr>
        <w:ind w:left="7964" w:hanging="180"/>
      </w:pPr>
    </w:lvl>
  </w:abstractNum>
  <w:abstractNum w:abstractNumId="9" w15:restartNumberingAfterBreak="0">
    <w:nsid w:val="26E71306"/>
    <w:multiLevelType w:val="hybridMultilevel"/>
    <w:tmpl w:val="008AF63C"/>
    <w:lvl w:ilvl="0" w:tplc="12FCC7FA">
      <w:start w:val="1"/>
      <w:numFmt w:val="decimal"/>
      <w:lvlText w:val="%1."/>
      <w:lvlJc w:val="left"/>
      <w:pPr>
        <w:ind w:left="4046" w:hanging="360"/>
      </w:pPr>
      <w:rPr>
        <w:rFonts w:hint="default"/>
      </w:rPr>
    </w:lvl>
    <w:lvl w:ilvl="1" w:tplc="6BE23C04">
      <w:start w:val="1"/>
      <w:numFmt w:val="lowerLetter"/>
      <w:lvlText w:val="%2."/>
      <w:lvlJc w:val="left"/>
      <w:pPr>
        <w:ind w:left="4766" w:hanging="360"/>
      </w:pPr>
    </w:lvl>
    <w:lvl w:ilvl="2" w:tplc="F3E08930">
      <w:start w:val="1"/>
      <w:numFmt w:val="lowerRoman"/>
      <w:lvlText w:val="%3."/>
      <w:lvlJc w:val="right"/>
      <w:pPr>
        <w:ind w:left="5486" w:hanging="180"/>
      </w:pPr>
    </w:lvl>
    <w:lvl w:ilvl="3" w:tplc="94201828">
      <w:start w:val="1"/>
      <w:numFmt w:val="decimal"/>
      <w:lvlText w:val="%4."/>
      <w:lvlJc w:val="left"/>
      <w:pPr>
        <w:ind w:left="6206" w:hanging="360"/>
      </w:pPr>
    </w:lvl>
    <w:lvl w:ilvl="4" w:tplc="02A0FEAA">
      <w:start w:val="1"/>
      <w:numFmt w:val="lowerLetter"/>
      <w:lvlText w:val="%5."/>
      <w:lvlJc w:val="left"/>
      <w:pPr>
        <w:ind w:left="6926" w:hanging="360"/>
      </w:pPr>
    </w:lvl>
    <w:lvl w:ilvl="5" w:tplc="7A48B662">
      <w:start w:val="1"/>
      <w:numFmt w:val="lowerRoman"/>
      <w:lvlText w:val="%6."/>
      <w:lvlJc w:val="right"/>
      <w:pPr>
        <w:ind w:left="7646" w:hanging="180"/>
      </w:pPr>
    </w:lvl>
    <w:lvl w:ilvl="6" w:tplc="3FF068A6">
      <w:start w:val="1"/>
      <w:numFmt w:val="decimal"/>
      <w:lvlText w:val="%7."/>
      <w:lvlJc w:val="left"/>
      <w:pPr>
        <w:ind w:left="8366" w:hanging="360"/>
      </w:pPr>
    </w:lvl>
    <w:lvl w:ilvl="7" w:tplc="30F8099E">
      <w:start w:val="1"/>
      <w:numFmt w:val="lowerLetter"/>
      <w:lvlText w:val="%8."/>
      <w:lvlJc w:val="left"/>
      <w:pPr>
        <w:ind w:left="9086" w:hanging="360"/>
      </w:pPr>
    </w:lvl>
    <w:lvl w:ilvl="8" w:tplc="58A41ED6">
      <w:start w:val="1"/>
      <w:numFmt w:val="lowerRoman"/>
      <w:lvlText w:val="%9."/>
      <w:lvlJc w:val="right"/>
      <w:pPr>
        <w:ind w:left="9806" w:hanging="180"/>
      </w:pPr>
    </w:lvl>
  </w:abstractNum>
  <w:abstractNum w:abstractNumId="10" w15:restartNumberingAfterBreak="0">
    <w:nsid w:val="2A330FBF"/>
    <w:multiLevelType w:val="hybridMultilevel"/>
    <w:tmpl w:val="A49EE26E"/>
    <w:lvl w:ilvl="0" w:tplc="2ED64FC6">
      <w:start w:val="16"/>
      <w:numFmt w:val="decimal"/>
      <w:lvlText w:val="%1."/>
      <w:lvlJc w:val="left"/>
      <w:pPr>
        <w:ind w:left="3069" w:hanging="375"/>
      </w:pPr>
      <w:rPr>
        <w:rFonts w:hint="default"/>
      </w:rPr>
    </w:lvl>
    <w:lvl w:ilvl="1" w:tplc="BC4076C4">
      <w:start w:val="1"/>
      <w:numFmt w:val="lowerLetter"/>
      <w:lvlText w:val="%2."/>
      <w:lvlJc w:val="left"/>
      <w:pPr>
        <w:ind w:left="3774" w:hanging="360"/>
      </w:pPr>
    </w:lvl>
    <w:lvl w:ilvl="2" w:tplc="A4643C00">
      <w:start w:val="1"/>
      <w:numFmt w:val="lowerRoman"/>
      <w:lvlText w:val="%3."/>
      <w:lvlJc w:val="right"/>
      <w:pPr>
        <w:ind w:left="4494" w:hanging="180"/>
      </w:pPr>
    </w:lvl>
    <w:lvl w:ilvl="3" w:tplc="48404476">
      <w:start w:val="1"/>
      <w:numFmt w:val="decimal"/>
      <w:lvlText w:val="%4."/>
      <w:lvlJc w:val="left"/>
      <w:pPr>
        <w:ind w:left="5214" w:hanging="360"/>
      </w:pPr>
    </w:lvl>
    <w:lvl w:ilvl="4" w:tplc="F892919C">
      <w:start w:val="1"/>
      <w:numFmt w:val="lowerLetter"/>
      <w:lvlText w:val="%5."/>
      <w:lvlJc w:val="left"/>
      <w:pPr>
        <w:ind w:left="5934" w:hanging="360"/>
      </w:pPr>
    </w:lvl>
    <w:lvl w:ilvl="5" w:tplc="A50C3EA2">
      <w:start w:val="1"/>
      <w:numFmt w:val="lowerRoman"/>
      <w:lvlText w:val="%6."/>
      <w:lvlJc w:val="right"/>
      <w:pPr>
        <w:ind w:left="6654" w:hanging="180"/>
      </w:pPr>
    </w:lvl>
    <w:lvl w:ilvl="6" w:tplc="53D2F370">
      <w:start w:val="1"/>
      <w:numFmt w:val="decimal"/>
      <w:lvlText w:val="%7."/>
      <w:lvlJc w:val="left"/>
      <w:pPr>
        <w:ind w:left="7374" w:hanging="360"/>
      </w:pPr>
    </w:lvl>
    <w:lvl w:ilvl="7" w:tplc="B1E88AB6">
      <w:start w:val="1"/>
      <w:numFmt w:val="lowerLetter"/>
      <w:lvlText w:val="%8."/>
      <w:lvlJc w:val="left"/>
      <w:pPr>
        <w:ind w:left="8094" w:hanging="360"/>
      </w:pPr>
    </w:lvl>
    <w:lvl w:ilvl="8" w:tplc="EEB672AC">
      <w:start w:val="1"/>
      <w:numFmt w:val="lowerRoman"/>
      <w:lvlText w:val="%9."/>
      <w:lvlJc w:val="right"/>
      <w:pPr>
        <w:ind w:left="8814" w:hanging="180"/>
      </w:pPr>
    </w:lvl>
  </w:abstractNum>
  <w:abstractNum w:abstractNumId="11" w15:restartNumberingAfterBreak="0">
    <w:nsid w:val="2C8D6800"/>
    <w:multiLevelType w:val="hybridMultilevel"/>
    <w:tmpl w:val="4A3AEA24"/>
    <w:lvl w:ilvl="0" w:tplc="0D720F0A">
      <w:start w:val="1"/>
      <w:numFmt w:val="decimal"/>
      <w:lvlText w:val="%1."/>
      <w:lvlJc w:val="left"/>
      <w:pPr>
        <w:ind w:left="720" w:hanging="360"/>
      </w:pPr>
    </w:lvl>
    <w:lvl w:ilvl="1" w:tplc="37F40352">
      <w:start w:val="1"/>
      <w:numFmt w:val="lowerLetter"/>
      <w:lvlText w:val="%2."/>
      <w:lvlJc w:val="left"/>
      <w:pPr>
        <w:ind w:left="1440" w:hanging="360"/>
      </w:pPr>
    </w:lvl>
    <w:lvl w:ilvl="2" w:tplc="98B6F2E6">
      <w:start w:val="1"/>
      <w:numFmt w:val="lowerRoman"/>
      <w:lvlText w:val="%3."/>
      <w:lvlJc w:val="right"/>
      <w:pPr>
        <w:ind w:left="2160" w:hanging="180"/>
      </w:pPr>
    </w:lvl>
    <w:lvl w:ilvl="3" w:tplc="2B04A2E4">
      <w:start w:val="1"/>
      <w:numFmt w:val="decimal"/>
      <w:lvlText w:val="%4."/>
      <w:lvlJc w:val="left"/>
      <w:pPr>
        <w:ind w:left="2880" w:hanging="360"/>
      </w:pPr>
    </w:lvl>
    <w:lvl w:ilvl="4" w:tplc="97EA74D8">
      <w:start w:val="1"/>
      <w:numFmt w:val="lowerLetter"/>
      <w:lvlText w:val="%5."/>
      <w:lvlJc w:val="left"/>
      <w:pPr>
        <w:ind w:left="3600" w:hanging="360"/>
      </w:pPr>
    </w:lvl>
    <w:lvl w:ilvl="5" w:tplc="E51851F8">
      <w:start w:val="1"/>
      <w:numFmt w:val="lowerRoman"/>
      <w:lvlText w:val="%6."/>
      <w:lvlJc w:val="right"/>
      <w:pPr>
        <w:ind w:left="4320" w:hanging="180"/>
      </w:pPr>
    </w:lvl>
    <w:lvl w:ilvl="6" w:tplc="02548C88">
      <w:start w:val="1"/>
      <w:numFmt w:val="decimal"/>
      <w:lvlText w:val="%7."/>
      <w:lvlJc w:val="left"/>
      <w:pPr>
        <w:ind w:left="5040" w:hanging="360"/>
      </w:pPr>
    </w:lvl>
    <w:lvl w:ilvl="7" w:tplc="BF1E6188">
      <w:start w:val="1"/>
      <w:numFmt w:val="lowerLetter"/>
      <w:lvlText w:val="%8."/>
      <w:lvlJc w:val="left"/>
      <w:pPr>
        <w:ind w:left="5760" w:hanging="360"/>
      </w:pPr>
    </w:lvl>
    <w:lvl w:ilvl="8" w:tplc="004CD7D6">
      <w:start w:val="1"/>
      <w:numFmt w:val="lowerRoman"/>
      <w:lvlText w:val="%9."/>
      <w:lvlJc w:val="right"/>
      <w:pPr>
        <w:ind w:left="6480" w:hanging="180"/>
      </w:pPr>
    </w:lvl>
  </w:abstractNum>
  <w:abstractNum w:abstractNumId="12" w15:restartNumberingAfterBreak="0">
    <w:nsid w:val="2C8E1158"/>
    <w:multiLevelType w:val="hybridMultilevel"/>
    <w:tmpl w:val="0B38D188"/>
    <w:lvl w:ilvl="0" w:tplc="00482928">
      <w:start w:val="1"/>
      <w:numFmt w:val="decimal"/>
      <w:lvlText w:val="%1)"/>
      <w:lvlJc w:val="left"/>
      <w:pPr>
        <w:ind w:left="795" w:hanging="435"/>
      </w:pPr>
      <w:rPr>
        <w:rFonts w:hint="default"/>
      </w:rPr>
    </w:lvl>
    <w:lvl w:ilvl="1" w:tplc="3FEA53A0">
      <w:start w:val="1"/>
      <w:numFmt w:val="lowerLetter"/>
      <w:lvlText w:val="%2."/>
      <w:lvlJc w:val="left"/>
      <w:pPr>
        <w:ind w:left="1440" w:hanging="360"/>
      </w:pPr>
    </w:lvl>
    <w:lvl w:ilvl="2" w:tplc="990CC570">
      <w:start w:val="1"/>
      <w:numFmt w:val="lowerRoman"/>
      <w:lvlText w:val="%3."/>
      <w:lvlJc w:val="right"/>
      <w:pPr>
        <w:ind w:left="2160" w:hanging="180"/>
      </w:pPr>
    </w:lvl>
    <w:lvl w:ilvl="3" w:tplc="EB4EAAD4">
      <w:start w:val="1"/>
      <w:numFmt w:val="decimal"/>
      <w:lvlText w:val="%4."/>
      <w:lvlJc w:val="left"/>
      <w:pPr>
        <w:ind w:left="2880" w:hanging="360"/>
      </w:pPr>
    </w:lvl>
    <w:lvl w:ilvl="4" w:tplc="0200F77C">
      <w:start w:val="1"/>
      <w:numFmt w:val="lowerLetter"/>
      <w:lvlText w:val="%5."/>
      <w:lvlJc w:val="left"/>
      <w:pPr>
        <w:ind w:left="3600" w:hanging="360"/>
      </w:pPr>
    </w:lvl>
    <w:lvl w:ilvl="5" w:tplc="13C4A1A0">
      <w:start w:val="1"/>
      <w:numFmt w:val="lowerRoman"/>
      <w:lvlText w:val="%6."/>
      <w:lvlJc w:val="right"/>
      <w:pPr>
        <w:ind w:left="4320" w:hanging="180"/>
      </w:pPr>
    </w:lvl>
    <w:lvl w:ilvl="6" w:tplc="F638632A">
      <w:start w:val="1"/>
      <w:numFmt w:val="decimal"/>
      <w:lvlText w:val="%7."/>
      <w:lvlJc w:val="left"/>
      <w:pPr>
        <w:ind w:left="5040" w:hanging="360"/>
      </w:pPr>
    </w:lvl>
    <w:lvl w:ilvl="7" w:tplc="E0E8C6F2">
      <w:start w:val="1"/>
      <w:numFmt w:val="lowerLetter"/>
      <w:lvlText w:val="%8."/>
      <w:lvlJc w:val="left"/>
      <w:pPr>
        <w:ind w:left="5760" w:hanging="360"/>
      </w:pPr>
    </w:lvl>
    <w:lvl w:ilvl="8" w:tplc="E6B0A704">
      <w:start w:val="1"/>
      <w:numFmt w:val="lowerRoman"/>
      <w:lvlText w:val="%9."/>
      <w:lvlJc w:val="right"/>
      <w:pPr>
        <w:ind w:left="6480" w:hanging="180"/>
      </w:pPr>
    </w:lvl>
  </w:abstractNum>
  <w:abstractNum w:abstractNumId="13" w15:restartNumberingAfterBreak="0">
    <w:nsid w:val="2C8E75A8"/>
    <w:multiLevelType w:val="hybridMultilevel"/>
    <w:tmpl w:val="22D250C2"/>
    <w:lvl w:ilvl="0" w:tplc="7B8C4DC8">
      <w:start w:val="1"/>
      <w:numFmt w:val="decimal"/>
      <w:lvlText w:val="%1."/>
      <w:lvlJc w:val="left"/>
      <w:pPr>
        <w:ind w:left="1069" w:hanging="360"/>
      </w:pPr>
      <w:rPr>
        <w:rFonts w:hint="default"/>
        <w:color w:val="auto"/>
      </w:rPr>
    </w:lvl>
    <w:lvl w:ilvl="1" w:tplc="5E660A3A">
      <w:start w:val="1"/>
      <w:numFmt w:val="lowerLetter"/>
      <w:lvlText w:val="%2."/>
      <w:lvlJc w:val="left"/>
      <w:pPr>
        <w:ind w:left="1789" w:hanging="360"/>
      </w:pPr>
    </w:lvl>
    <w:lvl w:ilvl="2" w:tplc="B76C4982">
      <w:start w:val="1"/>
      <w:numFmt w:val="lowerRoman"/>
      <w:lvlText w:val="%3."/>
      <w:lvlJc w:val="right"/>
      <w:pPr>
        <w:ind w:left="2509" w:hanging="180"/>
      </w:pPr>
    </w:lvl>
    <w:lvl w:ilvl="3" w:tplc="817AC0F0">
      <w:start w:val="1"/>
      <w:numFmt w:val="decimal"/>
      <w:lvlText w:val="%4."/>
      <w:lvlJc w:val="left"/>
      <w:pPr>
        <w:ind w:left="3229" w:hanging="360"/>
      </w:pPr>
    </w:lvl>
    <w:lvl w:ilvl="4" w:tplc="554009B8">
      <w:start w:val="1"/>
      <w:numFmt w:val="lowerLetter"/>
      <w:lvlText w:val="%5."/>
      <w:lvlJc w:val="left"/>
      <w:pPr>
        <w:ind w:left="3949" w:hanging="360"/>
      </w:pPr>
    </w:lvl>
    <w:lvl w:ilvl="5" w:tplc="5022A052">
      <w:start w:val="1"/>
      <w:numFmt w:val="lowerRoman"/>
      <w:lvlText w:val="%6."/>
      <w:lvlJc w:val="right"/>
      <w:pPr>
        <w:ind w:left="4669" w:hanging="180"/>
      </w:pPr>
    </w:lvl>
    <w:lvl w:ilvl="6" w:tplc="09486210">
      <w:start w:val="1"/>
      <w:numFmt w:val="decimal"/>
      <w:lvlText w:val="%7."/>
      <w:lvlJc w:val="left"/>
      <w:pPr>
        <w:ind w:left="5389" w:hanging="360"/>
      </w:pPr>
    </w:lvl>
    <w:lvl w:ilvl="7" w:tplc="7BF4C5B6">
      <w:start w:val="1"/>
      <w:numFmt w:val="lowerLetter"/>
      <w:lvlText w:val="%8."/>
      <w:lvlJc w:val="left"/>
      <w:pPr>
        <w:ind w:left="6109" w:hanging="360"/>
      </w:pPr>
    </w:lvl>
    <w:lvl w:ilvl="8" w:tplc="8B189A02">
      <w:start w:val="1"/>
      <w:numFmt w:val="lowerRoman"/>
      <w:lvlText w:val="%9."/>
      <w:lvlJc w:val="right"/>
      <w:pPr>
        <w:ind w:left="6829" w:hanging="180"/>
      </w:pPr>
    </w:lvl>
  </w:abstractNum>
  <w:abstractNum w:abstractNumId="14" w15:restartNumberingAfterBreak="0">
    <w:nsid w:val="315A7FF2"/>
    <w:multiLevelType w:val="hybridMultilevel"/>
    <w:tmpl w:val="62A84060"/>
    <w:lvl w:ilvl="0" w:tplc="01D6A8D4">
      <w:start w:val="14"/>
      <w:numFmt w:val="decimal"/>
      <w:lvlText w:val="%1."/>
      <w:lvlJc w:val="left"/>
      <w:pPr>
        <w:ind w:left="1084" w:hanging="375"/>
      </w:pPr>
      <w:rPr>
        <w:rFonts w:hint="default"/>
      </w:rPr>
    </w:lvl>
    <w:lvl w:ilvl="1" w:tplc="5E9C0D1A">
      <w:start w:val="1"/>
      <w:numFmt w:val="lowerLetter"/>
      <w:lvlText w:val="%2."/>
      <w:lvlJc w:val="left"/>
      <w:pPr>
        <w:ind w:left="1789" w:hanging="360"/>
      </w:pPr>
    </w:lvl>
    <w:lvl w:ilvl="2" w:tplc="DBCA6204">
      <w:start w:val="1"/>
      <w:numFmt w:val="lowerRoman"/>
      <w:lvlText w:val="%3."/>
      <w:lvlJc w:val="right"/>
      <w:pPr>
        <w:ind w:left="2509" w:hanging="180"/>
      </w:pPr>
    </w:lvl>
    <w:lvl w:ilvl="3" w:tplc="C178D1D0">
      <w:start w:val="1"/>
      <w:numFmt w:val="decimal"/>
      <w:lvlText w:val="%4."/>
      <w:lvlJc w:val="left"/>
      <w:pPr>
        <w:ind w:left="3229" w:hanging="360"/>
      </w:pPr>
    </w:lvl>
    <w:lvl w:ilvl="4" w:tplc="9E4A04DC">
      <w:start w:val="1"/>
      <w:numFmt w:val="lowerLetter"/>
      <w:lvlText w:val="%5."/>
      <w:lvlJc w:val="left"/>
      <w:pPr>
        <w:ind w:left="3949" w:hanging="360"/>
      </w:pPr>
    </w:lvl>
    <w:lvl w:ilvl="5" w:tplc="AF9456EA">
      <w:start w:val="1"/>
      <w:numFmt w:val="lowerRoman"/>
      <w:lvlText w:val="%6."/>
      <w:lvlJc w:val="right"/>
      <w:pPr>
        <w:ind w:left="4669" w:hanging="180"/>
      </w:pPr>
    </w:lvl>
    <w:lvl w:ilvl="6" w:tplc="9FFCFCD4">
      <w:start w:val="1"/>
      <w:numFmt w:val="decimal"/>
      <w:lvlText w:val="%7."/>
      <w:lvlJc w:val="left"/>
      <w:pPr>
        <w:ind w:left="5389" w:hanging="360"/>
      </w:pPr>
    </w:lvl>
    <w:lvl w:ilvl="7" w:tplc="03681D98">
      <w:start w:val="1"/>
      <w:numFmt w:val="lowerLetter"/>
      <w:lvlText w:val="%8."/>
      <w:lvlJc w:val="left"/>
      <w:pPr>
        <w:ind w:left="6109" w:hanging="360"/>
      </w:pPr>
    </w:lvl>
    <w:lvl w:ilvl="8" w:tplc="D77EA0BA">
      <w:start w:val="1"/>
      <w:numFmt w:val="lowerRoman"/>
      <w:lvlText w:val="%9."/>
      <w:lvlJc w:val="right"/>
      <w:pPr>
        <w:ind w:left="6829" w:hanging="180"/>
      </w:pPr>
    </w:lvl>
  </w:abstractNum>
  <w:abstractNum w:abstractNumId="15" w15:restartNumberingAfterBreak="0">
    <w:nsid w:val="370C0BC6"/>
    <w:multiLevelType w:val="hybridMultilevel"/>
    <w:tmpl w:val="B12E9E5E"/>
    <w:lvl w:ilvl="0" w:tplc="F4E6D700">
      <w:start w:val="1"/>
      <w:numFmt w:val="decimal"/>
      <w:lvlText w:val="%1."/>
      <w:lvlJc w:val="left"/>
      <w:pPr>
        <w:ind w:left="720" w:hanging="360"/>
      </w:pPr>
      <w:rPr>
        <w:rFonts w:hint="default"/>
      </w:rPr>
    </w:lvl>
    <w:lvl w:ilvl="1" w:tplc="9F82EC18">
      <w:start w:val="1"/>
      <w:numFmt w:val="lowerLetter"/>
      <w:lvlText w:val="%2."/>
      <w:lvlJc w:val="left"/>
      <w:pPr>
        <w:ind w:left="1440" w:hanging="360"/>
      </w:pPr>
    </w:lvl>
    <w:lvl w:ilvl="2" w:tplc="F0D602AE">
      <w:start w:val="1"/>
      <w:numFmt w:val="lowerRoman"/>
      <w:lvlText w:val="%3."/>
      <w:lvlJc w:val="right"/>
      <w:pPr>
        <w:ind w:left="2160" w:hanging="180"/>
      </w:pPr>
    </w:lvl>
    <w:lvl w:ilvl="3" w:tplc="0890CBE6">
      <w:start w:val="1"/>
      <w:numFmt w:val="decimal"/>
      <w:lvlText w:val="%4."/>
      <w:lvlJc w:val="left"/>
      <w:pPr>
        <w:ind w:left="2880" w:hanging="360"/>
      </w:pPr>
    </w:lvl>
    <w:lvl w:ilvl="4" w:tplc="C67624BC">
      <w:start w:val="1"/>
      <w:numFmt w:val="lowerLetter"/>
      <w:lvlText w:val="%5."/>
      <w:lvlJc w:val="left"/>
      <w:pPr>
        <w:ind w:left="3600" w:hanging="360"/>
      </w:pPr>
    </w:lvl>
    <w:lvl w:ilvl="5" w:tplc="907ED208">
      <w:start w:val="1"/>
      <w:numFmt w:val="lowerRoman"/>
      <w:lvlText w:val="%6."/>
      <w:lvlJc w:val="right"/>
      <w:pPr>
        <w:ind w:left="4320" w:hanging="180"/>
      </w:pPr>
    </w:lvl>
    <w:lvl w:ilvl="6" w:tplc="0B447376">
      <w:start w:val="1"/>
      <w:numFmt w:val="decimal"/>
      <w:lvlText w:val="%7."/>
      <w:lvlJc w:val="left"/>
      <w:pPr>
        <w:ind w:left="5040" w:hanging="360"/>
      </w:pPr>
    </w:lvl>
    <w:lvl w:ilvl="7" w:tplc="0AD4C864">
      <w:start w:val="1"/>
      <w:numFmt w:val="lowerLetter"/>
      <w:lvlText w:val="%8."/>
      <w:lvlJc w:val="left"/>
      <w:pPr>
        <w:ind w:left="5760" w:hanging="360"/>
      </w:pPr>
    </w:lvl>
    <w:lvl w:ilvl="8" w:tplc="1BF61A22">
      <w:start w:val="1"/>
      <w:numFmt w:val="lowerRoman"/>
      <w:lvlText w:val="%9."/>
      <w:lvlJc w:val="right"/>
      <w:pPr>
        <w:ind w:left="6480" w:hanging="180"/>
      </w:pPr>
    </w:lvl>
  </w:abstractNum>
  <w:abstractNum w:abstractNumId="16" w15:restartNumberingAfterBreak="0">
    <w:nsid w:val="37A43BA4"/>
    <w:multiLevelType w:val="hybridMultilevel"/>
    <w:tmpl w:val="66F096A4"/>
    <w:lvl w:ilvl="0" w:tplc="82988BA6">
      <w:start w:val="1"/>
      <w:numFmt w:val="decimal"/>
      <w:suff w:val="space"/>
      <w:lvlText w:val="%1."/>
      <w:lvlJc w:val="left"/>
      <w:pPr>
        <w:ind w:left="1495" w:hanging="360"/>
      </w:pPr>
      <w:rPr>
        <w:rFonts w:hint="default"/>
      </w:rPr>
    </w:lvl>
    <w:lvl w:ilvl="1" w:tplc="E0FA64B6">
      <w:start w:val="1"/>
      <w:numFmt w:val="lowerLetter"/>
      <w:lvlText w:val="%2."/>
      <w:lvlJc w:val="left"/>
      <w:pPr>
        <w:ind w:left="1789" w:hanging="360"/>
      </w:pPr>
    </w:lvl>
    <w:lvl w:ilvl="2" w:tplc="104C92E6">
      <w:start w:val="1"/>
      <w:numFmt w:val="lowerRoman"/>
      <w:lvlText w:val="%3."/>
      <w:lvlJc w:val="right"/>
      <w:pPr>
        <w:ind w:left="2509" w:hanging="180"/>
      </w:pPr>
    </w:lvl>
    <w:lvl w:ilvl="3" w:tplc="304E82A8">
      <w:start w:val="1"/>
      <w:numFmt w:val="decimal"/>
      <w:lvlText w:val="%4."/>
      <w:lvlJc w:val="left"/>
      <w:pPr>
        <w:ind w:left="3229" w:hanging="360"/>
      </w:pPr>
    </w:lvl>
    <w:lvl w:ilvl="4" w:tplc="02967020">
      <w:start w:val="1"/>
      <w:numFmt w:val="lowerLetter"/>
      <w:lvlText w:val="%5."/>
      <w:lvlJc w:val="left"/>
      <w:pPr>
        <w:ind w:left="3949" w:hanging="360"/>
      </w:pPr>
    </w:lvl>
    <w:lvl w:ilvl="5" w:tplc="E87093AE">
      <w:start w:val="1"/>
      <w:numFmt w:val="lowerRoman"/>
      <w:lvlText w:val="%6."/>
      <w:lvlJc w:val="right"/>
      <w:pPr>
        <w:ind w:left="4669" w:hanging="180"/>
      </w:pPr>
    </w:lvl>
    <w:lvl w:ilvl="6" w:tplc="25E41C84">
      <w:start w:val="1"/>
      <w:numFmt w:val="decimal"/>
      <w:lvlText w:val="%7."/>
      <w:lvlJc w:val="left"/>
      <w:pPr>
        <w:ind w:left="5389" w:hanging="360"/>
      </w:pPr>
    </w:lvl>
    <w:lvl w:ilvl="7" w:tplc="4CFE38A6">
      <w:start w:val="1"/>
      <w:numFmt w:val="lowerLetter"/>
      <w:lvlText w:val="%8."/>
      <w:lvlJc w:val="left"/>
      <w:pPr>
        <w:ind w:left="6109" w:hanging="360"/>
      </w:pPr>
    </w:lvl>
    <w:lvl w:ilvl="8" w:tplc="96604A90">
      <w:start w:val="1"/>
      <w:numFmt w:val="lowerRoman"/>
      <w:lvlText w:val="%9."/>
      <w:lvlJc w:val="right"/>
      <w:pPr>
        <w:ind w:left="6829" w:hanging="180"/>
      </w:pPr>
    </w:lvl>
  </w:abstractNum>
  <w:abstractNum w:abstractNumId="17" w15:restartNumberingAfterBreak="0">
    <w:nsid w:val="38071CF0"/>
    <w:multiLevelType w:val="hybridMultilevel"/>
    <w:tmpl w:val="D04C7A4A"/>
    <w:lvl w:ilvl="0" w:tplc="FCAE3C10">
      <w:start w:val="10"/>
      <w:numFmt w:val="decimal"/>
      <w:lvlText w:val="%1."/>
      <w:lvlJc w:val="left"/>
      <w:pPr>
        <w:ind w:left="1070" w:hanging="360"/>
      </w:pPr>
      <w:rPr>
        <w:rFonts w:hint="default"/>
      </w:rPr>
    </w:lvl>
    <w:lvl w:ilvl="1" w:tplc="A66639DE">
      <w:start w:val="1"/>
      <w:numFmt w:val="lowerLetter"/>
      <w:lvlText w:val="%2."/>
      <w:lvlJc w:val="left"/>
      <w:pPr>
        <w:ind w:left="1440" w:hanging="360"/>
      </w:pPr>
    </w:lvl>
    <w:lvl w:ilvl="2" w:tplc="62222BEE">
      <w:start w:val="1"/>
      <w:numFmt w:val="lowerRoman"/>
      <w:lvlText w:val="%3."/>
      <w:lvlJc w:val="right"/>
      <w:pPr>
        <w:ind w:left="2160" w:hanging="180"/>
      </w:pPr>
    </w:lvl>
    <w:lvl w:ilvl="3" w:tplc="C4B0179E">
      <w:start w:val="1"/>
      <w:numFmt w:val="decimal"/>
      <w:lvlText w:val="%4."/>
      <w:lvlJc w:val="left"/>
      <w:pPr>
        <w:ind w:left="2880" w:hanging="360"/>
      </w:pPr>
    </w:lvl>
    <w:lvl w:ilvl="4" w:tplc="78E20F3E">
      <w:start w:val="1"/>
      <w:numFmt w:val="lowerLetter"/>
      <w:lvlText w:val="%5."/>
      <w:lvlJc w:val="left"/>
      <w:pPr>
        <w:ind w:left="3600" w:hanging="360"/>
      </w:pPr>
    </w:lvl>
    <w:lvl w:ilvl="5" w:tplc="087CDF54">
      <w:start w:val="1"/>
      <w:numFmt w:val="lowerRoman"/>
      <w:lvlText w:val="%6."/>
      <w:lvlJc w:val="right"/>
      <w:pPr>
        <w:ind w:left="4320" w:hanging="180"/>
      </w:pPr>
    </w:lvl>
    <w:lvl w:ilvl="6" w:tplc="2C8EAB10">
      <w:start w:val="1"/>
      <w:numFmt w:val="decimal"/>
      <w:lvlText w:val="%7."/>
      <w:lvlJc w:val="left"/>
      <w:pPr>
        <w:ind w:left="5040" w:hanging="360"/>
      </w:pPr>
    </w:lvl>
    <w:lvl w:ilvl="7" w:tplc="F9361C8E">
      <w:start w:val="1"/>
      <w:numFmt w:val="lowerLetter"/>
      <w:lvlText w:val="%8."/>
      <w:lvlJc w:val="left"/>
      <w:pPr>
        <w:ind w:left="5760" w:hanging="360"/>
      </w:pPr>
    </w:lvl>
    <w:lvl w:ilvl="8" w:tplc="C6DA548A">
      <w:start w:val="1"/>
      <w:numFmt w:val="lowerRoman"/>
      <w:lvlText w:val="%9."/>
      <w:lvlJc w:val="right"/>
      <w:pPr>
        <w:ind w:left="6480" w:hanging="180"/>
      </w:pPr>
    </w:lvl>
  </w:abstractNum>
  <w:abstractNum w:abstractNumId="18" w15:restartNumberingAfterBreak="0">
    <w:nsid w:val="39105FF3"/>
    <w:multiLevelType w:val="multilevel"/>
    <w:tmpl w:val="683405B8"/>
    <w:lvl w:ilvl="0">
      <w:start w:val="1"/>
      <w:numFmt w:val="decimal"/>
      <w:suff w:val="space"/>
      <w:lvlText w:val="%1."/>
      <w:lvlJc w:val="left"/>
      <w:pPr>
        <w:ind w:left="720" w:hanging="360"/>
      </w:pPr>
      <w:rPr>
        <w:rFonts w:hint="default"/>
        <w:color w:val="auto"/>
      </w:rPr>
    </w:lvl>
    <w:lvl w:ilvl="1">
      <w:start w:val="1"/>
      <w:numFmt w:val="decimal"/>
      <w:isLgl/>
      <w:lvlText w:val="%1.%2"/>
      <w:lvlJc w:val="left"/>
      <w:pPr>
        <w:ind w:left="735" w:hanging="375"/>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19" w15:restartNumberingAfterBreak="0">
    <w:nsid w:val="3ADB1D5D"/>
    <w:multiLevelType w:val="hybridMultilevel"/>
    <w:tmpl w:val="3F5071D4"/>
    <w:lvl w:ilvl="0" w:tplc="3CF874C0">
      <w:start w:val="1"/>
      <w:numFmt w:val="decimal"/>
      <w:lvlText w:val="%1."/>
      <w:lvlJc w:val="left"/>
      <w:pPr>
        <w:ind w:left="1069" w:hanging="360"/>
      </w:pPr>
      <w:rPr>
        <w:rFonts w:hint="default"/>
      </w:rPr>
    </w:lvl>
    <w:lvl w:ilvl="1" w:tplc="89202A8A">
      <w:start w:val="1"/>
      <w:numFmt w:val="lowerLetter"/>
      <w:lvlText w:val="%2."/>
      <w:lvlJc w:val="left"/>
      <w:pPr>
        <w:ind w:left="1440" w:hanging="360"/>
      </w:pPr>
    </w:lvl>
    <w:lvl w:ilvl="2" w:tplc="79226E2A">
      <w:start w:val="1"/>
      <w:numFmt w:val="lowerRoman"/>
      <w:lvlText w:val="%3."/>
      <w:lvlJc w:val="right"/>
      <w:pPr>
        <w:ind w:left="2160" w:hanging="180"/>
      </w:pPr>
    </w:lvl>
    <w:lvl w:ilvl="3" w:tplc="E020B73C">
      <w:start w:val="1"/>
      <w:numFmt w:val="decimal"/>
      <w:lvlText w:val="%4."/>
      <w:lvlJc w:val="left"/>
      <w:pPr>
        <w:ind w:left="2880" w:hanging="360"/>
      </w:pPr>
    </w:lvl>
    <w:lvl w:ilvl="4" w:tplc="02AE1D02">
      <w:start w:val="1"/>
      <w:numFmt w:val="lowerLetter"/>
      <w:lvlText w:val="%5."/>
      <w:lvlJc w:val="left"/>
      <w:pPr>
        <w:ind w:left="3600" w:hanging="360"/>
      </w:pPr>
    </w:lvl>
    <w:lvl w:ilvl="5" w:tplc="558C7438">
      <w:start w:val="1"/>
      <w:numFmt w:val="lowerRoman"/>
      <w:lvlText w:val="%6."/>
      <w:lvlJc w:val="right"/>
      <w:pPr>
        <w:ind w:left="4320" w:hanging="180"/>
      </w:pPr>
    </w:lvl>
    <w:lvl w:ilvl="6" w:tplc="1AEE95D2">
      <w:start w:val="1"/>
      <w:numFmt w:val="decimal"/>
      <w:lvlText w:val="%7."/>
      <w:lvlJc w:val="left"/>
      <w:pPr>
        <w:ind w:left="5040" w:hanging="360"/>
      </w:pPr>
    </w:lvl>
    <w:lvl w:ilvl="7" w:tplc="0F0E0BFC">
      <w:start w:val="1"/>
      <w:numFmt w:val="lowerLetter"/>
      <w:lvlText w:val="%8."/>
      <w:lvlJc w:val="left"/>
      <w:pPr>
        <w:ind w:left="5760" w:hanging="360"/>
      </w:pPr>
    </w:lvl>
    <w:lvl w:ilvl="8" w:tplc="375080BC">
      <w:start w:val="1"/>
      <w:numFmt w:val="lowerRoman"/>
      <w:lvlText w:val="%9."/>
      <w:lvlJc w:val="right"/>
      <w:pPr>
        <w:ind w:left="6480" w:hanging="180"/>
      </w:pPr>
    </w:lvl>
  </w:abstractNum>
  <w:abstractNum w:abstractNumId="20" w15:restartNumberingAfterBreak="0">
    <w:nsid w:val="3D78641E"/>
    <w:multiLevelType w:val="hybridMultilevel"/>
    <w:tmpl w:val="2BAA8E28"/>
    <w:lvl w:ilvl="0" w:tplc="3FC24596">
      <w:start w:val="1"/>
      <w:numFmt w:val="decimal"/>
      <w:lvlText w:val="%1."/>
      <w:lvlJc w:val="left"/>
      <w:pPr>
        <w:ind w:left="928" w:hanging="360"/>
      </w:pPr>
    </w:lvl>
    <w:lvl w:ilvl="1" w:tplc="E0BC1E5E">
      <w:start w:val="1"/>
      <w:numFmt w:val="lowerLetter"/>
      <w:lvlText w:val="%2."/>
      <w:lvlJc w:val="left"/>
      <w:pPr>
        <w:ind w:left="1648" w:hanging="360"/>
      </w:pPr>
    </w:lvl>
    <w:lvl w:ilvl="2" w:tplc="7D2A54AA">
      <w:start w:val="1"/>
      <w:numFmt w:val="lowerRoman"/>
      <w:lvlText w:val="%3."/>
      <w:lvlJc w:val="right"/>
      <w:pPr>
        <w:ind w:left="2368" w:hanging="180"/>
      </w:pPr>
    </w:lvl>
    <w:lvl w:ilvl="3" w:tplc="65E8D140">
      <w:start w:val="1"/>
      <w:numFmt w:val="decimal"/>
      <w:lvlText w:val="%4."/>
      <w:lvlJc w:val="left"/>
      <w:pPr>
        <w:ind w:left="3088" w:hanging="360"/>
      </w:pPr>
    </w:lvl>
    <w:lvl w:ilvl="4" w:tplc="4348A49A">
      <w:start w:val="1"/>
      <w:numFmt w:val="lowerLetter"/>
      <w:lvlText w:val="%5."/>
      <w:lvlJc w:val="left"/>
      <w:pPr>
        <w:ind w:left="3808" w:hanging="360"/>
      </w:pPr>
    </w:lvl>
    <w:lvl w:ilvl="5" w:tplc="1F7C5420">
      <w:start w:val="1"/>
      <w:numFmt w:val="lowerRoman"/>
      <w:lvlText w:val="%6."/>
      <w:lvlJc w:val="right"/>
      <w:pPr>
        <w:ind w:left="4528" w:hanging="180"/>
      </w:pPr>
    </w:lvl>
    <w:lvl w:ilvl="6" w:tplc="A0B84072">
      <w:start w:val="1"/>
      <w:numFmt w:val="decimal"/>
      <w:lvlText w:val="%7."/>
      <w:lvlJc w:val="left"/>
      <w:pPr>
        <w:ind w:left="5248" w:hanging="360"/>
      </w:pPr>
    </w:lvl>
    <w:lvl w:ilvl="7" w:tplc="A4E0D010">
      <w:start w:val="1"/>
      <w:numFmt w:val="lowerLetter"/>
      <w:lvlText w:val="%8."/>
      <w:lvlJc w:val="left"/>
      <w:pPr>
        <w:ind w:left="5968" w:hanging="360"/>
      </w:pPr>
    </w:lvl>
    <w:lvl w:ilvl="8" w:tplc="84DA1EDE">
      <w:start w:val="1"/>
      <w:numFmt w:val="lowerRoman"/>
      <w:lvlText w:val="%9."/>
      <w:lvlJc w:val="right"/>
      <w:pPr>
        <w:ind w:left="6688" w:hanging="180"/>
      </w:pPr>
    </w:lvl>
  </w:abstractNum>
  <w:abstractNum w:abstractNumId="21" w15:restartNumberingAfterBreak="0">
    <w:nsid w:val="405E0C81"/>
    <w:multiLevelType w:val="hybridMultilevel"/>
    <w:tmpl w:val="EAFA4174"/>
    <w:lvl w:ilvl="0" w:tplc="5F50DE58">
      <w:start w:val="19"/>
      <w:numFmt w:val="decimal"/>
      <w:lvlText w:val="%1."/>
      <w:lvlJc w:val="left"/>
      <w:pPr>
        <w:ind w:left="6188" w:hanging="375"/>
      </w:pPr>
      <w:rPr>
        <w:rFonts w:hint="default"/>
      </w:rPr>
    </w:lvl>
    <w:lvl w:ilvl="1" w:tplc="9056B3A4">
      <w:start w:val="1"/>
      <w:numFmt w:val="lowerLetter"/>
      <w:lvlText w:val="%2."/>
      <w:lvlJc w:val="left"/>
      <w:pPr>
        <w:ind w:left="6326" w:hanging="360"/>
      </w:pPr>
    </w:lvl>
    <w:lvl w:ilvl="2" w:tplc="24620DFE">
      <w:start w:val="1"/>
      <w:numFmt w:val="lowerRoman"/>
      <w:lvlText w:val="%3."/>
      <w:lvlJc w:val="right"/>
      <w:pPr>
        <w:ind w:left="7046" w:hanging="180"/>
      </w:pPr>
    </w:lvl>
    <w:lvl w:ilvl="3" w:tplc="1012D1C0">
      <w:start w:val="1"/>
      <w:numFmt w:val="decimal"/>
      <w:lvlText w:val="%4."/>
      <w:lvlJc w:val="left"/>
      <w:pPr>
        <w:ind w:left="7766" w:hanging="360"/>
      </w:pPr>
    </w:lvl>
    <w:lvl w:ilvl="4" w:tplc="6CE02D34">
      <w:start w:val="1"/>
      <w:numFmt w:val="lowerLetter"/>
      <w:lvlText w:val="%5."/>
      <w:lvlJc w:val="left"/>
      <w:pPr>
        <w:ind w:left="8486" w:hanging="360"/>
      </w:pPr>
    </w:lvl>
    <w:lvl w:ilvl="5" w:tplc="A3325896">
      <w:start w:val="1"/>
      <w:numFmt w:val="lowerRoman"/>
      <w:lvlText w:val="%6."/>
      <w:lvlJc w:val="right"/>
      <w:pPr>
        <w:ind w:left="9206" w:hanging="180"/>
      </w:pPr>
    </w:lvl>
    <w:lvl w:ilvl="6" w:tplc="04D829F4">
      <w:start w:val="1"/>
      <w:numFmt w:val="decimal"/>
      <w:lvlText w:val="%7."/>
      <w:lvlJc w:val="left"/>
      <w:pPr>
        <w:ind w:left="9926" w:hanging="360"/>
      </w:pPr>
    </w:lvl>
    <w:lvl w:ilvl="7" w:tplc="E0388106">
      <w:start w:val="1"/>
      <w:numFmt w:val="lowerLetter"/>
      <w:lvlText w:val="%8."/>
      <w:lvlJc w:val="left"/>
      <w:pPr>
        <w:ind w:left="10646" w:hanging="360"/>
      </w:pPr>
    </w:lvl>
    <w:lvl w:ilvl="8" w:tplc="5C3867A2">
      <w:start w:val="1"/>
      <w:numFmt w:val="lowerRoman"/>
      <w:lvlText w:val="%9."/>
      <w:lvlJc w:val="right"/>
      <w:pPr>
        <w:ind w:left="11366" w:hanging="180"/>
      </w:pPr>
    </w:lvl>
  </w:abstractNum>
  <w:abstractNum w:abstractNumId="22" w15:restartNumberingAfterBreak="0">
    <w:nsid w:val="4507547D"/>
    <w:multiLevelType w:val="hybridMultilevel"/>
    <w:tmpl w:val="337A26AA"/>
    <w:lvl w:ilvl="0" w:tplc="D19E397E">
      <w:start w:val="1"/>
      <w:numFmt w:val="decimal"/>
      <w:lvlText w:val="%1."/>
      <w:lvlJc w:val="left"/>
      <w:pPr>
        <w:ind w:left="720" w:hanging="360"/>
      </w:pPr>
    </w:lvl>
    <w:lvl w:ilvl="1" w:tplc="DE888F2C">
      <w:start w:val="1"/>
      <w:numFmt w:val="lowerLetter"/>
      <w:lvlText w:val="%2."/>
      <w:lvlJc w:val="left"/>
      <w:pPr>
        <w:ind w:left="1440" w:hanging="360"/>
      </w:pPr>
    </w:lvl>
    <w:lvl w:ilvl="2" w:tplc="19683138">
      <w:start w:val="1"/>
      <w:numFmt w:val="lowerRoman"/>
      <w:lvlText w:val="%3."/>
      <w:lvlJc w:val="right"/>
      <w:pPr>
        <w:ind w:left="2160" w:hanging="180"/>
      </w:pPr>
    </w:lvl>
    <w:lvl w:ilvl="3" w:tplc="C1DA74C2">
      <w:start w:val="1"/>
      <w:numFmt w:val="decimal"/>
      <w:lvlText w:val="%4."/>
      <w:lvlJc w:val="left"/>
      <w:pPr>
        <w:ind w:left="2880" w:hanging="360"/>
      </w:pPr>
    </w:lvl>
    <w:lvl w:ilvl="4" w:tplc="CAF2436C">
      <w:start w:val="1"/>
      <w:numFmt w:val="lowerLetter"/>
      <w:lvlText w:val="%5."/>
      <w:lvlJc w:val="left"/>
      <w:pPr>
        <w:ind w:left="3600" w:hanging="360"/>
      </w:pPr>
    </w:lvl>
    <w:lvl w:ilvl="5" w:tplc="1B66A0A6">
      <w:start w:val="1"/>
      <w:numFmt w:val="lowerRoman"/>
      <w:lvlText w:val="%6."/>
      <w:lvlJc w:val="right"/>
      <w:pPr>
        <w:ind w:left="4320" w:hanging="180"/>
      </w:pPr>
    </w:lvl>
    <w:lvl w:ilvl="6" w:tplc="7750BA5A">
      <w:start w:val="1"/>
      <w:numFmt w:val="decimal"/>
      <w:lvlText w:val="%7."/>
      <w:lvlJc w:val="left"/>
      <w:pPr>
        <w:ind w:left="5040" w:hanging="360"/>
      </w:pPr>
    </w:lvl>
    <w:lvl w:ilvl="7" w:tplc="97A2B564">
      <w:start w:val="1"/>
      <w:numFmt w:val="lowerLetter"/>
      <w:lvlText w:val="%8."/>
      <w:lvlJc w:val="left"/>
      <w:pPr>
        <w:ind w:left="5760" w:hanging="360"/>
      </w:pPr>
    </w:lvl>
    <w:lvl w:ilvl="8" w:tplc="55D2BEFC">
      <w:start w:val="1"/>
      <w:numFmt w:val="lowerRoman"/>
      <w:lvlText w:val="%9."/>
      <w:lvlJc w:val="right"/>
      <w:pPr>
        <w:ind w:left="6480" w:hanging="180"/>
      </w:pPr>
    </w:lvl>
  </w:abstractNum>
  <w:abstractNum w:abstractNumId="23" w15:restartNumberingAfterBreak="0">
    <w:nsid w:val="456458F4"/>
    <w:multiLevelType w:val="hybridMultilevel"/>
    <w:tmpl w:val="B7105806"/>
    <w:lvl w:ilvl="0" w:tplc="6E0A170A">
      <w:start w:val="1"/>
      <w:numFmt w:val="decimal"/>
      <w:lvlText w:val="%1."/>
      <w:lvlJc w:val="left"/>
      <w:pPr>
        <w:tabs>
          <w:tab w:val="num" w:pos="0"/>
        </w:tabs>
        <w:ind w:left="360" w:hanging="360"/>
      </w:pPr>
      <w:rPr>
        <w:rFonts w:ascii="Times New Roman" w:hAnsi="Times New Roman" w:cs="Times New Roman"/>
        <w:sz w:val="28"/>
        <w:szCs w:val="28"/>
      </w:rPr>
    </w:lvl>
    <w:lvl w:ilvl="1" w:tplc="19763CC6">
      <w:start w:val="1"/>
      <w:numFmt w:val="bullet"/>
      <w:lvlText w:val="o"/>
      <w:lvlJc w:val="left"/>
      <w:pPr>
        <w:ind w:left="1440" w:hanging="360"/>
      </w:pPr>
      <w:rPr>
        <w:rFonts w:ascii="Courier New" w:eastAsia="Courier New" w:hAnsi="Courier New" w:cs="Courier New" w:hint="default"/>
      </w:rPr>
    </w:lvl>
    <w:lvl w:ilvl="2" w:tplc="EB441278">
      <w:start w:val="1"/>
      <w:numFmt w:val="bullet"/>
      <w:lvlText w:val="§"/>
      <w:lvlJc w:val="left"/>
      <w:pPr>
        <w:ind w:left="2160" w:hanging="360"/>
      </w:pPr>
      <w:rPr>
        <w:rFonts w:ascii="Wingdings" w:eastAsia="Wingdings" w:hAnsi="Wingdings" w:cs="Wingdings" w:hint="default"/>
      </w:rPr>
    </w:lvl>
    <w:lvl w:ilvl="3" w:tplc="01A8DAC4">
      <w:start w:val="1"/>
      <w:numFmt w:val="bullet"/>
      <w:lvlText w:val="·"/>
      <w:lvlJc w:val="left"/>
      <w:pPr>
        <w:ind w:left="2880" w:hanging="360"/>
      </w:pPr>
      <w:rPr>
        <w:rFonts w:ascii="Symbol" w:eastAsia="Symbol" w:hAnsi="Symbol" w:cs="Symbol" w:hint="default"/>
      </w:rPr>
    </w:lvl>
    <w:lvl w:ilvl="4" w:tplc="4BB0EF40">
      <w:start w:val="1"/>
      <w:numFmt w:val="bullet"/>
      <w:lvlText w:val="o"/>
      <w:lvlJc w:val="left"/>
      <w:pPr>
        <w:ind w:left="3600" w:hanging="360"/>
      </w:pPr>
      <w:rPr>
        <w:rFonts w:ascii="Courier New" w:eastAsia="Courier New" w:hAnsi="Courier New" w:cs="Courier New" w:hint="default"/>
      </w:rPr>
    </w:lvl>
    <w:lvl w:ilvl="5" w:tplc="2C9498F2">
      <w:start w:val="1"/>
      <w:numFmt w:val="bullet"/>
      <w:lvlText w:val="§"/>
      <w:lvlJc w:val="left"/>
      <w:pPr>
        <w:ind w:left="4320" w:hanging="360"/>
      </w:pPr>
      <w:rPr>
        <w:rFonts w:ascii="Wingdings" w:eastAsia="Wingdings" w:hAnsi="Wingdings" w:cs="Wingdings" w:hint="default"/>
      </w:rPr>
    </w:lvl>
    <w:lvl w:ilvl="6" w:tplc="03AE6C20">
      <w:start w:val="1"/>
      <w:numFmt w:val="bullet"/>
      <w:lvlText w:val="·"/>
      <w:lvlJc w:val="left"/>
      <w:pPr>
        <w:ind w:left="5040" w:hanging="360"/>
      </w:pPr>
      <w:rPr>
        <w:rFonts w:ascii="Symbol" w:eastAsia="Symbol" w:hAnsi="Symbol" w:cs="Symbol" w:hint="default"/>
      </w:rPr>
    </w:lvl>
    <w:lvl w:ilvl="7" w:tplc="6F0EF298">
      <w:start w:val="1"/>
      <w:numFmt w:val="bullet"/>
      <w:lvlText w:val="o"/>
      <w:lvlJc w:val="left"/>
      <w:pPr>
        <w:ind w:left="5760" w:hanging="360"/>
      </w:pPr>
      <w:rPr>
        <w:rFonts w:ascii="Courier New" w:eastAsia="Courier New" w:hAnsi="Courier New" w:cs="Courier New" w:hint="default"/>
      </w:rPr>
    </w:lvl>
    <w:lvl w:ilvl="8" w:tplc="740C7D04">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4587219D"/>
    <w:multiLevelType w:val="hybridMultilevel"/>
    <w:tmpl w:val="939C4EB6"/>
    <w:lvl w:ilvl="0" w:tplc="F3606A7A">
      <w:start w:val="1"/>
      <w:numFmt w:val="bullet"/>
      <w:lvlText w:val=""/>
      <w:lvlJc w:val="left"/>
      <w:pPr>
        <w:ind w:left="720" w:hanging="360"/>
      </w:pPr>
      <w:rPr>
        <w:rFonts w:ascii="Symbol" w:hAnsi="Symbol" w:hint="default"/>
      </w:rPr>
    </w:lvl>
    <w:lvl w:ilvl="1" w:tplc="602AAF2C">
      <w:start w:val="1"/>
      <w:numFmt w:val="bullet"/>
      <w:lvlText w:val="o"/>
      <w:lvlJc w:val="left"/>
      <w:pPr>
        <w:ind w:left="1440" w:hanging="360"/>
      </w:pPr>
      <w:rPr>
        <w:rFonts w:ascii="Courier New" w:hAnsi="Courier New" w:cs="Courier New" w:hint="default"/>
      </w:rPr>
    </w:lvl>
    <w:lvl w:ilvl="2" w:tplc="C406CAEE">
      <w:start w:val="1"/>
      <w:numFmt w:val="bullet"/>
      <w:lvlText w:val=""/>
      <w:lvlJc w:val="left"/>
      <w:pPr>
        <w:ind w:left="2160" w:hanging="360"/>
      </w:pPr>
      <w:rPr>
        <w:rFonts w:ascii="Wingdings" w:hAnsi="Wingdings" w:hint="default"/>
      </w:rPr>
    </w:lvl>
    <w:lvl w:ilvl="3" w:tplc="96E0A0D0">
      <w:start w:val="1"/>
      <w:numFmt w:val="bullet"/>
      <w:lvlText w:val=""/>
      <w:lvlJc w:val="left"/>
      <w:pPr>
        <w:ind w:left="2880" w:hanging="360"/>
      </w:pPr>
      <w:rPr>
        <w:rFonts w:ascii="Symbol" w:hAnsi="Symbol" w:hint="default"/>
      </w:rPr>
    </w:lvl>
    <w:lvl w:ilvl="4" w:tplc="FDAEBF36">
      <w:start w:val="1"/>
      <w:numFmt w:val="bullet"/>
      <w:lvlText w:val="o"/>
      <w:lvlJc w:val="left"/>
      <w:pPr>
        <w:ind w:left="3600" w:hanging="360"/>
      </w:pPr>
      <w:rPr>
        <w:rFonts w:ascii="Courier New" w:hAnsi="Courier New" w:cs="Courier New" w:hint="default"/>
      </w:rPr>
    </w:lvl>
    <w:lvl w:ilvl="5" w:tplc="367A4E8A">
      <w:start w:val="1"/>
      <w:numFmt w:val="bullet"/>
      <w:lvlText w:val=""/>
      <w:lvlJc w:val="left"/>
      <w:pPr>
        <w:ind w:left="4320" w:hanging="360"/>
      </w:pPr>
      <w:rPr>
        <w:rFonts w:ascii="Wingdings" w:hAnsi="Wingdings" w:hint="default"/>
      </w:rPr>
    </w:lvl>
    <w:lvl w:ilvl="6" w:tplc="97CABFD4">
      <w:start w:val="1"/>
      <w:numFmt w:val="bullet"/>
      <w:lvlText w:val=""/>
      <w:lvlJc w:val="left"/>
      <w:pPr>
        <w:ind w:left="5040" w:hanging="360"/>
      </w:pPr>
      <w:rPr>
        <w:rFonts w:ascii="Symbol" w:hAnsi="Symbol" w:hint="default"/>
      </w:rPr>
    </w:lvl>
    <w:lvl w:ilvl="7" w:tplc="E076A3B2">
      <w:start w:val="1"/>
      <w:numFmt w:val="bullet"/>
      <w:lvlText w:val="o"/>
      <w:lvlJc w:val="left"/>
      <w:pPr>
        <w:ind w:left="5760" w:hanging="360"/>
      </w:pPr>
      <w:rPr>
        <w:rFonts w:ascii="Courier New" w:hAnsi="Courier New" w:cs="Courier New" w:hint="default"/>
      </w:rPr>
    </w:lvl>
    <w:lvl w:ilvl="8" w:tplc="64A45FB8">
      <w:start w:val="1"/>
      <w:numFmt w:val="bullet"/>
      <w:lvlText w:val=""/>
      <w:lvlJc w:val="left"/>
      <w:pPr>
        <w:ind w:left="6480" w:hanging="360"/>
      </w:pPr>
      <w:rPr>
        <w:rFonts w:ascii="Wingdings" w:hAnsi="Wingdings" w:hint="default"/>
      </w:rPr>
    </w:lvl>
  </w:abstractNum>
  <w:abstractNum w:abstractNumId="25" w15:restartNumberingAfterBreak="0">
    <w:nsid w:val="4B3622BB"/>
    <w:multiLevelType w:val="hybridMultilevel"/>
    <w:tmpl w:val="56EAD61A"/>
    <w:lvl w:ilvl="0" w:tplc="32EAC444">
      <w:start w:val="1"/>
      <w:numFmt w:val="bullet"/>
      <w:lvlText w:val="-"/>
      <w:lvlJc w:val="left"/>
      <w:pPr>
        <w:ind w:left="720" w:hanging="360"/>
      </w:pPr>
      <w:rPr>
        <w:rFonts w:ascii="Viner Hand ITC" w:hAnsi="Viner Hand ITC" w:hint="default"/>
      </w:rPr>
    </w:lvl>
    <w:lvl w:ilvl="1" w:tplc="EDCEB44E">
      <w:start w:val="1"/>
      <w:numFmt w:val="bullet"/>
      <w:lvlText w:val="o"/>
      <w:lvlJc w:val="left"/>
      <w:pPr>
        <w:ind w:left="1440" w:hanging="360"/>
      </w:pPr>
      <w:rPr>
        <w:rFonts w:ascii="Courier New" w:hAnsi="Courier New" w:cs="Courier New" w:hint="default"/>
      </w:rPr>
    </w:lvl>
    <w:lvl w:ilvl="2" w:tplc="8346A5E8">
      <w:start w:val="1"/>
      <w:numFmt w:val="bullet"/>
      <w:lvlText w:val=""/>
      <w:lvlJc w:val="left"/>
      <w:pPr>
        <w:ind w:left="2160" w:hanging="360"/>
      </w:pPr>
      <w:rPr>
        <w:rFonts w:ascii="Wingdings" w:hAnsi="Wingdings" w:hint="default"/>
      </w:rPr>
    </w:lvl>
    <w:lvl w:ilvl="3" w:tplc="206C2FCC">
      <w:start w:val="1"/>
      <w:numFmt w:val="bullet"/>
      <w:lvlText w:val=""/>
      <w:lvlJc w:val="left"/>
      <w:pPr>
        <w:ind w:left="2880" w:hanging="360"/>
      </w:pPr>
      <w:rPr>
        <w:rFonts w:ascii="Symbol" w:hAnsi="Symbol" w:hint="default"/>
      </w:rPr>
    </w:lvl>
    <w:lvl w:ilvl="4" w:tplc="F802FEF8">
      <w:start w:val="1"/>
      <w:numFmt w:val="bullet"/>
      <w:lvlText w:val="o"/>
      <w:lvlJc w:val="left"/>
      <w:pPr>
        <w:ind w:left="3600" w:hanging="360"/>
      </w:pPr>
      <w:rPr>
        <w:rFonts w:ascii="Courier New" w:hAnsi="Courier New" w:cs="Courier New" w:hint="default"/>
      </w:rPr>
    </w:lvl>
    <w:lvl w:ilvl="5" w:tplc="20469B26">
      <w:start w:val="1"/>
      <w:numFmt w:val="bullet"/>
      <w:lvlText w:val=""/>
      <w:lvlJc w:val="left"/>
      <w:pPr>
        <w:ind w:left="4320" w:hanging="360"/>
      </w:pPr>
      <w:rPr>
        <w:rFonts w:ascii="Wingdings" w:hAnsi="Wingdings" w:hint="default"/>
      </w:rPr>
    </w:lvl>
    <w:lvl w:ilvl="6" w:tplc="B1965620">
      <w:start w:val="1"/>
      <w:numFmt w:val="bullet"/>
      <w:lvlText w:val=""/>
      <w:lvlJc w:val="left"/>
      <w:pPr>
        <w:ind w:left="5040" w:hanging="360"/>
      </w:pPr>
      <w:rPr>
        <w:rFonts w:ascii="Symbol" w:hAnsi="Symbol" w:hint="default"/>
      </w:rPr>
    </w:lvl>
    <w:lvl w:ilvl="7" w:tplc="619E7688">
      <w:start w:val="1"/>
      <w:numFmt w:val="bullet"/>
      <w:lvlText w:val="o"/>
      <w:lvlJc w:val="left"/>
      <w:pPr>
        <w:ind w:left="5760" w:hanging="360"/>
      </w:pPr>
      <w:rPr>
        <w:rFonts w:ascii="Courier New" w:hAnsi="Courier New" w:cs="Courier New" w:hint="default"/>
      </w:rPr>
    </w:lvl>
    <w:lvl w:ilvl="8" w:tplc="D06654CC">
      <w:start w:val="1"/>
      <w:numFmt w:val="bullet"/>
      <w:lvlText w:val=""/>
      <w:lvlJc w:val="left"/>
      <w:pPr>
        <w:ind w:left="6480" w:hanging="360"/>
      </w:pPr>
      <w:rPr>
        <w:rFonts w:ascii="Wingdings" w:hAnsi="Wingdings" w:hint="default"/>
      </w:rPr>
    </w:lvl>
  </w:abstractNum>
  <w:abstractNum w:abstractNumId="26" w15:restartNumberingAfterBreak="0">
    <w:nsid w:val="4B5D736D"/>
    <w:multiLevelType w:val="hybridMultilevel"/>
    <w:tmpl w:val="F1D89E88"/>
    <w:lvl w:ilvl="0" w:tplc="574A120E">
      <w:start w:val="1"/>
      <w:numFmt w:val="decimal"/>
      <w:lvlText w:val="%1."/>
      <w:lvlJc w:val="left"/>
      <w:pPr>
        <w:ind w:left="1069" w:hanging="360"/>
      </w:pPr>
      <w:rPr>
        <w:rFonts w:hint="default"/>
      </w:rPr>
    </w:lvl>
    <w:lvl w:ilvl="1" w:tplc="EE885BFA">
      <w:start w:val="1"/>
      <w:numFmt w:val="lowerLetter"/>
      <w:lvlText w:val="%2."/>
      <w:lvlJc w:val="left"/>
      <w:pPr>
        <w:ind w:left="1789" w:hanging="360"/>
      </w:pPr>
    </w:lvl>
    <w:lvl w:ilvl="2" w:tplc="03261142">
      <w:start w:val="1"/>
      <w:numFmt w:val="lowerRoman"/>
      <w:lvlText w:val="%3."/>
      <w:lvlJc w:val="right"/>
      <w:pPr>
        <w:ind w:left="2509" w:hanging="180"/>
      </w:pPr>
    </w:lvl>
    <w:lvl w:ilvl="3" w:tplc="5E242934">
      <w:start w:val="1"/>
      <w:numFmt w:val="decimal"/>
      <w:lvlText w:val="%4."/>
      <w:lvlJc w:val="left"/>
      <w:pPr>
        <w:ind w:left="3229" w:hanging="360"/>
      </w:pPr>
    </w:lvl>
    <w:lvl w:ilvl="4" w:tplc="2D4C44B0">
      <w:start w:val="1"/>
      <w:numFmt w:val="lowerLetter"/>
      <w:lvlText w:val="%5."/>
      <w:lvlJc w:val="left"/>
      <w:pPr>
        <w:ind w:left="3949" w:hanging="360"/>
      </w:pPr>
    </w:lvl>
    <w:lvl w:ilvl="5" w:tplc="A3F2E390">
      <w:start w:val="1"/>
      <w:numFmt w:val="lowerRoman"/>
      <w:lvlText w:val="%6."/>
      <w:lvlJc w:val="right"/>
      <w:pPr>
        <w:ind w:left="4669" w:hanging="180"/>
      </w:pPr>
    </w:lvl>
    <w:lvl w:ilvl="6" w:tplc="B71AE06C">
      <w:start w:val="1"/>
      <w:numFmt w:val="decimal"/>
      <w:lvlText w:val="%7."/>
      <w:lvlJc w:val="left"/>
      <w:pPr>
        <w:ind w:left="5389" w:hanging="360"/>
      </w:pPr>
    </w:lvl>
    <w:lvl w:ilvl="7" w:tplc="2018C018">
      <w:start w:val="1"/>
      <w:numFmt w:val="lowerLetter"/>
      <w:lvlText w:val="%8."/>
      <w:lvlJc w:val="left"/>
      <w:pPr>
        <w:ind w:left="6109" w:hanging="360"/>
      </w:pPr>
    </w:lvl>
    <w:lvl w:ilvl="8" w:tplc="DD42C844">
      <w:start w:val="1"/>
      <w:numFmt w:val="lowerRoman"/>
      <w:lvlText w:val="%9."/>
      <w:lvlJc w:val="right"/>
      <w:pPr>
        <w:ind w:left="6829" w:hanging="180"/>
      </w:pPr>
    </w:lvl>
  </w:abstractNum>
  <w:abstractNum w:abstractNumId="27" w15:restartNumberingAfterBreak="0">
    <w:nsid w:val="4C4405DE"/>
    <w:multiLevelType w:val="hybridMultilevel"/>
    <w:tmpl w:val="A68CDDA6"/>
    <w:lvl w:ilvl="0" w:tplc="E1AE65BE">
      <w:start w:val="1"/>
      <w:numFmt w:val="none"/>
      <w:pStyle w:val="1"/>
      <w:suff w:val="nothing"/>
      <w:lvlText w:val=""/>
      <w:lvlJc w:val="left"/>
      <w:pPr>
        <w:tabs>
          <w:tab w:val="num" w:pos="0"/>
        </w:tabs>
        <w:ind w:left="0" w:firstLine="0"/>
      </w:pPr>
    </w:lvl>
    <w:lvl w:ilvl="1" w:tplc="BF9694B0">
      <w:start w:val="1"/>
      <w:numFmt w:val="none"/>
      <w:suff w:val="nothing"/>
      <w:lvlText w:val=""/>
      <w:lvlJc w:val="left"/>
      <w:pPr>
        <w:tabs>
          <w:tab w:val="num" w:pos="0"/>
        </w:tabs>
        <w:ind w:left="0" w:firstLine="0"/>
      </w:pPr>
    </w:lvl>
    <w:lvl w:ilvl="2" w:tplc="CECCEC0C">
      <w:start w:val="1"/>
      <w:numFmt w:val="none"/>
      <w:suff w:val="nothing"/>
      <w:lvlText w:val=""/>
      <w:lvlJc w:val="left"/>
      <w:pPr>
        <w:tabs>
          <w:tab w:val="num" w:pos="0"/>
        </w:tabs>
        <w:ind w:left="0" w:firstLine="0"/>
      </w:pPr>
    </w:lvl>
    <w:lvl w:ilvl="3" w:tplc="26F01204">
      <w:start w:val="1"/>
      <w:numFmt w:val="none"/>
      <w:suff w:val="nothing"/>
      <w:lvlText w:val=""/>
      <w:lvlJc w:val="left"/>
      <w:pPr>
        <w:tabs>
          <w:tab w:val="num" w:pos="0"/>
        </w:tabs>
        <w:ind w:left="0" w:firstLine="0"/>
      </w:pPr>
    </w:lvl>
    <w:lvl w:ilvl="4" w:tplc="88D86654">
      <w:start w:val="1"/>
      <w:numFmt w:val="none"/>
      <w:suff w:val="nothing"/>
      <w:lvlText w:val=""/>
      <w:lvlJc w:val="left"/>
      <w:pPr>
        <w:tabs>
          <w:tab w:val="num" w:pos="0"/>
        </w:tabs>
        <w:ind w:left="0" w:firstLine="0"/>
      </w:pPr>
    </w:lvl>
    <w:lvl w:ilvl="5" w:tplc="338A8350">
      <w:start w:val="1"/>
      <w:numFmt w:val="none"/>
      <w:suff w:val="nothing"/>
      <w:lvlText w:val=""/>
      <w:lvlJc w:val="left"/>
      <w:pPr>
        <w:tabs>
          <w:tab w:val="num" w:pos="0"/>
        </w:tabs>
        <w:ind w:left="0" w:firstLine="0"/>
      </w:pPr>
    </w:lvl>
    <w:lvl w:ilvl="6" w:tplc="108C3B6A">
      <w:start w:val="1"/>
      <w:numFmt w:val="none"/>
      <w:suff w:val="nothing"/>
      <w:lvlText w:val=""/>
      <w:lvlJc w:val="left"/>
      <w:pPr>
        <w:tabs>
          <w:tab w:val="num" w:pos="0"/>
        </w:tabs>
        <w:ind w:left="0" w:firstLine="0"/>
      </w:pPr>
    </w:lvl>
    <w:lvl w:ilvl="7" w:tplc="BBDA467C">
      <w:start w:val="1"/>
      <w:numFmt w:val="none"/>
      <w:suff w:val="nothing"/>
      <w:lvlText w:val=""/>
      <w:lvlJc w:val="left"/>
      <w:pPr>
        <w:tabs>
          <w:tab w:val="num" w:pos="0"/>
        </w:tabs>
        <w:ind w:left="0" w:firstLine="0"/>
      </w:pPr>
    </w:lvl>
    <w:lvl w:ilvl="8" w:tplc="7A3CD5CC">
      <w:start w:val="1"/>
      <w:numFmt w:val="none"/>
      <w:suff w:val="nothing"/>
      <w:lvlText w:val=""/>
      <w:lvlJc w:val="left"/>
      <w:pPr>
        <w:tabs>
          <w:tab w:val="num" w:pos="0"/>
        </w:tabs>
        <w:ind w:left="0" w:firstLine="0"/>
      </w:pPr>
    </w:lvl>
  </w:abstractNum>
  <w:abstractNum w:abstractNumId="28" w15:restartNumberingAfterBreak="0">
    <w:nsid w:val="4D074FBB"/>
    <w:multiLevelType w:val="hybridMultilevel"/>
    <w:tmpl w:val="E1F897C0"/>
    <w:lvl w:ilvl="0" w:tplc="28AE07B6">
      <w:start w:val="1"/>
      <w:numFmt w:val="decimal"/>
      <w:lvlText w:val="%1."/>
      <w:lvlJc w:val="left"/>
      <w:pPr>
        <w:ind w:left="1069" w:hanging="360"/>
      </w:pPr>
      <w:rPr>
        <w:rFonts w:hint="default"/>
      </w:rPr>
    </w:lvl>
    <w:lvl w:ilvl="1" w:tplc="45AC6BC0">
      <w:start w:val="1"/>
      <w:numFmt w:val="lowerLetter"/>
      <w:lvlText w:val="%2."/>
      <w:lvlJc w:val="left"/>
      <w:pPr>
        <w:ind w:left="1789" w:hanging="360"/>
      </w:pPr>
    </w:lvl>
    <w:lvl w:ilvl="2" w:tplc="3226667C">
      <w:start w:val="1"/>
      <w:numFmt w:val="lowerRoman"/>
      <w:lvlText w:val="%3."/>
      <w:lvlJc w:val="right"/>
      <w:pPr>
        <w:ind w:left="2509" w:hanging="180"/>
      </w:pPr>
    </w:lvl>
    <w:lvl w:ilvl="3" w:tplc="FAC88F22">
      <w:start w:val="1"/>
      <w:numFmt w:val="decimal"/>
      <w:lvlText w:val="%4."/>
      <w:lvlJc w:val="left"/>
      <w:pPr>
        <w:ind w:left="3229" w:hanging="360"/>
      </w:pPr>
    </w:lvl>
    <w:lvl w:ilvl="4" w:tplc="7B003DAE">
      <w:start w:val="1"/>
      <w:numFmt w:val="lowerLetter"/>
      <w:lvlText w:val="%5."/>
      <w:lvlJc w:val="left"/>
      <w:pPr>
        <w:ind w:left="3949" w:hanging="360"/>
      </w:pPr>
    </w:lvl>
    <w:lvl w:ilvl="5" w:tplc="93F8F8BC">
      <w:start w:val="1"/>
      <w:numFmt w:val="lowerRoman"/>
      <w:lvlText w:val="%6."/>
      <w:lvlJc w:val="right"/>
      <w:pPr>
        <w:ind w:left="4669" w:hanging="180"/>
      </w:pPr>
    </w:lvl>
    <w:lvl w:ilvl="6" w:tplc="D36EA1D6">
      <w:start w:val="1"/>
      <w:numFmt w:val="decimal"/>
      <w:lvlText w:val="%7."/>
      <w:lvlJc w:val="left"/>
      <w:pPr>
        <w:ind w:left="5389" w:hanging="360"/>
      </w:pPr>
    </w:lvl>
    <w:lvl w:ilvl="7" w:tplc="3A7ACF58">
      <w:start w:val="1"/>
      <w:numFmt w:val="lowerLetter"/>
      <w:lvlText w:val="%8."/>
      <w:lvlJc w:val="left"/>
      <w:pPr>
        <w:ind w:left="6109" w:hanging="360"/>
      </w:pPr>
    </w:lvl>
    <w:lvl w:ilvl="8" w:tplc="E69EBA88">
      <w:start w:val="1"/>
      <w:numFmt w:val="lowerRoman"/>
      <w:lvlText w:val="%9."/>
      <w:lvlJc w:val="right"/>
      <w:pPr>
        <w:ind w:left="6829" w:hanging="180"/>
      </w:pPr>
    </w:lvl>
  </w:abstractNum>
  <w:abstractNum w:abstractNumId="29" w15:restartNumberingAfterBreak="0">
    <w:nsid w:val="52194BE4"/>
    <w:multiLevelType w:val="hybridMultilevel"/>
    <w:tmpl w:val="610C9360"/>
    <w:lvl w:ilvl="0" w:tplc="4748EF2A">
      <w:start w:val="9"/>
      <w:numFmt w:val="decimal"/>
      <w:lvlText w:val="%1."/>
      <w:lvlJc w:val="left"/>
      <w:pPr>
        <w:ind w:left="1069" w:hanging="360"/>
      </w:pPr>
      <w:rPr>
        <w:rFonts w:hint="default"/>
      </w:rPr>
    </w:lvl>
    <w:lvl w:ilvl="1" w:tplc="AC42E962">
      <w:start w:val="1"/>
      <w:numFmt w:val="lowerLetter"/>
      <w:lvlText w:val="%2."/>
      <w:lvlJc w:val="left"/>
      <w:pPr>
        <w:ind w:left="1789" w:hanging="360"/>
      </w:pPr>
    </w:lvl>
    <w:lvl w:ilvl="2" w:tplc="16007C4E">
      <w:start w:val="1"/>
      <w:numFmt w:val="lowerRoman"/>
      <w:lvlText w:val="%3."/>
      <w:lvlJc w:val="right"/>
      <w:pPr>
        <w:ind w:left="2509" w:hanging="180"/>
      </w:pPr>
    </w:lvl>
    <w:lvl w:ilvl="3" w:tplc="34F4F4FA">
      <w:start w:val="1"/>
      <w:numFmt w:val="decimal"/>
      <w:lvlText w:val="%4."/>
      <w:lvlJc w:val="left"/>
      <w:pPr>
        <w:ind w:left="3229" w:hanging="360"/>
      </w:pPr>
    </w:lvl>
    <w:lvl w:ilvl="4" w:tplc="E6084B78">
      <w:start w:val="1"/>
      <w:numFmt w:val="lowerLetter"/>
      <w:lvlText w:val="%5."/>
      <w:lvlJc w:val="left"/>
      <w:pPr>
        <w:ind w:left="3949" w:hanging="360"/>
      </w:pPr>
    </w:lvl>
    <w:lvl w:ilvl="5" w:tplc="CFE8B28C">
      <w:start w:val="1"/>
      <w:numFmt w:val="lowerRoman"/>
      <w:lvlText w:val="%6."/>
      <w:lvlJc w:val="right"/>
      <w:pPr>
        <w:ind w:left="4669" w:hanging="180"/>
      </w:pPr>
    </w:lvl>
    <w:lvl w:ilvl="6" w:tplc="474EE7EE">
      <w:start w:val="1"/>
      <w:numFmt w:val="decimal"/>
      <w:lvlText w:val="%7."/>
      <w:lvlJc w:val="left"/>
      <w:pPr>
        <w:ind w:left="5389" w:hanging="360"/>
      </w:pPr>
    </w:lvl>
    <w:lvl w:ilvl="7" w:tplc="413C1F68">
      <w:start w:val="1"/>
      <w:numFmt w:val="lowerLetter"/>
      <w:lvlText w:val="%8."/>
      <w:lvlJc w:val="left"/>
      <w:pPr>
        <w:ind w:left="6109" w:hanging="360"/>
      </w:pPr>
    </w:lvl>
    <w:lvl w:ilvl="8" w:tplc="545A8548">
      <w:start w:val="1"/>
      <w:numFmt w:val="lowerRoman"/>
      <w:lvlText w:val="%9."/>
      <w:lvlJc w:val="right"/>
      <w:pPr>
        <w:ind w:left="6829" w:hanging="180"/>
      </w:pPr>
    </w:lvl>
  </w:abstractNum>
  <w:abstractNum w:abstractNumId="30" w15:restartNumberingAfterBreak="0">
    <w:nsid w:val="52B70060"/>
    <w:multiLevelType w:val="hybridMultilevel"/>
    <w:tmpl w:val="1062C072"/>
    <w:lvl w:ilvl="0" w:tplc="8E586434">
      <w:start w:val="1"/>
      <w:numFmt w:val="bullet"/>
      <w:lvlText w:val=""/>
      <w:lvlJc w:val="left"/>
      <w:pPr>
        <w:ind w:left="720" w:hanging="360"/>
      </w:pPr>
      <w:rPr>
        <w:rFonts w:ascii="Symbol" w:hAnsi="Symbol" w:hint="default"/>
      </w:rPr>
    </w:lvl>
    <w:lvl w:ilvl="1" w:tplc="73285CE2">
      <w:start w:val="1"/>
      <w:numFmt w:val="bullet"/>
      <w:lvlText w:val="o"/>
      <w:lvlJc w:val="left"/>
      <w:pPr>
        <w:ind w:left="1440" w:hanging="360"/>
      </w:pPr>
      <w:rPr>
        <w:rFonts w:ascii="Courier New" w:hAnsi="Courier New" w:cs="Courier New" w:hint="default"/>
      </w:rPr>
    </w:lvl>
    <w:lvl w:ilvl="2" w:tplc="AEC8C4AC">
      <w:start w:val="1"/>
      <w:numFmt w:val="bullet"/>
      <w:lvlText w:val=""/>
      <w:lvlJc w:val="left"/>
      <w:pPr>
        <w:ind w:left="2160" w:hanging="360"/>
      </w:pPr>
      <w:rPr>
        <w:rFonts w:ascii="Wingdings" w:hAnsi="Wingdings" w:hint="default"/>
      </w:rPr>
    </w:lvl>
    <w:lvl w:ilvl="3" w:tplc="82C09D08">
      <w:start w:val="1"/>
      <w:numFmt w:val="bullet"/>
      <w:lvlText w:val=""/>
      <w:lvlJc w:val="left"/>
      <w:pPr>
        <w:ind w:left="2880" w:hanging="360"/>
      </w:pPr>
      <w:rPr>
        <w:rFonts w:ascii="Symbol" w:hAnsi="Symbol" w:hint="default"/>
      </w:rPr>
    </w:lvl>
    <w:lvl w:ilvl="4" w:tplc="AB767524">
      <w:start w:val="1"/>
      <w:numFmt w:val="bullet"/>
      <w:lvlText w:val="o"/>
      <w:lvlJc w:val="left"/>
      <w:pPr>
        <w:ind w:left="3600" w:hanging="360"/>
      </w:pPr>
      <w:rPr>
        <w:rFonts w:ascii="Courier New" w:hAnsi="Courier New" w:cs="Courier New" w:hint="default"/>
      </w:rPr>
    </w:lvl>
    <w:lvl w:ilvl="5" w:tplc="4A02ACD6">
      <w:start w:val="1"/>
      <w:numFmt w:val="bullet"/>
      <w:lvlText w:val=""/>
      <w:lvlJc w:val="left"/>
      <w:pPr>
        <w:ind w:left="4320" w:hanging="360"/>
      </w:pPr>
      <w:rPr>
        <w:rFonts w:ascii="Wingdings" w:hAnsi="Wingdings" w:hint="default"/>
      </w:rPr>
    </w:lvl>
    <w:lvl w:ilvl="6" w:tplc="3B185554">
      <w:start w:val="1"/>
      <w:numFmt w:val="bullet"/>
      <w:lvlText w:val=""/>
      <w:lvlJc w:val="left"/>
      <w:pPr>
        <w:ind w:left="5040" w:hanging="360"/>
      </w:pPr>
      <w:rPr>
        <w:rFonts w:ascii="Symbol" w:hAnsi="Symbol" w:hint="default"/>
      </w:rPr>
    </w:lvl>
    <w:lvl w:ilvl="7" w:tplc="D352699C">
      <w:start w:val="1"/>
      <w:numFmt w:val="bullet"/>
      <w:lvlText w:val="o"/>
      <w:lvlJc w:val="left"/>
      <w:pPr>
        <w:ind w:left="5760" w:hanging="360"/>
      </w:pPr>
      <w:rPr>
        <w:rFonts w:ascii="Courier New" w:hAnsi="Courier New" w:cs="Courier New" w:hint="default"/>
      </w:rPr>
    </w:lvl>
    <w:lvl w:ilvl="8" w:tplc="187CC85C">
      <w:start w:val="1"/>
      <w:numFmt w:val="bullet"/>
      <w:lvlText w:val=""/>
      <w:lvlJc w:val="left"/>
      <w:pPr>
        <w:ind w:left="6480" w:hanging="360"/>
      </w:pPr>
      <w:rPr>
        <w:rFonts w:ascii="Wingdings" w:hAnsi="Wingdings" w:hint="default"/>
      </w:rPr>
    </w:lvl>
  </w:abstractNum>
  <w:abstractNum w:abstractNumId="31" w15:restartNumberingAfterBreak="0">
    <w:nsid w:val="536D3CC9"/>
    <w:multiLevelType w:val="hybridMultilevel"/>
    <w:tmpl w:val="4C1E94FA"/>
    <w:lvl w:ilvl="0" w:tplc="D3585AD2">
      <w:start w:val="1"/>
      <w:numFmt w:val="decimal"/>
      <w:lvlText w:val="%1."/>
      <w:lvlJc w:val="left"/>
      <w:pPr>
        <w:tabs>
          <w:tab w:val="num" w:pos="0"/>
        </w:tabs>
        <w:ind w:left="719" w:hanging="360"/>
      </w:pPr>
      <w:rPr>
        <w:rFonts w:ascii="Times New Roman" w:hAnsi="Times New Roman" w:cs="Times New Roman"/>
        <w:sz w:val="28"/>
        <w:szCs w:val="28"/>
      </w:rPr>
    </w:lvl>
    <w:lvl w:ilvl="1" w:tplc="A56A6606">
      <w:start w:val="1"/>
      <w:numFmt w:val="bullet"/>
      <w:lvlText w:val="o"/>
      <w:lvlJc w:val="left"/>
      <w:pPr>
        <w:ind w:left="1440" w:hanging="360"/>
      </w:pPr>
      <w:rPr>
        <w:rFonts w:ascii="Courier New" w:eastAsia="Courier New" w:hAnsi="Courier New" w:cs="Courier New" w:hint="default"/>
      </w:rPr>
    </w:lvl>
    <w:lvl w:ilvl="2" w:tplc="896EAAC0">
      <w:start w:val="1"/>
      <w:numFmt w:val="bullet"/>
      <w:lvlText w:val="§"/>
      <w:lvlJc w:val="left"/>
      <w:pPr>
        <w:ind w:left="2160" w:hanging="360"/>
      </w:pPr>
      <w:rPr>
        <w:rFonts w:ascii="Wingdings" w:eastAsia="Wingdings" w:hAnsi="Wingdings" w:cs="Wingdings" w:hint="default"/>
      </w:rPr>
    </w:lvl>
    <w:lvl w:ilvl="3" w:tplc="183CF6FC">
      <w:start w:val="1"/>
      <w:numFmt w:val="bullet"/>
      <w:lvlText w:val="·"/>
      <w:lvlJc w:val="left"/>
      <w:pPr>
        <w:ind w:left="2880" w:hanging="360"/>
      </w:pPr>
      <w:rPr>
        <w:rFonts w:ascii="Symbol" w:eastAsia="Symbol" w:hAnsi="Symbol" w:cs="Symbol" w:hint="default"/>
      </w:rPr>
    </w:lvl>
    <w:lvl w:ilvl="4" w:tplc="D9F4E802">
      <w:start w:val="1"/>
      <w:numFmt w:val="bullet"/>
      <w:lvlText w:val="o"/>
      <w:lvlJc w:val="left"/>
      <w:pPr>
        <w:ind w:left="3600" w:hanging="360"/>
      </w:pPr>
      <w:rPr>
        <w:rFonts w:ascii="Courier New" w:eastAsia="Courier New" w:hAnsi="Courier New" w:cs="Courier New" w:hint="default"/>
      </w:rPr>
    </w:lvl>
    <w:lvl w:ilvl="5" w:tplc="22D0DF88">
      <w:start w:val="1"/>
      <w:numFmt w:val="bullet"/>
      <w:lvlText w:val="§"/>
      <w:lvlJc w:val="left"/>
      <w:pPr>
        <w:ind w:left="4320" w:hanging="360"/>
      </w:pPr>
      <w:rPr>
        <w:rFonts w:ascii="Wingdings" w:eastAsia="Wingdings" w:hAnsi="Wingdings" w:cs="Wingdings" w:hint="default"/>
      </w:rPr>
    </w:lvl>
    <w:lvl w:ilvl="6" w:tplc="F27E7BC6">
      <w:start w:val="1"/>
      <w:numFmt w:val="bullet"/>
      <w:lvlText w:val="·"/>
      <w:lvlJc w:val="left"/>
      <w:pPr>
        <w:ind w:left="5040" w:hanging="360"/>
      </w:pPr>
      <w:rPr>
        <w:rFonts w:ascii="Symbol" w:eastAsia="Symbol" w:hAnsi="Symbol" w:cs="Symbol" w:hint="default"/>
      </w:rPr>
    </w:lvl>
    <w:lvl w:ilvl="7" w:tplc="F7980CC8">
      <w:start w:val="1"/>
      <w:numFmt w:val="bullet"/>
      <w:lvlText w:val="o"/>
      <w:lvlJc w:val="left"/>
      <w:pPr>
        <w:ind w:left="5760" w:hanging="360"/>
      </w:pPr>
      <w:rPr>
        <w:rFonts w:ascii="Courier New" w:eastAsia="Courier New" w:hAnsi="Courier New" w:cs="Courier New" w:hint="default"/>
      </w:rPr>
    </w:lvl>
    <w:lvl w:ilvl="8" w:tplc="CBAE584A">
      <w:start w:val="1"/>
      <w:numFmt w:val="bullet"/>
      <w:lvlText w:val="§"/>
      <w:lvlJc w:val="left"/>
      <w:pPr>
        <w:ind w:left="6480" w:hanging="360"/>
      </w:pPr>
      <w:rPr>
        <w:rFonts w:ascii="Wingdings" w:eastAsia="Wingdings" w:hAnsi="Wingdings" w:cs="Wingdings" w:hint="default"/>
      </w:rPr>
    </w:lvl>
  </w:abstractNum>
  <w:abstractNum w:abstractNumId="32" w15:restartNumberingAfterBreak="0">
    <w:nsid w:val="54120ADD"/>
    <w:multiLevelType w:val="hybridMultilevel"/>
    <w:tmpl w:val="FFD06854"/>
    <w:lvl w:ilvl="0" w:tplc="C2D88F28">
      <w:start w:val="1"/>
      <w:numFmt w:val="decimal"/>
      <w:lvlText w:val="%1."/>
      <w:lvlJc w:val="left"/>
      <w:pPr>
        <w:ind w:left="1070" w:hanging="360"/>
      </w:pPr>
      <w:rPr>
        <w:rFonts w:hint="default"/>
      </w:rPr>
    </w:lvl>
    <w:lvl w:ilvl="1" w:tplc="9B28CEFA">
      <w:start w:val="1"/>
      <w:numFmt w:val="lowerLetter"/>
      <w:lvlText w:val="%2."/>
      <w:lvlJc w:val="left"/>
      <w:pPr>
        <w:ind w:left="1788" w:hanging="360"/>
      </w:pPr>
    </w:lvl>
    <w:lvl w:ilvl="2" w:tplc="C60EAEA0">
      <w:start w:val="1"/>
      <w:numFmt w:val="lowerRoman"/>
      <w:lvlText w:val="%3."/>
      <w:lvlJc w:val="right"/>
      <w:pPr>
        <w:ind w:left="2508" w:hanging="180"/>
      </w:pPr>
    </w:lvl>
    <w:lvl w:ilvl="3" w:tplc="DFAE9D24">
      <w:start w:val="1"/>
      <w:numFmt w:val="decimal"/>
      <w:lvlText w:val="%4."/>
      <w:lvlJc w:val="left"/>
      <w:pPr>
        <w:ind w:left="3228" w:hanging="360"/>
      </w:pPr>
    </w:lvl>
    <w:lvl w:ilvl="4" w:tplc="01E05CAC">
      <w:start w:val="1"/>
      <w:numFmt w:val="lowerLetter"/>
      <w:lvlText w:val="%5."/>
      <w:lvlJc w:val="left"/>
      <w:pPr>
        <w:ind w:left="3948" w:hanging="360"/>
      </w:pPr>
    </w:lvl>
    <w:lvl w:ilvl="5" w:tplc="B44AF9E6">
      <w:start w:val="1"/>
      <w:numFmt w:val="lowerRoman"/>
      <w:lvlText w:val="%6."/>
      <w:lvlJc w:val="right"/>
      <w:pPr>
        <w:ind w:left="4668" w:hanging="180"/>
      </w:pPr>
    </w:lvl>
    <w:lvl w:ilvl="6" w:tplc="8BFA62E6">
      <w:start w:val="1"/>
      <w:numFmt w:val="decimal"/>
      <w:lvlText w:val="%7."/>
      <w:lvlJc w:val="left"/>
      <w:pPr>
        <w:ind w:left="5388" w:hanging="360"/>
      </w:pPr>
    </w:lvl>
    <w:lvl w:ilvl="7" w:tplc="898AE6BC">
      <w:start w:val="1"/>
      <w:numFmt w:val="lowerLetter"/>
      <w:lvlText w:val="%8."/>
      <w:lvlJc w:val="left"/>
      <w:pPr>
        <w:ind w:left="6108" w:hanging="360"/>
      </w:pPr>
    </w:lvl>
    <w:lvl w:ilvl="8" w:tplc="3FDC60D2">
      <w:start w:val="1"/>
      <w:numFmt w:val="lowerRoman"/>
      <w:lvlText w:val="%9."/>
      <w:lvlJc w:val="right"/>
      <w:pPr>
        <w:ind w:left="6828" w:hanging="180"/>
      </w:pPr>
    </w:lvl>
  </w:abstractNum>
  <w:abstractNum w:abstractNumId="33" w15:restartNumberingAfterBreak="0">
    <w:nsid w:val="56857F7D"/>
    <w:multiLevelType w:val="hybridMultilevel"/>
    <w:tmpl w:val="7DEEBB90"/>
    <w:lvl w:ilvl="0" w:tplc="FF86526E">
      <w:start w:val="9"/>
      <w:numFmt w:val="decimal"/>
      <w:lvlText w:val="%1."/>
      <w:lvlJc w:val="left"/>
      <w:pPr>
        <w:ind w:left="1069" w:hanging="360"/>
      </w:pPr>
      <w:rPr>
        <w:rFonts w:hint="default"/>
      </w:rPr>
    </w:lvl>
    <w:lvl w:ilvl="1" w:tplc="C078311C">
      <w:start w:val="1"/>
      <w:numFmt w:val="lowerLetter"/>
      <w:lvlText w:val="%2."/>
      <w:lvlJc w:val="left"/>
      <w:pPr>
        <w:ind w:left="1789" w:hanging="360"/>
      </w:pPr>
    </w:lvl>
    <w:lvl w:ilvl="2" w:tplc="64F0A888">
      <w:start w:val="1"/>
      <w:numFmt w:val="lowerRoman"/>
      <w:lvlText w:val="%3."/>
      <w:lvlJc w:val="right"/>
      <w:pPr>
        <w:ind w:left="2509" w:hanging="180"/>
      </w:pPr>
    </w:lvl>
    <w:lvl w:ilvl="3" w:tplc="0D6AD896">
      <w:start w:val="1"/>
      <w:numFmt w:val="decimal"/>
      <w:lvlText w:val="%4."/>
      <w:lvlJc w:val="left"/>
      <w:pPr>
        <w:ind w:left="3229" w:hanging="360"/>
      </w:pPr>
    </w:lvl>
    <w:lvl w:ilvl="4" w:tplc="6DEC8254">
      <w:start w:val="1"/>
      <w:numFmt w:val="lowerLetter"/>
      <w:lvlText w:val="%5."/>
      <w:lvlJc w:val="left"/>
      <w:pPr>
        <w:ind w:left="3949" w:hanging="360"/>
      </w:pPr>
    </w:lvl>
    <w:lvl w:ilvl="5" w:tplc="3CE46C3A">
      <w:start w:val="1"/>
      <w:numFmt w:val="lowerRoman"/>
      <w:lvlText w:val="%6."/>
      <w:lvlJc w:val="right"/>
      <w:pPr>
        <w:ind w:left="4669" w:hanging="180"/>
      </w:pPr>
    </w:lvl>
    <w:lvl w:ilvl="6" w:tplc="88C69B96">
      <w:start w:val="1"/>
      <w:numFmt w:val="decimal"/>
      <w:lvlText w:val="%7."/>
      <w:lvlJc w:val="left"/>
      <w:pPr>
        <w:ind w:left="5389" w:hanging="360"/>
      </w:pPr>
    </w:lvl>
    <w:lvl w:ilvl="7" w:tplc="791EE0C4">
      <w:start w:val="1"/>
      <w:numFmt w:val="lowerLetter"/>
      <w:lvlText w:val="%8."/>
      <w:lvlJc w:val="left"/>
      <w:pPr>
        <w:ind w:left="6109" w:hanging="360"/>
      </w:pPr>
    </w:lvl>
    <w:lvl w:ilvl="8" w:tplc="73C83266">
      <w:start w:val="1"/>
      <w:numFmt w:val="lowerRoman"/>
      <w:lvlText w:val="%9."/>
      <w:lvlJc w:val="right"/>
      <w:pPr>
        <w:ind w:left="6829" w:hanging="180"/>
      </w:pPr>
    </w:lvl>
  </w:abstractNum>
  <w:abstractNum w:abstractNumId="34" w15:restartNumberingAfterBreak="0">
    <w:nsid w:val="589D575F"/>
    <w:multiLevelType w:val="hybridMultilevel"/>
    <w:tmpl w:val="368033D4"/>
    <w:lvl w:ilvl="0" w:tplc="DB5A83B0">
      <w:start w:val="1"/>
      <w:numFmt w:val="decimal"/>
      <w:lvlText w:val="%1."/>
      <w:lvlJc w:val="left"/>
      <w:pPr>
        <w:ind w:left="720" w:hanging="360"/>
      </w:pPr>
      <w:rPr>
        <w:rFonts w:hint="default"/>
      </w:rPr>
    </w:lvl>
    <w:lvl w:ilvl="1" w:tplc="881AD1CC">
      <w:start w:val="1"/>
      <w:numFmt w:val="lowerLetter"/>
      <w:lvlText w:val="%2."/>
      <w:lvlJc w:val="left"/>
      <w:pPr>
        <w:ind w:left="1440" w:hanging="360"/>
      </w:pPr>
    </w:lvl>
    <w:lvl w:ilvl="2" w:tplc="33E08D54">
      <w:start w:val="1"/>
      <w:numFmt w:val="lowerRoman"/>
      <w:lvlText w:val="%3."/>
      <w:lvlJc w:val="right"/>
      <w:pPr>
        <w:ind w:left="2160" w:hanging="180"/>
      </w:pPr>
    </w:lvl>
    <w:lvl w:ilvl="3" w:tplc="70027CA4">
      <w:start w:val="1"/>
      <w:numFmt w:val="decimal"/>
      <w:lvlText w:val="%4."/>
      <w:lvlJc w:val="left"/>
      <w:pPr>
        <w:ind w:left="2880" w:hanging="360"/>
      </w:pPr>
    </w:lvl>
    <w:lvl w:ilvl="4" w:tplc="16BEFF3C">
      <w:start w:val="1"/>
      <w:numFmt w:val="lowerLetter"/>
      <w:lvlText w:val="%5."/>
      <w:lvlJc w:val="left"/>
      <w:pPr>
        <w:ind w:left="3600" w:hanging="360"/>
      </w:pPr>
    </w:lvl>
    <w:lvl w:ilvl="5" w:tplc="6AB4FA86">
      <w:start w:val="1"/>
      <w:numFmt w:val="lowerRoman"/>
      <w:lvlText w:val="%6."/>
      <w:lvlJc w:val="right"/>
      <w:pPr>
        <w:ind w:left="4320" w:hanging="180"/>
      </w:pPr>
    </w:lvl>
    <w:lvl w:ilvl="6" w:tplc="ABD6C9D8">
      <w:start w:val="1"/>
      <w:numFmt w:val="decimal"/>
      <w:lvlText w:val="%7."/>
      <w:lvlJc w:val="left"/>
      <w:pPr>
        <w:ind w:left="5040" w:hanging="360"/>
      </w:pPr>
    </w:lvl>
    <w:lvl w:ilvl="7" w:tplc="D7CA01EC">
      <w:start w:val="1"/>
      <w:numFmt w:val="lowerLetter"/>
      <w:lvlText w:val="%8."/>
      <w:lvlJc w:val="left"/>
      <w:pPr>
        <w:ind w:left="5760" w:hanging="360"/>
      </w:pPr>
    </w:lvl>
    <w:lvl w:ilvl="8" w:tplc="3D1CCB8C">
      <w:start w:val="1"/>
      <w:numFmt w:val="lowerRoman"/>
      <w:lvlText w:val="%9."/>
      <w:lvlJc w:val="right"/>
      <w:pPr>
        <w:ind w:left="6480" w:hanging="180"/>
      </w:pPr>
    </w:lvl>
  </w:abstractNum>
  <w:abstractNum w:abstractNumId="35" w15:restartNumberingAfterBreak="0">
    <w:nsid w:val="59833FDF"/>
    <w:multiLevelType w:val="hybridMultilevel"/>
    <w:tmpl w:val="11C65430"/>
    <w:lvl w:ilvl="0" w:tplc="082E092E">
      <w:start w:val="5"/>
      <w:numFmt w:val="decimal"/>
      <w:lvlText w:val="%1."/>
      <w:lvlJc w:val="left"/>
      <w:pPr>
        <w:ind w:left="928" w:hanging="360"/>
      </w:pPr>
      <w:rPr>
        <w:rFonts w:hint="default"/>
      </w:rPr>
    </w:lvl>
    <w:lvl w:ilvl="1" w:tplc="971A47B4">
      <w:start w:val="1"/>
      <w:numFmt w:val="lowerLetter"/>
      <w:lvlText w:val="%2."/>
      <w:lvlJc w:val="left"/>
      <w:pPr>
        <w:ind w:left="1648" w:hanging="360"/>
      </w:pPr>
    </w:lvl>
    <w:lvl w:ilvl="2" w:tplc="1A963F7A">
      <w:start w:val="1"/>
      <w:numFmt w:val="lowerRoman"/>
      <w:lvlText w:val="%3."/>
      <w:lvlJc w:val="right"/>
      <w:pPr>
        <w:ind w:left="2368" w:hanging="180"/>
      </w:pPr>
    </w:lvl>
    <w:lvl w:ilvl="3" w:tplc="A0A8D47E">
      <w:start w:val="1"/>
      <w:numFmt w:val="decimal"/>
      <w:lvlText w:val="%4."/>
      <w:lvlJc w:val="left"/>
      <w:pPr>
        <w:ind w:left="3088" w:hanging="360"/>
      </w:pPr>
    </w:lvl>
    <w:lvl w:ilvl="4" w:tplc="94D07288">
      <w:start w:val="1"/>
      <w:numFmt w:val="lowerLetter"/>
      <w:lvlText w:val="%5."/>
      <w:lvlJc w:val="left"/>
      <w:pPr>
        <w:ind w:left="3808" w:hanging="360"/>
      </w:pPr>
    </w:lvl>
    <w:lvl w:ilvl="5" w:tplc="5F92D7CE">
      <w:start w:val="1"/>
      <w:numFmt w:val="lowerRoman"/>
      <w:lvlText w:val="%6."/>
      <w:lvlJc w:val="right"/>
      <w:pPr>
        <w:ind w:left="4528" w:hanging="180"/>
      </w:pPr>
    </w:lvl>
    <w:lvl w:ilvl="6" w:tplc="B592476C">
      <w:start w:val="1"/>
      <w:numFmt w:val="decimal"/>
      <w:lvlText w:val="%7."/>
      <w:lvlJc w:val="left"/>
      <w:pPr>
        <w:ind w:left="5248" w:hanging="360"/>
      </w:pPr>
    </w:lvl>
    <w:lvl w:ilvl="7" w:tplc="8D267CC8">
      <w:start w:val="1"/>
      <w:numFmt w:val="lowerLetter"/>
      <w:lvlText w:val="%8."/>
      <w:lvlJc w:val="left"/>
      <w:pPr>
        <w:ind w:left="5968" w:hanging="360"/>
      </w:pPr>
    </w:lvl>
    <w:lvl w:ilvl="8" w:tplc="8EE21E76">
      <w:start w:val="1"/>
      <w:numFmt w:val="lowerRoman"/>
      <w:lvlText w:val="%9."/>
      <w:lvlJc w:val="right"/>
      <w:pPr>
        <w:ind w:left="6688" w:hanging="180"/>
      </w:pPr>
    </w:lvl>
  </w:abstractNum>
  <w:abstractNum w:abstractNumId="36" w15:restartNumberingAfterBreak="0">
    <w:nsid w:val="5DD757F8"/>
    <w:multiLevelType w:val="multilevel"/>
    <w:tmpl w:val="C672BBF0"/>
    <w:lvl w:ilvl="0">
      <w:start w:val="1"/>
      <w:numFmt w:val="decimal"/>
      <w:lvlText w:val="%1."/>
      <w:lvlJc w:val="left"/>
      <w:pPr>
        <w:tabs>
          <w:tab w:val="num" w:pos="0"/>
        </w:tabs>
        <w:ind w:left="1065" w:hanging="705"/>
      </w:pPr>
      <w:rPr>
        <w:rFonts w:ascii="Times New Roman" w:hAnsi="Times New Roman" w:cs="Times New Roman"/>
        <w:sz w:val="28"/>
        <w:szCs w:val="28"/>
      </w:rPr>
    </w:lvl>
    <w:lvl w:ilvl="1">
      <w:start w:val="1"/>
      <w:numFmt w:val="decimal"/>
      <w:lvlText w:val="%1.%2"/>
      <w:lvlJc w:val="left"/>
      <w:pPr>
        <w:tabs>
          <w:tab w:val="num" w:pos="0"/>
        </w:tabs>
        <w:ind w:left="1332" w:hanging="765"/>
      </w:pPr>
      <w:rPr>
        <w:rFonts w:ascii="Times New Roman" w:hAnsi="Times New Roman" w:cs="Times New Roman"/>
        <w:sz w:val="28"/>
        <w:szCs w:val="28"/>
      </w:rPr>
    </w:lvl>
    <w:lvl w:ilvl="2">
      <w:start w:val="1"/>
      <w:numFmt w:val="decimal"/>
      <w:lvlText w:val="%1.%2.%3"/>
      <w:lvlJc w:val="left"/>
      <w:pPr>
        <w:tabs>
          <w:tab w:val="num" w:pos="0"/>
        </w:tabs>
        <w:ind w:left="1539" w:hanging="765"/>
      </w:pPr>
      <w:rPr>
        <w:rFonts w:ascii="Times New Roman" w:hAnsi="Times New Roman" w:cs="Times New Roman"/>
        <w:sz w:val="28"/>
        <w:szCs w:val="28"/>
      </w:rPr>
    </w:lvl>
    <w:lvl w:ilvl="3">
      <w:start w:val="1"/>
      <w:numFmt w:val="decimal"/>
      <w:lvlText w:val="%1.%2.%3.%4"/>
      <w:lvlJc w:val="left"/>
      <w:pPr>
        <w:tabs>
          <w:tab w:val="num" w:pos="0"/>
        </w:tabs>
        <w:ind w:left="2061" w:hanging="1080"/>
      </w:pPr>
      <w:rPr>
        <w:rFonts w:ascii="Times New Roman" w:hAnsi="Times New Roman" w:cs="Times New Roman"/>
        <w:sz w:val="28"/>
        <w:szCs w:val="28"/>
      </w:rPr>
    </w:lvl>
    <w:lvl w:ilvl="4">
      <w:start w:val="1"/>
      <w:numFmt w:val="decimal"/>
      <w:lvlText w:val="%1.%2.%3.%4.%5"/>
      <w:lvlJc w:val="left"/>
      <w:pPr>
        <w:tabs>
          <w:tab w:val="num" w:pos="0"/>
        </w:tabs>
        <w:ind w:left="2268" w:hanging="1080"/>
      </w:pPr>
      <w:rPr>
        <w:rFonts w:ascii="Times New Roman" w:hAnsi="Times New Roman" w:cs="Times New Roman"/>
        <w:sz w:val="28"/>
        <w:szCs w:val="28"/>
      </w:rPr>
    </w:lvl>
    <w:lvl w:ilvl="5">
      <w:start w:val="1"/>
      <w:numFmt w:val="decimal"/>
      <w:lvlText w:val="%1.%2.%3.%4.%5.%6"/>
      <w:lvlJc w:val="left"/>
      <w:pPr>
        <w:tabs>
          <w:tab w:val="num" w:pos="0"/>
        </w:tabs>
        <w:ind w:left="2835" w:hanging="1440"/>
      </w:pPr>
      <w:rPr>
        <w:rFonts w:ascii="Times New Roman" w:hAnsi="Times New Roman" w:cs="Times New Roman"/>
        <w:sz w:val="28"/>
        <w:szCs w:val="28"/>
      </w:rPr>
    </w:lvl>
    <w:lvl w:ilvl="6">
      <w:start w:val="1"/>
      <w:numFmt w:val="decimal"/>
      <w:lvlText w:val="%1.%2.%3.%4.%5.%6.%7"/>
      <w:lvlJc w:val="left"/>
      <w:pPr>
        <w:tabs>
          <w:tab w:val="num" w:pos="0"/>
        </w:tabs>
        <w:ind w:left="3042" w:hanging="1440"/>
      </w:pPr>
      <w:rPr>
        <w:rFonts w:ascii="Times New Roman" w:hAnsi="Times New Roman" w:cs="Times New Roman"/>
        <w:sz w:val="28"/>
        <w:szCs w:val="28"/>
      </w:rPr>
    </w:lvl>
    <w:lvl w:ilvl="7">
      <w:start w:val="1"/>
      <w:numFmt w:val="decimal"/>
      <w:lvlText w:val="%1.%2.%3.%4.%5.%6.%7.%8"/>
      <w:lvlJc w:val="left"/>
      <w:pPr>
        <w:tabs>
          <w:tab w:val="num" w:pos="0"/>
        </w:tabs>
        <w:ind w:left="3609" w:hanging="1800"/>
      </w:pPr>
      <w:rPr>
        <w:rFonts w:ascii="Times New Roman" w:hAnsi="Times New Roman" w:cs="Times New Roman"/>
        <w:sz w:val="28"/>
        <w:szCs w:val="28"/>
      </w:rPr>
    </w:lvl>
    <w:lvl w:ilvl="8">
      <w:start w:val="1"/>
      <w:numFmt w:val="decimal"/>
      <w:lvlText w:val="%1.%2.%3.%4.%5.%6.%7.%8.%9"/>
      <w:lvlJc w:val="left"/>
      <w:pPr>
        <w:tabs>
          <w:tab w:val="num" w:pos="0"/>
        </w:tabs>
        <w:ind w:left="4176" w:hanging="2160"/>
      </w:pPr>
      <w:rPr>
        <w:rFonts w:ascii="Times New Roman" w:hAnsi="Times New Roman" w:cs="Times New Roman"/>
        <w:sz w:val="28"/>
        <w:szCs w:val="28"/>
      </w:rPr>
    </w:lvl>
  </w:abstractNum>
  <w:abstractNum w:abstractNumId="37" w15:restartNumberingAfterBreak="0">
    <w:nsid w:val="5DFE2513"/>
    <w:multiLevelType w:val="hybridMultilevel"/>
    <w:tmpl w:val="210AFE00"/>
    <w:lvl w:ilvl="0" w:tplc="DD70C8FE">
      <w:start w:val="1"/>
      <w:numFmt w:val="decimal"/>
      <w:lvlText w:val="%1."/>
      <w:lvlJc w:val="left"/>
      <w:pPr>
        <w:ind w:left="720" w:hanging="360"/>
      </w:pPr>
    </w:lvl>
    <w:lvl w:ilvl="1" w:tplc="6D6EAA86">
      <w:start w:val="1"/>
      <w:numFmt w:val="lowerLetter"/>
      <w:lvlText w:val="%2."/>
      <w:lvlJc w:val="left"/>
      <w:pPr>
        <w:ind w:left="1440" w:hanging="360"/>
      </w:pPr>
    </w:lvl>
    <w:lvl w:ilvl="2" w:tplc="61708092">
      <w:start w:val="1"/>
      <w:numFmt w:val="lowerRoman"/>
      <w:lvlText w:val="%3."/>
      <w:lvlJc w:val="right"/>
      <w:pPr>
        <w:ind w:left="2160" w:hanging="180"/>
      </w:pPr>
    </w:lvl>
    <w:lvl w:ilvl="3" w:tplc="04DE0A1E">
      <w:start w:val="1"/>
      <w:numFmt w:val="decimal"/>
      <w:lvlText w:val="%4."/>
      <w:lvlJc w:val="left"/>
      <w:pPr>
        <w:ind w:left="2880" w:hanging="360"/>
      </w:pPr>
    </w:lvl>
    <w:lvl w:ilvl="4" w:tplc="75248770">
      <w:start w:val="1"/>
      <w:numFmt w:val="lowerLetter"/>
      <w:lvlText w:val="%5."/>
      <w:lvlJc w:val="left"/>
      <w:pPr>
        <w:ind w:left="3600" w:hanging="360"/>
      </w:pPr>
    </w:lvl>
    <w:lvl w:ilvl="5" w:tplc="620022E6">
      <w:start w:val="1"/>
      <w:numFmt w:val="lowerRoman"/>
      <w:lvlText w:val="%6."/>
      <w:lvlJc w:val="right"/>
      <w:pPr>
        <w:ind w:left="4320" w:hanging="180"/>
      </w:pPr>
    </w:lvl>
    <w:lvl w:ilvl="6" w:tplc="3A74D9F0">
      <w:start w:val="1"/>
      <w:numFmt w:val="decimal"/>
      <w:lvlText w:val="%7."/>
      <w:lvlJc w:val="left"/>
      <w:pPr>
        <w:ind w:left="5040" w:hanging="360"/>
      </w:pPr>
    </w:lvl>
    <w:lvl w:ilvl="7" w:tplc="4E7EA35C">
      <w:start w:val="1"/>
      <w:numFmt w:val="lowerLetter"/>
      <w:lvlText w:val="%8."/>
      <w:lvlJc w:val="left"/>
      <w:pPr>
        <w:ind w:left="5760" w:hanging="360"/>
      </w:pPr>
    </w:lvl>
    <w:lvl w:ilvl="8" w:tplc="6A745622">
      <w:start w:val="1"/>
      <w:numFmt w:val="lowerRoman"/>
      <w:lvlText w:val="%9."/>
      <w:lvlJc w:val="right"/>
      <w:pPr>
        <w:ind w:left="6480" w:hanging="180"/>
      </w:pPr>
    </w:lvl>
  </w:abstractNum>
  <w:abstractNum w:abstractNumId="38" w15:restartNumberingAfterBreak="0">
    <w:nsid w:val="5EF80E18"/>
    <w:multiLevelType w:val="hybridMultilevel"/>
    <w:tmpl w:val="ACEA1E2A"/>
    <w:lvl w:ilvl="0" w:tplc="7CF8BAEC">
      <w:start w:val="1"/>
      <w:numFmt w:val="decimal"/>
      <w:lvlText w:val="%1."/>
      <w:lvlJc w:val="left"/>
      <w:pPr>
        <w:ind w:left="1429" w:hanging="360"/>
      </w:pPr>
    </w:lvl>
    <w:lvl w:ilvl="1" w:tplc="84DEA7EA">
      <w:start w:val="1"/>
      <w:numFmt w:val="lowerLetter"/>
      <w:lvlText w:val="%2."/>
      <w:lvlJc w:val="left"/>
      <w:pPr>
        <w:ind w:left="2149" w:hanging="360"/>
      </w:pPr>
    </w:lvl>
    <w:lvl w:ilvl="2" w:tplc="6A8A99B4">
      <w:start w:val="1"/>
      <w:numFmt w:val="lowerRoman"/>
      <w:lvlText w:val="%3."/>
      <w:lvlJc w:val="right"/>
      <w:pPr>
        <w:ind w:left="2869" w:hanging="180"/>
      </w:pPr>
    </w:lvl>
    <w:lvl w:ilvl="3" w:tplc="236895B8">
      <w:start w:val="1"/>
      <w:numFmt w:val="decimal"/>
      <w:lvlText w:val="%4."/>
      <w:lvlJc w:val="left"/>
      <w:pPr>
        <w:ind w:left="3589" w:hanging="360"/>
      </w:pPr>
    </w:lvl>
    <w:lvl w:ilvl="4" w:tplc="290276C0">
      <w:start w:val="1"/>
      <w:numFmt w:val="lowerLetter"/>
      <w:lvlText w:val="%5."/>
      <w:lvlJc w:val="left"/>
      <w:pPr>
        <w:ind w:left="4309" w:hanging="360"/>
      </w:pPr>
    </w:lvl>
    <w:lvl w:ilvl="5" w:tplc="0382D3CE">
      <w:start w:val="1"/>
      <w:numFmt w:val="lowerRoman"/>
      <w:lvlText w:val="%6."/>
      <w:lvlJc w:val="right"/>
      <w:pPr>
        <w:ind w:left="5029" w:hanging="180"/>
      </w:pPr>
    </w:lvl>
    <w:lvl w:ilvl="6" w:tplc="3680154A">
      <w:start w:val="1"/>
      <w:numFmt w:val="decimal"/>
      <w:lvlText w:val="%7."/>
      <w:lvlJc w:val="left"/>
      <w:pPr>
        <w:ind w:left="5749" w:hanging="360"/>
      </w:pPr>
    </w:lvl>
    <w:lvl w:ilvl="7" w:tplc="308E29DE">
      <w:start w:val="1"/>
      <w:numFmt w:val="lowerLetter"/>
      <w:lvlText w:val="%8."/>
      <w:lvlJc w:val="left"/>
      <w:pPr>
        <w:ind w:left="6469" w:hanging="360"/>
      </w:pPr>
    </w:lvl>
    <w:lvl w:ilvl="8" w:tplc="A6F0AEA6">
      <w:start w:val="1"/>
      <w:numFmt w:val="lowerRoman"/>
      <w:lvlText w:val="%9."/>
      <w:lvlJc w:val="right"/>
      <w:pPr>
        <w:ind w:left="7189" w:hanging="180"/>
      </w:pPr>
    </w:lvl>
  </w:abstractNum>
  <w:abstractNum w:abstractNumId="39" w15:restartNumberingAfterBreak="0">
    <w:nsid w:val="5F2B3855"/>
    <w:multiLevelType w:val="hybridMultilevel"/>
    <w:tmpl w:val="C47EBC2A"/>
    <w:lvl w:ilvl="0" w:tplc="26D2ABEC">
      <w:start w:val="1"/>
      <w:numFmt w:val="decimal"/>
      <w:lvlText w:val="%1."/>
      <w:lvlJc w:val="left"/>
      <w:pPr>
        <w:ind w:left="720" w:hanging="360"/>
      </w:pPr>
      <w:rPr>
        <w:rFonts w:ascii="Times New Roman" w:eastAsia="Calibri" w:hAnsi="Times New Roman" w:cs="Times New Roman"/>
      </w:rPr>
    </w:lvl>
    <w:lvl w:ilvl="1" w:tplc="2974A2C0">
      <w:start w:val="1"/>
      <w:numFmt w:val="bullet"/>
      <w:lvlText w:val="o"/>
      <w:lvlJc w:val="left"/>
      <w:pPr>
        <w:ind w:left="1440" w:hanging="360"/>
      </w:pPr>
      <w:rPr>
        <w:rFonts w:ascii="Courier New" w:hAnsi="Courier New" w:cs="Courier New" w:hint="default"/>
      </w:rPr>
    </w:lvl>
    <w:lvl w:ilvl="2" w:tplc="2ACADFE4">
      <w:start w:val="1"/>
      <w:numFmt w:val="bullet"/>
      <w:lvlText w:val=""/>
      <w:lvlJc w:val="left"/>
      <w:pPr>
        <w:ind w:left="2160" w:hanging="360"/>
      </w:pPr>
      <w:rPr>
        <w:rFonts w:ascii="Wingdings" w:hAnsi="Wingdings" w:hint="default"/>
      </w:rPr>
    </w:lvl>
    <w:lvl w:ilvl="3" w:tplc="E5C8CBCC">
      <w:start w:val="1"/>
      <w:numFmt w:val="bullet"/>
      <w:lvlText w:val=""/>
      <w:lvlJc w:val="left"/>
      <w:pPr>
        <w:ind w:left="2880" w:hanging="360"/>
      </w:pPr>
      <w:rPr>
        <w:rFonts w:ascii="Symbol" w:hAnsi="Symbol" w:hint="default"/>
      </w:rPr>
    </w:lvl>
    <w:lvl w:ilvl="4" w:tplc="D6FAE040">
      <w:start w:val="1"/>
      <w:numFmt w:val="bullet"/>
      <w:lvlText w:val="o"/>
      <w:lvlJc w:val="left"/>
      <w:pPr>
        <w:ind w:left="3600" w:hanging="360"/>
      </w:pPr>
      <w:rPr>
        <w:rFonts w:ascii="Courier New" w:hAnsi="Courier New" w:cs="Courier New" w:hint="default"/>
      </w:rPr>
    </w:lvl>
    <w:lvl w:ilvl="5" w:tplc="A51E1CA4">
      <w:start w:val="1"/>
      <w:numFmt w:val="bullet"/>
      <w:lvlText w:val=""/>
      <w:lvlJc w:val="left"/>
      <w:pPr>
        <w:ind w:left="4320" w:hanging="360"/>
      </w:pPr>
      <w:rPr>
        <w:rFonts w:ascii="Wingdings" w:hAnsi="Wingdings" w:hint="default"/>
      </w:rPr>
    </w:lvl>
    <w:lvl w:ilvl="6" w:tplc="3D7C435E">
      <w:start w:val="1"/>
      <w:numFmt w:val="bullet"/>
      <w:lvlText w:val=""/>
      <w:lvlJc w:val="left"/>
      <w:pPr>
        <w:ind w:left="5040" w:hanging="360"/>
      </w:pPr>
      <w:rPr>
        <w:rFonts w:ascii="Symbol" w:hAnsi="Symbol" w:hint="default"/>
      </w:rPr>
    </w:lvl>
    <w:lvl w:ilvl="7" w:tplc="E3222BBC">
      <w:start w:val="1"/>
      <w:numFmt w:val="bullet"/>
      <w:lvlText w:val="o"/>
      <w:lvlJc w:val="left"/>
      <w:pPr>
        <w:ind w:left="5760" w:hanging="360"/>
      </w:pPr>
      <w:rPr>
        <w:rFonts w:ascii="Courier New" w:hAnsi="Courier New" w:cs="Courier New" w:hint="default"/>
      </w:rPr>
    </w:lvl>
    <w:lvl w:ilvl="8" w:tplc="12862148">
      <w:start w:val="1"/>
      <w:numFmt w:val="bullet"/>
      <w:lvlText w:val=""/>
      <w:lvlJc w:val="left"/>
      <w:pPr>
        <w:ind w:left="6480" w:hanging="360"/>
      </w:pPr>
      <w:rPr>
        <w:rFonts w:ascii="Wingdings" w:hAnsi="Wingdings" w:hint="default"/>
      </w:rPr>
    </w:lvl>
  </w:abstractNum>
  <w:abstractNum w:abstractNumId="40" w15:restartNumberingAfterBreak="0">
    <w:nsid w:val="61106AF2"/>
    <w:multiLevelType w:val="hybridMultilevel"/>
    <w:tmpl w:val="04CEA75A"/>
    <w:lvl w:ilvl="0" w:tplc="AD24C30E">
      <w:start w:val="1"/>
      <w:numFmt w:val="decimal"/>
      <w:lvlText w:val="%1."/>
      <w:lvlJc w:val="left"/>
      <w:pPr>
        <w:ind w:left="1069" w:hanging="360"/>
      </w:pPr>
      <w:rPr>
        <w:rFonts w:hint="default"/>
      </w:rPr>
    </w:lvl>
    <w:lvl w:ilvl="1" w:tplc="67000B0E">
      <w:start w:val="1"/>
      <w:numFmt w:val="lowerLetter"/>
      <w:lvlText w:val="%2."/>
      <w:lvlJc w:val="left"/>
      <w:pPr>
        <w:ind w:left="1789" w:hanging="360"/>
      </w:pPr>
    </w:lvl>
    <w:lvl w:ilvl="2" w:tplc="6ABE62C2">
      <w:start w:val="1"/>
      <w:numFmt w:val="lowerRoman"/>
      <w:lvlText w:val="%3."/>
      <w:lvlJc w:val="right"/>
      <w:pPr>
        <w:ind w:left="2509" w:hanging="180"/>
      </w:pPr>
    </w:lvl>
    <w:lvl w:ilvl="3" w:tplc="1AD82AEC">
      <w:start w:val="1"/>
      <w:numFmt w:val="decimal"/>
      <w:lvlText w:val="%4."/>
      <w:lvlJc w:val="left"/>
      <w:pPr>
        <w:ind w:left="3229" w:hanging="360"/>
      </w:pPr>
    </w:lvl>
    <w:lvl w:ilvl="4" w:tplc="09C2B4FA">
      <w:start w:val="1"/>
      <w:numFmt w:val="lowerLetter"/>
      <w:lvlText w:val="%5."/>
      <w:lvlJc w:val="left"/>
      <w:pPr>
        <w:ind w:left="3949" w:hanging="360"/>
      </w:pPr>
    </w:lvl>
    <w:lvl w:ilvl="5" w:tplc="5E88E782">
      <w:start w:val="1"/>
      <w:numFmt w:val="lowerRoman"/>
      <w:lvlText w:val="%6."/>
      <w:lvlJc w:val="right"/>
      <w:pPr>
        <w:ind w:left="4669" w:hanging="180"/>
      </w:pPr>
    </w:lvl>
    <w:lvl w:ilvl="6" w:tplc="196A51E8">
      <w:start w:val="1"/>
      <w:numFmt w:val="decimal"/>
      <w:lvlText w:val="%7."/>
      <w:lvlJc w:val="left"/>
      <w:pPr>
        <w:ind w:left="5389" w:hanging="360"/>
      </w:pPr>
    </w:lvl>
    <w:lvl w:ilvl="7" w:tplc="98240FEC">
      <w:start w:val="1"/>
      <w:numFmt w:val="lowerLetter"/>
      <w:lvlText w:val="%8."/>
      <w:lvlJc w:val="left"/>
      <w:pPr>
        <w:ind w:left="6109" w:hanging="360"/>
      </w:pPr>
    </w:lvl>
    <w:lvl w:ilvl="8" w:tplc="15000B50">
      <w:start w:val="1"/>
      <w:numFmt w:val="lowerRoman"/>
      <w:lvlText w:val="%9."/>
      <w:lvlJc w:val="right"/>
      <w:pPr>
        <w:ind w:left="6829" w:hanging="180"/>
      </w:pPr>
    </w:lvl>
  </w:abstractNum>
  <w:abstractNum w:abstractNumId="41" w15:restartNumberingAfterBreak="0">
    <w:nsid w:val="61182DAA"/>
    <w:multiLevelType w:val="hybridMultilevel"/>
    <w:tmpl w:val="1C4A81F6"/>
    <w:lvl w:ilvl="0" w:tplc="29C0FFF6">
      <w:start w:val="1"/>
      <w:numFmt w:val="decimal"/>
      <w:lvlText w:val="%1."/>
      <w:lvlJc w:val="left"/>
      <w:pPr>
        <w:ind w:left="900" w:hanging="360"/>
      </w:pPr>
      <w:rPr>
        <w:rFonts w:hint="default"/>
      </w:rPr>
    </w:lvl>
    <w:lvl w:ilvl="1" w:tplc="3FD07372">
      <w:start w:val="1"/>
      <w:numFmt w:val="lowerLetter"/>
      <w:lvlText w:val="%2."/>
      <w:lvlJc w:val="left"/>
      <w:pPr>
        <w:ind w:left="1620" w:hanging="360"/>
      </w:pPr>
    </w:lvl>
    <w:lvl w:ilvl="2" w:tplc="6DAE1FD8">
      <w:start w:val="1"/>
      <w:numFmt w:val="lowerRoman"/>
      <w:lvlText w:val="%3."/>
      <w:lvlJc w:val="right"/>
      <w:pPr>
        <w:ind w:left="2340" w:hanging="180"/>
      </w:pPr>
    </w:lvl>
    <w:lvl w:ilvl="3" w:tplc="0E5E9742">
      <w:start w:val="1"/>
      <w:numFmt w:val="decimal"/>
      <w:lvlText w:val="%4."/>
      <w:lvlJc w:val="left"/>
      <w:pPr>
        <w:ind w:left="3060" w:hanging="360"/>
      </w:pPr>
    </w:lvl>
    <w:lvl w:ilvl="4" w:tplc="4E64C014">
      <w:start w:val="1"/>
      <w:numFmt w:val="lowerLetter"/>
      <w:lvlText w:val="%5."/>
      <w:lvlJc w:val="left"/>
      <w:pPr>
        <w:ind w:left="3780" w:hanging="360"/>
      </w:pPr>
    </w:lvl>
    <w:lvl w:ilvl="5" w:tplc="6158D668">
      <w:start w:val="1"/>
      <w:numFmt w:val="lowerRoman"/>
      <w:lvlText w:val="%6."/>
      <w:lvlJc w:val="right"/>
      <w:pPr>
        <w:ind w:left="4500" w:hanging="180"/>
      </w:pPr>
    </w:lvl>
    <w:lvl w:ilvl="6" w:tplc="CB38AFF6">
      <w:start w:val="1"/>
      <w:numFmt w:val="decimal"/>
      <w:lvlText w:val="%7."/>
      <w:lvlJc w:val="left"/>
      <w:pPr>
        <w:ind w:left="5220" w:hanging="360"/>
      </w:pPr>
    </w:lvl>
    <w:lvl w:ilvl="7" w:tplc="09B01168">
      <w:start w:val="1"/>
      <w:numFmt w:val="lowerLetter"/>
      <w:lvlText w:val="%8."/>
      <w:lvlJc w:val="left"/>
      <w:pPr>
        <w:ind w:left="5940" w:hanging="360"/>
      </w:pPr>
    </w:lvl>
    <w:lvl w:ilvl="8" w:tplc="3BF467CE">
      <w:start w:val="1"/>
      <w:numFmt w:val="lowerRoman"/>
      <w:lvlText w:val="%9."/>
      <w:lvlJc w:val="right"/>
      <w:pPr>
        <w:ind w:left="6660" w:hanging="180"/>
      </w:pPr>
    </w:lvl>
  </w:abstractNum>
  <w:abstractNum w:abstractNumId="42" w15:restartNumberingAfterBreak="0">
    <w:nsid w:val="69C859B2"/>
    <w:multiLevelType w:val="hybridMultilevel"/>
    <w:tmpl w:val="92E279E2"/>
    <w:lvl w:ilvl="0" w:tplc="3B626C06">
      <w:start w:val="1"/>
      <w:numFmt w:val="decimal"/>
      <w:lvlText w:val="%1."/>
      <w:lvlJc w:val="left"/>
      <w:pPr>
        <w:ind w:left="720" w:hanging="360"/>
      </w:pPr>
    </w:lvl>
    <w:lvl w:ilvl="1" w:tplc="80326D56">
      <w:start w:val="1"/>
      <w:numFmt w:val="lowerLetter"/>
      <w:lvlText w:val="%2."/>
      <w:lvlJc w:val="left"/>
      <w:pPr>
        <w:ind w:left="1440" w:hanging="360"/>
      </w:pPr>
    </w:lvl>
    <w:lvl w:ilvl="2" w:tplc="D6505394">
      <w:start w:val="1"/>
      <w:numFmt w:val="lowerRoman"/>
      <w:lvlText w:val="%3."/>
      <w:lvlJc w:val="right"/>
      <w:pPr>
        <w:ind w:left="2160" w:hanging="180"/>
      </w:pPr>
    </w:lvl>
    <w:lvl w:ilvl="3" w:tplc="D12C1E58">
      <w:start w:val="1"/>
      <w:numFmt w:val="decimal"/>
      <w:lvlText w:val="%4."/>
      <w:lvlJc w:val="left"/>
      <w:pPr>
        <w:ind w:left="2880" w:hanging="360"/>
      </w:pPr>
    </w:lvl>
    <w:lvl w:ilvl="4" w:tplc="7DCA259C">
      <w:start w:val="1"/>
      <w:numFmt w:val="lowerLetter"/>
      <w:lvlText w:val="%5."/>
      <w:lvlJc w:val="left"/>
      <w:pPr>
        <w:ind w:left="3600" w:hanging="360"/>
      </w:pPr>
    </w:lvl>
    <w:lvl w:ilvl="5" w:tplc="14542848">
      <w:start w:val="1"/>
      <w:numFmt w:val="lowerRoman"/>
      <w:lvlText w:val="%6."/>
      <w:lvlJc w:val="right"/>
      <w:pPr>
        <w:ind w:left="4320" w:hanging="180"/>
      </w:pPr>
    </w:lvl>
    <w:lvl w:ilvl="6" w:tplc="A7669D08">
      <w:start w:val="1"/>
      <w:numFmt w:val="decimal"/>
      <w:lvlText w:val="%7."/>
      <w:lvlJc w:val="left"/>
      <w:pPr>
        <w:ind w:left="5040" w:hanging="360"/>
      </w:pPr>
    </w:lvl>
    <w:lvl w:ilvl="7" w:tplc="BBC04E1A">
      <w:start w:val="1"/>
      <w:numFmt w:val="lowerLetter"/>
      <w:lvlText w:val="%8."/>
      <w:lvlJc w:val="left"/>
      <w:pPr>
        <w:ind w:left="5760" w:hanging="360"/>
      </w:pPr>
    </w:lvl>
    <w:lvl w:ilvl="8" w:tplc="CE648388">
      <w:start w:val="1"/>
      <w:numFmt w:val="lowerRoman"/>
      <w:lvlText w:val="%9."/>
      <w:lvlJc w:val="right"/>
      <w:pPr>
        <w:ind w:left="6480" w:hanging="180"/>
      </w:pPr>
    </w:lvl>
  </w:abstractNum>
  <w:abstractNum w:abstractNumId="43" w15:restartNumberingAfterBreak="0">
    <w:nsid w:val="6DAF0F4E"/>
    <w:multiLevelType w:val="hybridMultilevel"/>
    <w:tmpl w:val="C1C4EE18"/>
    <w:lvl w:ilvl="0" w:tplc="CB5038C2">
      <w:start w:val="1"/>
      <w:numFmt w:val="decimal"/>
      <w:lvlText w:val="%1."/>
      <w:lvlJc w:val="left"/>
      <w:pPr>
        <w:ind w:left="1849" w:hanging="1140"/>
      </w:pPr>
      <w:rPr>
        <w:rFonts w:hint="default"/>
      </w:rPr>
    </w:lvl>
    <w:lvl w:ilvl="1" w:tplc="C8227372">
      <w:start w:val="1"/>
      <w:numFmt w:val="lowerLetter"/>
      <w:lvlText w:val="%2."/>
      <w:lvlJc w:val="left"/>
      <w:pPr>
        <w:ind w:left="1789" w:hanging="360"/>
      </w:pPr>
    </w:lvl>
    <w:lvl w:ilvl="2" w:tplc="491E81C2">
      <w:start w:val="1"/>
      <w:numFmt w:val="lowerRoman"/>
      <w:lvlText w:val="%3."/>
      <w:lvlJc w:val="right"/>
      <w:pPr>
        <w:ind w:left="2509" w:hanging="180"/>
      </w:pPr>
    </w:lvl>
    <w:lvl w:ilvl="3" w:tplc="9062A46A">
      <w:start w:val="1"/>
      <w:numFmt w:val="decimal"/>
      <w:lvlText w:val="%4."/>
      <w:lvlJc w:val="left"/>
      <w:pPr>
        <w:ind w:left="3229" w:hanging="360"/>
      </w:pPr>
    </w:lvl>
    <w:lvl w:ilvl="4" w:tplc="0602EC0E">
      <w:start w:val="1"/>
      <w:numFmt w:val="lowerLetter"/>
      <w:lvlText w:val="%5."/>
      <w:lvlJc w:val="left"/>
      <w:pPr>
        <w:ind w:left="3949" w:hanging="360"/>
      </w:pPr>
    </w:lvl>
    <w:lvl w:ilvl="5" w:tplc="853E25C2">
      <w:start w:val="1"/>
      <w:numFmt w:val="lowerRoman"/>
      <w:lvlText w:val="%6."/>
      <w:lvlJc w:val="right"/>
      <w:pPr>
        <w:ind w:left="4669" w:hanging="180"/>
      </w:pPr>
    </w:lvl>
    <w:lvl w:ilvl="6" w:tplc="C9BA7B06">
      <w:start w:val="1"/>
      <w:numFmt w:val="decimal"/>
      <w:lvlText w:val="%7."/>
      <w:lvlJc w:val="left"/>
      <w:pPr>
        <w:ind w:left="5389" w:hanging="360"/>
      </w:pPr>
    </w:lvl>
    <w:lvl w:ilvl="7" w:tplc="0010D38C">
      <w:start w:val="1"/>
      <w:numFmt w:val="lowerLetter"/>
      <w:lvlText w:val="%8."/>
      <w:lvlJc w:val="left"/>
      <w:pPr>
        <w:ind w:left="6109" w:hanging="360"/>
      </w:pPr>
    </w:lvl>
    <w:lvl w:ilvl="8" w:tplc="311A125A">
      <w:start w:val="1"/>
      <w:numFmt w:val="lowerRoman"/>
      <w:lvlText w:val="%9."/>
      <w:lvlJc w:val="right"/>
      <w:pPr>
        <w:ind w:left="6829" w:hanging="180"/>
      </w:pPr>
    </w:lvl>
  </w:abstractNum>
  <w:abstractNum w:abstractNumId="44" w15:restartNumberingAfterBreak="0">
    <w:nsid w:val="723E0BA7"/>
    <w:multiLevelType w:val="hybridMultilevel"/>
    <w:tmpl w:val="93CEF4F4"/>
    <w:lvl w:ilvl="0" w:tplc="C87A7034">
      <w:start w:val="1"/>
      <w:numFmt w:val="decimal"/>
      <w:lvlText w:val="%1."/>
      <w:lvlJc w:val="left"/>
      <w:pPr>
        <w:ind w:left="1069" w:hanging="360"/>
      </w:pPr>
      <w:rPr>
        <w:rFonts w:hint="default"/>
        <w:color w:val="auto"/>
      </w:rPr>
    </w:lvl>
    <w:lvl w:ilvl="1" w:tplc="E7928EEE">
      <w:start w:val="1"/>
      <w:numFmt w:val="lowerLetter"/>
      <w:lvlText w:val="%2."/>
      <w:lvlJc w:val="left"/>
      <w:pPr>
        <w:ind w:left="1789" w:hanging="360"/>
      </w:pPr>
    </w:lvl>
    <w:lvl w:ilvl="2" w:tplc="C49C2682">
      <w:start w:val="1"/>
      <w:numFmt w:val="lowerRoman"/>
      <w:lvlText w:val="%3."/>
      <w:lvlJc w:val="right"/>
      <w:pPr>
        <w:ind w:left="2509" w:hanging="180"/>
      </w:pPr>
    </w:lvl>
    <w:lvl w:ilvl="3" w:tplc="C0FE5C94">
      <w:start w:val="1"/>
      <w:numFmt w:val="decimal"/>
      <w:lvlText w:val="%4."/>
      <w:lvlJc w:val="left"/>
      <w:pPr>
        <w:ind w:left="3229" w:hanging="360"/>
      </w:pPr>
    </w:lvl>
    <w:lvl w:ilvl="4" w:tplc="F1143DC0">
      <w:start w:val="1"/>
      <w:numFmt w:val="lowerLetter"/>
      <w:lvlText w:val="%5."/>
      <w:lvlJc w:val="left"/>
      <w:pPr>
        <w:ind w:left="3949" w:hanging="360"/>
      </w:pPr>
    </w:lvl>
    <w:lvl w:ilvl="5" w:tplc="7BA036DC">
      <w:start w:val="1"/>
      <w:numFmt w:val="lowerRoman"/>
      <w:lvlText w:val="%6."/>
      <w:lvlJc w:val="right"/>
      <w:pPr>
        <w:ind w:left="4669" w:hanging="180"/>
      </w:pPr>
    </w:lvl>
    <w:lvl w:ilvl="6" w:tplc="199E456E">
      <w:start w:val="1"/>
      <w:numFmt w:val="decimal"/>
      <w:lvlText w:val="%7."/>
      <w:lvlJc w:val="left"/>
      <w:pPr>
        <w:ind w:left="5389" w:hanging="360"/>
      </w:pPr>
    </w:lvl>
    <w:lvl w:ilvl="7" w:tplc="135E4AAE">
      <w:start w:val="1"/>
      <w:numFmt w:val="lowerLetter"/>
      <w:lvlText w:val="%8."/>
      <w:lvlJc w:val="left"/>
      <w:pPr>
        <w:ind w:left="6109" w:hanging="360"/>
      </w:pPr>
    </w:lvl>
    <w:lvl w:ilvl="8" w:tplc="7E2829C2">
      <w:start w:val="1"/>
      <w:numFmt w:val="lowerRoman"/>
      <w:lvlText w:val="%9."/>
      <w:lvlJc w:val="right"/>
      <w:pPr>
        <w:ind w:left="6829" w:hanging="180"/>
      </w:pPr>
    </w:lvl>
  </w:abstractNum>
  <w:abstractNum w:abstractNumId="45" w15:restartNumberingAfterBreak="0">
    <w:nsid w:val="76462512"/>
    <w:multiLevelType w:val="hybridMultilevel"/>
    <w:tmpl w:val="B482959E"/>
    <w:lvl w:ilvl="0" w:tplc="4F888292">
      <w:start w:val="1"/>
      <w:numFmt w:val="decimal"/>
      <w:lvlText w:val="%1."/>
      <w:lvlJc w:val="left"/>
      <w:pPr>
        <w:ind w:left="720" w:hanging="360"/>
      </w:pPr>
    </w:lvl>
    <w:lvl w:ilvl="1" w:tplc="BBF8C958">
      <w:start w:val="1"/>
      <w:numFmt w:val="lowerLetter"/>
      <w:lvlText w:val="%2."/>
      <w:lvlJc w:val="left"/>
      <w:pPr>
        <w:ind w:left="1440" w:hanging="360"/>
      </w:pPr>
    </w:lvl>
    <w:lvl w:ilvl="2" w:tplc="ACAA7E5C">
      <w:start w:val="1"/>
      <w:numFmt w:val="lowerRoman"/>
      <w:lvlText w:val="%3."/>
      <w:lvlJc w:val="right"/>
      <w:pPr>
        <w:ind w:left="2160" w:hanging="180"/>
      </w:pPr>
    </w:lvl>
    <w:lvl w:ilvl="3" w:tplc="2946BD9C">
      <w:start w:val="1"/>
      <w:numFmt w:val="decimal"/>
      <w:lvlText w:val="%4."/>
      <w:lvlJc w:val="left"/>
      <w:pPr>
        <w:ind w:left="2880" w:hanging="360"/>
      </w:pPr>
    </w:lvl>
    <w:lvl w:ilvl="4" w:tplc="8E106400">
      <w:start w:val="1"/>
      <w:numFmt w:val="lowerLetter"/>
      <w:lvlText w:val="%5."/>
      <w:lvlJc w:val="left"/>
      <w:pPr>
        <w:ind w:left="3600" w:hanging="360"/>
      </w:pPr>
    </w:lvl>
    <w:lvl w:ilvl="5" w:tplc="C67ABAF2">
      <w:start w:val="1"/>
      <w:numFmt w:val="lowerRoman"/>
      <w:lvlText w:val="%6."/>
      <w:lvlJc w:val="right"/>
      <w:pPr>
        <w:ind w:left="4320" w:hanging="180"/>
      </w:pPr>
    </w:lvl>
    <w:lvl w:ilvl="6" w:tplc="871CAC06">
      <w:start w:val="1"/>
      <w:numFmt w:val="decimal"/>
      <w:lvlText w:val="%7."/>
      <w:lvlJc w:val="left"/>
      <w:pPr>
        <w:ind w:left="5040" w:hanging="360"/>
      </w:pPr>
    </w:lvl>
    <w:lvl w:ilvl="7" w:tplc="0F7ED1EA">
      <w:start w:val="1"/>
      <w:numFmt w:val="lowerLetter"/>
      <w:lvlText w:val="%8."/>
      <w:lvlJc w:val="left"/>
      <w:pPr>
        <w:ind w:left="5760" w:hanging="360"/>
      </w:pPr>
    </w:lvl>
    <w:lvl w:ilvl="8" w:tplc="BE5C711C">
      <w:start w:val="1"/>
      <w:numFmt w:val="lowerRoman"/>
      <w:lvlText w:val="%9."/>
      <w:lvlJc w:val="right"/>
      <w:pPr>
        <w:ind w:left="6480" w:hanging="180"/>
      </w:pPr>
    </w:lvl>
  </w:abstractNum>
  <w:abstractNum w:abstractNumId="46" w15:restartNumberingAfterBreak="0">
    <w:nsid w:val="7A60128A"/>
    <w:multiLevelType w:val="hybridMultilevel"/>
    <w:tmpl w:val="CD8030D0"/>
    <w:lvl w:ilvl="0" w:tplc="F684AF1C">
      <w:start w:val="1"/>
      <w:numFmt w:val="decimal"/>
      <w:lvlText w:val="%1."/>
      <w:lvlJc w:val="left"/>
      <w:pPr>
        <w:ind w:left="720" w:hanging="360"/>
      </w:pPr>
    </w:lvl>
    <w:lvl w:ilvl="1" w:tplc="5936F4B8">
      <w:start w:val="1"/>
      <w:numFmt w:val="lowerLetter"/>
      <w:lvlText w:val="%2."/>
      <w:lvlJc w:val="left"/>
      <w:pPr>
        <w:ind w:left="1440" w:hanging="360"/>
      </w:pPr>
    </w:lvl>
    <w:lvl w:ilvl="2" w:tplc="FEBC14AC">
      <w:start w:val="1"/>
      <w:numFmt w:val="lowerRoman"/>
      <w:lvlText w:val="%3."/>
      <w:lvlJc w:val="right"/>
      <w:pPr>
        <w:ind w:left="2160" w:hanging="180"/>
      </w:pPr>
    </w:lvl>
    <w:lvl w:ilvl="3" w:tplc="70D4E17C">
      <w:start w:val="1"/>
      <w:numFmt w:val="decimal"/>
      <w:lvlText w:val="%4."/>
      <w:lvlJc w:val="left"/>
      <w:pPr>
        <w:ind w:left="2880" w:hanging="360"/>
      </w:pPr>
    </w:lvl>
    <w:lvl w:ilvl="4" w:tplc="0454666E">
      <w:start w:val="1"/>
      <w:numFmt w:val="lowerLetter"/>
      <w:lvlText w:val="%5."/>
      <w:lvlJc w:val="left"/>
      <w:pPr>
        <w:ind w:left="3600" w:hanging="360"/>
      </w:pPr>
    </w:lvl>
    <w:lvl w:ilvl="5" w:tplc="11EA96F4">
      <w:start w:val="1"/>
      <w:numFmt w:val="lowerRoman"/>
      <w:lvlText w:val="%6."/>
      <w:lvlJc w:val="right"/>
      <w:pPr>
        <w:ind w:left="4320" w:hanging="180"/>
      </w:pPr>
    </w:lvl>
    <w:lvl w:ilvl="6" w:tplc="816A506E">
      <w:start w:val="1"/>
      <w:numFmt w:val="decimal"/>
      <w:lvlText w:val="%7."/>
      <w:lvlJc w:val="left"/>
      <w:pPr>
        <w:ind w:left="5040" w:hanging="360"/>
      </w:pPr>
    </w:lvl>
    <w:lvl w:ilvl="7" w:tplc="E7A8D048">
      <w:start w:val="1"/>
      <w:numFmt w:val="lowerLetter"/>
      <w:lvlText w:val="%8."/>
      <w:lvlJc w:val="left"/>
      <w:pPr>
        <w:ind w:left="5760" w:hanging="360"/>
      </w:pPr>
    </w:lvl>
    <w:lvl w:ilvl="8" w:tplc="D8CC8CEC">
      <w:start w:val="1"/>
      <w:numFmt w:val="lowerRoman"/>
      <w:lvlText w:val="%9."/>
      <w:lvlJc w:val="right"/>
      <w:pPr>
        <w:ind w:left="6480" w:hanging="180"/>
      </w:pPr>
    </w:lvl>
  </w:abstractNum>
  <w:abstractNum w:abstractNumId="47" w15:restartNumberingAfterBreak="0">
    <w:nsid w:val="7B885D0A"/>
    <w:multiLevelType w:val="multilevel"/>
    <w:tmpl w:val="7ED64514"/>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rPr>
        <w:rFonts w:ascii="Times New Roman" w:hAnsi="Times New Roman" w:cs="Times New Roman"/>
        <w:sz w:val="28"/>
        <w:szCs w:val="28"/>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48" w15:restartNumberingAfterBreak="0">
    <w:nsid w:val="7CB0382F"/>
    <w:multiLevelType w:val="hybridMultilevel"/>
    <w:tmpl w:val="3E664D46"/>
    <w:lvl w:ilvl="0" w:tplc="D1FAF87C">
      <w:start w:val="1"/>
      <w:numFmt w:val="decimal"/>
      <w:lvlText w:val="%1."/>
      <w:lvlJc w:val="left"/>
      <w:pPr>
        <w:ind w:left="900" w:hanging="360"/>
      </w:pPr>
      <w:rPr>
        <w:rFonts w:hint="default"/>
      </w:rPr>
    </w:lvl>
    <w:lvl w:ilvl="1" w:tplc="32F06A22">
      <w:start w:val="1"/>
      <w:numFmt w:val="lowerLetter"/>
      <w:lvlText w:val="%2."/>
      <w:lvlJc w:val="left"/>
      <w:pPr>
        <w:ind w:left="1620" w:hanging="360"/>
      </w:pPr>
    </w:lvl>
    <w:lvl w:ilvl="2" w:tplc="FE665CF0">
      <w:start w:val="1"/>
      <w:numFmt w:val="lowerRoman"/>
      <w:lvlText w:val="%3."/>
      <w:lvlJc w:val="right"/>
      <w:pPr>
        <w:ind w:left="2340" w:hanging="180"/>
      </w:pPr>
    </w:lvl>
    <w:lvl w:ilvl="3" w:tplc="D27090F0">
      <w:start w:val="1"/>
      <w:numFmt w:val="decimal"/>
      <w:lvlText w:val="%4."/>
      <w:lvlJc w:val="left"/>
      <w:pPr>
        <w:ind w:left="3060" w:hanging="360"/>
      </w:pPr>
    </w:lvl>
    <w:lvl w:ilvl="4" w:tplc="D0725274">
      <w:start w:val="1"/>
      <w:numFmt w:val="lowerLetter"/>
      <w:lvlText w:val="%5."/>
      <w:lvlJc w:val="left"/>
      <w:pPr>
        <w:ind w:left="3780" w:hanging="360"/>
      </w:pPr>
    </w:lvl>
    <w:lvl w:ilvl="5" w:tplc="AA96EA16">
      <w:start w:val="1"/>
      <w:numFmt w:val="lowerRoman"/>
      <w:lvlText w:val="%6."/>
      <w:lvlJc w:val="right"/>
      <w:pPr>
        <w:ind w:left="4500" w:hanging="180"/>
      </w:pPr>
    </w:lvl>
    <w:lvl w:ilvl="6" w:tplc="F3F250B8">
      <w:start w:val="1"/>
      <w:numFmt w:val="decimal"/>
      <w:lvlText w:val="%7."/>
      <w:lvlJc w:val="left"/>
      <w:pPr>
        <w:ind w:left="5220" w:hanging="360"/>
      </w:pPr>
    </w:lvl>
    <w:lvl w:ilvl="7" w:tplc="3D183D0C">
      <w:start w:val="1"/>
      <w:numFmt w:val="lowerLetter"/>
      <w:lvlText w:val="%8."/>
      <w:lvlJc w:val="left"/>
      <w:pPr>
        <w:ind w:left="5940" w:hanging="360"/>
      </w:pPr>
    </w:lvl>
    <w:lvl w:ilvl="8" w:tplc="5378BBE8">
      <w:start w:val="1"/>
      <w:numFmt w:val="lowerRoman"/>
      <w:lvlText w:val="%9."/>
      <w:lvlJc w:val="right"/>
      <w:pPr>
        <w:ind w:left="6660" w:hanging="180"/>
      </w:pPr>
    </w:lvl>
  </w:abstractNum>
  <w:num w:numId="1">
    <w:abstractNumId w:val="27"/>
  </w:num>
  <w:num w:numId="2">
    <w:abstractNumId w:val="23"/>
  </w:num>
  <w:num w:numId="3">
    <w:abstractNumId w:val="31"/>
  </w:num>
  <w:num w:numId="4">
    <w:abstractNumId w:val="47"/>
  </w:num>
  <w:num w:numId="5">
    <w:abstractNumId w:val="36"/>
  </w:num>
  <w:num w:numId="6">
    <w:abstractNumId w:val="37"/>
  </w:num>
  <w:num w:numId="7">
    <w:abstractNumId w:val="7"/>
  </w:num>
  <w:num w:numId="8">
    <w:abstractNumId w:val="12"/>
  </w:num>
  <w:num w:numId="9">
    <w:abstractNumId w:val="8"/>
  </w:num>
  <w:num w:numId="10">
    <w:abstractNumId w:val="34"/>
  </w:num>
  <w:num w:numId="11">
    <w:abstractNumId w:val="2"/>
  </w:num>
  <w:num w:numId="12">
    <w:abstractNumId w:val="18"/>
  </w:num>
  <w:num w:numId="13">
    <w:abstractNumId w:val="25"/>
  </w:num>
  <w:num w:numId="14">
    <w:abstractNumId w:val="4"/>
  </w:num>
  <w:num w:numId="15">
    <w:abstractNumId w:val="39"/>
  </w:num>
  <w:num w:numId="16">
    <w:abstractNumId w:val="30"/>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3"/>
  </w:num>
  <w:num w:numId="20">
    <w:abstractNumId w:val="44"/>
  </w:num>
  <w:num w:numId="21">
    <w:abstractNumId w:val="32"/>
  </w:num>
  <w:num w:numId="22">
    <w:abstractNumId w:val="28"/>
  </w:num>
  <w:num w:numId="23">
    <w:abstractNumId w:val="43"/>
  </w:num>
  <w:num w:numId="24">
    <w:abstractNumId w:val="29"/>
  </w:num>
  <w:num w:numId="25">
    <w:abstractNumId w:val="33"/>
  </w:num>
  <w:num w:numId="26">
    <w:abstractNumId w:val="40"/>
  </w:num>
  <w:num w:numId="27">
    <w:abstractNumId w:val="38"/>
  </w:num>
  <w:num w:numId="28">
    <w:abstractNumId w:val="46"/>
  </w:num>
  <w:num w:numId="29">
    <w:abstractNumId w:val="3"/>
  </w:num>
  <w:num w:numId="30">
    <w:abstractNumId w:val="17"/>
  </w:num>
  <w:num w:numId="31">
    <w:abstractNumId w:val="11"/>
  </w:num>
  <w:num w:numId="32">
    <w:abstractNumId w:val="20"/>
  </w:num>
  <w:num w:numId="33">
    <w:abstractNumId w:val="42"/>
  </w:num>
  <w:num w:numId="34">
    <w:abstractNumId w:val="24"/>
  </w:num>
  <w:num w:numId="35">
    <w:abstractNumId w:val="22"/>
  </w:num>
  <w:num w:numId="36">
    <w:abstractNumId w:val="6"/>
  </w:num>
  <w:num w:numId="37">
    <w:abstractNumId w:val="45"/>
  </w:num>
  <w:num w:numId="38">
    <w:abstractNumId w:val="0"/>
  </w:num>
  <w:num w:numId="39">
    <w:abstractNumId w:val="14"/>
  </w:num>
  <w:num w:numId="40">
    <w:abstractNumId w:val="10"/>
  </w:num>
  <w:num w:numId="41">
    <w:abstractNumId w:val="1"/>
  </w:num>
  <w:num w:numId="42">
    <w:abstractNumId w:val="5"/>
  </w:num>
  <w:num w:numId="43">
    <w:abstractNumId w:val="35"/>
  </w:num>
  <w:num w:numId="44">
    <w:abstractNumId w:val="9"/>
  </w:num>
  <w:num w:numId="45">
    <w:abstractNumId w:val="21"/>
  </w:num>
  <w:num w:numId="46">
    <w:abstractNumId w:val="19"/>
  </w:num>
  <w:num w:numId="47">
    <w:abstractNumId w:val="15"/>
  </w:num>
  <w:num w:numId="48">
    <w:abstractNumId w:val="41"/>
  </w:num>
  <w:num w:numId="49">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balanceSingleByteDoubleByteWidth/>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5BB"/>
    <w:rsid w:val="004B714E"/>
    <w:rsid w:val="009F45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4F56A"/>
  <w15:docId w15:val="{44B235BA-F1BA-4AF1-B1C9-51A21DA18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rPr>
      <w:rFonts w:ascii="Calibri" w:hAnsi="Calibri" w:cs="Calibri"/>
      <w:sz w:val="24"/>
      <w:szCs w:val="24"/>
      <w:lang w:eastAsia="zh-CN"/>
    </w:rPr>
  </w:style>
  <w:style w:type="paragraph" w:styleId="1">
    <w:name w:val="heading 1"/>
    <w:basedOn w:val="a"/>
    <w:next w:val="a"/>
    <w:link w:val="11"/>
    <w:uiPriority w:val="9"/>
    <w:qFormat/>
    <w:pPr>
      <w:keepNext/>
      <w:widowControl/>
      <w:numPr>
        <w:numId w:val="1"/>
      </w:numPr>
      <w:jc w:val="center"/>
      <w:outlineLvl w:val="0"/>
    </w:pPr>
    <w:rPr>
      <w:rFonts w:ascii="Times New Roman" w:hAnsi="Times New Roman" w:cs="Times New Roman"/>
      <w:b/>
      <w:sz w:val="28"/>
      <w:lang w:val="en-US"/>
    </w:rPr>
  </w:style>
  <w:style w:type="paragraph" w:styleId="2">
    <w:name w:val="heading 2"/>
    <w:basedOn w:val="a"/>
    <w:next w:val="a"/>
    <w:link w:val="20"/>
    <w:unhideWhenUsed/>
    <w:qFormat/>
    <w:pPr>
      <w:keepNext/>
      <w:widowControl/>
      <w:spacing w:line="320" w:lineRule="exact"/>
      <w:ind w:left="24" w:firstLine="696"/>
      <w:jc w:val="both"/>
      <w:outlineLvl w:val="1"/>
    </w:pPr>
    <w:rPr>
      <w:rFonts w:ascii="Tahoma" w:hAnsi="Tahoma" w:cs="Times New Roman"/>
      <w:b/>
      <w:szCs w:val="20"/>
      <w:lang w:eastAsia="en-US"/>
    </w:rPr>
  </w:style>
  <w:style w:type="paragraph" w:styleId="3">
    <w:name w:val="heading 3"/>
    <w:basedOn w:val="a"/>
    <w:next w:val="a"/>
    <w:link w:val="30"/>
    <w:uiPriority w:val="9"/>
    <w:unhideWhenUsed/>
    <w:qFormat/>
    <w:pPr>
      <w:keepNext/>
      <w:widowControl/>
      <w:numPr>
        <w:ilvl w:val="2"/>
        <w:numId w:val="7"/>
      </w:numPr>
      <w:spacing w:before="240" w:after="60"/>
      <w:jc w:val="both"/>
      <w:outlineLvl w:val="2"/>
    </w:pPr>
    <w:rPr>
      <w:rFonts w:ascii="Tahoma" w:hAnsi="Tahoma" w:cs="Times New Roman"/>
      <w:b/>
      <w:bCs/>
      <w:sz w:val="22"/>
      <w:szCs w:val="26"/>
      <w:lang w:eastAsia="en-US"/>
    </w:rPr>
  </w:style>
  <w:style w:type="paragraph" w:styleId="4">
    <w:name w:val="heading 4"/>
    <w:basedOn w:val="a"/>
    <w:next w:val="a"/>
    <w:link w:val="40"/>
    <w:unhideWhenUsed/>
    <w:qFormat/>
    <w:pPr>
      <w:keepNext/>
      <w:widowControl/>
      <w:spacing w:line="320" w:lineRule="exact"/>
      <w:jc w:val="center"/>
      <w:outlineLvl w:val="3"/>
    </w:pPr>
    <w:rPr>
      <w:rFonts w:ascii="Times New Roman CYR" w:hAnsi="Times New Roman CYR" w:cs="Times New Roman"/>
      <w:b/>
      <w:sz w:val="28"/>
      <w:szCs w:val="20"/>
      <w:lang w:eastAsia="en-US"/>
    </w:rPr>
  </w:style>
  <w:style w:type="paragraph" w:styleId="5">
    <w:name w:val="heading 5"/>
    <w:basedOn w:val="a"/>
    <w:next w:val="a"/>
    <w:link w:val="50"/>
    <w:uiPriority w:val="9"/>
    <w:unhideWhenUsed/>
    <w:qFormat/>
    <w:pPr>
      <w:keepNext/>
      <w:tabs>
        <w:tab w:val="left" w:pos="600"/>
      </w:tabs>
      <w:ind w:firstLine="709"/>
      <w:jc w:val="both"/>
      <w:outlineLvl w:val="4"/>
    </w:pPr>
    <w:rPr>
      <w:rFonts w:ascii="Times New Roman" w:eastAsia="Calibri" w:hAnsi="Times New Roman" w:cs="Times New Roman"/>
      <w:sz w:val="28"/>
      <w:szCs w:val="28"/>
      <w:lang w:eastAsia="en-US"/>
    </w:rPr>
  </w:style>
  <w:style w:type="paragraph" w:styleId="6">
    <w:name w:val="heading 6"/>
    <w:basedOn w:val="a"/>
    <w:next w:val="a"/>
    <w:link w:val="60"/>
    <w:unhideWhenUsed/>
    <w:qFormat/>
    <w:pPr>
      <w:keepNext/>
      <w:widowControl/>
      <w:spacing w:line="360" w:lineRule="auto"/>
      <w:ind w:firstLine="709"/>
      <w:jc w:val="both"/>
      <w:outlineLvl w:val="5"/>
    </w:pPr>
    <w:rPr>
      <w:rFonts w:ascii="Times New Roman" w:hAnsi="Times New Roman" w:cs="Times New Roman"/>
      <w:b/>
      <w:iCs/>
      <w:lang w:eastAsia="en-US"/>
    </w:rPr>
  </w:style>
  <w:style w:type="paragraph" w:styleId="7">
    <w:name w:val="heading 7"/>
    <w:basedOn w:val="a"/>
    <w:next w:val="a"/>
    <w:link w:val="70"/>
    <w:uiPriority w:val="99"/>
    <w:unhideWhenUsed/>
    <w:qFormat/>
    <w:pPr>
      <w:keepNext/>
      <w:widowControl/>
      <w:spacing w:line="360" w:lineRule="auto"/>
      <w:ind w:firstLine="709"/>
      <w:jc w:val="both"/>
      <w:outlineLvl w:val="6"/>
    </w:pPr>
    <w:rPr>
      <w:rFonts w:ascii="Times New Roman" w:hAnsi="Times New Roman" w:cs="Times New Roman"/>
      <w:b/>
      <w:bCs/>
      <w:i/>
      <w:iCs/>
      <w:lang w:eastAsia="en-US"/>
    </w:rPr>
  </w:style>
  <w:style w:type="paragraph" w:styleId="8">
    <w:name w:val="heading 8"/>
    <w:basedOn w:val="a"/>
    <w:next w:val="a"/>
    <w:link w:val="80"/>
    <w:uiPriority w:val="99"/>
    <w:unhideWhenUsed/>
    <w:qFormat/>
    <w:pPr>
      <w:keepNext/>
      <w:widowControl/>
      <w:jc w:val="center"/>
      <w:outlineLvl w:val="7"/>
    </w:pPr>
    <w:rPr>
      <w:rFonts w:ascii="Times New Roman" w:hAnsi="Times New Roman" w:cs="Times New Roman"/>
      <w:b/>
      <w:lang w:eastAsia="en-US"/>
    </w:rPr>
  </w:style>
  <w:style w:type="paragraph" w:styleId="9">
    <w:name w:val="heading 9"/>
    <w:basedOn w:val="a"/>
    <w:next w:val="a"/>
    <w:link w:val="90"/>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CaptionChar">
    <w:name w:val="Caption Char"/>
    <w:uiPriority w:val="99"/>
  </w:style>
  <w:style w:type="character" w:customStyle="1" w:styleId="EndnoteTextChar">
    <w:name w:val="Endnote Text Char"/>
    <w:uiPriority w:val="99"/>
    <w:rPr>
      <w:sz w:val="20"/>
    </w:rPr>
  </w:style>
  <w:style w:type="character" w:customStyle="1" w:styleId="11">
    <w:name w:val="Заголовок 1 Знак1"/>
    <w:basedOn w:val="a0"/>
    <w:link w:val="1"/>
    <w:uiPriority w:val="9"/>
    <w:rPr>
      <w:rFonts w:ascii="Liberation Sans" w:eastAsia="Liberation Sans" w:hAnsi="Liberation Sans" w:cs="Liberation Sans"/>
      <w:sz w:val="40"/>
      <w:szCs w:val="40"/>
    </w:rPr>
  </w:style>
  <w:style w:type="character" w:customStyle="1" w:styleId="Heading2Char">
    <w:name w:val="Heading 2 Char"/>
    <w:basedOn w:val="a0"/>
    <w:uiPriority w:val="9"/>
    <w:rPr>
      <w:rFonts w:ascii="Liberation Sans" w:eastAsia="Liberation Sans" w:hAnsi="Liberation Sans" w:cs="Liberation Sans"/>
      <w:sz w:val="34"/>
    </w:rPr>
  </w:style>
  <w:style w:type="character" w:customStyle="1" w:styleId="Heading3Char">
    <w:name w:val="Heading 3 Char"/>
    <w:basedOn w:val="a0"/>
    <w:uiPriority w:val="9"/>
    <w:rPr>
      <w:rFonts w:ascii="Liberation Sans" w:eastAsia="Liberation Sans" w:hAnsi="Liberation Sans" w:cs="Liberation Sans"/>
      <w:sz w:val="30"/>
      <w:szCs w:val="30"/>
    </w:rPr>
  </w:style>
  <w:style w:type="character" w:customStyle="1" w:styleId="Heading4Char">
    <w:name w:val="Heading 4 Char"/>
    <w:basedOn w:val="a0"/>
    <w:uiPriority w:val="9"/>
    <w:rPr>
      <w:rFonts w:ascii="Liberation Sans" w:eastAsia="Liberation Sans" w:hAnsi="Liberation Sans" w:cs="Liberation Sans"/>
      <w:b/>
      <w:bCs/>
      <w:sz w:val="26"/>
      <w:szCs w:val="26"/>
    </w:rPr>
  </w:style>
  <w:style w:type="character" w:customStyle="1" w:styleId="Heading5Char">
    <w:name w:val="Heading 5 Char"/>
    <w:basedOn w:val="a0"/>
    <w:uiPriority w:val="9"/>
    <w:rPr>
      <w:rFonts w:ascii="Liberation Sans" w:eastAsia="Liberation Sans" w:hAnsi="Liberation Sans" w:cs="Liberation Sans"/>
      <w:b/>
      <w:bCs/>
      <w:sz w:val="24"/>
      <w:szCs w:val="24"/>
    </w:rPr>
  </w:style>
  <w:style w:type="character" w:customStyle="1" w:styleId="Heading6Char">
    <w:name w:val="Heading 6 Char"/>
    <w:basedOn w:val="a0"/>
    <w:uiPriority w:val="9"/>
    <w:rPr>
      <w:rFonts w:ascii="Liberation Sans" w:eastAsia="Liberation Sans" w:hAnsi="Liberation Sans" w:cs="Liberation Sans"/>
      <w:b/>
      <w:bCs/>
      <w:sz w:val="22"/>
      <w:szCs w:val="22"/>
    </w:rPr>
  </w:style>
  <w:style w:type="character" w:customStyle="1" w:styleId="Heading7Char">
    <w:name w:val="Heading 7 Char"/>
    <w:basedOn w:val="a0"/>
    <w:uiPriority w:val="9"/>
    <w:rPr>
      <w:rFonts w:ascii="Liberation Sans" w:eastAsia="Liberation Sans" w:hAnsi="Liberation Sans" w:cs="Liberation Sans"/>
      <w:b/>
      <w:bCs/>
      <w:i/>
      <w:iCs/>
      <w:sz w:val="22"/>
      <w:szCs w:val="22"/>
    </w:rPr>
  </w:style>
  <w:style w:type="character" w:customStyle="1" w:styleId="Heading8Char">
    <w:name w:val="Heading 8 Char"/>
    <w:basedOn w:val="a0"/>
    <w:uiPriority w:val="9"/>
    <w:rPr>
      <w:rFonts w:ascii="Liberation Sans" w:eastAsia="Liberation Sans" w:hAnsi="Liberation Sans" w:cs="Liberation Sans"/>
      <w:i/>
      <w:iCs/>
      <w:sz w:val="22"/>
      <w:szCs w:val="22"/>
    </w:rPr>
  </w:style>
  <w:style w:type="character" w:customStyle="1" w:styleId="Heading9Char">
    <w:name w:val="Heading 9 Char"/>
    <w:basedOn w:val="a0"/>
    <w:uiPriority w:val="9"/>
    <w:rPr>
      <w:rFonts w:ascii="Liberation Sans" w:eastAsia="Liberation Sans" w:hAnsi="Liberation Sans" w:cs="Liberation Sans"/>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3">
    <w:name w:val="Intense Quote"/>
    <w:basedOn w:val="a"/>
    <w:next w:val="a"/>
    <w:link w:val="a4"/>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4">
    <w:name w:val="Выделенная цитата Знак"/>
    <w:link w:val="a3"/>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a5">
    <w:name w:val="Название объекта Знак"/>
    <w:basedOn w:val="a0"/>
    <w:link w:val="a6"/>
    <w:uiPriority w:val="35"/>
    <w:rPr>
      <w:b/>
      <w:bCs/>
      <w:color w:val="5B9BD5" w:themeColor="accent1"/>
      <w:sz w:val="18"/>
      <w:szCs w:val="18"/>
    </w:r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0">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Liberation Sans" w:hAnsi="Liberation Sans"/>
        <w:b/>
        <w:color w:val="404040"/>
        <w:sz w:val="22"/>
      </w:rPr>
    </w:tblStylePr>
    <w:tblStylePr w:type="lastRow">
      <w:rPr>
        <w:rFonts w:ascii="Liberation Sans" w:hAnsi="Liberation Sans"/>
        <w:b/>
        <w:color w:val="404040"/>
        <w:sz w:val="22"/>
      </w:r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Liberation Sans" w:hAnsi="Liberation Sans"/>
        <w:b/>
        <w:color w:val="404040"/>
        <w:sz w:val="22"/>
      </w:rPr>
      <w:tblPr/>
      <w:tcPr>
        <w:tcBorders>
          <w:top w:val="single" w:sz="4" w:space="0" w:color="000000" w:themeColor="text1"/>
          <w:bottom w:val="single" w:sz="4" w:space="0" w:color="000000" w:themeColor="text1"/>
        </w:tcBorders>
      </w:tcPr>
    </w:tblStylePr>
    <w:tblStylePr w:type="lastRow">
      <w:rPr>
        <w:rFonts w:ascii="Liberation Sans" w:hAnsi="Liberation Sans"/>
        <w:b/>
        <w:color w:val="404040"/>
        <w:sz w:val="22"/>
      </w:r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Pr/>
      <w:tcPr>
        <w:shd w:val="clear" w:color="F2F2F2" w:themeColor="text1" w:themeTint="0D" w:fill="F2F2F2" w:themeFill="text1" w:themeFillTint="0D"/>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CBCBCB" w:themeColor="text1" w:themeTint="34" w:fill="CBCBCB" w:themeFill="text1" w:themeFillTint="34"/>
      </w:tcPr>
    </w:tblStylePr>
    <w:tblStylePr w:type="band1Horz">
      <w:rPr>
        <w:rFonts w:ascii="Liberation Sans" w:hAnsi="Liberation Sans"/>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DEAF6" w:themeColor="accent1" w:themeTint="34" w:fill="DDEAF6" w:themeFill="accent1" w:themeFillTint="34"/>
      </w:tcPr>
    </w:tblStylePr>
    <w:tblStylePr w:type="band1Horz">
      <w:rPr>
        <w:rFonts w:ascii="Liberation Sans" w:hAnsi="Liberation Sans"/>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BE5D6" w:themeColor="accent2" w:themeTint="32" w:fill="FBE5D6" w:themeFill="accent2" w:themeFillTint="32"/>
      </w:tcPr>
    </w:tblStylePr>
    <w:tblStylePr w:type="band1Horz">
      <w:rPr>
        <w:rFonts w:ascii="Liberation Sans" w:hAnsi="Liberation Sans"/>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CECEC" w:themeColor="accent3" w:themeTint="34" w:fill="ECECEC" w:themeFill="accent3" w:themeFillTint="34"/>
      </w:tcPr>
    </w:tblStylePr>
    <w:tblStylePr w:type="band1Horz">
      <w:rPr>
        <w:rFonts w:ascii="Liberation Sans" w:hAnsi="Liberation Sans"/>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FF2CB" w:themeColor="accent4" w:themeTint="34" w:fill="FFF2CB" w:themeFill="accent4" w:themeFillTint="34"/>
      </w:tcPr>
    </w:tblStylePr>
    <w:tblStylePr w:type="band1Horz">
      <w:rPr>
        <w:rFonts w:ascii="Liberation Sans" w:hAnsi="Liberation Sans"/>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8E2F3" w:themeColor="accent5" w:themeTint="34" w:fill="D8E2F3" w:themeFill="accent5" w:themeFillTint="34"/>
      </w:tcPr>
    </w:tblStylePr>
    <w:tblStylePr w:type="band1Horz">
      <w:rPr>
        <w:rFonts w:ascii="Liberation Sans" w:hAnsi="Liberation Sans"/>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1EFD8" w:themeColor="accent6" w:themeTint="34" w:fill="E1EFD8" w:themeFill="accent6" w:themeFillTint="34"/>
      </w:tcPr>
    </w:tblStylePr>
    <w:tblStylePr w:type="band1Horz">
      <w:rPr>
        <w:rFonts w:ascii="Liberation Sans" w:hAnsi="Liberation Sans"/>
        <w:color w:val="404040"/>
        <w:sz w:val="22"/>
      </w:rPr>
      <w:tblPr/>
      <w:tcPr>
        <w:shd w:val="clear" w:color="E1EFD8" w:themeColor="accent6" w:themeTint="34" w:fill="E1EFD8" w:themeFill="accent6"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CBCBCB" w:themeColor="text1" w:themeTint="34" w:fill="CBCBCB" w:themeFill="text1" w:themeFillTint="34"/>
      </w:tcPr>
    </w:tblStylePr>
    <w:tblStylePr w:type="band1Horz">
      <w:rPr>
        <w:rFonts w:ascii="Liberation Sans" w:hAnsi="Liberation Sans"/>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DDEAF6" w:themeColor="accent1" w:themeTint="34" w:fill="DDEAF6" w:themeFill="accent1" w:themeFillTint="34"/>
      </w:tcPr>
    </w:tblStylePr>
    <w:tblStylePr w:type="band1Horz">
      <w:rPr>
        <w:rFonts w:ascii="Liberation Sans" w:hAnsi="Liberation Sans"/>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FBE5D6" w:themeColor="accent2" w:themeTint="32" w:fill="FBE5D6" w:themeFill="accent2" w:themeFillTint="32"/>
      </w:tcPr>
    </w:tblStylePr>
    <w:tblStylePr w:type="band1Horz">
      <w:rPr>
        <w:rFonts w:ascii="Liberation Sans" w:hAnsi="Liberation Sans"/>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ECECEC" w:themeColor="accent3" w:themeTint="34" w:fill="ECECEC" w:themeFill="accent3" w:themeFillTint="34"/>
      </w:tcPr>
    </w:tblStylePr>
    <w:tblStylePr w:type="band1Horz">
      <w:rPr>
        <w:rFonts w:ascii="Liberation Sans" w:hAnsi="Liberation Sans"/>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FFF2CB" w:themeColor="accent4" w:themeTint="34" w:fill="FFF2CB" w:themeFill="accent4" w:themeFillTint="34"/>
      </w:tcPr>
    </w:tblStylePr>
    <w:tblStylePr w:type="band1Horz">
      <w:rPr>
        <w:rFonts w:ascii="Liberation Sans" w:hAnsi="Liberation Sans"/>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D8E2F3" w:themeColor="accent5" w:themeTint="34" w:fill="D8E2F3" w:themeFill="accent5" w:themeFillTint="34"/>
      </w:tcPr>
    </w:tblStylePr>
    <w:tblStylePr w:type="band1Horz">
      <w:rPr>
        <w:rFonts w:ascii="Liberation Sans" w:hAnsi="Liberation Sans"/>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E1EFD8" w:themeColor="accent6" w:themeTint="34" w:fill="E1EFD8" w:themeFill="accent6" w:themeFillTint="34"/>
      </w:tcPr>
    </w:tblStylePr>
    <w:tblStylePr w:type="band1Horz">
      <w:rPr>
        <w:rFonts w:ascii="Liberation Sans" w:hAnsi="Liberation Sans"/>
        <w:color w:val="404040"/>
        <w:sz w:val="22"/>
      </w:rPr>
      <w:tblPr/>
      <w:tcPr>
        <w:shd w:val="clear" w:color="E1EFD8" w:themeColor="accent6" w:themeTint="34" w:fill="E1EFD8" w:themeFill="accent6"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Liberation Sans" w:hAnsi="Liberation Sans"/>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CBCBCB" w:themeColor="text1" w:themeTint="34" w:fill="CBCBCB" w:themeFill="text1" w:themeFillTint="34"/>
      </w:tcPr>
    </w:tblStylePr>
    <w:tblStylePr w:type="band1Horz">
      <w:rPr>
        <w:rFonts w:ascii="Liberation Sans" w:hAnsi="Liberation Sans"/>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Liberation Sans" w:hAnsi="Liberation Sans"/>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EEBF6" w:themeColor="accent1" w:themeTint="32" w:fill="DEEBF6" w:themeFill="accent1" w:themeFillTint="32"/>
      </w:tcPr>
    </w:tblStylePr>
    <w:tblStylePr w:type="band1Horz">
      <w:rPr>
        <w:rFonts w:ascii="Liberation Sans" w:hAnsi="Liberation Sans"/>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Liberation Sans" w:hAnsi="Liberation Sans"/>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BE5D6" w:themeColor="accent2" w:themeTint="32" w:fill="FBE5D6" w:themeFill="accent2" w:themeFillTint="32"/>
      </w:tcPr>
    </w:tblStylePr>
    <w:tblStylePr w:type="band1Horz">
      <w:rPr>
        <w:rFonts w:ascii="Liberation Sans" w:hAnsi="Liberation Sans"/>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Liberation Sans" w:hAnsi="Liberation Sans"/>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CECEC" w:themeColor="accent3" w:themeTint="34" w:fill="ECECEC" w:themeFill="accent3" w:themeFillTint="34"/>
      </w:tcPr>
    </w:tblStylePr>
    <w:tblStylePr w:type="band1Horz">
      <w:rPr>
        <w:rFonts w:ascii="Liberation Sans" w:hAnsi="Liberation Sans"/>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Liberation Sans" w:hAnsi="Liberation Sans"/>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FF2CB" w:themeColor="accent4" w:themeTint="34" w:fill="FFF2CB" w:themeFill="accent4" w:themeFillTint="34"/>
      </w:tcPr>
    </w:tblStylePr>
    <w:tblStylePr w:type="band1Horz">
      <w:rPr>
        <w:rFonts w:ascii="Liberation Sans" w:hAnsi="Liberation Sans"/>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Liberation Sans" w:hAnsi="Liberation Sans"/>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8E2F3" w:themeColor="accent5" w:themeTint="34" w:fill="D8E2F3" w:themeFill="accent5" w:themeFillTint="34"/>
      </w:tcPr>
    </w:tblStylePr>
    <w:tblStylePr w:type="band1Horz">
      <w:rPr>
        <w:rFonts w:ascii="Liberation Sans" w:hAnsi="Liberation Sans"/>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Liberation Sans" w:hAnsi="Liberation Sans"/>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1EFD8" w:themeColor="accent6" w:themeTint="34" w:fill="E1EFD8" w:themeFill="accent6" w:themeFillTint="34"/>
      </w:tcPr>
    </w:tblStylePr>
    <w:tblStylePr w:type="band1Horz">
      <w:rPr>
        <w:rFonts w:ascii="Liberation Sans" w:hAnsi="Liberation Sans"/>
        <w:color w:val="404040"/>
        <w:sz w:val="22"/>
      </w:rPr>
      <w:tblPr/>
      <w:tcPr>
        <w:shd w:val="clear" w:color="E1EFD8" w:themeColor="accent6" w:themeTint="34" w:fill="E1EFD8" w:themeFill="accent6"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Liberation Sans" w:hAnsi="Liberation Sans"/>
        <w:b/>
        <w:color w:val="FFFFFF"/>
        <w:sz w:val="22"/>
      </w:rPr>
      <w:tblPr/>
      <w:tcPr>
        <w:shd w:val="clear" w:color="000000" w:themeColor="text1" w:fill="000000" w:themeFill="text1"/>
      </w:tcPr>
    </w:tblStylePr>
    <w:tblStylePr w:type="lastRow">
      <w:rPr>
        <w:rFonts w:ascii="Liberation Sans" w:hAnsi="Liberation Sans"/>
        <w:b/>
        <w:color w:val="FFFFFF"/>
        <w:sz w:val="22"/>
      </w:rPr>
      <w:tblPr/>
      <w:tcPr>
        <w:tcBorders>
          <w:top w:val="single" w:sz="4" w:space="0" w:color="FFFFFF" w:themeColor="light1"/>
        </w:tcBorders>
        <w:shd w:val="clear" w:color="000000" w:themeColor="text1" w:fill="000000" w:themeFill="text1"/>
      </w:tcPr>
    </w:tblStylePr>
    <w:tblStylePr w:type="firstCol">
      <w:rPr>
        <w:rFonts w:ascii="Liberation Sans" w:hAnsi="Liberation Sans"/>
        <w:b/>
        <w:color w:val="FFFFFF"/>
        <w:sz w:val="22"/>
      </w:rPr>
      <w:tblPr/>
      <w:tcPr>
        <w:shd w:val="clear" w:color="000000" w:themeColor="text1" w:fill="000000" w:themeFill="text1"/>
      </w:tcPr>
    </w:tblStylePr>
    <w:tblStylePr w:type="lastCol">
      <w:rPr>
        <w:rFonts w:ascii="Liberation Sans" w:hAnsi="Liberation Sans"/>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Liberation Sans" w:hAnsi="Liberation Sans"/>
        <w:b/>
        <w:color w:val="FFFFFF"/>
        <w:sz w:val="22"/>
      </w:rPr>
      <w:tblPr/>
      <w:tcPr>
        <w:shd w:val="clear" w:color="5B9BD5" w:themeColor="accent1" w:fill="5B9BD5" w:themeFill="accent1"/>
      </w:tcPr>
    </w:tblStylePr>
    <w:tblStylePr w:type="lastRow">
      <w:rPr>
        <w:rFonts w:ascii="Liberation Sans" w:hAnsi="Liberation Sans"/>
        <w:b/>
        <w:color w:val="FFFFFF"/>
        <w:sz w:val="22"/>
      </w:rPr>
      <w:tblPr/>
      <w:tcPr>
        <w:tcBorders>
          <w:top w:val="single" w:sz="4" w:space="0" w:color="FFFFFF" w:themeColor="light1"/>
        </w:tcBorders>
        <w:shd w:val="clear" w:color="5B9BD5" w:themeColor="accent1" w:fill="5B9BD5" w:themeFill="accent1"/>
      </w:tcPr>
    </w:tblStylePr>
    <w:tblStylePr w:type="firstCol">
      <w:rPr>
        <w:rFonts w:ascii="Liberation Sans" w:hAnsi="Liberation Sans"/>
        <w:b/>
        <w:color w:val="FFFFFF"/>
        <w:sz w:val="22"/>
      </w:rPr>
      <w:tblPr/>
      <w:tcPr>
        <w:shd w:val="clear" w:color="5B9BD5" w:themeColor="accent1" w:fill="5B9BD5" w:themeFill="accent1"/>
      </w:tcPr>
    </w:tblStylePr>
    <w:tblStylePr w:type="lastCol">
      <w:rPr>
        <w:rFonts w:ascii="Liberation Sans" w:hAnsi="Liberation Sans"/>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Liberation Sans" w:hAnsi="Liberation Sans"/>
        <w:b/>
        <w:color w:val="FFFFFF"/>
        <w:sz w:val="22"/>
      </w:rPr>
      <w:tblPr/>
      <w:tcPr>
        <w:shd w:val="clear" w:color="ED7D31" w:themeColor="accent2" w:fill="ED7D31" w:themeFill="accent2"/>
      </w:tcPr>
    </w:tblStylePr>
    <w:tblStylePr w:type="lastRow">
      <w:rPr>
        <w:rFonts w:ascii="Liberation Sans" w:hAnsi="Liberation Sans"/>
        <w:b/>
        <w:color w:val="FFFFFF"/>
        <w:sz w:val="22"/>
      </w:rPr>
      <w:tblPr/>
      <w:tcPr>
        <w:tcBorders>
          <w:top w:val="single" w:sz="4" w:space="0" w:color="FFFFFF" w:themeColor="light1"/>
        </w:tcBorders>
        <w:shd w:val="clear" w:color="ED7D31" w:themeColor="accent2" w:fill="ED7D31" w:themeFill="accent2"/>
      </w:tcPr>
    </w:tblStylePr>
    <w:tblStylePr w:type="firstCol">
      <w:rPr>
        <w:rFonts w:ascii="Liberation Sans" w:hAnsi="Liberation Sans"/>
        <w:b/>
        <w:color w:val="FFFFFF"/>
        <w:sz w:val="22"/>
      </w:rPr>
      <w:tblPr/>
      <w:tcPr>
        <w:shd w:val="clear" w:color="ED7D31" w:themeColor="accent2" w:fill="ED7D31" w:themeFill="accent2"/>
      </w:tcPr>
    </w:tblStylePr>
    <w:tblStylePr w:type="lastCol">
      <w:rPr>
        <w:rFonts w:ascii="Liberation Sans" w:hAnsi="Liberation Sans"/>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Liberation Sans" w:hAnsi="Liberation Sans"/>
        <w:b/>
        <w:color w:val="FFFFFF"/>
        <w:sz w:val="22"/>
      </w:rPr>
      <w:tblPr/>
      <w:tcPr>
        <w:shd w:val="clear" w:color="A5A5A5" w:themeColor="accent3" w:fill="A5A5A5" w:themeFill="accent3"/>
      </w:tcPr>
    </w:tblStylePr>
    <w:tblStylePr w:type="lastRow">
      <w:rPr>
        <w:rFonts w:ascii="Liberation Sans" w:hAnsi="Liberation Sans"/>
        <w:b/>
        <w:color w:val="FFFFFF"/>
        <w:sz w:val="22"/>
      </w:rPr>
      <w:tblPr/>
      <w:tcPr>
        <w:tcBorders>
          <w:top w:val="single" w:sz="4" w:space="0" w:color="FFFFFF" w:themeColor="light1"/>
        </w:tcBorders>
        <w:shd w:val="clear" w:color="A5A5A5" w:themeColor="accent3" w:fill="A5A5A5" w:themeFill="accent3"/>
      </w:tcPr>
    </w:tblStylePr>
    <w:tblStylePr w:type="firstCol">
      <w:rPr>
        <w:rFonts w:ascii="Liberation Sans" w:hAnsi="Liberation Sans"/>
        <w:b/>
        <w:color w:val="FFFFFF"/>
        <w:sz w:val="22"/>
      </w:rPr>
      <w:tblPr/>
      <w:tcPr>
        <w:shd w:val="clear" w:color="A5A5A5" w:themeColor="accent3" w:fill="A5A5A5" w:themeFill="accent3"/>
      </w:tcPr>
    </w:tblStylePr>
    <w:tblStylePr w:type="lastCol">
      <w:rPr>
        <w:rFonts w:ascii="Liberation Sans" w:hAnsi="Liberation Sans"/>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Liberation Sans" w:hAnsi="Liberation Sans"/>
        <w:b/>
        <w:color w:val="FFFFFF"/>
        <w:sz w:val="22"/>
      </w:rPr>
      <w:tblPr/>
      <w:tcPr>
        <w:shd w:val="clear" w:color="FFC000" w:themeColor="accent4" w:fill="FFC000" w:themeFill="accent4"/>
      </w:tcPr>
    </w:tblStylePr>
    <w:tblStylePr w:type="lastRow">
      <w:rPr>
        <w:rFonts w:ascii="Liberation Sans" w:hAnsi="Liberation Sans"/>
        <w:b/>
        <w:color w:val="FFFFFF"/>
        <w:sz w:val="22"/>
      </w:rPr>
      <w:tblPr/>
      <w:tcPr>
        <w:tcBorders>
          <w:top w:val="single" w:sz="4" w:space="0" w:color="FFFFFF" w:themeColor="light1"/>
        </w:tcBorders>
        <w:shd w:val="clear" w:color="FFC000" w:themeColor="accent4" w:fill="FFC000" w:themeFill="accent4"/>
      </w:tcPr>
    </w:tblStylePr>
    <w:tblStylePr w:type="firstCol">
      <w:rPr>
        <w:rFonts w:ascii="Liberation Sans" w:hAnsi="Liberation Sans"/>
        <w:b/>
        <w:color w:val="FFFFFF"/>
        <w:sz w:val="22"/>
      </w:rPr>
      <w:tblPr/>
      <w:tcPr>
        <w:shd w:val="clear" w:color="FFC000" w:themeColor="accent4" w:fill="FFC000" w:themeFill="accent4"/>
      </w:tcPr>
    </w:tblStylePr>
    <w:tblStylePr w:type="lastCol">
      <w:rPr>
        <w:rFonts w:ascii="Liberation Sans" w:hAnsi="Liberation Sans"/>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Liberation Sans" w:hAnsi="Liberation Sans"/>
        <w:b/>
        <w:color w:val="FFFFFF"/>
        <w:sz w:val="22"/>
      </w:rPr>
      <w:tblPr/>
      <w:tcPr>
        <w:shd w:val="clear" w:color="4472C4" w:themeColor="accent5" w:fill="4472C4" w:themeFill="accent5"/>
      </w:tcPr>
    </w:tblStylePr>
    <w:tblStylePr w:type="lastRow">
      <w:rPr>
        <w:rFonts w:ascii="Liberation Sans" w:hAnsi="Liberation Sans"/>
        <w:b/>
        <w:color w:val="FFFFFF"/>
        <w:sz w:val="22"/>
      </w:rPr>
      <w:tblPr/>
      <w:tcPr>
        <w:tcBorders>
          <w:top w:val="single" w:sz="4" w:space="0" w:color="FFFFFF" w:themeColor="light1"/>
        </w:tcBorders>
        <w:shd w:val="clear" w:color="4472C4" w:themeColor="accent5" w:fill="4472C4" w:themeFill="accent5"/>
      </w:tcPr>
    </w:tblStylePr>
    <w:tblStylePr w:type="firstCol">
      <w:rPr>
        <w:rFonts w:ascii="Liberation Sans" w:hAnsi="Liberation Sans"/>
        <w:b/>
        <w:color w:val="FFFFFF"/>
        <w:sz w:val="22"/>
      </w:rPr>
      <w:tblPr/>
      <w:tcPr>
        <w:shd w:val="clear" w:color="4472C4" w:themeColor="accent5" w:fill="4472C4" w:themeFill="accent5"/>
      </w:tcPr>
    </w:tblStylePr>
    <w:tblStylePr w:type="lastCol">
      <w:rPr>
        <w:rFonts w:ascii="Liberation Sans" w:hAnsi="Liberation Sans"/>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Liberation Sans" w:hAnsi="Liberation Sans"/>
        <w:b/>
        <w:color w:val="FFFFFF"/>
        <w:sz w:val="22"/>
      </w:rPr>
      <w:tblPr/>
      <w:tcPr>
        <w:shd w:val="clear" w:color="70AD47" w:themeColor="accent6" w:fill="70AD47" w:themeFill="accent6"/>
      </w:tcPr>
    </w:tblStylePr>
    <w:tblStylePr w:type="lastRow">
      <w:rPr>
        <w:rFonts w:ascii="Liberation Sans" w:hAnsi="Liberation Sans"/>
        <w:b/>
        <w:color w:val="FFFFFF"/>
        <w:sz w:val="22"/>
      </w:rPr>
      <w:tblPr/>
      <w:tcPr>
        <w:tcBorders>
          <w:top w:val="single" w:sz="4" w:space="0" w:color="FFFFFF" w:themeColor="light1"/>
        </w:tcBorders>
        <w:shd w:val="clear" w:color="70AD47" w:themeColor="accent6" w:fill="70AD47" w:themeFill="accent6"/>
      </w:tcPr>
    </w:tblStylePr>
    <w:tblStylePr w:type="firstCol">
      <w:rPr>
        <w:rFonts w:ascii="Liberation Sans" w:hAnsi="Liberation Sans"/>
        <w:b/>
        <w:color w:val="FFFFFF"/>
        <w:sz w:val="22"/>
      </w:rPr>
      <w:tblPr/>
      <w:tcPr>
        <w:shd w:val="clear" w:color="70AD47" w:themeColor="accent6" w:fill="70AD47" w:themeFill="accent6"/>
      </w:tcPr>
    </w:tblStylePr>
    <w:tblStylePr w:type="lastCol">
      <w:rPr>
        <w:rFonts w:ascii="Liberation Sans" w:hAnsi="Liberation Sans"/>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Liberation Sans" w:hAnsi="Liberation Sans"/>
        <w:color w:val="7F7F7F" w:themeColor="text1" w:themeTint="80" w:themeShade="95"/>
        <w:sz w:val="22"/>
      </w:rPr>
      <w:tblPr/>
      <w:tcPr>
        <w:shd w:val="clear" w:color="CBCBCB" w:themeColor="text1" w:themeTint="34" w:fill="CBCBCB" w:themeFill="text1" w:themeFillTint="34"/>
      </w:tcPr>
    </w:tblStylePr>
    <w:tblStylePr w:type="band2Horz">
      <w:rPr>
        <w:rFonts w:ascii="Liberation Sans" w:hAnsi="Liberation Sans"/>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Liberation Sans" w:hAnsi="Liberation Sans"/>
        <w:color w:val="ACCCEA" w:themeColor="accent1" w:themeTint="80" w:themeShade="95"/>
        <w:sz w:val="22"/>
      </w:rPr>
      <w:tblPr/>
      <w:tcPr>
        <w:shd w:val="clear" w:color="DDEAF6" w:themeColor="accent1" w:themeTint="34" w:fill="DDEAF6" w:themeFill="accent1" w:themeFillTint="34"/>
      </w:tcPr>
    </w:tblStylePr>
    <w:tblStylePr w:type="band2Horz">
      <w:rPr>
        <w:rFonts w:ascii="Liberation Sans" w:hAnsi="Liberation Sans"/>
        <w:color w:val="ACCCEA"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Liberation Sans" w:hAnsi="Liberation Sans"/>
        <w:color w:val="F4B184" w:themeColor="accent2" w:themeTint="97" w:themeShade="95"/>
        <w:sz w:val="22"/>
      </w:rPr>
      <w:tblPr/>
      <w:tcPr>
        <w:shd w:val="clear" w:color="FBE5D6" w:themeColor="accent2" w:themeTint="32" w:fill="FBE5D6" w:themeFill="accent2" w:themeFillTint="32"/>
      </w:tcPr>
    </w:tblStylePr>
    <w:tblStylePr w:type="band2Horz">
      <w:rPr>
        <w:rFonts w:ascii="Liberation Sans" w:hAnsi="Liberation Sans"/>
        <w:color w:val="F4B184"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Liberation Sans" w:hAnsi="Liberation Sans"/>
        <w:color w:val="A5A5A5" w:themeColor="accent3" w:themeTint="FE" w:themeShade="95"/>
        <w:sz w:val="22"/>
      </w:rPr>
      <w:tblPr/>
      <w:tcPr>
        <w:shd w:val="clear" w:color="ECECEC" w:themeColor="accent3" w:themeTint="34" w:fill="ECECEC" w:themeFill="accent3" w:themeFillTint="34"/>
      </w:tcPr>
    </w:tblStylePr>
    <w:tblStylePr w:type="band2Horz">
      <w:rPr>
        <w:rFonts w:ascii="Liberation Sans" w:hAnsi="Liberation Sans"/>
        <w:color w:val="A5A5A5"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Liberation Sans" w:hAnsi="Liberation Sans"/>
        <w:color w:val="FFD865" w:themeColor="accent4" w:themeTint="9A" w:themeShade="95"/>
        <w:sz w:val="22"/>
      </w:rPr>
      <w:tblPr/>
      <w:tcPr>
        <w:shd w:val="clear" w:color="FFF2CB" w:themeColor="accent4" w:themeTint="34" w:fill="FFF2CB" w:themeFill="accent4" w:themeFillTint="34"/>
      </w:tcPr>
    </w:tblStylePr>
    <w:tblStylePr w:type="band2Horz">
      <w:rPr>
        <w:rFonts w:ascii="Liberation Sans" w:hAnsi="Liberation Sans"/>
        <w:color w:val="FFD865"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Liberation Sans" w:hAnsi="Liberation Sans"/>
        <w:color w:val="254175" w:themeColor="accent5" w:themeShade="95"/>
        <w:sz w:val="22"/>
      </w:rPr>
      <w:tblPr/>
      <w:tcPr>
        <w:shd w:val="clear" w:color="D8E2F3" w:themeColor="accent5" w:themeTint="34" w:fill="D8E2F3" w:themeFill="accent5" w:themeFillTint="34"/>
      </w:tcPr>
    </w:tblStylePr>
    <w:tblStylePr w:type="band2Horz">
      <w:rPr>
        <w:rFonts w:ascii="Liberation Sans" w:hAnsi="Liberation Sans"/>
        <w:color w:val="254175"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Liberation Sans" w:hAnsi="Liberation Sans"/>
        <w:color w:val="254175" w:themeColor="accent5" w:themeShade="95"/>
        <w:sz w:val="22"/>
      </w:rPr>
      <w:tblPr/>
      <w:tcPr>
        <w:shd w:val="clear" w:color="E1EFD8" w:themeColor="accent6" w:themeTint="34" w:fill="E1EFD8" w:themeFill="accent6" w:themeFillTint="34"/>
      </w:tcPr>
    </w:tblStylePr>
    <w:tblStylePr w:type="band2Horz">
      <w:rPr>
        <w:rFonts w:ascii="Liberation Sans" w:hAnsi="Liberation Sans"/>
        <w:color w:val="254175"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Liberation Sans" w:hAnsi="Liberation Sans"/>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Liberation Sans" w:hAnsi="Liberation Sans"/>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Liberation Sans" w:hAnsi="Liberation Sans"/>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Liberation Sans" w:hAnsi="Liberation Sans"/>
        <w:color w:val="7F7F7F" w:themeColor="text1" w:themeTint="80" w:themeShade="95"/>
        <w:sz w:val="22"/>
      </w:rPr>
      <w:tblPr/>
      <w:tcPr>
        <w:shd w:val="clear" w:color="F2F2F2" w:themeColor="text1" w:themeTint="0D" w:fill="F2F2F2" w:themeFill="text1" w:themeFillTint="0D"/>
      </w:tcPr>
    </w:tblStylePr>
    <w:tblStylePr w:type="band2Horz">
      <w:rPr>
        <w:rFonts w:ascii="Liberation Sans" w:hAnsi="Liberation Sans"/>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Liberation Sans" w:hAnsi="Liberation Sans"/>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Liberation Sans" w:hAnsi="Liberation Sans"/>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Liberation Sans" w:hAnsi="Liberation Sans"/>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Liberation Sans" w:hAnsi="Liberation Sans"/>
        <w:color w:val="ACCCEA" w:themeColor="accent1" w:themeTint="80" w:themeShade="95"/>
        <w:sz w:val="22"/>
      </w:rPr>
      <w:tblPr/>
      <w:tcPr>
        <w:shd w:val="clear" w:color="DDEAF6" w:themeColor="accent1" w:themeTint="34" w:fill="DDEAF6" w:themeFill="accent1" w:themeFillTint="34"/>
      </w:tcPr>
    </w:tblStylePr>
    <w:tblStylePr w:type="band2Horz">
      <w:rPr>
        <w:rFonts w:ascii="Liberation Sans" w:hAnsi="Liberation Sans"/>
        <w:color w:val="ACCCEA"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Liberation Sans" w:hAnsi="Liberation Sans"/>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Liberation Sans" w:hAnsi="Liberation Sans"/>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Liberation Sans" w:hAnsi="Liberation Sans"/>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Liberation Sans" w:hAnsi="Liberation Sans"/>
        <w:color w:val="F4B184" w:themeColor="accent2" w:themeTint="97" w:themeShade="95"/>
        <w:sz w:val="22"/>
      </w:rPr>
      <w:tblPr/>
      <w:tcPr>
        <w:shd w:val="clear" w:color="FBE5D6" w:themeColor="accent2" w:themeTint="32" w:fill="FBE5D6" w:themeFill="accent2" w:themeFillTint="32"/>
      </w:tcPr>
    </w:tblStylePr>
    <w:tblStylePr w:type="band2Horz">
      <w:rPr>
        <w:rFonts w:ascii="Liberation Sans" w:hAnsi="Liberation Sans"/>
        <w:color w:val="F4B184"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Liberation Sans" w:hAnsi="Liberation Sans"/>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Liberation Sans" w:hAnsi="Liberation Sans"/>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Liberation Sans" w:hAnsi="Liberation Sans"/>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Liberation Sans" w:hAnsi="Liberation Sans"/>
        <w:color w:val="A5A5A5" w:themeColor="accent3" w:themeTint="FE" w:themeShade="95"/>
        <w:sz w:val="22"/>
      </w:rPr>
      <w:tblPr/>
      <w:tcPr>
        <w:shd w:val="clear" w:color="ECECEC" w:themeColor="accent3" w:themeTint="34" w:fill="ECECEC" w:themeFill="accent3" w:themeFillTint="34"/>
      </w:tcPr>
    </w:tblStylePr>
    <w:tblStylePr w:type="band2Horz">
      <w:rPr>
        <w:rFonts w:ascii="Liberation Sans" w:hAnsi="Liberation Sans"/>
        <w:color w:val="A5A5A5"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Liberation Sans" w:hAnsi="Liberation Sans"/>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Liberation Sans" w:hAnsi="Liberation Sans"/>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Liberation Sans" w:hAnsi="Liberation Sans"/>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Liberation Sans" w:hAnsi="Liberation Sans"/>
        <w:color w:val="FFD865" w:themeColor="accent4" w:themeTint="9A" w:themeShade="95"/>
        <w:sz w:val="22"/>
      </w:rPr>
      <w:tblPr/>
      <w:tcPr>
        <w:shd w:val="clear" w:color="FFF2CB" w:themeColor="accent4" w:themeTint="34" w:fill="FFF2CB" w:themeFill="accent4" w:themeFillTint="34"/>
      </w:tcPr>
    </w:tblStylePr>
    <w:tblStylePr w:type="band2Horz">
      <w:rPr>
        <w:rFonts w:ascii="Liberation Sans" w:hAnsi="Liberation Sans"/>
        <w:color w:val="FFD865"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Liberation Sans" w:hAnsi="Liberation Sans"/>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Liberation Sans" w:hAnsi="Liberation Sans"/>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Liberation Sans" w:hAnsi="Liberation Sans"/>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Liberation Sans" w:hAnsi="Liberation Sans"/>
        <w:color w:val="254175" w:themeColor="accent5" w:themeShade="95"/>
        <w:sz w:val="22"/>
      </w:rPr>
      <w:tblPr/>
      <w:tcPr>
        <w:shd w:val="clear" w:color="D8E2F3" w:themeColor="accent5" w:themeTint="34" w:fill="D8E2F3" w:themeFill="accent5" w:themeFillTint="34"/>
      </w:tcPr>
    </w:tblStylePr>
    <w:tblStylePr w:type="band2Horz">
      <w:rPr>
        <w:rFonts w:ascii="Liberation Sans" w:hAnsi="Liberation Sans"/>
        <w:color w:val="254175"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Liberation Sans" w:hAnsi="Liberation Sans"/>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Liberation Sans" w:hAnsi="Liberation Sans"/>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Liberation Sans" w:hAnsi="Liberation Sans"/>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Liberation Sans" w:hAnsi="Liberation Sans"/>
        <w:color w:val="416429" w:themeColor="accent6" w:themeShade="95"/>
        <w:sz w:val="22"/>
      </w:rPr>
      <w:tblPr/>
      <w:tcPr>
        <w:shd w:val="clear" w:color="E1EFD8" w:themeColor="accent6" w:themeTint="34" w:fill="E1EFD8" w:themeFill="accent6" w:themeFillTint="34"/>
      </w:tcPr>
    </w:tblStylePr>
    <w:tblStylePr w:type="band2Horz">
      <w:rPr>
        <w:rFonts w:ascii="Liberation Sans" w:hAnsi="Liberation Sans"/>
        <w:color w:val="416429"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Liberation Sans" w:hAnsi="Liberation Sans"/>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Liberation Sans" w:hAnsi="Liberation Sans"/>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BFBFBF" w:themeColor="text1" w:themeTint="40" w:fill="BFBFBF" w:themeFill="text1" w:themeFillTint="40"/>
      </w:tcPr>
    </w:tblStylePr>
    <w:tblStylePr w:type="band1Horz">
      <w:rPr>
        <w:rFonts w:ascii="Liberation Sans" w:hAnsi="Liberation Sans"/>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Liberation Sans" w:hAnsi="Liberation Sans"/>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Liberation Sans" w:hAnsi="Liberation Sans"/>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D5E5F4" w:themeColor="accent1" w:themeTint="40" w:fill="D5E5F4" w:themeFill="accent1" w:themeFillTint="40"/>
      </w:tcPr>
    </w:tblStylePr>
    <w:tblStylePr w:type="band1Horz">
      <w:rPr>
        <w:rFonts w:ascii="Liberation Sans" w:hAnsi="Liberation Sans"/>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Liberation Sans" w:hAnsi="Liberation Sans"/>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Liberation Sans" w:hAnsi="Liberation Sans"/>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FADECB" w:themeColor="accent2" w:themeTint="40" w:fill="FADECB" w:themeFill="accent2" w:themeFillTint="40"/>
      </w:tcPr>
    </w:tblStylePr>
    <w:tblStylePr w:type="band1Horz">
      <w:rPr>
        <w:rFonts w:ascii="Liberation Sans" w:hAnsi="Liberation Sans"/>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Liberation Sans" w:hAnsi="Liberation Sans"/>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Liberation Sans" w:hAnsi="Liberation Sans"/>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E8E8E8" w:themeColor="accent3" w:themeTint="40" w:fill="E8E8E8" w:themeFill="accent3" w:themeFillTint="40"/>
      </w:tcPr>
    </w:tblStylePr>
    <w:tblStylePr w:type="band1Horz">
      <w:rPr>
        <w:rFonts w:ascii="Liberation Sans" w:hAnsi="Liberation Sans"/>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Liberation Sans" w:hAnsi="Liberation Sans"/>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Liberation Sans" w:hAnsi="Liberation Sans"/>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FFEFBF" w:themeColor="accent4" w:themeTint="40" w:fill="FFEFBF" w:themeFill="accent4" w:themeFillTint="40"/>
      </w:tcPr>
    </w:tblStylePr>
    <w:tblStylePr w:type="band1Horz">
      <w:rPr>
        <w:rFonts w:ascii="Liberation Sans" w:hAnsi="Liberation Sans"/>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Liberation Sans" w:hAnsi="Liberation Sans"/>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Liberation Sans" w:hAnsi="Liberation Sans"/>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CFDBF0" w:themeColor="accent5" w:themeTint="40" w:fill="CFDBF0" w:themeFill="accent5" w:themeFillTint="40"/>
      </w:tcPr>
    </w:tblStylePr>
    <w:tblStylePr w:type="band1Horz">
      <w:rPr>
        <w:rFonts w:ascii="Liberation Sans" w:hAnsi="Liberation Sans"/>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Liberation Sans" w:hAnsi="Liberation Sans"/>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Liberation Sans" w:hAnsi="Liberation Sans"/>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DAEBCF" w:themeColor="accent6" w:themeTint="40" w:fill="DAEBCF" w:themeFill="accent6" w:themeFillTint="40"/>
      </w:tcPr>
    </w:tblStylePr>
    <w:tblStylePr w:type="band1Horz">
      <w:rPr>
        <w:rFonts w:ascii="Liberation Sans" w:hAnsi="Liberation Sans"/>
        <w:color w:val="404040"/>
        <w:sz w:val="22"/>
      </w:rPr>
      <w:tblPr/>
      <w:tcPr>
        <w:shd w:val="clear" w:color="DAEBCF" w:themeColor="accent6" w:themeTint="40" w:fill="DAEBCF" w:themeFill="accent6"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Liberation Sans" w:hAnsi="Liberation Sans"/>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000000" w:themeColor="text1"/>
          <w:right w:val="single" w:sz="4" w:space="0" w:color="000000" w:themeColor="text1"/>
        </w:tcBorders>
      </w:tcPr>
    </w:tblStylePr>
    <w:tblStylePr w:type="band1Horz">
      <w:rPr>
        <w:rFonts w:ascii="Liberation Sans" w:hAnsi="Liberation Sans"/>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Liberation Sans" w:hAnsi="Liberation Sans"/>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5B9BD5" w:themeColor="accent1"/>
          <w:right w:val="single" w:sz="4" w:space="0" w:color="5B9BD5" w:themeColor="accent1"/>
        </w:tcBorders>
      </w:tcPr>
    </w:tblStylePr>
    <w:tblStylePr w:type="band1Horz">
      <w:rPr>
        <w:rFonts w:ascii="Liberation Sans" w:hAnsi="Liberation Sans"/>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Liberation Sans" w:hAnsi="Liberation Sans"/>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Liberation Sans" w:hAnsi="Liberation Sans"/>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Liberation Sans" w:hAnsi="Liberation Sans"/>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Liberation Sans" w:hAnsi="Liberation Sans"/>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Liberation Sans" w:hAnsi="Liberation Sans"/>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Liberation Sans" w:hAnsi="Liberation Sans"/>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Liberation Sans" w:hAnsi="Liberation Sans"/>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Liberation Sans" w:hAnsi="Liberation Sans"/>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Liberation Sans" w:hAnsi="Liberation Sans"/>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Liberation Sans" w:hAnsi="Liberation Sans"/>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Liberation Sans" w:hAnsi="Liberation Sans"/>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BFBFBF" w:themeColor="text1" w:themeTint="40" w:fill="BFBFBF" w:themeFill="text1" w:themeFillTint="40"/>
      </w:tcPr>
    </w:tblStylePr>
    <w:tblStylePr w:type="band1Horz">
      <w:rPr>
        <w:rFonts w:ascii="Liberation Sans" w:hAnsi="Liberation Sans"/>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Liberation Sans" w:hAnsi="Liberation Sans"/>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5E5F4" w:themeColor="accent1" w:themeTint="40" w:fill="D5E5F4" w:themeFill="accent1" w:themeFillTint="40"/>
      </w:tcPr>
    </w:tblStylePr>
    <w:tblStylePr w:type="band1Horz">
      <w:rPr>
        <w:rFonts w:ascii="Liberation Sans" w:hAnsi="Liberation Sans"/>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Liberation Sans" w:hAnsi="Liberation Sans"/>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ADECB" w:themeColor="accent2" w:themeTint="40" w:fill="FADECB" w:themeFill="accent2" w:themeFillTint="40"/>
      </w:tcPr>
    </w:tblStylePr>
    <w:tblStylePr w:type="band1Horz">
      <w:rPr>
        <w:rFonts w:ascii="Liberation Sans" w:hAnsi="Liberation Sans"/>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Liberation Sans" w:hAnsi="Liberation Sans"/>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8E8E8" w:themeColor="accent3" w:themeTint="40" w:fill="E8E8E8" w:themeFill="accent3" w:themeFillTint="40"/>
      </w:tcPr>
    </w:tblStylePr>
    <w:tblStylePr w:type="band1Horz">
      <w:rPr>
        <w:rFonts w:ascii="Liberation Sans" w:hAnsi="Liberation Sans"/>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Liberation Sans" w:hAnsi="Liberation Sans"/>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FEFBF" w:themeColor="accent4" w:themeTint="40" w:fill="FFEFBF" w:themeFill="accent4" w:themeFillTint="40"/>
      </w:tcPr>
    </w:tblStylePr>
    <w:tblStylePr w:type="band1Horz">
      <w:rPr>
        <w:rFonts w:ascii="Liberation Sans" w:hAnsi="Liberation Sans"/>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Liberation Sans" w:hAnsi="Liberation Sans"/>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CFDBF0" w:themeColor="accent5" w:themeTint="40" w:fill="CFDBF0" w:themeFill="accent5" w:themeFillTint="40"/>
      </w:tcPr>
    </w:tblStylePr>
    <w:tblStylePr w:type="band1Horz">
      <w:rPr>
        <w:rFonts w:ascii="Liberation Sans" w:hAnsi="Liberation Sans"/>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Liberation Sans" w:hAnsi="Liberation Sans"/>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AEBCF" w:themeColor="accent6" w:themeTint="40" w:fill="DAEBCF" w:themeFill="accent6" w:themeFillTint="40"/>
      </w:tcPr>
    </w:tblStylePr>
    <w:tblStylePr w:type="band1Horz">
      <w:rPr>
        <w:rFonts w:ascii="Liberation Sans" w:hAnsi="Liberation Sans"/>
        <w:color w:val="404040"/>
        <w:sz w:val="22"/>
      </w:rPr>
      <w:tblPr/>
      <w:tcPr>
        <w:shd w:val="clear" w:color="DAEBCF" w:themeColor="accent6" w:themeTint="40" w:fill="DAEBCF" w:themeFill="accent6"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Liberation Sans" w:hAnsi="Liberation Sans"/>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Liberation Sans" w:hAnsi="Liberation Sans"/>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Liberation Sans" w:hAnsi="Liberation Sans"/>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Liberation Sans" w:hAnsi="Liberation Sans"/>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Liberation Sans" w:hAnsi="Liberation Sans"/>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Liberation Sans" w:hAnsi="Liberation Sans"/>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Liberation Sans" w:hAnsi="Liberation Sans"/>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Liberation Sans" w:hAnsi="Liberation Sans"/>
        <w:color w:val="000000" w:themeColor="text1"/>
        <w:sz w:val="22"/>
      </w:rPr>
      <w:tblPr/>
      <w:tcPr>
        <w:shd w:val="clear" w:color="BFBFBF" w:themeColor="text1" w:themeTint="40" w:fill="BFBFBF" w:themeFill="text1" w:themeFillTint="40"/>
      </w:tcPr>
    </w:tblStylePr>
    <w:tblStylePr w:type="band2Horz">
      <w:rPr>
        <w:rFonts w:ascii="Liberation Sans" w:hAnsi="Liberation Sans"/>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Liberation Sans" w:hAnsi="Liberation Sans"/>
        <w:color w:val="245A8D" w:themeColor="accent1" w:themeShade="95"/>
        <w:sz w:val="22"/>
      </w:rPr>
      <w:tblPr/>
      <w:tcPr>
        <w:shd w:val="clear" w:color="D5E5F4" w:themeColor="accent1" w:themeTint="40" w:fill="D5E5F4" w:themeFill="accent1" w:themeFillTint="40"/>
      </w:tcPr>
    </w:tblStylePr>
    <w:tblStylePr w:type="band2Horz">
      <w:rPr>
        <w:rFonts w:ascii="Liberation Sans" w:hAnsi="Liberation Sans"/>
        <w:color w:val="245A8D"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Liberation Sans" w:hAnsi="Liberation Sans"/>
        <w:color w:val="F4B184" w:themeColor="accent2" w:themeTint="97" w:themeShade="95"/>
        <w:sz w:val="22"/>
      </w:rPr>
      <w:tblPr/>
      <w:tcPr>
        <w:shd w:val="clear" w:color="FADECB" w:themeColor="accent2" w:themeTint="40" w:fill="FADECB" w:themeFill="accent2" w:themeFillTint="40"/>
      </w:tcPr>
    </w:tblStylePr>
    <w:tblStylePr w:type="band2Horz">
      <w:rPr>
        <w:rFonts w:ascii="Liberation Sans" w:hAnsi="Liberation Sans"/>
        <w:color w:val="F4B184"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Liberation Sans" w:hAnsi="Liberation Sans"/>
        <w:color w:val="C9C9C9" w:themeColor="accent3" w:themeTint="98" w:themeShade="95"/>
        <w:sz w:val="22"/>
      </w:rPr>
      <w:tblPr/>
      <w:tcPr>
        <w:shd w:val="clear" w:color="E8E8E8" w:themeColor="accent3" w:themeTint="40" w:fill="E8E8E8" w:themeFill="accent3" w:themeFillTint="40"/>
      </w:tcPr>
    </w:tblStylePr>
    <w:tblStylePr w:type="band2Horz">
      <w:rPr>
        <w:rFonts w:ascii="Liberation Sans" w:hAnsi="Liberation Sans"/>
        <w:color w:val="C9C9C9"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Liberation Sans" w:hAnsi="Liberation Sans"/>
        <w:color w:val="FFD865" w:themeColor="accent4" w:themeTint="9A" w:themeShade="95"/>
        <w:sz w:val="22"/>
      </w:rPr>
      <w:tblPr/>
      <w:tcPr>
        <w:shd w:val="clear" w:color="FFEFBF" w:themeColor="accent4" w:themeTint="40" w:fill="FFEFBF" w:themeFill="accent4" w:themeFillTint="40"/>
      </w:tcPr>
    </w:tblStylePr>
    <w:tblStylePr w:type="band2Horz">
      <w:rPr>
        <w:rFonts w:ascii="Liberation Sans" w:hAnsi="Liberation Sans"/>
        <w:color w:val="FFD865"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Liberation Sans" w:hAnsi="Liberation Sans"/>
        <w:color w:val="8DA9DB" w:themeColor="accent5" w:themeTint="9A" w:themeShade="95"/>
        <w:sz w:val="22"/>
      </w:rPr>
      <w:tblPr/>
      <w:tcPr>
        <w:shd w:val="clear" w:color="CFDBF0" w:themeColor="accent5" w:themeTint="40" w:fill="CFDBF0" w:themeFill="accent5" w:themeFillTint="40"/>
      </w:tcPr>
    </w:tblStylePr>
    <w:tblStylePr w:type="band2Horz">
      <w:rPr>
        <w:rFonts w:ascii="Liberation Sans" w:hAnsi="Liberation Sans"/>
        <w:color w:val="8DA9DB"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Liberation Sans" w:hAnsi="Liberation Sans"/>
        <w:color w:val="A9D08E" w:themeColor="accent6" w:themeTint="98" w:themeShade="95"/>
        <w:sz w:val="22"/>
      </w:rPr>
      <w:tblPr/>
      <w:tcPr>
        <w:shd w:val="clear" w:color="DAEBCF" w:themeColor="accent6" w:themeTint="40" w:fill="DAEBCF" w:themeFill="accent6" w:themeFillTint="40"/>
      </w:tcPr>
    </w:tblStylePr>
    <w:tblStylePr w:type="band2Horz">
      <w:rPr>
        <w:rFonts w:ascii="Liberation Sans" w:hAnsi="Liberation Sans"/>
        <w:color w:val="A9D08E"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Liberation Sans" w:hAnsi="Liberation Sans"/>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Liberation Sans" w:hAnsi="Liberation Sans"/>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Liberation Sans" w:hAnsi="Liberation Sans"/>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Liberation Sans" w:hAnsi="Liberation Sans"/>
        <w:color w:val="7F7F7F" w:themeColor="text1" w:themeTint="80" w:themeShade="95"/>
        <w:sz w:val="22"/>
      </w:rPr>
      <w:tblPr/>
      <w:tcPr>
        <w:shd w:val="clear" w:color="BFBFBF" w:themeColor="text1" w:themeTint="40" w:fill="BFBFBF" w:themeFill="text1" w:themeFillTint="40"/>
      </w:tcPr>
    </w:tblStylePr>
    <w:tblStylePr w:type="band2Horz">
      <w:rPr>
        <w:rFonts w:ascii="Liberation Sans" w:hAnsi="Liberation Sans"/>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5B9BD5" w:themeColor="accent1"/>
      </w:tblBorders>
    </w:tblPr>
    <w:tblStylePr w:type="firstRow">
      <w:rPr>
        <w:rFonts w:ascii="Liberation Sans" w:hAnsi="Liberation Sans"/>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Liberation Sans" w:hAnsi="Liberation Sans"/>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Liberation Sans" w:hAnsi="Liberation Sans"/>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Liberation Sans" w:hAnsi="Liberation Sans"/>
        <w:color w:val="245A8D" w:themeColor="accent1" w:themeShade="95"/>
        <w:sz w:val="22"/>
      </w:rPr>
      <w:tblPr/>
      <w:tcPr>
        <w:shd w:val="clear" w:color="D5E5F4" w:themeColor="accent1" w:themeTint="40" w:fill="D5E5F4" w:themeFill="accent1" w:themeFillTint="40"/>
      </w:tcPr>
    </w:tblStylePr>
    <w:tblStylePr w:type="band2Horz">
      <w:rPr>
        <w:rFonts w:ascii="Liberation Sans" w:hAnsi="Liberation Sans"/>
        <w:color w:val="245A8D"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F4B184" w:themeColor="accent2" w:themeTint="97"/>
      </w:tblBorders>
    </w:tblPr>
    <w:tblStylePr w:type="firstRow">
      <w:rPr>
        <w:rFonts w:ascii="Liberation Sans" w:hAnsi="Liberation Sans"/>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Liberation Sans" w:hAnsi="Liberation Sans"/>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Liberation Sans" w:hAnsi="Liberation Sans"/>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Liberation Sans" w:hAnsi="Liberation Sans"/>
        <w:color w:val="F4B184" w:themeColor="accent2" w:themeTint="97" w:themeShade="95"/>
        <w:sz w:val="22"/>
      </w:rPr>
      <w:tblPr/>
      <w:tcPr>
        <w:shd w:val="clear" w:color="FADECB" w:themeColor="accent2" w:themeTint="40" w:fill="FADECB" w:themeFill="accent2" w:themeFillTint="40"/>
      </w:tcPr>
    </w:tblStylePr>
    <w:tblStylePr w:type="band2Horz">
      <w:rPr>
        <w:rFonts w:ascii="Liberation Sans" w:hAnsi="Liberation Sans"/>
        <w:color w:val="F4B184"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9C9C9" w:themeColor="accent3" w:themeTint="98"/>
      </w:tblBorders>
    </w:tblPr>
    <w:tblStylePr w:type="firstRow">
      <w:rPr>
        <w:rFonts w:ascii="Liberation Sans" w:hAnsi="Liberation Sans"/>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Liberation Sans" w:hAnsi="Liberation Sans"/>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Liberation Sans" w:hAnsi="Liberation Sans"/>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Liberation Sans" w:hAnsi="Liberation Sans"/>
        <w:color w:val="C9C9C9" w:themeColor="accent3" w:themeTint="98" w:themeShade="95"/>
        <w:sz w:val="22"/>
      </w:rPr>
      <w:tblPr/>
      <w:tcPr>
        <w:shd w:val="clear" w:color="E8E8E8" w:themeColor="accent3" w:themeTint="40" w:fill="E8E8E8" w:themeFill="accent3" w:themeFillTint="40"/>
      </w:tcPr>
    </w:tblStylePr>
    <w:tblStylePr w:type="band2Horz">
      <w:rPr>
        <w:rFonts w:ascii="Liberation Sans" w:hAnsi="Liberation Sans"/>
        <w:color w:val="C9C9C9"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FFD865" w:themeColor="accent4" w:themeTint="9A"/>
      </w:tblBorders>
    </w:tblPr>
    <w:tblStylePr w:type="firstRow">
      <w:rPr>
        <w:rFonts w:ascii="Liberation Sans" w:hAnsi="Liberation Sans"/>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Liberation Sans" w:hAnsi="Liberation Sans"/>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Liberation Sans" w:hAnsi="Liberation Sans"/>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Liberation Sans" w:hAnsi="Liberation Sans"/>
        <w:color w:val="FFD865" w:themeColor="accent4" w:themeTint="9A" w:themeShade="95"/>
        <w:sz w:val="22"/>
      </w:rPr>
      <w:tblPr/>
      <w:tcPr>
        <w:shd w:val="clear" w:color="FFEFBF" w:themeColor="accent4" w:themeTint="40" w:fill="FFEFBF" w:themeFill="accent4" w:themeFillTint="40"/>
      </w:tcPr>
    </w:tblStylePr>
    <w:tblStylePr w:type="band2Horz">
      <w:rPr>
        <w:rFonts w:ascii="Liberation Sans" w:hAnsi="Liberation Sans"/>
        <w:color w:val="FFD865"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8DA9DB" w:themeColor="accent5" w:themeTint="9A"/>
      </w:tblBorders>
    </w:tblPr>
    <w:tblStylePr w:type="firstRow">
      <w:rPr>
        <w:rFonts w:ascii="Liberation Sans" w:hAnsi="Liberation Sans"/>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Liberation Sans" w:hAnsi="Liberation Sans"/>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Liberation Sans" w:hAnsi="Liberation Sans"/>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Liberation Sans" w:hAnsi="Liberation Sans"/>
        <w:color w:val="8DA9DB" w:themeColor="accent5" w:themeTint="9A" w:themeShade="95"/>
        <w:sz w:val="22"/>
      </w:rPr>
      <w:tblPr/>
      <w:tcPr>
        <w:shd w:val="clear" w:color="CFDBF0" w:themeColor="accent5" w:themeTint="40" w:fill="CFDBF0" w:themeFill="accent5" w:themeFillTint="40"/>
      </w:tcPr>
    </w:tblStylePr>
    <w:tblStylePr w:type="band2Horz">
      <w:rPr>
        <w:rFonts w:ascii="Liberation Sans" w:hAnsi="Liberation Sans"/>
        <w:color w:val="8DA9DB"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A9D08E" w:themeColor="accent6" w:themeTint="98"/>
      </w:tblBorders>
    </w:tblPr>
    <w:tblStylePr w:type="firstRow">
      <w:rPr>
        <w:rFonts w:ascii="Liberation Sans" w:hAnsi="Liberation Sans"/>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Liberation Sans" w:hAnsi="Liberation Sans"/>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Liberation Sans" w:hAnsi="Liberation Sans"/>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Liberation Sans" w:hAnsi="Liberation Sans"/>
        <w:color w:val="A9D08E" w:themeColor="accent6" w:themeTint="98" w:themeShade="95"/>
        <w:sz w:val="22"/>
      </w:rPr>
      <w:tblPr/>
      <w:tcPr>
        <w:shd w:val="clear" w:color="DAEBCF" w:themeColor="accent6" w:themeTint="40" w:fill="DAEBCF" w:themeFill="accent6" w:themeFillTint="40"/>
      </w:tcPr>
    </w:tblStylePr>
    <w:tblStylePr w:type="band2Horz">
      <w:rPr>
        <w:rFonts w:ascii="Liberation Sans" w:hAnsi="Liberation Sans"/>
        <w:color w:val="A9D08E"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Pr>
    <w:tblStylePr w:type="firstRow">
      <w:rPr>
        <w:rFonts w:ascii="Liberation Sans" w:hAnsi="Liberation Sans"/>
        <w:color w:val="F2F2F2"/>
        <w:sz w:val="22"/>
      </w:rPr>
      <w:tblPr/>
      <w:tcPr>
        <w:shd w:val="clear" w:color="7F7F7F" w:themeColor="text1" w:themeTint="80" w:fill="7F7F7F" w:themeFill="text1" w:themeFillTint="80"/>
      </w:tcPr>
    </w:tblStylePr>
    <w:tblStylePr w:type="lastRow">
      <w:rPr>
        <w:rFonts w:ascii="Liberation Sans" w:hAnsi="Liberation Sans"/>
        <w:color w:val="F2F2F2"/>
        <w:sz w:val="22"/>
      </w:rPr>
      <w:tblPr/>
      <w:tcPr>
        <w:shd w:val="clear" w:color="7F7F7F" w:themeColor="text1" w:themeTint="80" w:fill="7F7F7F" w:themeFill="text1" w:themeFillTint="80"/>
      </w:tcPr>
    </w:tblStylePr>
    <w:tblStylePr w:type="firstCol">
      <w:rPr>
        <w:rFonts w:ascii="Liberation Sans" w:hAnsi="Liberation Sans"/>
        <w:color w:val="F2F2F2"/>
        <w:sz w:val="22"/>
      </w:rPr>
      <w:tblPr/>
      <w:tcPr>
        <w:shd w:val="clear" w:color="7F7F7F" w:themeColor="text1" w:themeTint="80" w:fill="7F7F7F" w:themeFill="text1" w:themeFillTint="80"/>
      </w:tcPr>
    </w:tblStylePr>
    <w:tblStylePr w:type="lastCol">
      <w:rPr>
        <w:rFonts w:ascii="Liberation Sans" w:hAnsi="Liberation Sans"/>
        <w:color w:val="F2F2F2"/>
        <w:sz w:val="22"/>
      </w:rPr>
      <w:tblPr/>
      <w:tcPr>
        <w:shd w:val="clear" w:color="7F7F7F" w:themeColor="text1" w:themeTint="80" w:fill="7F7F7F" w:themeFill="text1" w:themeFillTint="80"/>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RowBandSize w:val="1"/>
      <w:tblStyleColBandSize w:val="1"/>
    </w:tblPr>
    <w:tblStylePr w:type="firstRow">
      <w:rPr>
        <w:rFonts w:ascii="Liberation Sans" w:hAnsi="Liberation Sans"/>
        <w:color w:val="F2F2F2"/>
        <w:sz w:val="22"/>
      </w:rPr>
      <w:tblPr/>
      <w:tcPr>
        <w:shd w:val="clear" w:color="68A2D8" w:themeColor="accent1" w:themeTint="EA" w:fill="68A2D8" w:themeFill="accent1" w:themeFillTint="EA"/>
      </w:tcPr>
    </w:tblStylePr>
    <w:tblStylePr w:type="lastRow">
      <w:rPr>
        <w:rFonts w:ascii="Liberation Sans" w:hAnsi="Liberation Sans"/>
        <w:color w:val="F2F2F2"/>
        <w:sz w:val="22"/>
      </w:rPr>
      <w:tblPr/>
      <w:tcPr>
        <w:shd w:val="clear" w:color="68A2D8" w:themeColor="accent1" w:themeTint="EA" w:fill="68A2D8" w:themeFill="accent1" w:themeFillTint="EA"/>
      </w:tcPr>
    </w:tblStylePr>
    <w:tblStylePr w:type="firstCol">
      <w:rPr>
        <w:rFonts w:ascii="Liberation Sans" w:hAnsi="Liberation Sans"/>
        <w:color w:val="F2F2F2"/>
        <w:sz w:val="22"/>
      </w:rPr>
      <w:tblPr/>
      <w:tcPr>
        <w:shd w:val="clear" w:color="68A2D8" w:themeColor="accent1" w:themeTint="EA" w:fill="68A2D8" w:themeFill="accent1" w:themeFillTint="EA"/>
      </w:tcPr>
    </w:tblStylePr>
    <w:tblStylePr w:type="lastCol">
      <w:rPr>
        <w:rFonts w:ascii="Liberation Sans" w:hAnsi="Liberation Sans"/>
        <w:color w:val="F2F2F2"/>
        <w:sz w:val="22"/>
      </w:rPr>
      <w:tblPr/>
      <w:tcPr>
        <w:shd w:val="clear" w:color="68A2D8" w:themeColor="accent1" w:themeTint="EA" w:fill="68A2D8" w:themeFill="accent1" w:themeFillTint="E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CBDFF1" w:themeColor="accent1" w:themeTint="50" w:fill="CBDFF1" w:themeFill="accent1" w:themeFillTint="50"/>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Pr>
      <w:color w:val="404040"/>
    </w:rPr>
    <w:tblPr>
      <w:tblStyleRowBandSize w:val="1"/>
      <w:tblStyleColBandSize w:val="1"/>
    </w:tblPr>
    <w:tblStylePr w:type="firstRow">
      <w:rPr>
        <w:rFonts w:ascii="Liberation Sans" w:hAnsi="Liberation Sans"/>
        <w:color w:val="F2F2F2"/>
        <w:sz w:val="22"/>
      </w:rPr>
      <w:tblPr/>
      <w:tcPr>
        <w:shd w:val="clear" w:color="F4B184" w:themeColor="accent2" w:themeTint="97" w:fill="F4B184" w:themeFill="accent2" w:themeFillTint="97"/>
      </w:tcPr>
    </w:tblStylePr>
    <w:tblStylePr w:type="lastRow">
      <w:rPr>
        <w:rFonts w:ascii="Liberation Sans" w:hAnsi="Liberation Sans"/>
        <w:color w:val="F2F2F2"/>
        <w:sz w:val="22"/>
      </w:rPr>
      <w:tblPr/>
      <w:tcPr>
        <w:shd w:val="clear" w:color="F4B184" w:themeColor="accent2" w:themeTint="97" w:fill="F4B184" w:themeFill="accent2" w:themeFillTint="97"/>
      </w:tcPr>
    </w:tblStylePr>
    <w:tblStylePr w:type="firstCol">
      <w:rPr>
        <w:rFonts w:ascii="Liberation Sans" w:hAnsi="Liberation Sans"/>
        <w:color w:val="F2F2F2"/>
        <w:sz w:val="22"/>
      </w:rPr>
      <w:tblPr/>
      <w:tcPr>
        <w:shd w:val="clear" w:color="F4B184" w:themeColor="accent2" w:themeTint="97" w:fill="F4B184" w:themeFill="accent2" w:themeFillTint="97"/>
      </w:tcPr>
    </w:tblStylePr>
    <w:tblStylePr w:type="lastCol">
      <w:rPr>
        <w:rFonts w:ascii="Liberation Sans" w:hAnsi="Liberation Sans"/>
        <w:color w:val="F2F2F2"/>
        <w:sz w:val="22"/>
      </w:rPr>
      <w:tblPr/>
      <w:tcPr>
        <w:shd w:val="clear" w:color="F4B184" w:themeColor="accent2" w:themeTint="97" w:fill="F4B184" w:themeFill="accent2" w:themeFillTint="97"/>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BE5D6" w:themeColor="accent2" w:themeTint="32" w:fill="FBE5D6" w:themeFill="accent2" w:themeFillTint="32"/>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rPr>
    <w:tblPr>
      <w:tblStyleRowBandSize w:val="1"/>
      <w:tblStyleColBandSize w:val="1"/>
    </w:tblPr>
    <w:tblStylePr w:type="firstRow">
      <w:rPr>
        <w:rFonts w:ascii="Liberation Sans" w:hAnsi="Liberation Sans"/>
        <w:color w:val="F2F2F2"/>
        <w:sz w:val="22"/>
      </w:rPr>
      <w:tblPr/>
      <w:tcPr>
        <w:shd w:val="clear" w:color="A5A5A5" w:themeColor="accent3" w:themeTint="FE" w:fill="A5A5A5" w:themeFill="accent3" w:themeFillTint="FE"/>
      </w:tcPr>
    </w:tblStylePr>
    <w:tblStylePr w:type="lastRow">
      <w:rPr>
        <w:rFonts w:ascii="Liberation Sans" w:hAnsi="Liberation Sans"/>
        <w:color w:val="F2F2F2"/>
        <w:sz w:val="22"/>
      </w:rPr>
      <w:tblPr/>
      <w:tcPr>
        <w:shd w:val="clear" w:color="A5A5A5" w:themeColor="accent3" w:themeTint="FE" w:fill="A5A5A5" w:themeFill="accent3" w:themeFillTint="FE"/>
      </w:tcPr>
    </w:tblStylePr>
    <w:tblStylePr w:type="firstCol">
      <w:rPr>
        <w:rFonts w:ascii="Liberation Sans" w:hAnsi="Liberation Sans"/>
        <w:color w:val="F2F2F2"/>
        <w:sz w:val="22"/>
      </w:rPr>
      <w:tblPr/>
      <w:tcPr>
        <w:shd w:val="clear" w:color="A5A5A5" w:themeColor="accent3" w:themeTint="FE" w:fill="A5A5A5" w:themeFill="accent3" w:themeFillTint="FE"/>
      </w:tcPr>
    </w:tblStylePr>
    <w:tblStylePr w:type="lastCol">
      <w:rPr>
        <w:rFonts w:ascii="Liberation Sans" w:hAnsi="Liberation Sans"/>
        <w:color w:val="F2F2F2"/>
        <w:sz w:val="22"/>
      </w:rPr>
      <w:tblPr/>
      <w:tcPr>
        <w:shd w:val="clear" w:color="A5A5A5" w:themeColor="accent3" w:themeTint="FE" w:fill="A5A5A5" w:themeFill="accent3" w:themeFillTint="FE"/>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CECEC" w:themeColor="accent3" w:themeTint="34" w:fill="ECECEC" w:themeFill="accent3"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Pr>
      <w:color w:val="404040"/>
    </w:rPr>
    <w:tblPr>
      <w:tblStyleRowBandSize w:val="1"/>
      <w:tblStyleColBandSize w:val="1"/>
    </w:tblPr>
    <w:tblStylePr w:type="firstRow">
      <w:rPr>
        <w:rFonts w:ascii="Liberation Sans" w:hAnsi="Liberation Sans"/>
        <w:color w:val="F2F2F2"/>
        <w:sz w:val="22"/>
      </w:rPr>
      <w:tblPr/>
      <w:tcPr>
        <w:shd w:val="clear" w:color="FFD865" w:themeColor="accent4" w:themeTint="9A" w:fill="FFD865" w:themeFill="accent4" w:themeFillTint="9A"/>
      </w:tcPr>
    </w:tblStylePr>
    <w:tblStylePr w:type="lastRow">
      <w:rPr>
        <w:rFonts w:ascii="Liberation Sans" w:hAnsi="Liberation Sans"/>
        <w:color w:val="F2F2F2"/>
        <w:sz w:val="22"/>
      </w:rPr>
      <w:tblPr/>
      <w:tcPr>
        <w:shd w:val="clear" w:color="FFD865" w:themeColor="accent4" w:themeTint="9A" w:fill="FFD865" w:themeFill="accent4" w:themeFillTint="9A"/>
      </w:tcPr>
    </w:tblStylePr>
    <w:tblStylePr w:type="firstCol">
      <w:rPr>
        <w:rFonts w:ascii="Liberation Sans" w:hAnsi="Liberation Sans"/>
        <w:color w:val="F2F2F2"/>
        <w:sz w:val="22"/>
      </w:rPr>
      <w:tblPr/>
      <w:tcPr>
        <w:shd w:val="clear" w:color="FFD865" w:themeColor="accent4" w:themeTint="9A" w:fill="FFD865" w:themeFill="accent4" w:themeFillTint="9A"/>
      </w:tcPr>
    </w:tblStylePr>
    <w:tblStylePr w:type="lastCol">
      <w:rPr>
        <w:rFonts w:ascii="Liberation Sans" w:hAnsi="Liberation Sans"/>
        <w:color w:val="F2F2F2"/>
        <w:sz w:val="22"/>
      </w:rPr>
      <w:tblPr/>
      <w:tcPr>
        <w:shd w:val="clear" w:color="FFD865" w:themeColor="accent4" w:themeTint="9A" w:fill="FFD865" w:themeFill="accent4" w:themeFillTint="9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FF2CB" w:themeColor="accent4" w:themeTint="34" w:fill="FFF2CB" w:themeFill="accent4"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rPr>
    <w:tblPr>
      <w:tblStyleRowBandSize w:val="1"/>
      <w:tblStyleColBandSize w:val="1"/>
    </w:tblPr>
    <w:tblStylePr w:type="firstRow">
      <w:rPr>
        <w:rFonts w:ascii="Liberation Sans" w:hAnsi="Liberation Sans"/>
        <w:color w:val="F2F2F2"/>
        <w:sz w:val="22"/>
      </w:rPr>
      <w:tblPr/>
      <w:tcPr>
        <w:shd w:val="clear" w:color="4472C4" w:themeColor="accent5" w:fill="4472C4" w:themeFill="accent5"/>
      </w:tcPr>
    </w:tblStylePr>
    <w:tblStylePr w:type="lastRow">
      <w:rPr>
        <w:rFonts w:ascii="Liberation Sans" w:hAnsi="Liberation Sans"/>
        <w:color w:val="F2F2F2"/>
        <w:sz w:val="22"/>
      </w:rPr>
      <w:tblPr/>
      <w:tcPr>
        <w:shd w:val="clear" w:color="4472C4" w:themeColor="accent5" w:fill="4472C4" w:themeFill="accent5"/>
      </w:tcPr>
    </w:tblStylePr>
    <w:tblStylePr w:type="firstCol">
      <w:rPr>
        <w:rFonts w:ascii="Liberation Sans" w:hAnsi="Liberation Sans"/>
        <w:color w:val="F2F2F2"/>
        <w:sz w:val="22"/>
      </w:rPr>
      <w:tblPr/>
      <w:tcPr>
        <w:shd w:val="clear" w:color="4472C4" w:themeColor="accent5" w:fill="4472C4" w:themeFill="accent5"/>
      </w:tcPr>
    </w:tblStylePr>
    <w:tblStylePr w:type="lastCol">
      <w:rPr>
        <w:rFonts w:ascii="Liberation Sans" w:hAnsi="Liberation Sans"/>
        <w:color w:val="F2F2F2"/>
        <w:sz w:val="22"/>
      </w:rPr>
      <w:tblPr/>
      <w:tcPr>
        <w:shd w:val="clear" w:color="4472C4" w:themeColor="accent5" w:fill="4472C4" w:themeFill="accent5"/>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D8E2F3" w:themeColor="accent5" w:themeTint="34" w:fill="D8E2F3" w:themeFill="accent5"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Pr>
      <w:color w:val="404040"/>
    </w:rPr>
    <w:tblPr>
      <w:tblStyleRowBandSize w:val="1"/>
      <w:tblStyleColBandSize w:val="1"/>
    </w:tblPr>
    <w:tblStylePr w:type="firstRow">
      <w:rPr>
        <w:rFonts w:ascii="Liberation Sans" w:hAnsi="Liberation Sans"/>
        <w:color w:val="F2F2F2"/>
        <w:sz w:val="22"/>
      </w:rPr>
      <w:tblPr/>
      <w:tcPr>
        <w:shd w:val="clear" w:color="70AD47" w:themeColor="accent6" w:fill="70AD47" w:themeFill="accent6"/>
      </w:tcPr>
    </w:tblStylePr>
    <w:tblStylePr w:type="lastRow">
      <w:rPr>
        <w:rFonts w:ascii="Liberation Sans" w:hAnsi="Liberation Sans"/>
        <w:color w:val="F2F2F2"/>
        <w:sz w:val="22"/>
      </w:rPr>
      <w:tblPr/>
      <w:tcPr>
        <w:shd w:val="clear" w:color="70AD47" w:themeColor="accent6" w:fill="70AD47" w:themeFill="accent6"/>
      </w:tcPr>
    </w:tblStylePr>
    <w:tblStylePr w:type="firstCol">
      <w:rPr>
        <w:rFonts w:ascii="Liberation Sans" w:hAnsi="Liberation Sans"/>
        <w:color w:val="F2F2F2"/>
        <w:sz w:val="22"/>
      </w:rPr>
      <w:tblPr/>
      <w:tcPr>
        <w:shd w:val="clear" w:color="70AD47" w:themeColor="accent6" w:fill="70AD47" w:themeFill="accent6"/>
      </w:tcPr>
    </w:tblStylePr>
    <w:tblStylePr w:type="lastCol">
      <w:rPr>
        <w:rFonts w:ascii="Liberation Sans" w:hAnsi="Liberation Sans"/>
        <w:color w:val="F2F2F2"/>
        <w:sz w:val="22"/>
      </w:rPr>
      <w:tblPr/>
      <w:tcPr>
        <w:shd w:val="clear" w:color="70AD47" w:themeColor="accent6" w:fill="70AD47" w:themeFill="accent6"/>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1EFD8" w:themeColor="accent6" w:themeTint="34" w:fill="E1EFD8" w:themeFill="accent6"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Liberation Sans" w:hAnsi="Liberation Sans"/>
        <w:color w:val="F2F2F2"/>
        <w:sz w:val="22"/>
      </w:rPr>
      <w:tblPr/>
      <w:tcPr>
        <w:shd w:val="clear" w:color="7F7F7F" w:themeColor="text1" w:themeTint="80" w:fill="7F7F7F" w:themeFill="text1" w:themeFillTint="80"/>
      </w:tcPr>
    </w:tblStylePr>
    <w:tblStylePr w:type="lastRow">
      <w:rPr>
        <w:rFonts w:ascii="Liberation Sans" w:hAnsi="Liberation Sans"/>
        <w:color w:val="F2F2F2"/>
        <w:sz w:val="22"/>
      </w:rPr>
      <w:tblPr/>
      <w:tcPr>
        <w:shd w:val="clear" w:color="7F7F7F" w:themeColor="text1" w:themeTint="80" w:fill="7F7F7F" w:themeFill="text1" w:themeFillTint="80"/>
      </w:tcPr>
    </w:tblStylePr>
    <w:tblStylePr w:type="firstCol">
      <w:rPr>
        <w:rFonts w:ascii="Liberation Sans" w:hAnsi="Liberation Sans"/>
        <w:color w:val="F2F2F2"/>
        <w:sz w:val="22"/>
      </w:rPr>
      <w:tblPr/>
      <w:tcPr>
        <w:shd w:val="clear" w:color="7F7F7F" w:themeColor="text1" w:themeTint="80" w:fill="7F7F7F" w:themeFill="text1" w:themeFillTint="80"/>
      </w:tcPr>
    </w:tblStylePr>
    <w:tblStylePr w:type="lastCol">
      <w:rPr>
        <w:rFonts w:ascii="Liberation Sans" w:hAnsi="Liberation Sans"/>
        <w:color w:val="F2F2F2"/>
        <w:sz w:val="22"/>
      </w:rPr>
      <w:tblPr/>
      <w:tcPr>
        <w:shd w:val="clear" w:color="7F7F7F" w:themeColor="text1" w:themeTint="80" w:fill="7F7F7F" w:themeFill="text1" w:themeFillTint="80"/>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Liberation Sans" w:hAnsi="Liberation Sans"/>
        <w:color w:val="F2F2F2"/>
        <w:sz w:val="22"/>
      </w:rPr>
      <w:tblPr/>
      <w:tcPr>
        <w:shd w:val="clear" w:color="68A2D8" w:themeColor="accent1" w:themeTint="EA" w:fill="68A2D8" w:themeFill="accent1" w:themeFillTint="EA"/>
      </w:tcPr>
    </w:tblStylePr>
    <w:tblStylePr w:type="lastRow">
      <w:rPr>
        <w:rFonts w:ascii="Liberation Sans" w:hAnsi="Liberation Sans"/>
        <w:color w:val="F2F2F2"/>
        <w:sz w:val="22"/>
      </w:rPr>
      <w:tblPr/>
      <w:tcPr>
        <w:shd w:val="clear" w:color="68A2D8" w:themeColor="accent1" w:themeTint="EA" w:fill="68A2D8" w:themeFill="accent1" w:themeFillTint="EA"/>
      </w:tcPr>
    </w:tblStylePr>
    <w:tblStylePr w:type="firstCol">
      <w:rPr>
        <w:rFonts w:ascii="Liberation Sans" w:hAnsi="Liberation Sans"/>
        <w:color w:val="F2F2F2"/>
        <w:sz w:val="22"/>
      </w:rPr>
      <w:tblPr/>
      <w:tcPr>
        <w:shd w:val="clear" w:color="68A2D8" w:themeColor="accent1" w:themeTint="EA" w:fill="68A2D8" w:themeFill="accent1" w:themeFillTint="EA"/>
      </w:tcPr>
    </w:tblStylePr>
    <w:tblStylePr w:type="lastCol">
      <w:rPr>
        <w:rFonts w:ascii="Liberation Sans" w:hAnsi="Liberation Sans"/>
        <w:color w:val="F2F2F2"/>
        <w:sz w:val="22"/>
      </w:rPr>
      <w:tblPr/>
      <w:tcPr>
        <w:shd w:val="clear" w:color="68A2D8" w:themeColor="accent1" w:themeTint="EA" w:fill="68A2D8" w:themeFill="accent1" w:themeFillTint="E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CBDFF1" w:themeColor="accent1" w:themeTint="50" w:fill="CBDFF1" w:themeFill="accent1" w:themeFillTint="50"/>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Liberation Sans" w:hAnsi="Liberation Sans"/>
        <w:color w:val="F2F2F2"/>
        <w:sz w:val="22"/>
      </w:rPr>
      <w:tblPr/>
      <w:tcPr>
        <w:shd w:val="clear" w:color="F4B184" w:themeColor="accent2" w:themeTint="97" w:fill="F4B184" w:themeFill="accent2" w:themeFillTint="97"/>
      </w:tcPr>
    </w:tblStylePr>
    <w:tblStylePr w:type="lastRow">
      <w:rPr>
        <w:rFonts w:ascii="Liberation Sans" w:hAnsi="Liberation Sans"/>
        <w:color w:val="F2F2F2"/>
        <w:sz w:val="22"/>
      </w:rPr>
      <w:tblPr/>
      <w:tcPr>
        <w:shd w:val="clear" w:color="F4B184" w:themeColor="accent2" w:themeTint="97" w:fill="F4B184" w:themeFill="accent2" w:themeFillTint="97"/>
      </w:tcPr>
    </w:tblStylePr>
    <w:tblStylePr w:type="firstCol">
      <w:rPr>
        <w:rFonts w:ascii="Liberation Sans" w:hAnsi="Liberation Sans"/>
        <w:color w:val="F2F2F2"/>
        <w:sz w:val="22"/>
      </w:rPr>
      <w:tblPr/>
      <w:tcPr>
        <w:shd w:val="clear" w:color="F4B184" w:themeColor="accent2" w:themeTint="97" w:fill="F4B184" w:themeFill="accent2" w:themeFillTint="97"/>
      </w:tcPr>
    </w:tblStylePr>
    <w:tblStylePr w:type="lastCol">
      <w:rPr>
        <w:rFonts w:ascii="Liberation Sans" w:hAnsi="Liberation Sans"/>
        <w:color w:val="F2F2F2"/>
        <w:sz w:val="22"/>
      </w:rPr>
      <w:tblPr/>
      <w:tcPr>
        <w:shd w:val="clear" w:color="F4B184" w:themeColor="accent2" w:themeTint="97" w:fill="F4B184" w:themeFill="accent2" w:themeFillTint="97"/>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BE5D6" w:themeColor="accent2" w:themeTint="32" w:fill="FBE5D6" w:themeFill="accent2" w:themeFillTint="32"/>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Liberation Sans" w:hAnsi="Liberation Sans"/>
        <w:color w:val="F2F2F2"/>
        <w:sz w:val="22"/>
      </w:rPr>
      <w:tblPr/>
      <w:tcPr>
        <w:shd w:val="clear" w:color="A5A5A5" w:themeColor="accent3" w:themeTint="FE" w:fill="A5A5A5" w:themeFill="accent3" w:themeFillTint="FE"/>
      </w:tcPr>
    </w:tblStylePr>
    <w:tblStylePr w:type="lastRow">
      <w:rPr>
        <w:rFonts w:ascii="Liberation Sans" w:hAnsi="Liberation Sans"/>
        <w:color w:val="F2F2F2"/>
        <w:sz w:val="22"/>
      </w:rPr>
      <w:tblPr/>
      <w:tcPr>
        <w:shd w:val="clear" w:color="A5A5A5" w:themeColor="accent3" w:themeTint="FE" w:fill="A5A5A5" w:themeFill="accent3" w:themeFillTint="FE"/>
      </w:tcPr>
    </w:tblStylePr>
    <w:tblStylePr w:type="firstCol">
      <w:rPr>
        <w:rFonts w:ascii="Liberation Sans" w:hAnsi="Liberation Sans"/>
        <w:color w:val="F2F2F2"/>
        <w:sz w:val="22"/>
      </w:rPr>
      <w:tblPr/>
      <w:tcPr>
        <w:shd w:val="clear" w:color="A5A5A5" w:themeColor="accent3" w:themeTint="FE" w:fill="A5A5A5" w:themeFill="accent3" w:themeFillTint="FE"/>
      </w:tcPr>
    </w:tblStylePr>
    <w:tblStylePr w:type="lastCol">
      <w:rPr>
        <w:rFonts w:ascii="Liberation Sans" w:hAnsi="Liberation Sans"/>
        <w:color w:val="F2F2F2"/>
        <w:sz w:val="22"/>
      </w:rPr>
      <w:tblPr/>
      <w:tcPr>
        <w:shd w:val="clear" w:color="A5A5A5" w:themeColor="accent3" w:themeTint="FE" w:fill="A5A5A5" w:themeFill="accent3" w:themeFillTint="FE"/>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CECEC" w:themeColor="accent3" w:themeTint="34" w:fill="ECECEC" w:themeFill="accent3"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Liberation Sans" w:hAnsi="Liberation Sans"/>
        <w:color w:val="F2F2F2"/>
        <w:sz w:val="22"/>
      </w:rPr>
      <w:tblPr/>
      <w:tcPr>
        <w:shd w:val="clear" w:color="FFD865" w:themeColor="accent4" w:themeTint="9A" w:fill="FFD865" w:themeFill="accent4" w:themeFillTint="9A"/>
      </w:tcPr>
    </w:tblStylePr>
    <w:tblStylePr w:type="lastRow">
      <w:rPr>
        <w:rFonts w:ascii="Liberation Sans" w:hAnsi="Liberation Sans"/>
        <w:color w:val="F2F2F2"/>
        <w:sz w:val="22"/>
      </w:rPr>
      <w:tblPr/>
      <w:tcPr>
        <w:shd w:val="clear" w:color="FFD865" w:themeColor="accent4" w:themeTint="9A" w:fill="FFD865" w:themeFill="accent4" w:themeFillTint="9A"/>
      </w:tcPr>
    </w:tblStylePr>
    <w:tblStylePr w:type="firstCol">
      <w:rPr>
        <w:rFonts w:ascii="Liberation Sans" w:hAnsi="Liberation Sans"/>
        <w:color w:val="F2F2F2"/>
        <w:sz w:val="22"/>
      </w:rPr>
      <w:tblPr/>
      <w:tcPr>
        <w:shd w:val="clear" w:color="FFD865" w:themeColor="accent4" w:themeTint="9A" w:fill="FFD865" w:themeFill="accent4" w:themeFillTint="9A"/>
      </w:tcPr>
    </w:tblStylePr>
    <w:tblStylePr w:type="lastCol">
      <w:rPr>
        <w:rFonts w:ascii="Liberation Sans" w:hAnsi="Liberation Sans"/>
        <w:color w:val="F2F2F2"/>
        <w:sz w:val="22"/>
      </w:rPr>
      <w:tblPr/>
      <w:tcPr>
        <w:shd w:val="clear" w:color="FFD865" w:themeColor="accent4" w:themeTint="9A" w:fill="FFD865" w:themeFill="accent4" w:themeFillTint="9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FF2CB" w:themeColor="accent4" w:themeTint="34" w:fill="FFF2CB" w:themeFill="accent4"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Liberation Sans" w:hAnsi="Liberation Sans"/>
        <w:color w:val="F2F2F2"/>
        <w:sz w:val="22"/>
      </w:rPr>
      <w:tblPr/>
      <w:tcPr>
        <w:shd w:val="clear" w:color="4472C4" w:themeColor="accent5" w:fill="4472C4" w:themeFill="accent5"/>
      </w:tcPr>
    </w:tblStylePr>
    <w:tblStylePr w:type="lastRow">
      <w:rPr>
        <w:rFonts w:ascii="Liberation Sans" w:hAnsi="Liberation Sans"/>
        <w:color w:val="F2F2F2"/>
        <w:sz w:val="22"/>
      </w:rPr>
      <w:tblPr/>
      <w:tcPr>
        <w:shd w:val="clear" w:color="4472C4" w:themeColor="accent5" w:fill="4472C4" w:themeFill="accent5"/>
      </w:tcPr>
    </w:tblStylePr>
    <w:tblStylePr w:type="firstCol">
      <w:rPr>
        <w:rFonts w:ascii="Liberation Sans" w:hAnsi="Liberation Sans"/>
        <w:color w:val="F2F2F2"/>
        <w:sz w:val="22"/>
      </w:rPr>
      <w:tblPr/>
      <w:tcPr>
        <w:shd w:val="clear" w:color="4472C4" w:themeColor="accent5" w:fill="4472C4" w:themeFill="accent5"/>
      </w:tcPr>
    </w:tblStylePr>
    <w:tblStylePr w:type="lastCol">
      <w:rPr>
        <w:rFonts w:ascii="Liberation Sans" w:hAnsi="Liberation Sans"/>
        <w:color w:val="F2F2F2"/>
        <w:sz w:val="22"/>
      </w:rPr>
      <w:tblPr/>
      <w:tcPr>
        <w:shd w:val="clear" w:color="4472C4" w:themeColor="accent5" w:fill="4472C4" w:themeFill="accent5"/>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D8E2F3" w:themeColor="accent5" w:themeTint="34" w:fill="D8E2F3" w:themeFill="accent5"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Liberation Sans" w:hAnsi="Liberation Sans"/>
        <w:color w:val="F2F2F2"/>
        <w:sz w:val="22"/>
      </w:rPr>
      <w:tblPr/>
      <w:tcPr>
        <w:shd w:val="clear" w:color="70AD47" w:themeColor="accent6" w:fill="70AD47" w:themeFill="accent6"/>
      </w:tcPr>
    </w:tblStylePr>
    <w:tblStylePr w:type="lastRow">
      <w:rPr>
        <w:rFonts w:ascii="Liberation Sans" w:hAnsi="Liberation Sans"/>
        <w:color w:val="F2F2F2"/>
        <w:sz w:val="22"/>
      </w:rPr>
      <w:tblPr/>
      <w:tcPr>
        <w:shd w:val="clear" w:color="70AD47" w:themeColor="accent6" w:fill="70AD47" w:themeFill="accent6"/>
      </w:tcPr>
    </w:tblStylePr>
    <w:tblStylePr w:type="firstCol">
      <w:rPr>
        <w:rFonts w:ascii="Liberation Sans" w:hAnsi="Liberation Sans"/>
        <w:color w:val="F2F2F2"/>
        <w:sz w:val="22"/>
      </w:rPr>
      <w:tblPr/>
      <w:tcPr>
        <w:shd w:val="clear" w:color="70AD47" w:themeColor="accent6" w:fill="70AD47" w:themeFill="accent6"/>
      </w:tcPr>
    </w:tblStylePr>
    <w:tblStylePr w:type="lastCol">
      <w:rPr>
        <w:rFonts w:ascii="Liberation Sans" w:hAnsi="Liberation Sans"/>
        <w:color w:val="F2F2F2"/>
        <w:sz w:val="22"/>
      </w:rPr>
      <w:tblPr/>
      <w:tcPr>
        <w:shd w:val="clear" w:color="70AD47" w:themeColor="accent6" w:fill="70AD47" w:themeFill="accent6"/>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1EFD8" w:themeColor="accent6" w:themeTint="34" w:fill="E1EFD8" w:themeFill="accent6"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Liberation Sans" w:hAnsi="Liberation Sans"/>
        <w:color w:val="404040"/>
        <w:sz w:val="22"/>
      </w:rPr>
      <w:tblPr/>
      <w:tcPr>
        <w:tcBorders>
          <w:bottom w:val="single" w:sz="12" w:space="0" w:color="7F7F7F" w:themeColor="text1" w:themeTint="80"/>
        </w:tcBorders>
      </w:tcPr>
    </w:tblStylePr>
    <w:tblStylePr w:type="lastRow">
      <w:rPr>
        <w:rFonts w:ascii="Liberation Sans" w:hAnsi="Liberation Sans"/>
        <w:color w:val="404040"/>
        <w:sz w:val="22"/>
      </w:rPr>
      <w:tblPr/>
      <w:tcPr>
        <w:tcBorders>
          <w:top w:val="single" w:sz="12" w:space="0" w:color="7F7F7F" w:themeColor="text1" w:themeTint="80"/>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7F7F7F" w:themeColor="text1" w:themeTint="80"/>
        </w:tcBorders>
      </w:tcPr>
    </w:tblStylePr>
    <w:tblStylePr w:type="band1Horz">
      <w:rPr>
        <w:rFonts w:ascii="Liberation Sans" w:hAnsi="Liberation Sans"/>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Liberation Sans" w:hAnsi="Liberation Sans"/>
        <w:color w:val="404040"/>
        <w:sz w:val="22"/>
      </w:rPr>
      <w:tblPr/>
      <w:tcPr>
        <w:tcBorders>
          <w:bottom w:val="single" w:sz="12" w:space="0" w:color="5B9BD5" w:themeColor="accent1"/>
        </w:tcBorders>
      </w:tcPr>
    </w:tblStylePr>
    <w:tblStylePr w:type="lastRow">
      <w:rPr>
        <w:rFonts w:ascii="Liberation Sans" w:hAnsi="Liberation Sans"/>
        <w:color w:val="404040"/>
        <w:sz w:val="22"/>
      </w:rPr>
      <w:tblPr/>
      <w:tcPr>
        <w:tcBorders>
          <w:top w:val="single" w:sz="12" w:space="0" w:color="5B9BD5" w:themeColor="accent1"/>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5B9BD5" w:themeColor="accent1"/>
        </w:tcBorders>
      </w:tcPr>
    </w:tblStylePr>
    <w:tblStylePr w:type="band1Horz">
      <w:rPr>
        <w:rFonts w:ascii="Liberation Sans" w:hAnsi="Liberation Sans"/>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Liberation Sans" w:hAnsi="Liberation Sans"/>
        <w:color w:val="404040"/>
        <w:sz w:val="22"/>
      </w:rPr>
      <w:tblPr/>
      <w:tcPr>
        <w:tcBorders>
          <w:bottom w:val="single" w:sz="12" w:space="0" w:color="F4B184" w:themeColor="accent2" w:themeTint="97"/>
        </w:tcBorders>
      </w:tcPr>
    </w:tblStylePr>
    <w:tblStylePr w:type="lastRow">
      <w:rPr>
        <w:rFonts w:ascii="Liberation Sans" w:hAnsi="Liberation Sans"/>
        <w:color w:val="404040"/>
        <w:sz w:val="22"/>
      </w:rPr>
      <w:tblPr/>
      <w:tcPr>
        <w:tcBorders>
          <w:top w:val="single" w:sz="12" w:space="0" w:color="F4B184" w:themeColor="accent2" w:themeTint="97"/>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F4B184" w:themeColor="accent2" w:themeTint="97"/>
        </w:tcBorders>
      </w:tcPr>
    </w:tblStylePr>
    <w:tblStylePr w:type="band1Horz">
      <w:rPr>
        <w:rFonts w:ascii="Liberation Sans" w:hAnsi="Liberation Sans"/>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Liberation Sans" w:hAnsi="Liberation Sans"/>
        <w:color w:val="404040"/>
        <w:sz w:val="22"/>
      </w:rPr>
      <w:tblPr/>
      <w:tcPr>
        <w:tcBorders>
          <w:bottom w:val="single" w:sz="12" w:space="0" w:color="C9C9C9" w:themeColor="accent3" w:themeTint="98"/>
        </w:tcBorders>
      </w:tcPr>
    </w:tblStylePr>
    <w:tblStylePr w:type="lastRow">
      <w:rPr>
        <w:rFonts w:ascii="Liberation Sans" w:hAnsi="Liberation Sans"/>
        <w:color w:val="404040"/>
        <w:sz w:val="22"/>
      </w:rPr>
      <w:tblPr/>
      <w:tcPr>
        <w:tcBorders>
          <w:top w:val="single" w:sz="12" w:space="0" w:color="C9C9C9" w:themeColor="accent3" w:themeTint="98"/>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C9C9C9" w:themeColor="accent3" w:themeTint="98"/>
        </w:tcBorders>
      </w:tcPr>
    </w:tblStylePr>
    <w:tblStylePr w:type="band1Horz">
      <w:rPr>
        <w:rFonts w:ascii="Liberation Sans" w:hAnsi="Liberation Sans"/>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Liberation Sans" w:hAnsi="Liberation Sans"/>
        <w:color w:val="404040"/>
        <w:sz w:val="22"/>
      </w:rPr>
      <w:tblPr/>
      <w:tcPr>
        <w:tcBorders>
          <w:bottom w:val="single" w:sz="12" w:space="0" w:color="FFD865" w:themeColor="accent4" w:themeTint="9A"/>
        </w:tcBorders>
      </w:tcPr>
    </w:tblStylePr>
    <w:tblStylePr w:type="lastRow">
      <w:rPr>
        <w:rFonts w:ascii="Liberation Sans" w:hAnsi="Liberation Sans"/>
        <w:color w:val="404040"/>
        <w:sz w:val="22"/>
      </w:rPr>
      <w:tblPr/>
      <w:tcPr>
        <w:tcBorders>
          <w:top w:val="single" w:sz="12" w:space="0" w:color="FFD865" w:themeColor="accent4" w:themeTint="9A"/>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FFD865" w:themeColor="accent4" w:themeTint="9A"/>
        </w:tcBorders>
      </w:tcPr>
    </w:tblStylePr>
    <w:tblStylePr w:type="band1Horz">
      <w:rPr>
        <w:rFonts w:ascii="Liberation Sans" w:hAnsi="Liberation Sans"/>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Liberation Sans" w:hAnsi="Liberation Sans"/>
        <w:color w:val="404040"/>
        <w:sz w:val="22"/>
      </w:rPr>
      <w:tblPr/>
      <w:tcPr>
        <w:tcBorders>
          <w:bottom w:val="single" w:sz="12" w:space="0" w:color="8DA9DB" w:themeColor="accent5" w:themeTint="9A"/>
        </w:tcBorders>
      </w:tcPr>
    </w:tblStylePr>
    <w:tblStylePr w:type="lastRow">
      <w:rPr>
        <w:rFonts w:ascii="Liberation Sans" w:hAnsi="Liberation Sans"/>
        <w:color w:val="404040"/>
        <w:sz w:val="22"/>
      </w:rPr>
      <w:tblPr/>
      <w:tcPr>
        <w:tcBorders>
          <w:top w:val="single" w:sz="12" w:space="0" w:color="8DA9DB" w:themeColor="accent5" w:themeTint="9A"/>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8DA9DB" w:themeColor="accent5" w:themeTint="9A"/>
        </w:tcBorders>
      </w:tcPr>
    </w:tblStylePr>
    <w:tblStylePr w:type="band1Horz">
      <w:rPr>
        <w:rFonts w:ascii="Liberation Sans" w:hAnsi="Liberation Sans"/>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Liberation Sans" w:hAnsi="Liberation Sans"/>
        <w:color w:val="404040"/>
        <w:sz w:val="22"/>
      </w:rPr>
      <w:tblPr/>
      <w:tcPr>
        <w:tcBorders>
          <w:bottom w:val="single" w:sz="12" w:space="0" w:color="A9D08E" w:themeColor="accent6" w:themeTint="98"/>
        </w:tcBorders>
      </w:tcPr>
    </w:tblStylePr>
    <w:tblStylePr w:type="lastRow">
      <w:rPr>
        <w:rFonts w:ascii="Liberation Sans" w:hAnsi="Liberation Sans"/>
        <w:color w:val="404040"/>
        <w:sz w:val="22"/>
      </w:rPr>
      <w:tblPr/>
      <w:tcPr>
        <w:tcBorders>
          <w:top w:val="single" w:sz="12" w:space="0" w:color="A9D08E" w:themeColor="accent6" w:themeTint="98"/>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A9D08E" w:themeColor="accent6" w:themeTint="98"/>
        </w:tcBorders>
      </w:tcPr>
    </w:tblStylePr>
    <w:tblStylePr w:type="band1Horz">
      <w:rPr>
        <w:rFonts w:ascii="Liberation Sans" w:hAnsi="Liberation Sans"/>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a7">
    <w:name w:val="endnote text"/>
    <w:basedOn w:val="a"/>
    <w:link w:val="a8"/>
    <w:uiPriority w:val="99"/>
    <w:semiHidden/>
    <w:unhideWhenUsed/>
    <w:rPr>
      <w:sz w:val="20"/>
    </w:rPr>
  </w:style>
  <w:style w:type="character" w:customStyle="1" w:styleId="a8">
    <w:name w:val="Текст концевой сноски Знак"/>
    <w:link w:val="a7"/>
    <w:uiPriority w:val="99"/>
    <w:rPr>
      <w:sz w:val="20"/>
    </w:rPr>
  </w:style>
  <w:style w:type="character" w:styleId="a9">
    <w:name w:val="endnote reference"/>
    <w:basedOn w:val="a0"/>
    <w:uiPriority w:val="99"/>
    <w:semiHidden/>
    <w:unhideWhenUsed/>
    <w:rPr>
      <w:vertAlign w:val="superscript"/>
    </w:r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a">
    <w:name w:val="table of figures"/>
    <w:basedOn w:val="a"/>
    <w:next w:val="a"/>
    <w:uiPriority w:val="99"/>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sz w:val="28"/>
      <w:szCs w:val="28"/>
    </w:rPr>
  </w:style>
  <w:style w:type="character" w:customStyle="1" w:styleId="WW8Num3z0">
    <w:name w:val="WW8Num3z0"/>
    <w:rPr>
      <w:rFonts w:ascii="Times New Roman" w:hAnsi="Times New Roman" w:cs="Times New Roman"/>
      <w:sz w:val="28"/>
      <w:szCs w:val="28"/>
    </w:rPr>
  </w:style>
  <w:style w:type="character" w:customStyle="1" w:styleId="WW8Num4z0">
    <w:name w:val="WW8Num4z0"/>
  </w:style>
  <w:style w:type="character" w:customStyle="1" w:styleId="WW8Num4z1">
    <w:name w:val="WW8Num4z1"/>
    <w:rPr>
      <w:rFonts w:ascii="Times New Roman" w:hAnsi="Times New Roman" w:cs="Times New Roman"/>
      <w:sz w:val="28"/>
      <w:szCs w:val="28"/>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Times New Roman" w:hAnsi="Times New Roman" w:cs="Times New Roman"/>
      <w:sz w:val="28"/>
      <w:szCs w:val="28"/>
    </w:rPr>
  </w:style>
  <w:style w:type="character" w:customStyle="1" w:styleId="53">
    <w:name w:val="Основной шрифт абзаца5"/>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hAnsi="Times New Roman" w:cs="Times New Roman"/>
      <w:sz w:val="28"/>
      <w:szCs w:val="28"/>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43">
    <w:name w:val="Основной шрифт абзаца4"/>
  </w:style>
  <w:style w:type="character" w:customStyle="1" w:styleId="32">
    <w:name w:val="Основной шрифт абзаца3"/>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8z0">
    <w:name w:val="WW8Num8z0"/>
    <w:rPr>
      <w:rFonts w:ascii="Symbol" w:hAnsi="Symbol" w:cs="Symbol"/>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0">
    <w:name w:val="WW8Num10z0"/>
  </w:style>
  <w:style w:type="character" w:customStyle="1" w:styleId="WW8Num11z0">
    <w:name w:val="WW8Num11z0"/>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8z0">
    <w:name w:val="WW8Num18z0"/>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rFonts w:ascii="Times New Roman" w:hAnsi="Times New Roman" w:cs="Times New Roman"/>
      <w:sz w:val="28"/>
      <w:szCs w:val="28"/>
    </w:rPr>
  </w:style>
  <w:style w:type="character" w:customStyle="1" w:styleId="WW8Num24z0">
    <w:name w:val="WW8Num24z0"/>
    <w:rPr>
      <w:rFonts w:ascii="Symbol" w:eastAsia="Times New Roman" w:hAnsi="Symbol"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Times New Roman" w:hAnsi="Times New Roman" w:cs="Times New Roman"/>
      <w:sz w:val="28"/>
      <w:szCs w:val="28"/>
    </w:rPr>
  </w:style>
  <w:style w:type="character" w:customStyle="1" w:styleId="WW8Num29z0">
    <w:name w:val="WW8Num29z0"/>
  </w:style>
  <w:style w:type="character" w:customStyle="1" w:styleId="WW8Num30z0">
    <w:name w:val="WW8Num30z0"/>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St2z0">
    <w:name w:val="WW8NumSt2z0"/>
    <w:rPr>
      <w:rFonts w:ascii="Calibri" w:hAnsi="Calibri" w:cs="Calibri"/>
    </w:rPr>
  </w:style>
  <w:style w:type="character" w:customStyle="1" w:styleId="WW8NumSt3z0">
    <w:name w:val="WW8NumSt3z0"/>
    <w:rPr>
      <w:rFonts w:ascii="Calibri" w:hAnsi="Calibri" w:cs="Calibri"/>
    </w:rPr>
  </w:style>
  <w:style w:type="character" w:customStyle="1" w:styleId="WW8NumSt4z0">
    <w:name w:val="WW8NumSt4z0"/>
    <w:rPr>
      <w:rFonts w:ascii="Calibri" w:hAnsi="Calibri" w:cs="Calibri"/>
    </w:rPr>
  </w:style>
  <w:style w:type="character" w:customStyle="1" w:styleId="24">
    <w:name w:val="Основной шрифт абзаца2"/>
  </w:style>
  <w:style w:type="character" w:customStyle="1" w:styleId="12">
    <w:name w:val="Заголовок 1 Знак"/>
    <w:uiPriority w:val="9"/>
    <w:rPr>
      <w:rFonts w:ascii="Times New Roman" w:eastAsia="Times New Roman" w:hAnsi="Times New Roman" w:cs="Times New Roman"/>
      <w:b/>
      <w:sz w:val="28"/>
      <w:szCs w:val="24"/>
      <w:lang w:val="en-US"/>
    </w:rPr>
  </w:style>
  <w:style w:type="character" w:customStyle="1" w:styleId="FontStyle36">
    <w:name w:val="Font Style36"/>
    <w:rPr>
      <w:rFonts w:ascii="Calibri" w:hAnsi="Calibri" w:cs="Calibri"/>
      <w:b/>
      <w:bCs/>
      <w:sz w:val="20"/>
      <w:szCs w:val="20"/>
    </w:rPr>
  </w:style>
  <w:style w:type="character" w:customStyle="1" w:styleId="FontStyle39">
    <w:name w:val="Font Style39"/>
    <w:rPr>
      <w:rFonts w:ascii="Calibri" w:hAnsi="Calibri" w:cs="Calibri"/>
      <w:sz w:val="20"/>
      <w:szCs w:val="20"/>
    </w:rPr>
  </w:style>
  <w:style w:type="character" w:customStyle="1" w:styleId="FontStyle11">
    <w:name w:val="Font Style11"/>
    <w:rPr>
      <w:rFonts w:ascii="Times New Roman" w:hAnsi="Times New Roman" w:cs="Times New Roman"/>
      <w:sz w:val="26"/>
      <w:szCs w:val="26"/>
    </w:rPr>
  </w:style>
  <w:style w:type="character" w:customStyle="1" w:styleId="FontStyle37">
    <w:name w:val="Font Style37"/>
    <w:rPr>
      <w:rFonts w:ascii="Courier New" w:hAnsi="Courier New" w:cs="Courier New"/>
      <w:sz w:val="18"/>
      <w:szCs w:val="18"/>
    </w:rPr>
  </w:style>
  <w:style w:type="character" w:customStyle="1" w:styleId="FontStyle38">
    <w:name w:val="Font Style38"/>
    <w:rPr>
      <w:rFonts w:ascii="Courier New" w:hAnsi="Courier New" w:cs="Courier New"/>
      <w:sz w:val="14"/>
      <w:szCs w:val="14"/>
    </w:rPr>
  </w:style>
  <w:style w:type="character" w:customStyle="1" w:styleId="ab">
    <w:name w:val="Верхний колонтитул Знак"/>
    <w:uiPriority w:val="99"/>
    <w:rPr>
      <w:rFonts w:ascii="Calibri" w:eastAsia="Times New Roman" w:hAnsi="Calibri" w:cs="Times New Roman"/>
      <w:sz w:val="24"/>
      <w:szCs w:val="24"/>
    </w:rPr>
  </w:style>
  <w:style w:type="character" w:customStyle="1" w:styleId="ac">
    <w:name w:val="Нижний колонтитул Знак"/>
    <w:uiPriority w:val="99"/>
    <w:rPr>
      <w:rFonts w:ascii="Calibri" w:eastAsia="Times New Roman" w:hAnsi="Calibri" w:cs="Times New Roman"/>
      <w:sz w:val="24"/>
      <w:szCs w:val="24"/>
    </w:rPr>
  </w:style>
  <w:style w:type="character" w:customStyle="1" w:styleId="ad">
    <w:name w:val="Текст выноски Знак"/>
    <w:uiPriority w:val="99"/>
    <w:rPr>
      <w:rFonts w:ascii="Tahoma" w:eastAsia="Times New Roman" w:hAnsi="Tahoma" w:cs="Tahoma"/>
      <w:sz w:val="16"/>
      <w:szCs w:val="16"/>
    </w:rPr>
  </w:style>
  <w:style w:type="character" w:styleId="ae">
    <w:name w:val="Hyperlink"/>
    <w:uiPriority w:val="99"/>
    <w:rPr>
      <w:color w:val="0000FF"/>
      <w:u w:val="single"/>
    </w:rPr>
  </w:style>
  <w:style w:type="character" w:customStyle="1" w:styleId="af">
    <w:name w:val="Без интервала Знак"/>
    <w:uiPriority w:val="1"/>
    <w:rPr>
      <w:rFonts w:eastAsia="Times New Roman"/>
      <w:sz w:val="22"/>
      <w:szCs w:val="22"/>
      <w:lang w:val="ru-RU" w:bidi="ar-SA"/>
    </w:rPr>
  </w:style>
  <w:style w:type="character" w:styleId="af0">
    <w:name w:val="FollowedHyperlink"/>
    <w:uiPriority w:val="99"/>
    <w:rPr>
      <w:color w:val="800080"/>
      <w:u w:val="single"/>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13">
    <w:name w:val="Основной шрифт абзаца1"/>
  </w:style>
  <w:style w:type="character" w:customStyle="1" w:styleId="af1">
    <w:name w:val="Основной текст Знак"/>
    <w:uiPriority w:val="99"/>
    <w:rPr>
      <w:rFonts w:eastAsia="Times New Roman"/>
      <w:sz w:val="24"/>
      <w:szCs w:val="24"/>
      <w:lang w:eastAsia="zh-CN"/>
    </w:rPr>
  </w:style>
  <w:style w:type="character" w:customStyle="1" w:styleId="14">
    <w:name w:val="Знак примечания1"/>
    <w:rPr>
      <w:sz w:val="16"/>
      <w:szCs w:val="16"/>
    </w:rPr>
  </w:style>
  <w:style w:type="character" w:customStyle="1" w:styleId="af2">
    <w:name w:val="Текст примечания Знак"/>
    <w:link w:val="af3"/>
    <w:uiPriority w:val="99"/>
    <w:rPr>
      <w:rFonts w:eastAsia="Times New Roman"/>
      <w:lang w:eastAsia="zh-CN"/>
    </w:rPr>
  </w:style>
  <w:style w:type="character" w:customStyle="1" w:styleId="af4">
    <w:name w:val="Тема примечания Знак"/>
    <w:uiPriority w:val="99"/>
    <w:rPr>
      <w:rFonts w:eastAsia="Times New Roman"/>
      <w:b/>
      <w:bCs/>
      <w:lang w:eastAsia="zh-CN"/>
    </w:rPr>
  </w:style>
  <w:style w:type="character" w:customStyle="1" w:styleId="cwcot">
    <w:name w:val="cwcot"/>
  </w:style>
  <w:style w:type="paragraph" w:customStyle="1" w:styleId="15">
    <w:name w:val="Заголовок1"/>
    <w:basedOn w:val="a"/>
    <w:next w:val="af5"/>
    <w:uiPriority w:val="99"/>
    <w:pPr>
      <w:keepNext/>
      <w:spacing w:before="240" w:after="120"/>
    </w:pPr>
    <w:rPr>
      <w:rFonts w:ascii="Arial" w:eastAsia="Microsoft YaHei" w:hAnsi="Arial" w:cs="Mangal"/>
      <w:sz w:val="28"/>
      <w:szCs w:val="28"/>
    </w:rPr>
  </w:style>
  <w:style w:type="paragraph" w:styleId="af5">
    <w:name w:val="Body Text"/>
    <w:basedOn w:val="a"/>
    <w:uiPriority w:val="99"/>
    <w:pPr>
      <w:spacing w:after="120"/>
    </w:pPr>
  </w:style>
  <w:style w:type="paragraph" w:styleId="af6">
    <w:name w:val="List"/>
    <w:basedOn w:val="af5"/>
    <w:rPr>
      <w:rFonts w:cs="Mangal"/>
    </w:rPr>
  </w:style>
  <w:style w:type="paragraph" w:styleId="a6">
    <w:name w:val="caption"/>
    <w:basedOn w:val="a"/>
    <w:link w:val="a5"/>
    <w:qFormat/>
    <w:pPr>
      <w:suppressLineNumbers/>
      <w:spacing w:before="120" w:after="120"/>
    </w:pPr>
    <w:rPr>
      <w:rFonts w:cs="Mangal"/>
      <w:i/>
      <w:iCs/>
    </w:rPr>
  </w:style>
  <w:style w:type="paragraph" w:customStyle="1" w:styleId="54">
    <w:name w:val="Указатель5"/>
    <w:basedOn w:val="a"/>
    <w:pPr>
      <w:suppressLineNumbers/>
    </w:pPr>
    <w:rPr>
      <w:rFonts w:cs="Mangal"/>
    </w:rPr>
  </w:style>
  <w:style w:type="paragraph" w:customStyle="1" w:styleId="44">
    <w:name w:val="Название объекта4"/>
    <w:basedOn w:val="a"/>
    <w:pPr>
      <w:suppressLineNumbers/>
      <w:spacing w:before="120" w:after="120"/>
    </w:pPr>
    <w:rPr>
      <w:rFonts w:cs="Mangal"/>
      <w:i/>
      <w:iCs/>
    </w:rPr>
  </w:style>
  <w:style w:type="paragraph" w:customStyle="1" w:styleId="45">
    <w:name w:val="Указатель4"/>
    <w:basedOn w:val="a"/>
    <w:pPr>
      <w:suppressLineNumbers/>
    </w:pPr>
    <w:rPr>
      <w:rFonts w:cs="Mangal"/>
    </w:rPr>
  </w:style>
  <w:style w:type="paragraph" w:customStyle="1" w:styleId="33">
    <w:name w:val="Название объекта3"/>
    <w:basedOn w:val="a"/>
    <w:pPr>
      <w:suppressLineNumbers/>
      <w:spacing w:before="120" w:after="120"/>
    </w:pPr>
    <w:rPr>
      <w:rFonts w:cs="Mangal"/>
      <w:i/>
      <w:iCs/>
    </w:rPr>
  </w:style>
  <w:style w:type="paragraph" w:customStyle="1" w:styleId="34">
    <w:name w:val="Указатель3"/>
    <w:basedOn w:val="a"/>
    <w:pPr>
      <w:suppressLineNumbers/>
    </w:pPr>
    <w:rPr>
      <w:rFonts w:cs="Mangal"/>
    </w:rPr>
  </w:style>
  <w:style w:type="paragraph" w:customStyle="1" w:styleId="25">
    <w:name w:val="Название объекта2"/>
    <w:basedOn w:val="a"/>
    <w:pPr>
      <w:suppressLineNumbers/>
      <w:spacing w:before="120" w:after="120"/>
    </w:pPr>
    <w:rPr>
      <w:rFonts w:cs="Mangal"/>
      <w:i/>
      <w:iCs/>
    </w:rPr>
  </w:style>
  <w:style w:type="paragraph" w:customStyle="1" w:styleId="26">
    <w:name w:val="Указатель2"/>
    <w:basedOn w:val="a"/>
    <w:pPr>
      <w:suppressLineNumbers/>
    </w:pPr>
    <w:rPr>
      <w:rFonts w:cs="Mangal"/>
    </w:rPr>
  </w:style>
  <w:style w:type="paragraph" w:customStyle="1" w:styleId="Style1">
    <w:name w:val="Style1"/>
    <w:basedOn w:val="a"/>
    <w:pPr>
      <w:spacing w:line="269" w:lineRule="exact"/>
      <w:ind w:firstLine="662"/>
    </w:pPr>
  </w:style>
  <w:style w:type="paragraph" w:customStyle="1" w:styleId="Style3">
    <w:name w:val="Style3"/>
    <w:basedOn w:val="a"/>
    <w:pPr>
      <w:spacing w:line="268" w:lineRule="exact"/>
      <w:ind w:firstLine="552"/>
      <w:jc w:val="both"/>
    </w:pPr>
  </w:style>
  <w:style w:type="paragraph" w:customStyle="1" w:styleId="Style4">
    <w:name w:val="Style4"/>
    <w:basedOn w:val="a"/>
    <w:pPr>
      <w:spacing w:line="269" w:lineRule="exact"/>
      <w:ind w:firstLine="542"/>
      <w:jc w:val="both"/>
    </w:pPr>
  </w:style>
  <w:style w:type="paragraph" w:customStyle="1" w:styleId="Style5">
    <w:name w:val="Style5"/>
    <w:basedOn w:val="a"/>
    <w:pPr>
      <w:spacing w:line="269" w:lineRule="exact"/>
      <w:jc w:val="right"/>
    </w:pPr>
  </w:style>
  <w:style w:type="paragraph" w:styleId="af7">
    <w:name w:val="No Spacing"/>
    <w:uiPriority w:val="1"/>
    <w:qFormat/>
    <w:rPr>
      <w:rFonts w:ascii="Calibri" w:hAnsi="Calibri" w:cs="Calibri"/>
      <w:sz w:val="22"/>
      <w:szCs w:val="22"/>
      <w:lang w:eastAsia="zh-CN"/>
    </w:rPr>
  </w:style>
  <w:style w:type="paragraph" w:customStyle="1" w:styleId="Style6">
    <w:name w:val="Style6"/>
    <w:basedOn w:val="a"/>
  </w:style>
  <w:style w:type="paragraph" w:customStyle="1" w:styleId="Style7">
    <w:name w:val="Style7"/>
    <w:basedOn w:val="a"/>
    <w:pPr>
      <w:spacing w:line="274" w:lineRule="exact"/>
      <w:ind w:hanging="2035"/>
    </w:pPr>
  </w:style>
  <w:style w:type="paragraph" w:customStyle="1" w:styleId="Style9">
    <w:name w:val="Style9"/>
    <w:basedOn w:val="a"/>
    <w:uiPriority w:val="99"/>
    <w:pPr>
      <w:spacing w:line="228" w:lineRule="exact"/>
    </w:pPr>
  </w:style>
  <w:style w:type="paragraph" w:customStyle="1" w:styleId="Style10">
    <w:name w:val="Style10"/>
    <w:basedOn w:val="a"/>
    <w:pPr>
      <w:spacing w:line="269" w:lineRule="exact"/>
      <w:ind w:hanging="346"/>
    </w:pPr>
  </w:style>
  <w:style w:type="paragraph" w:customStyle="1" w:styleId="Style11">
    <w:name w:val="Style11"/>
    <w:basedOn w:val="a"/>
  </w:style>
  <w:style w:type="paragraph" w:customStyle="1" w:styleId="Style13">
    <w:name w:val="Style13"/>
    <w:basedOn w:val="a"/>
  </w:style>
  <w:style w:type="paragraph" w:customStyle="1" w:styleId="Style15">
    <w:name w:val="Style15"/>
    <w:basedOn w:val="a"/>
    <w:pPr>
      <w:spacing w:line="227" w:lineRule="exact"/>
    </w:pPr>
  </w:style>
  <w:style w:type="paragraph" w:customStyle="1" w:styleId="Style16">
    <w:name w:val="Style16"/>
    <w:basedOn w:val="a"/>
    <w:pPr>
      <w:spacing w:line="226" w:lineRule="exact"/>
      <w:jc w:val="both"/>
    </w:pPr>
  </w:style>
  <w:style w:type="paragraph" w:customStyle="1" w:styleId="Style23">
    <w:name w:val="Style23"/>
    <w:basedOn w:val="a"/>
    <w:pPr>
      <w:spacing w:line="269" w:lineRule="exact"/>
      <w:jc w:val="center"/>
    </w:pPr>
  </w:style>
  <w:style w:type="paragraph" w:customStyle="1" w:styleId="Style24">
    <w:name w:val="Style24"/>
    <w:basedOn w:val="a"/>
    <w:pPr>
      <w:spacing w:line="264" w:lineRule="exact"/>
    </w:pPr>
  </w:style>
  <w:style w:type="paragraph" w:customStyle="1" w:styleId="Style25">
    <w:name w:val="Style25"/>
    <w:basedOn w:val="a"/>
    <w:pPr>
      <w:jc w:val="both"/>
    </w:pPr>
  </w:style>
  <w:style w:type="paragraph" w:customStyle="1" w:styleId="Style26">
    <w:name w:val="Style26"/>
    <w:basedOn w:val="a"/>
    <w:pPr>
      <w:spacing w:line="269" w:lineRule="exact"/>
      <w:jc w:val="both"/>
    </w:pPr>
  </w:style>
  <w:style w:type="paragraph" w:customStyle="1" w:styleId="Style28">
    <w:name w:val="Style28"/>
    <w:basedOn w:val="a"/>
    <w:pPr>
      <w:spacing w:line="538" w:lineRule="exact"/>
      <w:ind w:hanging="1138"/>
    </w:pPr>
  </w:style>
  <w:style w:type="paragraph" w:customStyle="1" w:styleId="Style32">
    <w:name w:val="Style32"/>
    <w:basedOn w:val="a"/>
    <w:pPr>
      <w:spacing w:line="178" w:lineRule="exact"/>
      <w:ind w:firstLine="394"/>
    </w:pPr>
  </w:style>
  <w:style w:type="paragraph" w:customStyle="1" w:styleId="Style2">
    <w:name w:val="Style2"/>
    <w:basedOn w:val="a"/>
    <w:uiPriority w:val="99"/>
    <w:pPr>
      <w:spacing w:line="269" w:lineRule="exact"/>
      <w:jc w:val="center"/>
    </w:pPr>
  </w:style>
  <w:style w:type="paragraph" w:customStyle="1" w:styleId="Style29">
    <w:name w:val="Style29"/>
    <w:basedOn w:val="a"/>
    <w:pPr>
      <w:spacing w:line="181" w:lineRule="exact"/>
    </w:pPr>
  </w:style>
  <w:style w:type="paragraph" w:customStyle="1" w:styleId="Style33">
    <w:name w:val="Style33"/>
    <w:basedOn w:val="a"/>
    <w:pPr>
      <w:spacing w:line="181" w:lineRule="exact"/>
      <w:jc w:val="center"/>
    </w:pPr>
  </w:style>
  <w:style w:type="paragraph" w:customStyle="1" w:styleId="ConsPlusNonformat">
    <w:name w:val="ConsPlusNonformat"/>
    <w:uiPriority w:val="99"/>
    <w:pPr>
      <w:widowControl w:val="0"/>
    </w:pPr>
    <w:rPr>
      <w:rFonts w:ascii="Courier New" w:hAnsi="Courier New" w:cs="Courier New"/>
      <w:lang w:eastAsia="zh-CN"/>
    </w:rPr>
  </w:style>
  <w:style w:type="paragraph" w:customStyle="1" w:styleId="ConsPlusCell">
    <w:name w:val="ConsPlusCell"/>
    <w:uiPriority w:val="99"/>
    <w:pPr>
      <w:widowControl w:val="0"/>
    </w:pPr>
    <w:rPr>
      <w:rFonts w:ascii="Arial" w:hAnsi="Arial" w:cs="Arial"/>
      <w:lang w:eastAsia="zh-CN"/>
    </w:rPr>
  </w:style>
  <w:style w:type="paragraph" w:customStyle="1" w:styleId="ConsPlusTitle">
    <w:name w:val="ConsPlusTitle"/>
    <w:pPr>
      <w:widowControl w:val="0"/>
    </w:pPr>
    <w:rPr>
      <w:rFonts w:ascii="Calibri" w:hAnsi="Calibri" w:cs="Calibri"/>
      <w:b/>
      <w:bCs/>
      <w:sz w:val="22"/>
      <w:szCs w:val="22"/>
      <w:lang w:eastAsia="zh-CN"/>
    </w:rPr>
  </w:style>
  <w:style w:type="paragraph" w:styleId="af8">
    <w:name w:val="header"/>
    <w:basedOn w:val="a"/>
    <w:link w:val="16"/>
    <w:uiPriority w:val="99"/>
  </w:style>
  <w:style w:type="paragraph" w:styleId="af9">
    <w:name w:val="footer"/>
    <w:basedOn w:val="a"/>
    <w:link w:val="17"/>
    <w:uiPriority w:val="99"/>
  </w:style>
  <w:style w:type="paragraph" w:styleId="afa">
    <w:name w:val="Balloon Text"/>
    <w:basedOn w:val="a"/>
    <w:link w:val="18"/>
    <w:uiPriority w:val="99"/>
    <w:rPr>
      <w:rFonts w:ascii="Tahoma" w:hAnsi="Tahoma" w:cs="Tahoma"/>
      <w:sz w:val="16"/>
      <w:szCs w:val="16"/>
    </w:rPr>
  </w:style>
  <w:style w:type="paragraph" w:customStyle="1" w:styleId="27">
    <w:name w:val="Заголовок таблицы ссылок2"/>
    <w:basedOn w:val="1"/>
    <w:next w:val="a"/>
    <w:pPr>
      <w:keepLines/>
      <w:numPr>
        <w:numId w:val="0"/>
      </w:numPr>
      <w:spacing w:before="480" w:line="276" w:lineRule="auto"/>
      <w:jc w:val="left"/>
    </w:pPr>
    <w:rPr>
      <w:rFonts w:ascii="Cambria" w:hAnsi="Cambria"/>
      <w:bCs/>
      <w:color w:val="365F91"/>
      <w:szCs w:val="28"/>
      <w:lang w:val="ru-RU"/>
    </w:rPr>
  </w:style>
  <w:style w:type="paragraph" w:styleId="19">
    <w:name w:val="toc 1"/>
    <w:basedOn w:val="a"/>
    <w:next w:val="a"/>
    <w:uiPriority w:val="39"/>
    <w:pPr>
      <w:spacing w:after="100"/>
    </w:pPr>
  </w:style>
  <w:style w:type="paragraph" w:styleId="28">
    <w:name w:val="toc 2"/>
    <w:basedOn w:val="a"/>
    <w:next w:val="a"/>
    <w:pPr>
      <w:widowControl/>
      <w:spacing w:after="100" w:line="276" w:lineRule="auto"/>
      <w:ind w:left="220"/>
    </w:pPr>
    <w:rPr>
      <w:rFonts w:cs="Times New Roman"/>
      <w:sz w:val="22"/>
      <w:szCs w:val="22"/>
    </w:rPr>
  </w:style>
  <w:style w:type="paragraph" w:styleId="35">
    <w:name w:val="toc 3"/>
    <w:basedOn w:val="a"/>
    <w:next w:val="a"/>
    <w:pPr>
      <w:widowControl/>
      <w:spacing w:after="100" w:line="276" w:lineRule="auto"/>
      <w:ind w:left="440"/>
    </w:pPr>
    <w:rPr>
      <w:rFonts w:cs="Times New Roman"/>
      <w:sz w:val="22"/>
      <w:szCs w:val="22"/>
    </w:rPr>
  </w:style>
  <w:style w:type="paragraph" w:customStyle="1" w:styleId="Default">
    <w:name w:val="Default"/>
    <w:rPr>
      <w:rFonts w:eastAsia="Calibri"/>
      <w:color w:val="000000"/>
      <w:sz w:val="24"/>
      <w:szCs w:val="24"/>
      <w:lang w:eastAsia="zh-CN"/>
    </w:rPr>
  </w:style>
  <w:style w:type="paragraph" w:customStyle="1" w:styleId="1a">
    <w:name w:val="Название объекта1"/>
    <w:basedOn w:val="a"/>
    <w:pPr>
      <w:suppressLineNumbers/>
      <w:spacing w:before="120" w:after="120"/>
    </w:pPr>
    <w:rPr>
      <w:rFonts w:cs="Mangal"/>
      <w:i/>
      <w:iCs/>
    </w:rPr>
  </w:style>
  <w:style w:type="paragraph" w:customStyle="1" w:styleId="1b">
    <w:name w:val="Указатель1"/>
    <w:basedOn w:val="a"/>
    <w:pPr>
      <w:suppressLineNumbers/>
    </w:pPr>
    <w:rPr>
      <w:rFonts w:cs="Mangal"/>
    </w:rPr>
  </w:style>
  <w:style w:type="paragraph" w:customStyle="1" w:styleId="1c">
    <w:name w:val="Заголовок таблицы ссылок1"/>
    <w:basedOn w:val="1"/>
    <w:next w:val="a"/>
    <w:pPr>
      <w:keepLines/>
      <w:numPr>
        <w:numId w:val="0"/>
      </w:numPr>
      <w:spacing w:before="480" w:line="276" w:lineRule="auto"/>
      <w:jc w:val="left"/>
    </w:pPr>
    <w:rPr>
      <w:rFonts w:ascii="Cambria" w:hAnsi="Cambria" w:cs="Cambria"/>
      <w:bCs/>
      <w:color w:val="365F91"/>
      <w:szCs w:val="28"/>
      <w:lang w:val="ru-RU"/>
    </w:rPr>
  </w:style>
  <w:style w:type="paragraph" w:customStyle="1" w:styleId="ConsPlusNormal">
    <w:name w:val="ConsPlusNormal"/>
    <w:link w:val="ConsPlusNormal0"/>
    <w:qFormat/>
    <w:pPr>
      <w:widowControl w:val="0"/>
    </w:pPr>
    <w:rPr>
      <w:sz w:val="24"/>
      <w:lang w:eastAsia="zh-CN"/>
    </w:rPr>
  </w:style>
  <w:style w:type="paragraph" w:customStyle="1" w:styleId="afb">
    <w:name w:val="Содержимое таблицы"/>
    <w:basedOn w:val="a"/>
    <w:uiPriority w:val="99"/>
    <w:pPr>
      <w:suppressLineNumbers/>
    </w:pPr>
  </w:style>
  <w:style w:type="paragraph" w:customStyle="1" w:styleId="afc">
    <w:name w:val="Заголовок таблицы"/>
    <w:basedOn w:val="afb"/>
    <w:pPr>
      <w:jc w:val="center"/>
    </w:pPr>
    <w:rPr>
      <w:b/>
      <w:bCs/>
    </w:rPr>
  </w:style>
  <w:style w:type="paragraph" w:customStyle="1" w:styleId="1d">
    <w:name w:val="Текст примечания1"/>
    <w:basedOn w:val="a"/>
    <w:rPr>
      <w:sz w:val="20"/>
      <w:szCs w:val="20"/>
    </w:rPr>
  </w:style>
  <w:style w:type="paragraph" w:styleId="afd">
    <w:name w:val="annotation subject"/>
    <w:basedOn w:val="1d"/>
    <w:next w:val="1d"/>
    <w:link w:val="1e"/>
    <w:uiPriority w:val="99"/>
    <w:rPr>
      <w:b/>
      <w:bCs/>
    </w:rPr>
  </w:style>
  <w:style w:type="table" w:styleId="afe">
    <w:name w:val="Table Grid"/>
    <w:basedOn w:val="a1"/>
    <w:uiPriority w:val="5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basedOn w:val="a0"/>
    <w:link w:val="2"/>
    <w:rPr>
      <w:rFonts w:ascii="Tahoma" w:hAnsi="Tahoma"/>
      <w:b/>
      <w:sz w:val="24"/>
      <w:lang w:eastAsia="en-US"/>
    </w:rPr>
  </w:style>
  <w:style w:type="character" w:customStyle="1" w:styleId="30">
    <w:name w:val="Заголовок 3 Знак"/>
    <w:basedOn w:val="a0"/>
    <w:link w:val="3"/>
    <w:uiPriority w:val="9"/>
    <w:rPr>
      <w:rFonts w:ascii="Tahoma" w:hAnsi="Tahoma"/>
      <w:b/>
      <w:bCs/>
      <w:sz w:val="22"/>
      <w:szCs w:val="26"/>
      <w:lang w:eastAsia="en-US"/>
    </w:rPr>
  </w:style>
  <w:style w:type="character" w:customStyle="1" w:styleId="40">
    <w:name w:val="Заголовок 4 Знак"/>
    <w:basedOn w:val="a0"/>
    <w:link w:val="4"/>
    <w:rPr>
      <w:rFonts w:ascii="Times New Roman CYR" w:hAnsi="Times New Roman CYR"/>
      <w:b/>
      <w:sz w:val="28"/>
      <w:lang w:eastAsia="en-US"/>
    </w:rPr>
  </w:style>
  <w:style w:type="character" w:customStyle="1" w:styleId="50">
    <w:name w:val="Заголовок 5 Знак"/>
    <w:basedOn w:val="a0"/>
    <w:link w:val="5"/>
    <w:uiPriority w:val="9"/>
    <w:rPr>
      <w:rFonts w:eastAsia="Calibri"/>
      <w:sz w:val="28"/>
      <w:szCs w:val="28"/>
      <w:lang w:eastAsia="en-US"/>
    </w:rPr>
  </w:style>
  <w:style w:type="character" w:customStyle="1" w:styleId="60">
    <w:name w:val="Заголовок 6 Знак"/>
    <w:basedOn w:val="a0"/>
    <w:link w:val="6"/>
    <w:rPr>
      <w:b/>
      <w:iCs/>
      <w:sz w:val="24"/>
      <w:szCs w:val="24"/>
      <w:lang w:eastAsia="en-US"/>
    </w:rPr>
  </w:style>
  <w:style w:type="character" w:customStyle="1" w:styleId="70">
    <w:name w:val="Заголовок 7 Знак"/>
    <w:basedOn w:val="a0"/>
    <w:link w:val="7"/>
    <w:uiPriority w:val="99"/>
    <w:rPr>
      <w:b/>
      <w:bCs/>
      <w:i/>
      <w:iCs/>
      <w:sz w:val="24"/>
      <w:szCs w:val="24"/>
      <w:lang w:eastAsia="en-US"/>
    </w:rPr>
  </w:style>
  <w:style w:type="character" w:customStyle="1" w:styleId="80">
    <w:name w:val="Заголовок 8 Знак"/>
    <w:basedOn w:val="a0"/>
    <w:link w:val="8"/>
    <w:uiPriority w:val="99"/>
    <w:rPr>
      <w:b/>
      <w:sz w:val="24"/>
      <w:szCs w:val="24"/>
      <w:lang w:eastAsia="en-US"/>
    </w:rPr>
  </w:style>
  <w:style w:type="paragraph" w:customStyle="1" w:styleId="29">
    <w:name w:val="Заголовок2"/>
    <w:basedOn w:val="a"/>
    <w:next w:val="af5"/>
    <w:uiPriority w:val="99"/>
    <w:pPr>
      <w:keepNext/>
      <w:spacing w:before="240" w:after="120"/>
    </w:pPr>
    <w:rPr>
      <w:rFonts w:ascii="Arial" w:eastAsia="Microsoft YaHei" w:hAnsi="Arial" w:cs="Mangal"/>
      <w:sz w:val="28"/>
      <w:szCs w:val="28"/>
    </w:rPr>
  </w:style>
  <w:style w:type="numbering" w:customStyle="1" w:styleId="1f">
    <w:name w:val="Нет списка1"/>
    <w:next w:val="a2"/>
    <w:uiPriority w:val="99"/>
    <w:semiHidden/>
    <w:unhideWhenUsed/>
  </w:style>
  <w:style w:type="character" w:customStyle="1" w:styleId="120">
    <w:name w:val="Заголовок 1 Знак2"/>
    <w:rPr>
      <w:rFonts w:ascii="Cambria" w:eastAsia="Times New Roman" w:hAnsi="Cambria" w:cs="Times New Roman" w:hint="default"/>
      <w:b/>
      <w:bCs/>
      <w:color w:val="365F91"/>
      <w:sz w:val="28"/>
      <w:szCs w:val="28"/>
    </w:rPr>
  </w:style>
  <w:style w:type="character" w:customStyle="1" w:styleId="210">
    <w:name w:val="Заголовок 2 Знак1"/>
    <w:semiHidden/>
    <w:rPr>
      <w:rFonts w:ascii="Cambria" w:eastAsia="Times New Roman" w:hAnsi="Cambria" w:cs="Times New Roman" w:hint="default"/>
      <w:b/>
      <w:bCs/>
      <w:color w:val="4F81BD"/>
      <w:sz w:val="26"/>
      <w:szCs w:val="26"/>
    </w:rPr>
  </w:style>
  <w:style w:type="character" w:customStyle="1" w:styleId="310">
    <w:name w:val="Заголовок 3 Знак1"/>
    <w:uiPriority w:val="9"/>
    <w:semiHidden/>
    <w:rPr>
      <w:rFonts w:ascii="Cambria" w:eastAsia="Times New Roman" w:hAnsi="Cambria" w:cs="Times New Roman" w:hint="default"/>
      <w:b/>
      <w:bCs/>
      <w:color w:val="4F81BD"/>
      <w:sz w:val="22"/>
      <w:szCs w:val="22"/>
    </w:rPr>
  </w:style>
  <w:style w:type="character" w:customStyle="1" w:styleId="410">
    <w:name w:val="Заголовок 4 Знак1"/>
    <w:semiHidden/>
    <w:rPr>
      <w:rFonts w:ascii="Cambria" w:eastAsia="Times New Roman" w:hAnsi="Cambria" w:cs="Times New Roman" w:hint="default"/>
      <w:b/>
      <w:bCs/>
      <w:i/>
      <w:iCs/>
      <w:color w:val="4F81BD"/>
      <w:sz w:val="22"/>
      <w:szCs w:val="22"/>
    </w:rPr>
  </w:style>
  <w:style w:type="paragraph" w:styleId="aff">
    <w:name w:val="Normal (Web)"/>
    <w:basedOn w:val="a"/>
    <w:uiPriority w:val="99"/>
    <w:unhideWhenUsed/>
    <w:pPr>
      <w:widowControl/>
      <w:spacing w:before="100" w:beforeAutospacing="1" w:after="100" w:afterAutospacing="1"/>
    </w:pPr>
    <w:rPr>
      <w:rFonts w:ascii="Times New Roman" w:hAnsi="Times New Roman" w:cs="Times New Roman"/>
      <w:lang w:eastAsia="ru-RU"/>
    </w:rPr>
  </w:style>
  <w:style w:type="paragraph" w:styleId="aff0">
    <w:name w:val="footnote text"/>
    <w:basedOn w:val="a"/>
    <w:link w:val="aff1"/>
    <w:uiPriority w:val="99"/>
    <w:semiHidden/>
    <w:unhideWhenUsed/>
    <w:pPr>
      <w:widowControl/>
    </w:pPr>
    <w:rPr>
      <w:rFonts w:ascii="Times New Roman" w:hAnsi="Times New Roman" w:cs="Times New Roman"/>
      <w:sz w:val="20"/>
      <w:szCs w:val="20"/>
      <w:lang w:eastAsia="ru-RU"/>
    </w:rPr>
  </w:style>
  <w:style w:type="character" w:customStyle="1" w:styleId="aff1">
    <w:name w:val="Текст сноски Знак"/>
    <w:basedOn w:val="a0"/>
    <w:link w:val="aff0"/>
    <w:uiPriority w:val="99"/>
    <w:semiHidden/>
  </w:style>
  <w:style w:type="paragraph" w:styleId="af3">
    <w:name w:val="annotation text"/>
    <w:basedOn w:val="a"/>
    <w:link w:val="af2"/>
    <w:uiPriority w:val="99"/>
    <w:semiHidden/>
    <w:unhideWhenUsed/>
    <w:pPr>
      <w:widowControl/>
    </w:pPr>
    <w:rPr>
      <w:rFonts w:ascii="Times New Roman" w:hAnsi="Times New Roman" w:cs="Times New Roman"/>
      <w:sz w:val="20"/>
      <w:szCs w:val="20"/>
    </w:rPr>
  </w:style>
  <w:style w:type="character" w:customStyle="1" w:styleId="1f0">
    <w:name w:val="Текст примечания Знак1"/>
    <w:basedOn w:val="a0"/>
    <w:uiPriority w:val="99"/>
    <w:semiHidden/>
    <w:rPr>
      <w:rFonts w:ascii="Calibri" w:hAnsi="Calibri" w:cs="Calibri"/>
      <w:lang w:eastAsia="zh-CN"/>
    </w:rPr>
  </w:style>
  <w:style w:type="paragraph" w:styleId="aff2">
    <w:name w:val="Title"/>
    <w:basedOn w:val="a"/>
    <w:link w:val="aff3"/>
    <w:qFormat/>
    <w:pPr>
      <w:widowControl/>
      <w:jc w:val="center"/>
    </w:pPr>
    <w:rPr>
      <w:rFonts w:ascii="Times New Roman" w:hAnsi="Times New Roman" w:cs="Times New Roman"/>
      <w:b/>
      <w:szCs w:val="20"/>
      <w:lang w:eastAsia="en-US"/>
    </w:rPr>
  </w:style>
  <w:style w:type="character" w:customStyle="1" w:styleId="aff3">
    <w:name w:val="Заголовок Знак"/>
    <w:basedOn w:val="a0"/>
    <w:link w:val="aff2"/>
    <w:rPr>
      <w:b/>
      <w:sz w:val="24"/>
      <w:lang w:eastAsia="en-US"/>
    </w:rPr>
  </w:style>
  <w:style w:type="character" w:customStyle="1" w:styleId="1f1">
    <w:name w:val="Основной текст Знак1"/>
    <w:basedOn w:val="a0"/>
    <w:uiPriority w:val="99"/>
  </w:style>
  <w:style w:type="paragraph" w:styleId="aff4">
    <w:name w:val="Body Text Indent"/>
    <w:basedOn w:val="a"/>
    <w:link w:val="aff5"/>
    <w:uiPriority w:val="99"/>
    <w:unhideWhenUsed/>
    <w:pPr>
      <w:widowControl/>
      <w:spacing w:after="120"/>
      <w:ind w:left="283"/>
    </w:pPr>
    <w:rPr>
      <w:rFonts w:ascii="Times New Roman" w:hAnsi="Times New Roman" w:cs="Times New Roman"/>
      <w:lang w:eastAsia="en-US"/>
    </w:rPr>
  </w:style>
  <w:style w:type="character" w:customStyle="1" w:styleId="aff5">
    <w:name w:val="Основной текст с отступом Знак"/>
    <w:basedOn w:val="a0"/>
    <w:link w:val="aff4"/>
    <w:uiPriority w:val="99"/>
    <w:rPr>
      <w:sz w:val="24"/>
      <w:szCs w:val="24"/>
      <w:lang w:eastAsia="en-US"/>
    </w:rPr>
  </w:style>
  <w:style w:type="paragraph" w:styleId="aff6">
    <w:name w:val="Subtitle"/>
    <w:basedOn w:val="a"/>
    <w:next w:val="a"/>
    <w:link w:val="aff7"/>
    <w:uiPriority w:val="99"/>
    <w:qFormat/>
    <w:pPr>
      <w:widowControl/>
      <w:spacing w:after="60"/>
      <w:outlineLvl w:val="1"/>
    </w:pPr>
    <w:rPr>
      <w:rFonts w:ascii="Times New Roman" w:hAnsi="Times New Roman" w:cs="Times New Roman"/>
      <w:i/>
      <w:sz w:val="26"/>
      <w:lang w:eastAsia="en-US"/>
    </w:rPr>
  </w:style>
  <w:style w:type="character" w:customStyle="1" w:styleId="aff7">
    <w:name w:val="Подзаголовок Знак"/>
    <w:basedOn w:val="a0"/>
    <w:link w:val="aff6"/>
    <w:uiPriority w:val="99"/>
    <w:rPr>
      <w:i/>
      <w:sz w:val="26"/>
      <w:szCs w:val="24"/>
      <w:lang w:eastAsia="en-US"/>
    </w:rPr>
  </w:style>
  <w:style w:type="paragraph" w:styleId="2a">
    <w:name w:val="Body Text 2"/>
    <w:basedOn w:val="a"/>
    <w:link w:val="2b"/>
    <w:uiPriority w:val="99"/>
    <w:unhideWhenUsed/>
    <w:pPr>
      <w:widowControl/>
      <w:spacing w:after="120" w:line="480" w:lineRule="auto"/>
    </w:pPr>
    <w:rPr>
      <w:rFonts w:ascii="Times New Roman" w:hAnsi="Times New Roman" w:cs="Times New Roman"/>
      <w:lang w:eastAsia="en-US"/>
    </w:rPr>
  </w:style>
  <w:style w:type="character" w:customStyle="1" w:styleId="2b">
    <w:name w:val="Основной текст 2 Знак"/>
    <w:basedOn w:val="a0"/>
    <w:link w:val="2a"/>
    <w:uiPriority w:val="99"/>
    <w:rPr>
      <w:sz w:val="24"/>
      <w:szCs w:val="24"/>
      <w:lang w:eastAsia="en-US"/>
    </w:rPr>
  </w:style>
  <w:style w:type="paragraph" w:styleId="36">
    <w:name w:val="Body Text 3"/>
    <w:basedOn w:val="a"/>
    <w:link w:val="37"/>
    <w:uiPriority w:val="99"/>
    <w:unhideWhenUsed/>
    <w:pPr>
      <w:widowControl/>
      <w:spacing w:after="120"/>
    </w:pPr>
    <w:rPr>
      <w:rFonts w:ascii="Times New Roman" w:hAnsi="Times New Roman" w:cs="Times New Roman"/>
      <w:sz w:val="16"/>
      <w:szCs w:val="16"/>
      <w:lang w:eastAsia="en-US"/>
    </w:rPr>
  </w:style>
  <w:style w:type="character" w:customStyle="1" w:styleId="37">
    <w:name w:val="Основной текст 3 Знак"/>
    <w:basedOn w:val="a0"/>
    <w:link w:val="36"/>
    <w:uiPriority w:val="99"/>
    <w:rPr>
      <w:sz w:val="16"/>
      <w:szCs w:val="16"/>
      <w:lang w:eastAsia="en-US"/>
    </w:rPr>
  </w:style>
  <w:style w:type="paragraph" w:styleId="2c">
    <w:name w:val="Body Text Indent 2"/>
    <w:basedOn w:val="a"/>
    <w:link w:val="2d"/>
    <w:uiPriority w:val="99"/>
    <w:unhideWhenUsed/>
    <w:pPr>
      <w:widowControl/>
      <w:spacing w:after="120" w:line="480" w:lineRule="auto"/>
      <w:ind w:left="283"/>
    </w:pPr>
    <w:rPr>
      <w:rFonts w:ascii="Times New Roman" w:hAnsi="Times New Roman" w:cs="Times New Roman"/>
      <w:lang w:eastAsia="en-US"/>
    </w:rPr>
  </w:style>
  <w:style w:type="character" w:customStyle="1" w:styleId="2d">
    <w:name w:val="Основной текст с отступом 2 Знак"/>
    <w:basedOn w:val="a0"/>
    <w:link w:val="2c"/>
    <w:uiPriority w:val="99"/>
    <w:rPr>
      <w:sz w:val="24"/>
      <w:szCs w:val="24"/>
      <w:lang w:eastAsia="en-US"/>
    </w:rPr>
  </w:style>
  <w:style w:type="paragraph" w:styleId="38">
    <w:name w:val="Body Text Indent 3"/>
    <w:basedOn w:val="a"/>
    <w:link w:val="39"/>
    <w:uiPriority w:val="99"/>
    <w:unhideWhenUsed/>
    <w:pPr>
      <w:widowControl/>
      <w:spacing w:after="120"/>
      <w:ind w:left="283"/>
    </w:pPr>
    <w:rPr>
      <w:rFonts w:ascii="Times New Roman" w:hAnsi="Times New Roman" w:cs="Times New Roman"/>
      <w:sz w:val="16"/>
      <w:szCs w:val="16"/>
      <w:lang w:eastAsia="en-US"/>
    </w:rPr>
  </w:style>
  <w:style w:type="character" w:customStyle="1" w:styleId="39">
    <w:name w:val="Основной текст с отступом 3 Знак"/>
    <w:basedOn w:val="a0"/>
    <w:link w:val="38"/>
    <w:uiPriority w:val="99"/>
    <w:rPr>
      <w:sz w:val="16"/>
      <w:szCs w:val="16"/>
      <w:lang w:eastAsia="en-US"/>
    </w:rPr>
  </w:style>
  <w:style w:type="character" w:customStyle="1" w:styleId="aff8">
    <w:name w:val="Абзац списка Знак"/>
    <w:link w:val="aff9"/>
    <w:uiPriority w:val="34"/>
    <w:rPr>
      <w:sz w:val="24"/>
      <w:szCs w:val="24"/>
    </w:rPr>
  </w:style>
  <w:style w:type="paragraph" w:styleId="aff9">
    <w:name w:val="List Paragraph"/>
    <w:basedOn w:val="a"/>
    <w:link w:val="aff8"/>
    <w:uiPriority w:val="34"/>
    <w:qFormat/>
    <w:pPr>
      <w:widowControl/>
      <w:ind w:left="720"/>
      <w:contextualSpacing/>
    </w:pPr>
    <w:rPr>
      <w:rFonts w:ascii="Times New Roman" w:hAnsi="Times New Roman" w:cs="Times New Roman"/>
      <w:lang w:eastAsia="ru-RU"/>
    </w:rPr>
  </w:style>
  <w:style w:type="paragraph" w:customStyle="1" w:styleId="affa">
    <w:name w:val="Знак"/>
    <w:basedOn w:val="a"/>
    <w:uiPriority w:val="99"/>
    <w:pPr>
      <w:widowControl/>
      <w:spacing w:after="160" w:line="240" w:lineRule="exact"/>
    </w:pPr>
    <w:rPr>
      <w:rFonts w:ascii="Verdana" w:hAnsi="Verdana" w:cs="Times New Roman"/>
      <w:sz w:val="20"/>
      <w:szCs w:val="20"/>
      <w:lang w:val="en-US" w:eastAsia="en-US"/>
    </w:rPr>
  </w:style>
  <w:style w:type="paragraph" w:customStyle="1" w:styleId="1f2">
    <w:name w:val="Стиль Заголовок 1 + не полужирный По центру"/>
    <w:basedOn w:val="1"/>
    <w:uiPriority w:val="99"/>
    <w:qFormat/>
    <w:pPr>
      <w:numPr>
        <w:numId w:val="0"/>
      </w:numPr>
      <w:spacing w:before="240" w:after="60"/>
    </w:pPr>
    <w:rPr>
      <w:szCs w:val="20"/>
      <w:lang w:val="ru-RU" w:eastAsia="en-US"/>
    </w:rPr>
  </w:style>
  <w:style w:type="character" w:customStyle="1" w:styleId="1f3">
    <w:name w:val="Стиль Заголовок 1 + По центру Знак"/>
    <w:link w:val="1f4"/>
    <w:rPr>
      <w:b/>
      <w:bCs/>
      <w:smallCaps/>
      <w:sz w:val="26"/>
    </w:rPr>
  </w:style>
  <w:style w:type="paragraph" w:customStyle="1" w:styleId="1f4">
    <w:name w:val="Стиль Заголовок 1 + По центру"/>
    <w:basedOn w:val="1"/>
    <w:link w:val="1f3"/>
    <w:qFormat/>
    <w:pPr>
      <w:numPr>
        <w:numId w:val="0"/>
      </w:numPr>
    </w:pPr>
    <w:rPr>
      <w:bCs/>
      <w:smallCaps/>
      <w:sz w:val="26"/>
      <w:szCs w:val="20"/>
      <w:lang w:val="ru-RU" w:eastAsia="ru-RU"/>
    </w:rPr>
  </w:style>
  <w:style w:type="character" w:customStyle="1" w:styleId="1f5">
    <w:name w:val="Стиль1 Знак"/>
    <w:link w:val="1f6"/>
    <w:rPr>
      <w:sz w:val="26"/>
    </w:rPr>
  </w:style>
  <w:style w:type="paragraph" w:customStyle="1" w:styleId="1f6">
    <w:name w:val="Стиль1"/>
    <w:basedOn w:val="1f4"/>
    <w:next w:val="2"/>
    <w:link w:val="1f5"/>
    <w:qFormat/>
    <w:rPr>
      <w:b w:val="0"/>
      <w:bCs w:val="0"/>
      <w:smallCaps w:val="0"/>
    </w:rPr>
  </w:style>
  <w:style w:type="paragraph" w:customStyle="1" w:styleId="affb">
    <w:name w:val="Знак Знак Знак Знак"/>
    <w:basedOn w:val="a"/>
    <w:uiPriority w:val="99"/>
    <w:pPr>
      <w:widowControl/>
      <w:spacing w:after="160" w:line="240" w:lineRule="exact"/>
    </w:pPr>
    <w:rPr>
      <w:rFonts w:ascii="Verdana" w:hAnsi="Verdana" w:cs="Verdana"/>
      <w:sz w:val="20"/>
      <w:szCs w:val="20"/>
      <w:lang w:val="en-US" w:eastAsia="en-US"/>
    </w:rPr>
  </w:style>
  <w:style w:type="paragraph" w:customStyle="1" w:styleId="1f7">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pPr>
      <w:widowControl/>
      <w:spacing w:after="160" w:line="240" w:lineRule="exact"/>
    </w:pPr>
    <w:rPr>
      <w:rFonts w:ascii="Verdana" w:hAnsi="Verdana" w:cs="Times New Roman"/>
      <w:sz w:val="20"/>
      <w:szCs w:val="20"/>
      <w:lang w:val="en-US" w:eastAsia="en-US"/>
    </w:rPr>
  </w:style>
  <w:style w:type="paragraph" w:customStyle="1" w:styleId="130">
    <w:name w:val="Обычный + 13 пт"/>
    <w:basedOn w:val="a"/>
    <w:uiPriority w:val="99"/>
    <w:pPr>
      <w:ind w:firstLine="708"/>
      <w:jc w:val="both"/>
    </w:pPr>
    <w:rPr>
      <w:rFonts w:ascii="Times New Roman" w:hAnsi="Times New Roman" w:cs="Times New Roman"/>
      <w:sz w:val="26"/>
      <w:lang w:eastAsia="ru-RU"/>
    </w:rPr>
  </w:style>
  <w:style w:type="paragraph" w:customStyle="1" w:styleId="211">
    <w:name w:val="Основной текст 21"/>
    <w:basedOn w:val="a"/>
    <w:uiPriority w:val="99"/>
    <w:pPr>
      <w:widowControl/>
      <w:spacing w:line="320" w:lineRule="exact"/>
      <w:ind w:firstLine="720"/>
      <w:jc w:val="both"/>
    </w:pPr>
    <w:rPr>
      <w:rFonts w:ascii="Times New Roman CYR" w:hAnsi="Times New Roman CYR" w:cs="Times New Roman"/>
      <w:sz w:val="28"/>
      <w:szCs w:val="20"/>
      <w:lang w:eastAsia="ru-RU"/>
    </w:rPr>
  </w:style>
  <w:style w:type="paragraph" w:customStyle="1" w:styleId="1f8">
    <w:name w:val="Абзац списка1"/>
    <w:basedOn w:val="a"/>
    <w:uiPriority w:val="99"/>
    <w:pPr>
      <w:widowControl/>
      <w:ind w:left="720"/>
      <w:contextualSpacing/>
    </w:pPr>
    <w:rPr>
      <w:rFonts w:ascii="Times New Roman" w:hAnsi="Times New Roman" w:cs="Times New Roman"/>
      <w:lang w:eastAsia="ru-RU"/>
    </w:rPr>
  </w:style>
  <w:style w:type="paragraph" w:customStyle="1" w:styleId="affc">
    <w:name w:val="Знак Знак Знак Знак Знак Знак Знак"/>
    <w:basedOn w:val="a"/>
    <w:uiPriority w:val="99"/>
    <w:pPr>
      <w:widowControl/>
      <w:spacing w:before="100" w:beforeAutospacing="1" w:after="100" w:afterAutospacing="1"/>
    </w:pPr>
    <w:rPr>
      <w:rFonts w:ascii="Tahoma" w:hAnsi="Tahoma" w:cs="Times New Roman"/>
      <w:sz w:val="20"/>
      <w:szCs w:val="20"/>
      <w:lang w:val="en-US" w:eastAsia="en-US"/>
    </w:rPr>
  </w:style>
  <w:style w:type="paragraph" w:customStyle="1" w:styleId="1f9">
    <w:name w:val="Знак1 Знак Знак Знак Знак Знак Знак Знак Знак Знак Знак Знак Знак"/>
    <w:basedOn w:val="a"/>
    <w:uiPriority w:val="99"/>
    <w:pPr>
      <w:widowControl/>
      <w:spacing w:after="160" w:line="240" w:lineRule="exact"/>
    </w:pPr>
    <w:rPr>
      <w:rFonts w:ascii="Verdana" w:hAnsi="Verdana" w:cs="Times New Roman"/>
      <w:sz w:val="20"/>
      <w:szCs w:val="20"/>
      <w:lang w:val="en-US" w:eastAsia="en-US"/>
    </w:rPr>
  </w:style>
  <w:style w:type="paragraph" w:customStyle="1" w:styleId="affd">
    <w:name w:val="ШапкаТаблицы"/>
    <w:basedOn w:val="a"/>
    <w:next w:val="a"/>
    <w:uiPriority w:val="99"/>
    <w:pPr>
      <w:widowControl/>
      <w:ind w:left="-113" w:right="-113"/>
      <w:jc w:val="center"/>
    </w:pPr>
    <w:rPr>
      <w:rFonts w:ascii="Times New Roman" w:hAnsi="Times New Roman" w:cs="Times New Roman"/>
      <w:i/>
      <w:sz w:val="16"/>
      <w:szCs w:val="20"/>
      <w:lang w:eastAsia="ru-RU"/>
    </w:rPr>
  </w:style>
  <w:style w:type="paragraph" w:customStyle="1" w:styleId="212">
    <w:name w:val="Основной текст с отступом 21"/>
    <w:basedOn w:val="a"/>
    <w:uiPriority w:val="99"/>
    <w:pPr>
      <w:widowControl/>
      <w:spacing w:after="120" w:line="480" w:lineRule="auto"/>
      <w:ind w:left="283"/>
    </w:pPr>
    <w:rPr>
      <w:rFonts w:ascii="Times New Roman" w:hAnsi="Times New Roman" w:cs="Times New Roman"/>
      <w:sz w:val="20"/>
      <w:szCs w:val="20"/>
      <w:lang w:eastAsia="ar-SA"/>
    </w:rPr>
  </w:style>
  <w:style w:type="paragraph" w:customStyle="1" w:styleId="ConsNormal">
    <w:name w:val="ConsNormal"/>
    <w:pPr>
      <w:widowControl w:val="0"/>
      <w:ind w:firstLine="720"/>
    </w:pPr>
    <w:rPr>
      <w:rFonts w:ascii="Arial" w:hAnsi="Arial"/>
    </w:rPr>
  </w:style>
  <w:style w:type="paragraph" w:customStyle="1" w:styleId="affe">
    <w:name w:val="Стиль"/>
    <w:pPr>
      <w:widowControl w:val="0"/>
    </w:pPr>
    <w:rPr>
      <w:sz w:val="24"/>
      <w:szCs w:val="24"/>
    </w:rPr>
  </w:style>
  <w:style w:type="paragraph" w:customStyle="1" w:styleId="font5">
    <w:name w:val="font5"/>
    <w:basedOn w:val="a"/>
    <w:pPr>
      <w:widowControl/>
      <w:spacing w:before="100" w:beforeAutospacing="1" w:after="100" w:afterAutospacing="1"/>
    </w:pPr>
    <w:rPr>
      <w:rFonts w:ascii="Times New Roman CYR" w:hAnsi="Times New Roman CYR" w:cs="Times New Roman CYR"/>
      <w:lang w:eastAsia="ru-RU"/>
    </w:rPr>
  </w:style>
  <w:style w:type="paragraph" w:customStyle="1" w:styleId="font6">
    <w:name w:val="font6"/>
    <w:basedOn w:val="a"/>
    <w:pPr>
      <w:widowControl/>
      <w:spacing w:before="100" w:beforeAutospacing="1" w:after="100" w:afterAutospacing="1"/>
    </w:pPr>
    <w:rPr>
      <w:rFonts w:ascii="Times New Roman CYR" w:hAnsi="Times New Roman CYR" w:cs="Times New Roman CYR"/>
      <w:b/>
      <w:bCs/>
      <w:lang w:eastAsia="ru-RU"/>
    </w:rPr>
  </w:style>
  <w:style w:type="paragraph" w:customStyle="1" w:styleId="font7">
    <w:name w:val="font7"/>
    <w:basedOn w:val="a"/>
    <w:pPr>
      <w:widowControl/>
      <w:spacing w:before="100" w:beforeAutospacing="1" w:after="100" w:afterAutospacing="1"/>
    </w:pPr>
    <w:rPr>
      <w:rFonts w:ascii="Times New Roman" w:hAnsi="Times New Roman" w:cs="Times New Roman"/>
      <w:lang w:eastAsia="ru-RU"/>
    </w:rPr>
  </w:style>
  <w:style w:type="paragraph" w:customStyle="1" w:styleId="font8">
    <w:name w:val="font8"/>
    <w:basedOn w:val="a"/>
    <w:pPr>
      <w:widowControl/>
      <w:spacing w:before="100" w:beforeAutospacing="1" w:after="100" w:afterAutospacing="1"/>
    </w:pPr>
    <w:rPr>
      <w:rFonts w:ascii="Times New Roman CYR" w:hAnsi="Times New Roman CYR" w:cs="Times New Roman CYR"/>
      <w:lang w:eastAsia="ru-RU"/>
    </w:rPr>
  </w:style>
  <w:style w:type="paragraph" w:customStyle="1" w:styleId="font9">
    <w:name w:val="font9"/>
    <w:basedOn w:val="a"/>
    <w:pPr>
      <w:widowControl/>
      <w:spacing w:before="100" w:beforeAutospacing="1" w:after="100" w:afterAutospacing="1"/>
    </w:pPr>
    <w:rPr>
      <w:rFonts w:ascii="Times New Roman" w:hAnsi="Times New Roman" w:cs="Times New Roman"/>
      <w:lang w:eastAsia="ru-RU"/>
    </w:rPr>
  </w:style>
  <w:style w:type="paragraph" w:customStyle="1" w:styleId="font10">
    <w:name w:val="font10"/>
    <w:basedOn w:val="a"/>
    <w:pPr>
      <w:widowControl/>
      <w:spacing w:before="100" w:beforeAutospacing="1" w:after="100" w:afterAutospacing="1"/>
    </w:pPr>
    <w:rPr>
      <w:rFonts w:ascii="Times New Roman CYR" w:hAnsi="Times New Roman CYR" w:cs="Times New Roman CYR"/>
      <w:lang w:eastAsia="ru-RU"/>
    </w:rPr>
  </w:style>
  <w:style w:type="paragraph" w:customStyle="1" w:styleId="font11">
    <w:name w:val="font11"/>
    <w:basedOn w:val="a"/>
    <w:pPr>
      <w:widowControl/>
      <w:spacing w:before="100" w:beforeAutospacing="1" w:after="100" w:afterAutospacing="1"/>
    </w:pPr>
    <w:rPr>
      <w:rFonts w:ascii="Times New Roman CYR" w:hAnsi="Times New Roman CYR" w:cs="Times New Roman CYR"/>
      <w:lang w:eastAsia="ru-RU"/>
    </w:rPr>
  </w:style>
  <w:style w:type="paragraph" w:customStyle="1" w:styleId="xl65">
    <w:name w:val="xl65"/>
    <w:basedOn w:val="a"/>
    <w:pPr>
      <w:widowControl/>
      <w:spacing w:before="100" w:beforeAutospacing="1" w:after="100" w:afterAutospacing="1"/>
    </w:pPr>
    <w:rPr>
      <w:rFonts w:ascii="Times New Roman CYR" w:hAnsi="Times New Roman CYR" w:cs="Times New Roman CYR"/>
      <w:lang w:eastAsia="ru-RU"/>
    </w:rPr>
  </w:style>
  <w:style w:type="paragraph" w:customStyle="1" w:styleId="xl66">
    <w:name w:val="xl66"/>
    <w:basedOn w:val="a"/>
    <w:pPr>
      <w:widowControl/>
      <w:spacing w:before="100" w:beforeAutospacing="1" w:after="100" w:afterAutospacing="1"/>
    </w:pPr>
    <w:rPr>
      <w:rFonts w:ascii="Times New Roman CYR" w:hAnsi="Times New Roman CYR" w:cs="Times New Roman CYR"/>
      <w:color w:val="0000FF"/>
      <w:lang w:eastAsia="ru-RU"/>
    </w:rPr>
  </w:style>
  <w:style w:type="paragraph" w:customStyle="1" w:styleId="xl67">
    <w:name w:val="xl67"/>
    <w:basedOn w:val="a"/>
    <w:pPr>
      <w:widowControl/>
      <w:spacing w:before="100" w:beforeAutospacing="1" w:after="100" w:afterAutospacing="1"/>
      <w:jc w:val="center"/>
    </w:pPr>
    <w:rPr>
      <w:rFonts w:ascii="Times New Roman CYR" w:hAnsi="Times New Roman CYR" w:cs="Times New Roman CYR"/>
      <w:lang w:eastAsia="ru-RU"/>
    </w:rPr>
  </w:style>
  <w:style w:type="paragraph" w:customStyle="1" w:styleId="xl68">
    <w:name w:val="xl68"/>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69">
    <w:name w:val="xl69"/>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cs="Times New Roman"/>
      <w:lang w:eastAsia="ru-RU"/>
    </w:rPr>
  </w:style>
  <w:style w:type="paragraph" w:customStyle="1" w:styleId="xl70">
    <w:name w:val="xl70"/>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71">
    <w:name w:val="xl71"/>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72">
    <w:name w:val="xl72"/>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cs="Times New Roman"/>
      <w:lang w:eastAsia="ru-RU"/>
    </w:rPr>
  </w:style>
  <w:style w:type="paragraph" w:customStyle="1" w:styleId="xl73">
    <w:name w:val="xl73"/>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74">
    <w:name w:val="xl74"/>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75">
    <w:name w:val="xl75"/>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76">
    <w:name w:val="xl76"/>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cs="Times New Roman"/>
      <w:color w:val="000000"/>
      <w:lang w:eastAsia="ru-RU"/>
    </w:rPr>
  </w:style>
  <w:style w:type="paragraph" w:customStyle="1" w:styleId="xl77">
    <w:name w:val="xl77"/>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78">
    <w:name w:val="xl78"/>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color w:val="0000FF"/>
      <w:lang w:eastAsia="ru-RU"/>
    </w:rPr>
  </w:style>
  <w:style w:type="paragraph" w:customStyle="1" w:styleId="xl79">
    <w:name w:val="xl79"/>
    <w:basedOn w:val="a"/>
    <w:pPr>
      <w:widowControl/>
      <w:spacing w:before="100" w:beforeAutospacing="1" w:after="100" w:afterAutospacing="1"/>
      <w:jc w:val="center"/>
    </w:pPr>
    <w:rPr>
      <w:rFonts w:ascii="Times New Roman CYR" w:hAnsi="Times New Roman CYR" w:cs="Times New Roman CYR"/>
      <w:lang w:eastAsia="ru-RU"/>
    </w:rPr>
  </w:style>
  <w:style w:type="paragraph" w:customStyle="1" w:styleId="xl80">
    <w:name w:val="xl80"/>
    <w:basedOn w:val="a"/>
    <w:pPr>
      <w:widowControl/>
      <w:spacing w:before="100" w:beforeAutospacing="1" w:after="100" w:afterAutospacing="1"/>
      <w:jc w:val="center"/>
    </w:pPr>
    <w:rPr>
      <w:rFonts w:ascii="Times New Roman CYR" w:hAnsi="Times New Roman CYR" w:cs="Times New Roman CYR"/>
      <w:lang w:eastAsia="ru-RU"/>
    </w:rPr>
  </w:style>
  <w:style w:type="paragraph" w:customStyle="1" w:styleId="xl81">
    <w:name w:val="xl81"/>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82">
    <w:name w:val="xl82"/>
    <w:basedOn w:val="a"/>
    <w:pPr>
      <w:widowControl/>
      <w:pBdr>
        <w:top w:val="single" w:sz="4" w:space="0" w:color="000000"/>
        <w:left w:val="single" w:sz="4" w:space="0" w:color="000000"/>
        <w:bottom w:val="single" w:sz="4" w:space="0" w:color="000000"/>
        <w:right w:val="single" w:sz="4" w:space="0" w:color="000000"/>
      </w:pBdr>
      <w:shd w:val="clear" w:color="auto" w:fill="F2F2F2"/>
      <w:spacing w:before="100" w:beforeAutospacing="1" w:after="100" w:afterAutospacing="1"/>
      <w:jc w:val="center"/>
    </w:pPr>
    <w:rPr>
      <w:rFonts w:ascii="Times New Roman CYR" w:hAnsi="Times New Roman CYR" w:cs="Times New Roman CYR"/>
      <w:lang w:eastAsia="ru-RU"/>
    </w:rPr>
  </w:style>
  <w:style w:type="paragraph" w:customStyle="1" w:styleId="xl83">
    <w:name w:val="xl83"/>
    <w:basedOn w:val="a"/>
    <w:pPr>
      <w:widowControl/>
      <w:pBdr>
        <w:top w:val="single" w:sz="4" w:space="0" w:color="000000"/>
        <w:left w:val="single" w:sz="4" w:space="0" w:color="000000"/>
        <w:bottom w:val="single" w:sz="4" w:space="0" w:color="000000"/>
        <w:right w:val="single" w:sz="4" w:space="0" w:color="000000"/>
      </w:pBdr>
      <w:shd w:val="clear" w:color="auto" w:fill="F2F2F2"/>
      <w:spacing w:before="100" w:beforeAutospacing="1" w:after="100" w:afterAutospacing="1"/>
      <w:jc w:val="center"/>
    </w:pPr>
    <w:rPr>
      <w:rFonts w:ascii="Times New Roman CYR" w:hAnsi="Times New Roman CYR" w:cs="Times New Roman CYR"/>
      <w:lang w:eastAsia="ru-RU"/>
    </w:rPr>
  </w:style>
  <w:style w:type="paragraph" w:customStyle="1" w:styleId="xl84">
    <w:name w:val="xl84"/>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85">
    <w:name w:val="xl85"/>
    <w:basedOn w:val="a"/>
    <w:pPr>
      <w:widowControl/>
      <w:pBdr>
        <w:top w:val="single" w:sz="4" w:space="0" w:color="000000"/>
        <w:left w:val="single" w:sz="4" w:space="0" w:color="000000"/>
        <w:bottom w:val="single" w:sz="4" w:space="0" w:color="000000"/>
        <w:right w:val="single" w:sz="4" w:space="0" w:color="000000"/>
      </w:pBdr>
      <w:shd w:val="clear" w:color="auto" w:fill="F2F2F2"/>
      <w:spacing w:before="100" w:beforeAutospacing="1" w:after="100" w:afterAutospacing="1"/>
      <w:jc w:val="center"/>
    </w:pPr>
    <w:rPr>
      <w:rFonts w:ascii="Times New Roman CYR" w:hAnsi="Times New Roman CYR" w:cs="Times New Roman CYR"/>
      <w:b/>
      <w:bCs/>
      <w:lang w:eastAsia="ru-RU"/>
    </w:rPr>
  </w:style>
  <w:style w:type="paragraph" w:customStyle="1" w:styleId="xl86">
    <w:name w:val="xl86"/>
    <w:basedOn w:val="a"/>
    <w:pPr>
      <w:widowControl/>
      <w:spacing w:before="100" w:beforeAutospacing="1" w:after="100" w:afterAutospacing="1"/>
    </w:pPr>
    <w:rPr>
      <w:rFonts w:ascii="Times New Roman CYR" w:hAnsi="Times New Roman CYR" w:cs="Times New Roman CYR"/>
      <w:lang w:eastAsia="ru-RU"/>
    </w:rPr>
  </w:style>
  <w:style w:type="paragraph" w:customStyle="1" w:styleId="xl87">
    <w:name w:val="xl87"/>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88">
    <w:name w:val="xl88"/>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89">
    <w:name w:val="xl89"/>
    <w:basedOn w:val="a"/>
    <w:pPr>
      <w:widowControl/>
      <w:spacing w:before="100" w:beforeAutospacing="1" w:after="100" w:afterAutospacing="1"/>
    </w:pPr>
    <w:rPr>
      <w:rFonts w:ascii="Times New Roman CYR" w:hAnsi="Times New Roman CYR" w:cs="Times New Roman CYR"/>
      <w:b/>
      <w:bCs/>
      <w:color w:val="FF0000"/>
      <w:lang w:eastAsia="ru-RU"/>
    </w:rPr>
  </w:style>
  <w:style w:type="paragraph" w:customStyle="1" w:styleId="xl90">
    <w:name w:val="xl90"/>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s="Times New Roman"/>
      <w:lang w:eastAsia="ru-RU"/>
    </w:rPr>
  </w:style>
  <w:style w:type="paragraph" w:customStyle="1" w:styleId="xl91">
    <w:name w:val="xl91"/>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CYR" w:hAnsi="Times New Roman CYR" w:cs="Times New Roman CYR"/>
      <w:lang w:eastAsia="ru-RU"/>
    </w:rPr>
  </w:style>
  <w:style w:type="paragraph" w:customStyle="1" w:styleId="xl92">
    <w:name w:val="xl92"/>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s="Times New Roman"/>
      <w:color w:val="000000"/>
      <w:lang w:eastAsia="ru-RU"/>
    </w:rPr>
  </w:style>
  <w:style w:type="paragraph" w:customStyle="1" w:styleId="xl93">
    <w:name w:val="xl93"/>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CYR" w:hAnsi="Times New Roman CYR" w:cs="Times New Roman CYR"/>
      <w:lang w:eastAsia="ru-RU"/>
    </w:rPr>
  </w:style>
  <w:style w:type="paragraph" w:customStyle="1" w:styleId="xl94">
    <w:name w:val="xl94"/>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s="Times New Roman"/>
      <w:i/>
      <w:iCs/>
      <w:lang w:eastAsia="ru-RU"/>
    </w:rPr>
  </w:style>
  <w:style w:type="paragraph" w:customStyle="1" w:styleId="xl95">
    <w:name w:val="xl95"/>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s="Times New Roman"/>
      <w:color w:val="000000"/>
      <w:lang w:eastAsia="ru-RU"/>
    </w:rPr>
  </w:style>
  <w:style w:type="paragraph" w:customStyle="1" w:styleId="xl96">
    <w:name w:val="xl96"/>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s="Times New Roman"/>
      <w:lang w:eastAsia="ru-RU"/>
    </w:rPr>
  </w:style>
  <w:style w:type="paragraph" w:customStyle="1" w:styleId="xl97">
    <w:name w:val="xl97"/>
    <w:basedOn w:val="a"/>
    <w:pPr>
      <w:widowControl/>
      <w:spacing w:before="100" w:beforeAutospacing="1" w:after="100" w:afterAutospacing="1"/>
    </w:pPr>
    <w:rPr>
      <w:rFonts w:ascii="Times New Roman CYR" w:hAnsi="Times New Roman CYR" w:cs="Times New Roman CYR"/>
      <w:lang w:eastAsia="ru-RU"/>
    </w:rPr>
  </w:style>
  <w:style w:type="paragraph" w:customStyle="1" w:styleId="xl98">
    <w:name w:val="xl98"/>
    <w:basedOn w:val="a"/>
    <w:pPr>
      <w:widowControl/>
      <w:spacing w:before="100" w:beforeAutospacing="1" w:after="100" w:afterAutospacing="1"/>
    </w:pPr>
    <w:rPr>
      <w:rFonts w:ascii="Times New Roman" w:hAnsi="Times New Roman" w:cs="Times New Roman"/>
      <w:lang w:eastAsia="ru-RU"/>
    </w:rPr>
  </w:style>
  <w:style w:type="paragraph" w:customStyle="1" w:styleId="xl99">
    <w:name w:val="xl99"/>
    <w:basedOn w:val="a"/>
    <w:pPr>
      <w:widowControl/>
      <w:spacing w:before="100" w:beforeAutospacing="1" w:after="100" w:afterAutospacing="1"/>
    </w:pPr>
    <w:rPr>
      <w:rFonts w:ascii="Times New Roman CYR" w:hAnsi="Times New Roman CYR" w:cs="Times New Roman CYR"/>
      <w:lang w:eastAsia="ru-RU"/>
    </w:rPr>
  </w:style>
  <w:style w:type="paragraph" w:customStyle="1" w:styleId="xl100">
    <w:name w:val="xl100"/>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101">
    <w:name w:val="xl101"/>
    <w:basedOn w:val="a"/>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Times New Roman CYR" w:hAnsi="Times New Roman CYR" w:cs="Times New Roman CYR"/>
      <w:lang w:eastAsia="ru-RU"/>
    </w:rPr>
  </w:style>
  <w:style w:type="paragraph" w:customStyle="1" w:styleId="xl102">
    <w:name w:val="xl102"/>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103">
    <w:name w:val="xl103"/>
    <w:basedOn w:val="a"/>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Times New Roman CYR" w:hAnsi="Times New Roman CYR" w:cs="Times New Roman CYR"/>
      <w:lang w:eastAsia="ru-RU"/>
    </w:rPr>
  </w:style>
  <w:style w:type="paragraph" w:customStyle="1" w:styleId="xl104">
    <w:name w:val="xl104"/>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105">
    <w:name w:val="xl105"/>
    <w:basedOn w:val="a"/>
    <w:pPr>
      <w:widowControl/>
      <w:pBdr>
        <w:top w:val="single" w:sz="4" w:space="0" w:color="000000"/>
        <w:left w:val="single" w:sz="4" w:space="0" w:color="000000"/>
        <w:bottom w:val="single" w:sz="4" w:space="0" w:color="000000"/>
        <w:right w:val="single" w:sz="4" w:space="0" w:color="000000"/>
      </w:pBdr>
      <w:shd w:val="clear" w:color="auto" w:fill="F2F2F2"/>
      <w:spacing w:before="100" w:beforeAutospacing="1" w:after="100" w:afterAutospacing="1"/>
    </w:pPr>
    <w:rPr>
      <w:rFonts w:ascii="Times New Roman CYR" w:hAnsi="Times New Roman CYR" w:cs="Times New Roman CYR"/>
      <w:b/>
      <w:bCs/>
      <w:lang w:eastAsia="ru-RU"/>
    </w:rPr>
  </w:style>
  <w:style w:type="paragraph" w:customStyle="1" w:styleId="xl106">
    <w:name w:val="xl106"/>
    <w:basedOn w:val="a"/>
    <w:pPr>
      <w:widowControl/>
      <w:pBdr>
        <w:top w:val="single" w:sz="4" w:space="0" w:color="000000"/>
        <w:left w:val="single" w:sz="4" w:space="0" w:color="000000"/>
        <w:bottom w:val="single" w:sz="4" w:space="0" w:color="000000"/>
        <w:right w:val="single" w:sz="4" w:space="0" w:color="000000"/>
      </w:pBdr>
      <w:shd w:val="clear" w:color="auto" w:fill="F2F2F2"/>
      <w:spacing w:before="100" w:beforeAutospacing="1" w:after="100" w:afterAutospacing="1"/>
    </w:pPr>
    <w:rPr>
      <w:rFonts w:ascii="Times New Roman" w:hAnsi="Times New Roman" w:cs="Times New Roman"/>
      <w:lang w:eastAsia="ru-RU"/>
    </w:rPr>
  </w:style>
  <w:style w:type="paragraph" w:customStyle="1" w:styleId="xl107">
    <w:name w:val="xl107"/>
    <w:basedOn w:val="a"/>
    <w:pPr>
      <w:widowControl/>
      <w:pBdr>
        <w:top w:val="single" w:sz="4" w:space="0" w:color="000000"/>
        <w:left w:val="single" w:sz="4" w:space="0" w:color="000000"/>
        <w:bottom w:val="single" w:sz="4" w:space="0" w:color="000000"/>
        <w:right w:val="single" w:sz="4" w:space="0" w:color="000000"/>
      </w:pBdr>
      <w:shd w:val="clear" w:color="auto" w:fill="F2F2F2"/>
      <w:spacing w:before="100" w:beforeAutospacing="1" w:after="100" w:afterAutospacing="1"/>
    </w:pPr>
    <w:rPr>
      <w:rFonts w:ascii="Times New Roman CYR" w:hAnsi="Times New Roman CYR" w:cs="Times New Roman CYR"/>
      <w:b/>
      <w:bCs/>
      <w:lang w:eastAsia="ru-RU"/>
    </w:rPr>
  </w:style>
  <w:style w:type="paragraph" w:customStyle="1" w:styleId="xl108">
    <w:name w:val="xl108"/>
    <w:basedOn w:val="a"/>
    <w:pPr>
      <w:widowControl/>
      <w:spacing w:before="100" w:beforeAutospacing="1" w:after="100" w:afterAutospacing="1"/>
      <w:jc w:val="center"/>
    </w:pPr>
    <w:rPr>
      <w:rFonts w:ascii="Times New Roman CYR" w:hAnsi="Times New Roman CYR" w:cs="Times New Roman CYR"/>
      <w:b/>
      <w:bCs/>
      <w:lang w:eastAsia="ru-RU"/>
    </w:rPr>
  </w:style>
  <w:style w:type="paragraph" w:customStyle="1" w:styleId="xl109">
    <w:name w:val="xl109"/>
    <w:basedOn w:val="a"/>
    <w:pPr>
      <w:widowControl/>
      <w:pBdr>
        <w:top w:val="single" w:sz="4" w:space="0" w:color="000000"/>
        <w:left w:val="single" w:sz="4" w:space="0" w:color="000000"/>
        <w:bottom w:val="single" w:sz="4" w:space="0" w:color="000000"/>
      </w:pBdr>
      <w:shd w:val="clear" w:color="auto" w:fill="F2F2F2"/>
      <w:spacing w:before="100" w:beforeAutospacing="1" w:after="100" w:afterAutospacing="1"/>
    </w:pPr>
    <w:rPr>
      <w:rFonts w:ascii="Times New Roman CYR" w:hAnsi="Times New Roman CYR" w:cs="Times New Roman CYR"/>
      <w:b/>
      <w:bCs/>
      <w:lang w:eastAsia="ru-RU"/>
    </w:rPr>
  </w:style>
  <w:style w:type="paragraph" w:customStyle="1" w:styleId="xl110">
    <w:name w:val="xl110"/>
    <w:basedOn w:val="a"/>
    <w:pPr>
      <w:widowControl/>
      <w:pBdr>
        <w:top w:val="single" w:sz="4" w:space="0" w:color="000000"/>
        <w:bottom w:val="single" w:sz="4" w:space="0" w:color="000000"/>
        <w:right w:val="single" w:sz="4" w:space="0" w:color="000000"/>
      </w:pBdr>
      <w:shd w:val="clear" w:color="auto" w:fill="F2F2F2"/>
      <w:spacing w:before="100" w:beforeAutospacing="1" w:after="100" w:afterAutospacing="1"/>
    </w:pPr>
    <w:rPr>
      <w:rFonts w:ascii="Times New Roman" w:hAnsi="Times New Roman" w:cs="Times New Roman"/>
      <w:lang w:eastAsia="ru-RU"/>
    </w:rPr>
  </w:style>
  <w:style w:type="paragraph" w:customStyle="1" w:styleId="xl111">
    <w:name w:val="xl111"/>
    <w:basedOn w:val="a"/>
    <w:pPr>
      <w:widowControl/>
      <w:spacing w:before="100" w:beforeAutospacing="1" w:after="100" w:afterAutospacing="1"/>
    </w:pPr>
    <w:rPr>
      <w:rFonts w:ascii="Times New Roman CYR" w:hAnsi="Times New Roman CYR" w:cs="Times New Roman CYR"/>
      <w:lang w:eastAsia="ru-RU"/>
    </w:rPr>
  </w:style>
  <w:style w:type="paragraph" w:customStyle="1" w:styleId="xl112">
    <w:name w:val="xl112"/>
    <w:basedOn w:val="a"/>
    <w:pPr>
      <w:widowControl/>
      <w:pBdr>
        <w:top w:val="single" w:sz="4" w:space="0" w:color="000000"/>
        <w:left w:val="single" w:sz="4" w:space="0" w:color="000000"/>
        <w:bottom w:val="single" w:sz="4" w:space="0" w:color="000000"/>
      </w:pBdr>
      <w:shd w:val="clear" w:color="auto" w:fill="F2F2F2"/>
      <w:spacing w:before="100" w:beforeAutospacing="1" w:after="100" w:afterAutospacing="1"/>
    </w:pPr>
    <w:rPr>
      <w:rFonts w:ascii="Times New Roman CYR" w:hAnsi="Times New Roman CYR" w:cs="Times New Roman CYR"/>
      <w:b/>
      <w:bCs/>
      <w:lang w:eastAsia="ru-RU"/>
    </w:rPr>
  </w:style>
  <w:style w:type="paragraph" w:customStyle="1" w:styleId="xl113">
    <w:name w:val="xl113"/>
    <w:basedOn w:val="a"/>
    <w:pPr>
      <w:widowControl/>
      <w:pBdr>
        <w:top w:val="single" w:sz="4" w:space="0" w:color="000000"/>
        <w:bottom w:val="single" w:sz="4" w:space="0" w:color="000000"/>
        <w:right w:val="single" w:sz="4" w:space="0" w:color="000000"/>
      </w:pBdr>
      <w:shd w:val="clear" w:color="auto" w:fill="F2F2F2"/>
      <w:spacing w:before="100" w:beforeAutospacing="1" w:after="100" w:afterAutospacing="1"/>
    </w:pPr>
    <w:rPr>
      <w:rFonts w:ascii="Times New Roman CYR" w:hAnsi="Times New Roman CYR" w:cs="Times New Roman CYR"/>
      <w:b/>
      <w:bCs/>
      <w:lang w:eastAsia="ru-RU"/>
    </w:rPr>
  </w:style>
  <w:style w:type="paragraph" w:customStyle="1" w:styleId="xl114">
    <w:name w:val="xl114"/>
    <w:basedOn w:val="a"/>
    <w:pPr>
      <w:widowControl/>
      <w:pBdr>
        <w:top w:val="single" w:sz="4" w:space="0" w:color="000000"/>
        <w:left w:val="single" w:sz="4" w:space="0" w:color="000000"/>
        <w:bottom w:val="single" w:sz="4" w:space="0" w:color="000000"/>
        <w:right w:val="single" w:sz="4" w:space="0" w:color="000000"/>
      </w:pBdr>
      <w:shd w:val="clear" w:color="auto" w:fill="F2F2F2"/>
      <w:spacing w:before="100" w:beforeAutospacing="1" w:after="100" w:afterAutospacing="1"/>
    </w:pPr>
    <w:rPr>
      <w:rFonts w:ascii="Times New Roman CYR" w:hAnsi="Times New Roman CYR" w:cs="Times New Roman CYR"/>
      <w:b/>
      <w:bCs/>
      <w:lang w:eastAsia="ru-RU"/>
    </w:rPr>
  </w:style>
  <w:style w:type="paragraph" w:customStyle="1" w:styleId="xl115">
    <w:name w:val="xl115"/>
    <w:basedOn w:val="a"/>
    <w:pPr>
      <w:widowControl/>
      <w:pBdr>
        <w:top w:val="single" w:sz="4" w:space="0" w:color="000000"/>
        <w:left w:val="single" w:sz="4" w:space="0" w:color="000000"/>
        <w:bottom w:val="single" w:sz="4" w:space="0" w:color="000000"/>
        <w:right w:val="single" w:sz="4" w:space="0" w:color="000000"/>
      </w:pBdr>
      <w:shd w:val="clear" w:color="auto" w:fill="F2F2F2"/>
      <w:spacing w:before="100" w:beforeAutospacing="1" w:after="100" w:afterAutospacing="1"/>
    </w:pPr>
    <w:rPr>
      <w:rFonts w:ascii="Times New Roman" w:hAnsi="Times New Roman" w:cs="Times New Roman"/>
      <w:lang w:eastAsia="ru-RU"/>
    </w:rPr>
  </w:style>
  <w:style w:type="paragraph" w:customStyle="1" w:styleId="afff">
    <w:name w:val="параграф"/>
    <w:basedOn w:val="a"/>
    <w:uiPriority w:val="99"/>
    <w:qFormat/>
    <w:pPr>
      <w:widowControl/>
      <w:jc w:val="both"/>
    </w:pPr>
    <w:rPr>
      <w:rFonts w:ascii="Times New Roman" w:hAnsi="Times New Roman" w:cs="Times New Roman"/>
      <w:b/>
      <w:lang w:eastAsia="ru-RU"/>
    </w:rPr>
  </w:style>
  <w:style w:type="paragraph" w:customStyle="1" w:styleId="font12">
    <w:name w:val="font12"/>
    <w:basedOn w:val="a"/>
    <w:uiPriority w:val="99"/>
    <w:pPr>
      <w:widowControl/>
      <w:spacing w:before="100" w:beforeAutospacing="1" w:after="100" w:afterAutospacing="1"/>
    </w:pPr>
    <w:rPr>
      <w:rFonts w:ascii="Tahoma" w:hAnsi="Tahoma" w:cs="Tahoma"/>
      <w:color w:val="000000"/>
      <w:sz w:val="18"/>
      <w:szCs w:val="18"/>
      <w:lang w:eastAsia="ru-RU"/>
    </w:rPr>
  </w:style>
  <w:style w:type="paragraph" w:customStyle="1" w:styleId="font13">
    <w:name w:val="font13"/>
    <w:basedOn w:val="a"/>
    <w:uiPriority w:val="99"/>
    <w:pPr>
      <w:widowControl/>
      <w:spacing w:before="100" w:beforeAutospacing="1" w:after="100" w:afterAutospacing="1"/>
    </w:pPr>
    <w:rPr>
      <w:rFonts w:ascii="Tahoma" w:hAnsi="Tahoma" w:cs="Tahoma"/>
      <w:b/>
      <w:bCs/>
      <w:color w:val="000000"/>
      <w:sz w:val="18"/>
      <w:szCs w:val="18"/>
      <w:lang w:eastAsia="ru-RU"/>
    </w:rPr>
  </w:style>
  <w:style w:type="paragraph" w:customStyle="1" w:styleId="xl64">
    <w:name w:val="xl64"/>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cs="Times New Roman"/>
      <w:lang w:eastAsia="ru-RU"/>
    </w:rPr>
  </w:style>
  <w:style w:type="paragraph" w:customStyle="1" w:styleId="xl116">
    <w:name w:val="xl116"/>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s="Times New Roman"/>
      <w:lang w:eastAsia="ru-RU"/>
    </w:rPr>
  </w:style>
  <w:style w:type="paragraph" w:customStyle="1" w:styleId="xl117">
    <w:name w:val="xl117"/>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cs="Times New Roman"/>
      <w:lang w:eastAsia="ru-RU"/>
    </w:rPr>
  </w:style>
  <w:style w:type="paragraph" w:customStyle="1" w:styleId="xl118">
    <w:name w:val="xl118"/>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sz w:val="20"/>
      <w:szCs w:val="20"/>
      <w:lang w:eastAsia="ru-RU"/>
    </w:rPr>
  </w:style>
  <w:style w:type="paragraph" w:customStyle="1" w:styleId="xl119">
    <w:name w:val="xl119"/>
    <w:basedOn w:val="a"/>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Times New Roman CYR" w:hAnsi="Times New Roman CYR" w:cs="Times New Roman CYR"/>
      <w:sz w:val="20"/>
      <w:szCs w:val="20"/>
      <w:lang w:eastAsia="ru-RU"/>
    </w:rPr>
  </w:style>
  <w:style w:type="paragraph" w:customStyle="1" w:styleId="xl120">
    <w:name w:val="xl120"/>
    <w:basedOn w:val="a"/>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Times New Roman CYR" w:hAnsi="Times New Roman CYR" w:cs="Times New Roman CYR"/>
      <w:sz w:val="20"/>
      <w:szCs w:val="20"/>
      <w:lang w:eastAsia="ru-RU"/>
    </w:rPr>
  </w:style>
  <w:style w:type="paragraph" w:customStyle="1" w:styleId="xl121">
    <w:name w:val="xl121"/>
    <w:basedOn w:val="a"/>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Times New Roman CYR" w:hAnsi="Times New Roman CYR" w:cs="Times New Roman CYR"/>
      <w:sz w:val="20"/>
      <w:szCs w:val="20"/>
      <w:lang w:eastAsia="ru-RU"/>
    </w:rPr>
  </w:style>
  <w:style w:type="paragraph" w:customStyle="1" w:styleId="xl122">
    <w:name w:val="xl122"/>
    <w:basedOn w:val="a"/>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Times New Roman CYR" w:hAnsi="Times New Roman CYR" w:cs="Times New Roman CYR"/>
      <w:sz w:val="20"/>
      <w:szCs w:val="20"/>
      <w:lang w:eastAsia="ru-RU"/>
    </w:rPr>
  </w:style>
  <w:style w:type="paragraph" w:customStyle="1" w:styleId="xl123">
    <w:name w:val="xl123"/>
    <w:basedOn w:val="a"/>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Times New Roman" w:hAnsi="Times New Roman" w:cs="Times New Roman"/>
      <w:lang w:eastAsia="ru-RU"/>
    </w:rPr>
  </w:style>
  <w:style w:type="paragraph" w:customStyle="1" w:styleId="xl124">
    <w:name w:val="xl124"/>
    <w:basedOn w:val="a"/>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Times New Roman CYR" w:hAnsi="Times New Roman CYR" w:cs="Times New Roman CYR"/>
      <w:lang w:eastAsia="ru-RU"/>
    </w:rPr>
  </w:style>
  <w:style w:type="paragraph" w:customStyle="1" w:styleId="xl125">
    <w:name w:val="xl125"/>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CYR" w:hAnsi="Times New Roman CYR" w:cs="Times New Roman CYR"/>
      <w:lang w:eastAsia="ru-RU"/>
    </w:rPr>
  </w:style>
  <w:style w:type="paragraph" w:customStyle="1" w:styleId="xl126">
    <w:name w:val="xl126"/>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hAnsi="Times New Roman" w:cs="Times New Roman"/>
      <w:lang w:eastAsia="ru-RU"/>
    </w:rPr>
  </w:style>
  <w:style w:type="paragraph" w:customStyle="1" w:styleId="xl127">
    <w:name w:val="xl127"/>
    <w:basedOn w:val="a"/>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Times New Roman CYR" w:hAnsi="Times New Roman CYR" w:cs="Times New Roman CYR"/>
      <w:sz w:val="20"/>
      <w:szCs w:val="20"/>
      <w:lang w:eastAsia="ru-RU"/>
    </w:rPr>
  </w:style>
  <w:style w:type="paragraph" w:customStyle="1" w:styleId="xl128">
    <w:name w:val="xl128"/>
    <w:basedOn w:val="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sz w:val="20"/>
      <w:szCs w:val="20"/>
      <w:lang w:eastAsia="ru-RU"/>
    </w:rPr>
  </w:style>
  <w:style w:type="paragraph" w:customStyle="1" w:styleId="xl129">
    <w:name w:val="xl129"/>
    <w:basedOn w:val="a"/>
    <w:pPr>
      <w:widowControl/>
      <w:pBdr>
        <w:top w:val="single" w:sz="4" w:space="0" w:color="000000"/>
        <w:left w:val="single" w:sz="4" w:space="0" w:color="000000"/>
        <w:bottom w:val="single" w:sz="4" w:space="0" w:color="000000"/>
        <w:right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30">
    <w:name w:val="xl130"/>
    <w:basedOn w:val="a"/>
    <w:pPr>
      <w:widowControl/>
      <w:pBdr>
        <w:top w:val="single" w:sz="4" w:space="0" w:color="000000"/>
        <w:left w:val="single" w:sz="4" w:space="0" w:color="000000"/>
        <w:bottom w:val="single" w:sz="4" w:space="0" w:color="000000"/>
        <w:right w:val="single" w:sz="4" w:space="0" w:color="000000"/>
      </w:pBdr>
      <w:shd w:val="clear" w:color="auto" w:fill="FDE9D9"/>
      <w:spacing w:before="100" w:beforeAutospacing="1" w:after="100" w:afterAutospacing="1"/>
    </w:pPr>
    <w:rPr>
      <w:rFonts w:ascii="Arial CYR" w:hAnsi="Arial CYR" w:cs="Arial CYR"/>
      <w:lang w:eastAsia="ru-RU"/>
    </w:rPr>
  </w:style>
  <w:style w:type="paragraph" w:customStyle="1" w:styleId="xl131">
    <w:name w:val="xl131"/>
    <w:basedOn w:val="a"/>
    <w:pPr>
      <w:widowControl/>
      <w:pBdr>
        <w:top w:val="single" w:sz="4" w:space="0" w:color="000000"/>
        <w:left w:val="single" w:sz="4" w:space="0" w:color="000000"/>
        <w:bottom w:val="single" w:sz="4" w:space="0" w:color="000000"/>
        <w:right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32">
    <w:name w:val="xl132"/>
    <w:basedOn w:val="a"/>
    <w:pPr>
      <w:widowControl/>
      <w:pBdr>
        <w:top w:val="single" w:sz="4" w:space="0" w:color="000000"/>
        <w:left w:val="single" w:sz="4" w:space="0" w:color="000000"/>
        <w:bottom w:val="single" w:sz="4" w:space="0" w:color="000000"/>
        <w:right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33">
    <w:name w:val="xl133"/>
    <w:basedOn w:val="a"/>
    <w:pPr>
      <w:widowControl/>
      <w:pBdr>
        <w:top w:val="single" w:sz="4" w:space="0" w:color="000000"/>
        <w:left w:val="single" w:sz="4" w:space="0" w:color="000000"/>
        <w:bottom w:val="single" w:sz="4" w:space="0" w:color="000000"/>
        <w:right w:val="single" w:sz="4" w:space="0" w:color="000000"/>
      </w:pBdr>
      <w:shd w:val="clear" w:color="auto" w:fill="FDE9D9"/>
      <w:spacing w:before="100" w:beforeAutospacing="1" w:after="100" w:afterAutospacing="1"/>
    </w:pPr>
    <w:rPr>
      <w:rFonts w:ascii="Arial CYR" w:hAnsi="Arial CYR" w:cs="Arial CYR"/>
      <w:lang w:eastAsia="ru-RU"/>
    </w:rPr>
  </w:style>
  <w:style w:type="paragraph" w:customStyle="1" w:styleId="xl134">
    <w:name w:val="xl134"/>
    <w:basedOn w:val="a"/>
    <w:pPr>
      <w:widowControl/>
      <w:spacing w:before="100" w:beforeAutospacing="1" w:after="100" w:afterAutospacing="1"/>
      <w:jc w:val="center"/>
    </w:pPr>
    <w:rPr>
      <w:rFonts w:ascii="Times New Roman CYR" w:hAnsi="Times New Roman CYR" w:cs="Times New Roman CYR"/>
      <w:sz w:val="28"/>
      <w:szCs w:val="28"/>
      <w:lang w:eastAsia="ru-RU"/>
    </w:rPr>
  </w:style>
  <w:style w:type="paragraph" w:customStyle="1" w:styleId="xl135">
    <w:name w:val="xl135"/>
    <w:basedOn w:val="a"/>
    <w:pPr>
      <w:widowControl/>
      <w:spacing w:before="100" w:beforeAutospacing="1" w:after="100" w:afterAutospacing="1"/>
      <w:jc w:val="center"/>
    </w:pPr>
    <w:rPr>
      <w:rFonts w:ascii="Times New Roman CYR" w:hAnsi="Times New Roman CYR" w:cs="Times New Roman CYR"/>
      <w:sz w:val="28"/>
      <w:szCs w:val="28"/>
      <w:lang w:eastAsia="ru-RU"/>
    </w:rPr>
  </w:style>
  <w:style w:type="paragraph" w:customStyle="1" w:styleId="xl136">
    <w:name w:val="xl136"/>
    <w:basedOn w:val="a"/>
    <w:pPr>
      <w:widowControl/>
      <w:spacing w:before="100" w:beforeAutospacing="1" w:after="100" w:afterAutospacing="1"/>
      <w:jc w:val="right"/>
    </w:pPr>
    <w:rPr>
      <w:rFonts w:ascii="Times New Roman CYR" w:hAnsi="Times New Roman CYR" w:cs="Times New Roman CYR"/>
      <w:sz w:val="28"/>
      <w:szCs w:val="28"/>
      <w:lang w:eastAsia="ru-RU"/>
    </w:rPr>
  </w:style>
  <w:style w:type="paragraph" w:customStyle="1" w:styleId="xl137">
    <w:name w:val="xl137"/>
    <w:basedOn w:val="a"/>
    <w:pPr>
      <w:widowControl/>
      <w:spacing w:before="100" w:beforeAutospacing="1" w:after="100" w:afterAutospacing="1"/>
      <w:jc w:val="right"/>
    </w:pPr>
    <w:rPr>
      <w:rFonts w:ascii="Times New Roman CYR" w:hAnsi="Times New Roman CYR" w:cs="Times New Roman CYR"/>
      <w:sz w:val="28"/>
      <w:szCs w:val="28"/>
      <w:lang w:eastAsia="ru-RU"/>
    </w:rPr>
  </w:style>
  <w:style w:type="paragraph" w:customStyle="1" w:styleId="xl138">
    <w:name w:val="xl138"/>
    <w:basedOn w:val="a"/>
    <w:pPr>
      <w:widowControl/>
      <w:spacing w:before="100" w:beforeAutospacing="1" w:after="100" w:afterAutospacing="1"/>
      <w:jc w:val="center"/>
    </w:pPr>
    <w:rPr>
      <w:rFonts w:ascii="Times New Roman CYR" w:hAnsi="Times New Roman CYR" w:cs="Times New Roman CYR"/>
      <w:b/>
      <w:bCs/>
      <w:sz w:val="28"/>
      <w:szCs w:val="28"/>
      <w:lang w:eastAsia="ru-RU"/>
    </w:rPr>
  </w:style>
  <w:style w:type="paragraph" w:customStyle="1" w:styleId="xl139">
    <w:name w:val="xl139"/>
    <w:basedOn w:val="a"/>
    <w:pPr>
      <w:widowControl/>
      <w:spacing w:before="100" w:beforeAutospacing="1" w:after="100" w:afterAutospacing="1"/>
      <w:jc w:val="center"/>
    </w:pPr>
    <w:rPr>
      <w:rFonts w:ascii="Arial CYR" w:hAnsi="Arial CYR" w:cs="Arial CYR"/>
      <w:sz w:val="28"/>
      <w:szCs w:val="28"/>
      <w:lang w:eastAsia="ru-RU"/>
    </w:rPr>
  </w:style>
  <w:style w:type="paragraph" w:customStyle="1" w:styleId="xl140">
    <w:name w:val="xl140"/>
    <w:basedOn w:val="a"/>
    <w:pPr>
      <w:widowControl/>
      <w:pBdr>
        <w:top w:val="single" w:sz="4" w:space="0" w:color="000000"/>
        <w:left w:val="single" w:sz="4" w:space="0" w:color="000000"/>
        <w:bottom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41">
    <w:name w:val="xl141"/>
    <w:basedOn w:val="a"/>
    <w:pPr>
      <w:widowControl/>
      <w:pBdr>
        <w:top w:val="single" w:sz="4" w:space="0" w:color="000000"/>
        <w:bottom w:val="single" w:sz="4" w:space="0" w:color="000000"/>
        <w:right w:val="single" w:sz="4" w:space="0" w:color="000000"/>
      </w:pBdr>
      <w:shd w:val="clear" w:color="auto" w:fill="FDE9D9"/>
      <w:spacing w:before="100" w:beforeAutospacing="1" w:after="100" w:afterAutospacing="1"/>
    </w:pPr>
    <w:rPr>
      <w:rFonts w:ascii="Arial CYR" w:hAnsi="Arial CYR" w:cs="Arial CYR"/>
      <w:lang w:eastAsia="ru-RU"/>
    </w:rPr>
  </w:style>
  <w:style w:type="paragraph" w:customStyle="1" w:styleId="xl142">
    <w:name w:val="xl142"/>
    <w:basedOn w:val="a"/>
    <w:pPr>
      <w:widowControl/>
      <w:pBdr>
        <w:left w:val="single" w:sz="4" w:space="0" w:color="000000"/>
        <w:bottom w:val="single" w:sz="4" w:space="0" w:color="000000"/>
        <w:right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43">
    <w:name w:val="xl143"/>
    <w:basedOn w:val="a"/>
    <w:pPr>
      <w:widowControl/>
      <w:pBdr>
        <w:left w:val="single" w:sz="4" w:space="0" w:color="000000"/>
        <w:bottom w:val="single" w:sz="4" w:space="0" w:color="000000"/>
        <w:right w:val="single" w:sz="4" w:space="0" w:color="000000"/>
      </w:pBdr>
      <w:shd w:val="clear" w:color="auto" w:fill="FDE9D9"/>
      <w:spacing w:before="100" w:beforeAutospacing="1" w:after="100" w:afterAutospacing="1"/>
    </w:pPr>
    <w:rPr>
      <w:rFonts w:ascii="Arial CYR" w:hAnsi="Arial CYR" w:cs="Arial CYR"/>
      <w:lang w:eastAsia="ru-RU"/>
    </w:rPr>
  </w:style>
  <w:style w:type="paragraph" w:customStyle="1" w:styleId="xl144">
    <w:name w:val="xl144"/>
    <w:basedOn w:val="a"/>
    <w:pPr>
      <w:widowControl/>
      <w:spacing w:before="100" w:beforeAutospacing="1" w:after="100" w:afterAutospacing="1"/>
      <w:jc w:val="center"/>
    </w:pPr>
    <w:rPr>
      <w:rFonts w:ascii="Times New Roman CYR" w:hAnsi="Times New Roman CYR" w:cs="Times New Roman CYR"/>
      <w:sz w:val="28"/>
      <w:szCs w:val="28"/>
      <w:lang w:eastAsia="ru-RU"/>
    </w:rPr>
  </w:style>
  <w:style w:type="paragraph" w:customStyle="1" w:styleId="3a">
    <w:name w:val="Абзац списка3"/>
    <w:basedOn w:val="a"/>
    <w:pPr>
      <w:widowControl/>
      <w:spacing w:after="200" w:line="276" w:lineRule="auto"/>
      <w:ind w:left="720"/>
    </w:pPr>
    <w:rPr>
      <w:rFonts w:eastAsia="Calibri"/>
      <w:sz w:val="22"/>
      <w:szCs w:val="22"/>
      <w:lang w:eastAsia="en-US"/>
    </w:rPr>
  </w:style>
  <w:style w:type="paragraph" w:customStyle="1" w:styleId="xl145">
    <w:name w:val="xl145"/>
    <w:basedOn w:val="a"/>
    <w:pPr>
      <w:widowControl/>
      <w:pBdr>
        <w:top w:val="single" w:sz="4" w:space="0" w:color="000000"/>
        <w:left w:val="single" w:sz="4" w:space="0" w:color="000000"/>
        <w:bottom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146">
    <w:name w:val="xl146"/>
    <w:basedOn w:val="a"/>
    <w:pPr>
      <w:widowControl/>
      <w:pBdr>
        <w:top w:val="single" w:sz="4" w:space="0" w:color="000000"/>
        <w:left w:val="single" w:sz="4" w:space="0" w:color="000000"/>
        <w:bottom w:val="single" w:sz="4" w:space="0" w:color="000000"/>
      </w:pBdr>
      <w:spacing w:before="100" w:beforeAutospacing="1" w:after="100" w:afterAutospacing="1"/>
      <w:jc w:val="center"/>
    </w:pPr>
    <w:rPr>
      <w:rFonts w:ascii="Times New Roman CYR" w:hAnsi="Times New Roman CYR" w:cs="Times New Roman CYR"/>
      <w:lang w:eastAsia="ru-RU"/>
    </w:rPr>
  </w:style>
  <w:style w:type="paragraph" w:customStyle="1" w:styleId="xl147">
    <w:name w:val="xl147"/>
    <w:basedOn w:val="a"/>
    <w:pPr>
      <w:widowControl/>
      <w:pBdr>
        <w:top w:val="single" w:sz="4" w:space="0" w:color="000000"/>
        <w:left w:val="single" w:sz="4" w:space="0" w:color="000000"/>
        <w:bottom w:val="single" w:sz="4" w:space="0" w:color="000000"/>
      </w:pBdr>
      <w:shd w:val="clear" w:color="auto" w:fill="FDE9D9"/>
      <w:spacing w:before="100" w:beforeAutospacing="1" w:after="100" w:afterAutospacing="1"/>
      <w:jc w:val="center"/>
    </w:pPr>
    <w:rPr>
      <w:rFonts w:ascii="Times New Roman CYR" w:hAnsi="Times New Roman CYR" w:cs="Times New Roman CYR"/>
      <w:color w:val="FF0000"/>
      <w:lang w:eastAsia="ru-RU"/>
    </w:rPr>
  </w:style>
  <w:style w:type="paragraph" w:customStyle="1" w:styleId="xl148">
    <w:name w:val="xl148"/>
    <w:basedOn w:val="a"/>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Times New Roman" w:hAnsi="Times New Roman" w:cs="Times New Roman"/>
      <w:lang w:eastAsia="ru-RU"/>
    </w:rPr>
  </w:style>
  <w:style w:type="paragraph" w:customStyle="1" w:styleId="xl149">
    <w:name w:val="xl149"/>
    <w:basedOn w:val="a"/>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Times New Roman" w:hAnsi="Times New Roman" w:cs="Times New Roman"/>
      <w:lang w:eastAsia="ru-RU"/>
    </w:rPr>
  </w:style>
  <w:style w:type="paragraph" w:customStyle="1" w:styleId="xl150">
    <w:name w:val="xl150"/>
    <w:basedOn w:val="a"/>
    <w:pPr>
      <w:widowControl/>
      <w:shd w:val="clear" w:color="auto" w:fill="FDE9D9"/>
      <w:spacing w:before="100" w:beforeAutospacing="1" w:after="100" w:afterAutospacing="1"/>
      <w:jc w:val="center"/>
    </w:pPr>
    <w:rPr>
      <w:rFonts w:ascii="Times New Roman CYR" w:hAnsi="Times New Roman CYR" w:cs="Times New Roman CYR"/>
      <w:lang w:eastAsia="ru-RU"/>
    </w:rPr>
  </w:style>
  <w:style w:type="paragraph" w:customStyle="1" w:styleId="xl151">
    <w:name w:val="xl151"/>
    <w:basedOn w:val="a"/>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Times New Roman CYR" w:hAnsi="Times New Roman CYR" w:cs="Times New Roman CYR"/>
      <w:color w:val="FF0000"/>
      <w:lang w:eastAsia="ru-RU"/>
    </w:rPr>
  </w:style>
  <w:style w:type="paragraph" w:customStyle="1" w:styleId="xl152">
    <w:name w:val="xl152"/>
    <w:basedOn w:val="a"/>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Times New Roman CYR" w:hAnsi="Times New Roman CYR" w:cs="Times New Roman CYR"/>
      <w:color w:val="FF0000"/>
      <w:lang w:eastAsia="ru-RU"/>
    </w:rPr>
  </w:style>
  <w:style w:type="paragraph" w:customStyle="1" w:styleId="xl153">
    <w:name w:val="xl153"/>
    <w:basedOn w:val="a"/>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Times New Roman" w:hAnsi="Times New Roman" w:cs="Times New Roman"/>
      <w:lang w:eastAsia="ru-RU"/>
    </w:rPr>
  </w:style>
  <w:style w:type="paragraph" w:customStyle="1" w:styleId="xl154">
    <w:name w:val="xl154"/>
    <w:basedOn w:val="a"/>
    <w:pPr>
      <w:widowControl/>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cs="Times New Roman"/>
      <w:lang w:eastAsia="ru-RU"/>
    </w:rPr>
  </w:style>
  <w:style w:type="paragraph" w:customStyle="1" w:styleId="xl155">
    <w:name w:val="xl155"/>
    <w:basedOn w:val="a"/>
    <w:pPr>
      <w:widowControl/>
      <w:pBdr>
        <w:top w:val="single" w:sz="4" w:space="0" w:color="000000"/>
        <w:left w:val="single" w:sz="4" w:space="0" w:color="000000"/>
        <w:bottom w:val="single" w:sz="4" w:space="0" w:color="000000"/>
        <w:right w:val="single" w:sz="4" w:space="0" w:color="000000"/>
      </w:pBdr>
      <w:shd w:val="clear" w:color="auto" w:fill="FDE9D9"/>
      <w:spacing w:before="100" w:beforeAutospacing="1" w:after="100" w:afterAutospacing="1"/>
      <w:jc w:val="center"/>
    </w:pPr>
    <w:rPr>
      <w:rFonts w:ascii="Times New Roman CYR" w:hAnsi="Times New Roman CYR" w:cs="Times New Roman CYR"/>
      <w:lang w:eastAsia="ru-RU"/>
    </w:rPr>
  </w:style>
  <w:style w:type="paragraph" w:customStyle="1" w:styleId="xl156">
    <w:name w:val="xl156"/>
    <w:basedOn w:val="a"/>
    <w:pPr>
      <w:widowControl/>
      <w:pBdr>
        <w:top w:val="single" w:sz="4" w:space="0" w:color="000000"/>
        <w:left w:val="single" w:sz="4" w:space="0" w:color="000000"/>
        <w:bottom w:val="single" w:sz="4" w:space="0" w:color="000000"/>
        <w:right w:val="single" w:sz="4" w:space="0" w:color="000000"/>
      </w:pBdr>
      <w:shd w:val="clear" w:color="auto" w:fill="FDE9D9"/>
      <w:spacing w:before="100" w:beforeAutospacing="1" w:after="100" w:afterAutospacing="1"/>
    </w:pPr>
    <w:rPr>
      <w:rFonts w:ascii="Times New Roman CYR" w:hAnsi="Times New Roman CYR" w:cs="Times New Roman CYR"/>
      <w:lang w:eastAsia="ru-RU"/>
    </w:rPr>
  </w:style>
  <w:style w:type="paragraph" w:customStyle="1" w:styleId="xl157">
    <w:name w:val="xl157"/>
    <w:basedOn w:val="a"/>
    <w:pPr>
      <w:widowControl/>
      <w:pBdr>
        <w:top w:val="single" w:sz="4" w:space="0" w:color="000000"/>
        <w:left w:val="single" w:sz="4" w:space="0" w:color="000000"/>
        <w:bottom w:val="single" w:sz="4" w:space="0" w:color="000000"/>
      </w:pBdr>
      <w:shd w:val="clear" w:color="auto" w:fill="FDE9D9"/>
      <w:spacing w:before="100" w:beforeAutospacing="1" w:after="100" w:afterAutospacing="1"/>
      <w:jc w:val="center"/>
    </w:pPr>
    <w:rPr>
      <w:rFonts w:ascii="Times New Roman CYR" w:hAnsi="Times New Roman CYR" w:cs="Times New Roman CYR"/>
      <w:lang w:eastAsia="ru-RU"/>
    </w:rPr>
  </w:style>
  <w:style w:type="paragraph" w:customStyle="1" w:styleId="xl158">
    <w:name w:val="xl158"/>
    <w:basedOn w:val="a"/>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Times New Roman" w:hAnsi="Times New Roman" w:cs="Times New Roman"/>
      <w:lang w:eastAsia="ru-RU"/>
    </w:rPr>
  </w:style>
  <w:style w:type="paragraph" w:customStyle="1" w:styleId="xl159">
    <w:name w:val="xl159"/>
    <w:basedOn w:val="a"/>
    <w:pPr>
      <w:widowControl/>
      <w:pBdr>
        <w:top w:val="single" w:sz="4" w:space="0" w:color="000000"/>
        <w:left w:val="single" w:sz="4" w:space="0" w:color="000000"/>
        <w:bottom w:val="single" w:sz="4" w:space="0" w:color="000000"/>
        <w:right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60">
    <w:name w:val="xl160"/>
    <w:basedOn w:val="a"/>
    <w:pPr>
      <w:widowControl/>
      <w:pBdr>
        <w:top w:val="single" w:sz="4" w:space="0" w:color="000000"/>
        <w:left w:val="single" w:sz="4" w:space="0" w:color="000000"/>
        <w:bottom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61">
    <w:name w:val="xl161"/>
    <w:basedOn w:val="a"/>
    <w:pPr>
      <w:widowControl/>
      <w:pBdr>
        <w:top w:val="single" w:sz="4" w:space="0" w:color="000000"/>
        <w:left w:val="single" w:sz="4" w:space="0" w:color="000000"/>
        <w:bottom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62">
    <w:name w:val="xl162"/>
    <w:basedOn w:val="a"/>
    <w:pPr>
      <w:widowControl/>
      <w:pBdr>
        <w:top w:val="single" w:sz="4" w:space="0" w:color="000000"/>
        <w:bottom w:val="single" w:sz="4" w:space="0" w:color="000000"/>
        <w:right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63">
    <w:name w:val="xl163"/>
    <w:basedOn w:val="a"/>
    <w:pPr>
      <w:widowControl/>
      <w:pBdr>
        <w:top w:val="single" w:sz="4" w:space="0" w:color="000000"/>
        <w:left w:val="single" w:sz="4" w:space="0" w:color="000000"/>
        <w:bottom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64">
    <w:name w:val="xl164"/>
    <w:basedOn w:val="a"/>
    <w:pPr>
      <w:widowControl/>
      <w:pBdr>
        <w:top w:val="single" w:sz="4" w:space="0" w:color="000000"/>
        <w:bottom w:val="single" w:sz="4" w:space="0" w:color="000000"/>
        <w:right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65">
    <w:name w:val="xl165"/>
    <w:basedOn w:val="a"/>
    <w:pPr>
      <w:widowControl/>
      <w:pBdr>
        <w:top w:val="single" w:sz="4" w:space="0" w:color="000000"/>
        <w:left w:val="single" w:sz="4" w:space="0" w:color="000000"/>
        <w:bottom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66">
    <w:name w:val="xl166"/>
    <w:basedOn w:val="a"/>
    <w:pPr>
      <w:widowControl/>
      <w:pBdr>
        <w:top w:val="single" w:sz="4" w:space="0" w:color="000000"/>
        <w:bottom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67">
    <w:name w:val="xl167"/>
    <w:basedOn w:val="a"/>
    <w:pPr>
      <w:widowControl/>
      <w:pBdr>
        <w:top w:val="single" w:sz="4" w:space="0" w:color="000000"/>
        <w:bottom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68">
    <w:name w:val="xl168"/>
    <w:basedOn w:val="a"/>
    <w:pPr>
      <w:widowControl/>
      <w:pBdr>
        <w:top w:val="single" w:sz="4" w:space="0" w:color="000000"/>
        <w:left w:val="single" w:sz="4" w:space="0" w:color="000000"/>
        <w:bottom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69">
    <w:name w:val="xl169"/>
    <w:basedOn w:val="a"/>
    <w:pPr>
      <w:widowControl/>
      <w:pBdr>
        <w:top w:val="single" w:sz="4" w:space="0" w:color="000000"/>
        <w:bottom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xl170">
    <w:name w:val="xl170"/>
    <w:basedOn w:val="a"/>
    <w:pPr>
      <w:widowControl/>
      <w:pBdr>
        <w:top w:val="single" w:sz="4" w:space="0" w:color="000000"/>
        <w:left w:val="single" w:sz="4" w:space="0" w:color="000000"/>
        <w:bottom w:val="single" w:sz="4" w:space="0" w:color="000000"/>
        <w:right w:val="single" w:sz="4" w:space="0" w:color="000000"/>
      </w:pBdr>
      <w:shd w:val="clear" w:color="auto" w:fill="FDE9D9"/>
      <w:spacing w:before="100" w:beforeAutospacing="1" w:after="100" w:afterAutospacing="1"/>
    </w:pPr>
    <w:rPr>
      <w:rFonts w:ascii="Times New Roman CYR" w:hAnsi="Times New Roman CYR" w:cs="Times New Roman CYR"/>
      <w:b/>
      <w:bCs/>
      <w:lang w:eastAsia="ru-RU"/>
    </w:rPr>
  </w:style>
  <w:style w:type="paragraph" w:customStyle="1" w:styleId="Style14">
    <w:name w:val="Style14"/>
    <w:basedOn w:val="a"/>
    <w:uiPriority w:val="99"/>
    <w:pPr>
      <w:spacing w:line="288" w:lineRule="exact"/>
      <w:ind w:firstLine="437"/>
      <w:jc w:val="both"/>
    </w:pPr>
    <w:rPr>
      <w:rFonts w:ascii="Palatino Linotype" w:hAnsi="Palatino Linotype" w:cs="Times New Roman"/>
      <w:lang w:eastAsia="ru-RU"/>
    </w:rPr>
  </w:style>
  <w:style w:type="paragraph" w:customStyle="1" w:styleId="xl63">
    <w:name w:val="xl63"/>
    <w:basedOn w:val="a"/>
    <w:pPr>
      <w:widowControl/>
      <w:spacing w:before="100" w:beforeAutospacing="1" w:after="100" w:afterAutospacing="1"/>
    </w:pPr>
    <w:rPr>
      <w:rFonts w:ascii="Times New Roman" w:hAnsi="Times New Roman" w:cs="Times New Roman"/>
      <w:sz w:val="20"/>
      <w:szCs w:val="20"/>
      <w:lang w:eastAsia="ru-RU"/>
    </w:rPr>
  </w:style>
  <w:style w:type="paragraph" w:customStyle="1" w:styleId="afff0">
    <w:name w:val="Прижатый влево"/>
    <w:next w:val="a"/>
    <w:pPr>
      <w:widowControl w:val="0"/>
    </w:pPr>
    <w:rPr>
      <w:rFonts w:ascii="Arial" w:eastAsia="Arial Unicode MS" w:hAnsi="Arial" w:cs="Arial Unicode MS"/>
      <w:color w:val="000000"/>
      <w:sz w:val="26"/>
      <w:szCs w:val="26"/>
    </w:rPr>
  </w:style>
  <w:style w:type="character" w:customStyle="1" w:styleId="afff1">
    <w:name w:val="Основной Знак"/>
    <w:link w:val="afff2"/>
    <w:rPr>
      <w:sz w:val="28"/>
      <w:szCs w:val="28"/>
    </w:rPr>
  </w:style>
  <w:style w:type="paragraph" w:customStyle="1" w:styleId="afff2">
    <w:name w:val="Основной"/>
    <w:basedOn w:val="a"/>
    <w:link w:val="afff1"/>
    <w:qFormat/>
    <w:pPr>
      <w:widowControl/>
      <w:spacing w:after="120"/>
      <w:ind w:firstLine="708"/>
      <w:jc w:val="both"/>
    </w:pPr>
    <w:rPr>
      <w:rFonts w:ascii="Times New Roman" w:hAnsi="Times New Roman" w:cs="Times New Roman"/>
      <w:sz w:val="28"/>
      <w:szCs w:val="28"/>
      <w:lang w:eastAsia="ru-RU"/>
    </w:rPr>
  </w:style>
  <w:style w:type="character" w:styleId="afff3">
    <w:name w:val="footnote reference"/>
    <w:uiPriority w:val="99"/>
    <w:semiHidden/>
    <w:unhideWhenUsed/>
    <w:rPr>
      <w:vertAlign w:val="superscript"/>
    </w:rPr>
  </w:style>
  <w:style w:type="character" w:styleId="afff4">
    <w:name w:val="annotation reference"/>
    <w:uiPriority w:val="99"/>
    <w:semiHidden/>
    <w:unhideWhenUsed/>
    <w:rPr>
      <w:sz w:val="16"/>
      <w:szCs w:val="16"/>
    </w:rPr>
  </w:style>
  <w:style w:type="character" w:customStyle="1" w:styleId="110">
    <w:name w:val="Знак Знак11"/>
    <w:rPr>
      <w:bCs/>
      <w:smallCaps/>
      <w:sz w:val="26"/>
      <w:szCs w:val="32"/>
      <w:lang w:val="ru-RU" w:eastAsia="ru-RU" w:bidi="ar-SA"/>
    </w:rPr>
  </w:style>
  <w:style w:type="character" w:customStyle="1" w:styleId="apple-style-span">
    <w:name w:val="apple-style-span"/>
    <w:basedOn w:val="a0"/>
  </w:style>
  <w:style w:type="character" w:customStyle="1" w:styleId="st">
    <w:name w:val="st"/>
    <w:basedOn w:val="a0"/>
  </w:style>
  <w:style w:type="character" w:customStyle="1" w:styleId="newtext1">
    <w:name w:val="newtext1"/>
    <w:rPr>
      <w:rFonts w:ascii="Arial" w:hAnsi="Arial" w:cs="Arial" w:hint="default"/>
      <w:color w:val="003366"/>
      <w:sz w:val="21"/>
      <w:szCs w:val="21"/>
    </w:rPr>
  </w:style>
  <w:style w:type="character" w:customStyle="1" w:styleId="FontStyle20">
    <w:name w:val="Font Style20"/>
    <w:uiPriority w:val="99"/>
    <w:rPr>
      <w:rFonts w:ascii="Palatino Linotype" w:hAnsi="Palatino Linotype" w:cs="Palatino Linotype" w:hint="default"/>
      <w:sz w:val="16"/>
      <w:szCs w:val="16"/>
    </w:rPr>
  </w:style>
  <w:style w:type="character" w:customStyle="1" w:styleId="TextNPA">
    <w:name w:val="Text NPA"/>
    <w:rPr>
      <w:rFonts w:ascii="Courier New" w:hAnsi="Courier New" w:cs="Courier New" w:hint="default"/>
    </w:rPr>
  </w:style>
  <w:style w:type="character" w:customStyle="1" w:styleId="FontStyle21">
    <w:name w:val="Font Style21"/>
    <w:uiPriority w:val="99"/>
    <w:rPr>
      <w:rFonts w:ascii="Tahoma" w:hAnsi="Tahoma" w:cs="Tahoma" w:hint="default"/>
      <w:sz w:val="14"/>
      <w:szCs w:val="14"/>
    </w:rPr>
  </w:style>
  <w:style w:type="character" w:customStyle="1" w:styleId="FontStyle12">
    <w:name w:val="Font Style12"/>
    <w:uiPriority w:val="99"/>
    <w:rPr>
      <w:rFonts w:ascii="Times New Roman" w:hAnsi="Times New Roman" w:cs="Times New Roman" w:hint="default"/>
      <w:sz w:val="26"/>
      <w:szCs w:val="26"/>
    </w:rPr>
  </w:style>
  <w:style w:type="character" w:customStyle="1" w:styleId="afff5">
    <w:name w:val="Нет"/>
  </w:style>
  <w:style w:type="table" w:customStyle="1" w:styleId="1fa">
    <w:name w:val="Сетка таблицы1"/>
    <w:basedOn w:val="a1"/>
    <w:uiPriority w:val="5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e">
    <w:name w:val="Сетка таблицы2"/>
    <w:basedOn w:val="a1"/>
    <w:uiPriority w:val="5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6">
    <w:name w:val="Strong"/>
    <w:basedOn w:val="a0"/>
    <w:uiPriority w:val="22"/>
    <w:qFormat/>
    <w:rPr>
      <w:b/>
      <w:bCs/>
    </w:rPr>
  </w:style>
  <w:style w:type="character" w:customStyle="1" w:styleId="11pt">
    <w:name w:val="Основной текст + 11 pt"/>
    <w:basedOn w:val="a0"/>
    <w:rPr>
      <w:rFonts w:ascii="Times New Roman" w:eastAsia="Times New Roman" w:hAnsi="Times New Roman" w:cs="Times New Roman"/>
      <w:color w:val="000000"/>
      <w:spacing w:val="0"/>
      <w:position w:val="0"/>
      <w:sz w:val="22"/>
      <w:szCs w:val="22"/>
      <w:shd w:val="clear" w:color="auto" w:fill="FFFFFF"/>
      <w:lang w:val="ru-RU" w:eastAsia="ru-RU" w:bidi="ru-RU"/>
    </w:rPr>
  </w:style>
  <w:style w:type="character" w:styleId="afff7">
    <w:name w:val="page number"/>
  </w:style>
  <w:style w:type="character" w:styleId="afff8">
    <w:name w:val="Emphasis"/>
    <w:qFormat/>
    <w:rPr>
      <w:i/>
      <w:iCs/>
    </w:rPr>
  </w:style>
  <w:style w:type="numbering" w:customStyle="1" w:styleId="111">
    <w:name w:val="Нет списка11"/>
    <w:next w:val="a2"/>
    <w:uiPriority w:val="99"/>
    <w:semiHidden/>
    <w:unhideWhenUsed/>
  </w:style>
  <w:style w:type="numbering" w:customStyle="1" w:styleId="1110">
    <w:name w:val="Нет списка111"/>
    <w:next w:val="a2"/>
    <w:uiPriority w:val="99"/>
    <w:semiHidden/>
    <w:unhideWhenUsed/>
  </w:style>
  <w:style w:type="numbering" w:customStyle="1" w:styleId="2f">
    <w:name w:val="Нет списка2"/>
    <w:next w:val="a2"/>
    <w:uiPriority w:val="99"/>
    <w:semiHidden/>
    <w:unhideWhenUsed/>
  </w:style>
  <w:style w:type="numbering" w:customStyle="1" w:styleId="121">
    <w:name w:val="Нет списка12"/>
    <w:next w:val="a2"/>
    <w:uiPriority w:val="99"/>
    <w:semiHidden/>
    <w:unhideWhenUsed/>
  </w:style>
  <w:style w:type="numbering" w:customStyle="1" w:styleId="112">
    <w:name w:val="Нет списка112"/>
    <w:next w:val="a2"/>
    <w:uiPriority w:val="99"/>
    <w:semiHidden/>
    <w:unhideWhenUsed/>
  </w:style>
  <w:style w:type="numbering" w:customStyle="1" w:styleId="3b">
    <w:name w:val="Нет списка3"/>
    <w:next w:val="a2"/>
    <w:uiPriority w:val="99"/>
    <w:semiHidden/>
    <w:unhideWhenUsed/>
  </w:style>
  <w:style w:type="paragraph" w:customStyle="1" w:styleId="msonormalmailrucssattributepostfix">
    <w:name w:val="msonormal_mailru_css_attribute_postfix"/>
    <w:basedOn w:val="a"/>
    <w:pPr>
      <w:widowControl/>
      <w:spacing w:before="100" w:beforeAutospacing="1" w:after="100" w:afterAutospacing="1"/>
    </w:pPr>
    <w:rPr>
      <w:rFonts w:ascii="Times New Roman" w:eastAsia="Calibri" w:hAnsi="Times New Roman" w:cs="Times New Roman"/>
      <w:lang w:eastAsia="ru-RU"/>
    </w:rPr>
  </w:style>
  <w:style w:type="character" w:customStyle="1" w:styleId="16">
    <w:name w:val="Верхний колонтитул Знак1"/>
    <w:basedOn w:val="a0"/>
    <w:link w:val="af8"/>
    <w:uiPriority w:val="99"/>
    <w:rPr>
      <w:rFonts w:ascii="Calibri" w:hAnsi="Calibri" w:cs="Calibri"/>
      <w:sz w:val="24"/>
      <w:szCs w:val="24"/>
      <w:lang w:eastAsia="zh-CN"/>
    </w:rPr>
  </w:style>
  <w:style w:type="character" w:customStyle="1" w:styleId="17">
    <w:name w:val="Нижний колонтитул Знак1"/>
    <w:basedOn w:val="a0"/>
    <w:link w:val="af9"/>
    <w:uiPriority w:val="99"/>
    <w:rPr>
      <w:rFonts w:ascii="Calibri" w:hAnsi="Calibri" w:cs="Calibri"/>
      <w:sz w:val="24"/>
      <w:szCs w:val="24"/>
      <w:lang w:eastAsia="zh-CN"/>
    </w:rPr>
  </w:style>
  <w:style w:type="character" w:customStyle="1" w:styleId="18">
    <w:name w:val="Текст выноски Знак1"/>
    <w:basedOn w:val="a0"/>
    <w:link w:val="afa"/>
    <w:uiPriority w:val="99"/>
    <w:rPr>
      <w:rFonts w:ascii="Tahoma" w:hAnsi="Tahoma" w:cs="Tahoma"/>
      <w:sz w:val="16"/>
      <w:szCs w:val="16"/>
      <w:lang w:eastAsia="zh-CN"/>
    </w:rPr>
  </w:style>
  <w:style w:type="character" w:customStyle="1" w:styleId="1e">
    <w:name w:val="Тема примечания Знак1"/>
    <w:basedOn w:val="1f0"/>
    <w:link w:val="afd"/>
    <w:uiPriority w:val="99"/>
    <w:rPr>
      <w:rFonts w:ascii="Calibri" w:hAnsi="Calibri" w:cs="Calibri"/>
      <w:b/>
      <w:bCs/>
      <w:lang w:eastAsia="zh-CN"/>
    </w:rPr>
  </w:style>
  <w:style w:type="numbering" w:customStyle="1" w:styleId="46">
    <w:name w:val="Нет списка4"/>
    <w:next w:val="a2"/>
    <w:uiPriority w:val="99"/>
    <w:semiHidden/>
    <w:unhideWhenUsed/>
  </w:style>
  <w:style w:type="paragraph" w:styleId="afff9">
    <w:name w:val="Block Text"/>
    <w:basedOn w:val="a"/>
    <w:uiPriority w:val="99"/>
    <w:unhideWhenUsed/>
    <w:pPr>
      <w:widowControl/>
      <w:spacing w:line="276" w:lineRule="auto"/>
      <w:ind w:left="-993" w:right="-426" w:firstLine="709"/>
      <w:jc w:val="both"/>
    </w:pPr>
    <w:rPr>
      <w:rFonts w:ascii="Times New Roman" w:eastAsia="Calibri" w:hAnsi="Times New Roman" w:cs="Times New Roman"/>
      <w:sz w:val="28"/>
      <w:szCs w:val="28"/>
      <w:lang w:eastAsia="en-US"/>
    </w:rPr>
  </w:style>
  <w:style w:type="character" w:customStyle="1" w:styleId="ConsPlusNormal0">
    <w:name w:val="ConsPlusNormal Знак"/>
    <w:link w:val="ConsPlusNormal"/>
    <w:rPr>
      <w:sz w:val="24"/>
      <w:lang w:eastAsia="zh-CN"/>
    </w:rPr>
  </w:style>
  <w:style w:type="paragraph" w:styleId="HTML">
    <w:name w:val="HTML Preformatted"/>
    <w:basedOn w:val="a"/>
    <w:link w:val="HTML0"/>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2"/>
      <w:szCs w:val="22"/>
      <w:lang w:eastAsia="en-US"/>
    </w:rPr>
  </w:style>
  <w:style w:type="character" w:customStyle="1" w:styleId="HTML0">
    <w:name w:val="Стандартный HTML Знак"/>
    <w:basedOn w:val="a0"/>
    <w:link w:val="HTML"/>
    <w:rPr>
      <w:rFonts w:ascii="Courier New" w:eastAsia="Calibri" w:hAnsi="Courier New" w:cs="Courier New"/>
      <w:sz w:val="22"/>
      <w:szCs w:val="22"/>
      <w:lang w:eastAsia="en-US"/>
    </w:rPr>
  </w:style>
  <w:style w:type="character" w:customStyle="1" w:styleId="disabled">
    <w:name w:val="disabled"/>
    <w:basedOn w:val="a0"/>
  </w:style>
  <w:style w:type="numbering" w:customStyle="1" w:styleId="55">
    <w:name w:val="Нет списка5"/>
    <w:next w:val="a2"/>
    <w:uiPriority w:val="99"/>
    <w:semiHidden/>
    <w:unhideWhenUsed/>
  </w:style>
  <w:style w:type="numbering" w:customStyle="1" w:styleId="131">
    <w:name w:val="Нет списка13"/>
    <w:next w:val="a2"/>
    <w:uiPriority w:val="99"/>
    <w:semiHidden/>
    <w:unhideWhenUsed/>
  </w:style>
  <w:style w:type="table" w:customStyle="1" w:styleId="3c">
    <w:name w:val="Сетка таблицы3"/>
    <w:basedOn w:val="a1"/>
    <w:next w:val="afe"/>
    <w:uiPriority w:val="5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1"/>
    <w:uiPriority w:val="5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
    <w:name w:val="Сетка таблицы21"/>
    <w:basedOn w:val="a1"/>
    <w:uiPriority w:val="5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0">
    <w:name w:val="Нет списка113"/>
    <w:next w:val="a2"/>
    <w:uiPriority w:val="99"/>
    <w:semiHidden/>
    <w:unhideWhenUsed/>
  </w:style>
  <w:style w:type="numbering" w:customStyle="1" w:styleId="1111">
    <w:name w:val="Нет списка1111"/>
    <w:next w:val="a2"/>
    <w:uiPriority w:val="99"/>
    <w:semiHidden/>
    <w:unhideWhenUsed/>
  </w:style>
  <w:style w:type="numbering" w:customStyle="1" w:styleId="214">
    <w:name w:val="Нет списка21"/>
    <w:next w:val="a2"/>
    <w:uiPriority w:val="99"/>
    <w:semiHidden/>
    <w:unhideWhenUsed/>
  </w:style>
  <w:style w:type="numbering" w:customStyle="1" w:styleId="1210">
    <w:name w:val="Нет списка121"/>
    <w:next w:val="a2"/>
    <w:uiPriority w:val="99"/>
    <w:semiHidden/>
    <w:unhideWhenUsed/>
  </w:style>
  <w:style w:type="numbering" w:customStyle="1" w:styleId="1121">
    <w:name w:val="Нет списка1121"/>
    <w:next w:val="a2"/>
    <w:uiPriority w:val="99"/>
    <w:semiHidden/>
    <w:unhideWhenUsed/>
  </w:style>
  <w:style w:type="numbering" w:customStyle="1" w:styleId="311">
    <w:name w:val="Нет списка31"/>
    <w:next w:val="a2"/>
    <w:uiPriority w:val="99"/>
    <w:semiHidden/>
    <w:unhideWhenUsed/>
  </w:style>
  <w:style w:type="paragraph" w:customStyle="1" w:styleId="font14">
    <w:name w:val="font14"/>
    <w:basedOn w:val="a"/>
    <w:pPr>
      <w:widowControl/>
      <w:spacing w:before="100" w:beforeAutospacing="1" w:after="100" w:afterAutospacing="1"/>
    </w:pPr>
    <w:rPr>
      <w:rFonts w:ascii="Times New Roman" w:hAnsi="Times New Roman" w:cs="Times New Roman"/>
      <w:color w:val="FF0000"/>
      <w:sz w:val="20"/>
      <w:szCs w:val="20"/>
      <w:lang w:eastAsia="ru-RU"/>
    </w:rPr>
  </w:style>
  <w:style w:type="paragraph" w:customStyle="1" w:styleId="xl171">
    <w:name w:val="xl171"/>
    <w:basedOn w:val="a"/>
    <w:pPr>
      <w:widowControl/>
      <w:spacing w:before="100" w:beforeAutospacing="1" w:after="100" w:afterAutospacing="1"/>
      <w:jc w:val="center"/>
    </w:pPr>
    <w:rPr>
      <w:rFonts w:ascii="Times New Roman" w:hAnsi="Times New Roman" w:cs="Times New Roman"/>
      <w:color w:val="FF0000"/>
      <w:lang w:eastAsia="ru-RU"/>
    </w:rPr>
  </w:style>
  <w:style w:type="paragraph" w:customStyle="1" w:styleId="xl172">
    <w:name w:val="xl172"/>
    <w:basedOn w:val="a"/>
    <w:pPr>
      <w:widowControl/>
      <w:spacing w:before="100" w:beforeAutospacing="1" w:after="100" w:afterAutospacing="1"/>
      <w:jc w:val="center"/>
    </w:pPr>
    <w:rPr>
      <w:rFonts w:ascii="Times New Roman" w:hAnsi="Times New Roman" w:cs="Times New Roman"/>
      <w:color w:val="FF0000"/>
      <w:lang w:eastAsia="ru-RU"/>
    </w:rPr>
  </w:style>
  <w:style w:type="paragraph" w:customStyle="1" w:styleId="xl173">
    <w:name w:val="xl173"/>
    <w:basedOn w:val="a"/>
    <w:pPr>
      <w:widowControl/>
      <w:spacing w:before="100" w:beforeAutospacing="1" w:after="100" w:afterAutospacing="1"/>
      <w:jc w:val="center"/>
    </w:pPr>
    <w:rPr>
      <w:rFonts w:ascii="Times New Roman" w:hAnsi="Times New Roman" w:cs="Times New Roman"/>
      <w:lang w:eastAsia="ru-RU"/>
    </w:rPr>
  </w:style>
  <w:style w:type="paragraph" w:customStyle="1" w:styleId="xl174">
    <w:name w:val="xl174"/>
    <w:basedOn w:val="a"/>
    <w:pPr>
      <w:widowControl/>
      <w:spacing w:before="100" w:beforeAutospacing="1" w:after="100" w:afterAutospacing="1"/>
      <w:jc w:val="center"/>
    </w:pPr>
    <w:rPr>
      <w:rFonts w:ascii="Times New Roman" w:hAnsi="Times New Roman" w:cs="Times New Roman"/>
      <w:lang w:eastAsia="ru-RU"/>
    </w:rPr>
  </w:style>
  <w:style w:type="paragraph" w:customStyle="1" w:styleId="xl175">
    <w:name w:val="xl175"/>
    <w:basedOn w:val="a"/>
    <w:pPr>
      <w:widowControl/>
      <w:spacing w:before="100" w:beforeAutospacing="1" w:after="100" w:afterAutospacing="1"/>
      <w:jc w:val="center"/>
    </w:pPr>
    <w:rPr>
      <w:rFonts w:ascii="Times New Roman" w:hAnsi="Times New Roman" w:cs="Times New Roman"/>
      <w:lang w:eastAsia="ru-RU"/>
    </w:rPr>
  </w:style>
  <w:style w:type="paragraph" w:customStyle="1" w:styleId="xl176">
    <w:name w:val="xl176"/>
    <w:basedOn w:val="a"/>
    <w:pPr>
      <w:widowControl/>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jc w:val="center"/>
    </w:pPr>
    <w:rPr>
      <w:rFonts w:ascii="Times New Roman" w:hAnsi="Times New Roman" w:cs="Times New Roman"/>
      <w:lang w:eastAsia="ru-RU"/>
    </w:rPr>
  </w:style>
  <w:style w:type="paragraph" w:customStyle="1" w:styleId="xl177">
    <w:name w:val="xl177"/>
    <w:basedOn w:val="a"/>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hAnsi="Times New Roman" w:cs="Times New Roman"/>
      <w:lang w:eastAsia="ru-RU"/>
    </w:rPr>
  </w:style>
  <w:style w:type="paragraph" w:customStyle="1" w:styleId="xl178">
    <w:name w:val="xl178"/>
    <w:basedOn w:val="a"/>
    <w:pPr>
      <w:widowControl/>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pPr>
    <w:rPr>
      <w:rFonts w:ascii="Times New Roman" w:hAnsi="Times New Roman" w:cs="Times New Roman"/>
      <w:lang w:eastAsia="ru-RU"/>
    </w:rPr>
  </w:style>
  <w:style w:type="paragraph" w:customStyle="1" w:styleId="xl179">
    <w:name w:val="xl179"/>
    <w:basedOn w:val="a"/>
    <w:pPr>
      <w:widowControl/>
      <w:pBdr>
        <w:top w:val="single" w:sz="4" w:space="0" w:color="000000"/>
        <w:left w:val="single" w:sz="4" w:space="0" w:color="000000"/>
        <w:bottom w:val="single" w:sz="4" w:space="0" w:color="000000"/>
      </w:pBdr>
      <w:shd w:val="clear" w:color="000000" w:fill="D9D9D9"/>
      <w:spacing w:before="100" w:beforeAutospacing="1" w:after="100" w:afterAutospacing="1"/>
    </w:pPr>
    <w:rPr>
      <w:rFonts w:ascii="Times New Roman" w:hAnsi="Times New Roman" w:cs="Times New Roman"/>
      <w:b/>
      <w:bCs/>
      <w:lang w:eastAsia="ru-RU"/>
    </w:rPr>
  </w:style>
  <w:style w:type="paragraph" w:customStyle="1" w:styleId="xl180">
    <w:name w:val="xl180"/>
    <w:basedOn w:val="a"/>
    <w:pPr>
      <w:widowControl/>
      <w:pBdr>
        <w:top w:val="single" w:sz="4" w:space="0" w:color="000000"/>
        <w:bottom w:val="single" w:sz="4" w:space="0" w:color="000000"/>
        <w:right w:val="single" w:sz="4" w:space="0" w:color="000000"/>
      </w:pBdr>
      <w:shd w:val="clear" w:color="000000" w:fill="D9D9D9"/>
      <w:spacing w:before="100" w:beforeAutospacing="1" w:after="100" w:afterAutospacing="1"/>
    </w:pPr>
    <w:rPr>
      <w:rFonts w:ascii="Times New Roman" w:hAnsi="Times New Roman" w:cs="Times New Roman"/>
      <w:b/>
      <w:bCs/>
      <w:lang w:eastAsia="ru-RU"/>
    </w:rPr>
  </w:style>
  <w:style w:type="paragraph" w:customStyle="1" w:styleId="xl181">
    <w:name w:val="xl181"/>
    <w:basedOn w:val="a"/>
    <w:pPr>
      <w:widowControl/>
      <w:pBdr>
        <w:top w:val="single" w:sz="4" w:space="0" w:color="000000"/>
        <w:bottom w:val="single" w:sz="4" w:space="0" w:color="000000"/>
      </w:pBdr>
      <w:shd w:val="clear" w:color="000000" w:fill="D9D9D9"/>
      <w:spacing w:before="100" w:beforeAutospacing="1" w:after="100" w:afterAutospacing="1"/>
    </w:pPr>
    <w:rPr>
      <w:rFonts w:ascii="Times New Roman" w:hAnsi="Times New Roman" w:cs="Times New Roman"/>
      <w:b/>
      <w:bCs/>
      <w:lang w:eastAsia="ru-RU"/>
    </w:rPr>
  </w:style>
  <w:style w:type="paragraph" w:customStyle="1" w:styleId="xl182">
    <w:name w:val="xl182"/>
    <w:basedOn w:val="a"/>
    <w:pPr>
      <w:widowControl/>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pPr>
    <w:rPr>
      <w:rFonts w:ascii="Times New Roman" w:hAnsi="Times New Roman" w:cs="Times New Roman"/>
      <w:b/>
      <w:bCs/>
      <w:lang w:eastAsia="ru-RU"/>
    </w:rPr>
  </w:style>
  <w:style w:type="character" w:customStyle="1" w:styleId="90">
    <w:name w:val="Заголовок 9 Знак"/>
    <w:basedOn w:val="a0"/>
    <w:link w:val="9"/>
    <w:uiPriority w:val="9"/>
    <w:semiHidden/>
    <w:rPr>
      <w:rFonts w:asciiTheme="majorHAnsi" w:eastAsiaTheme="majorEastAsia" w:hAnsiTheme="majorHAnsi" w:cstheme="majorBidi"/>
      <w:i/>
      <w:iCs/>
      <w:color w:val="404040" w:themeColor="text1" w:themeTint="BF"/>
      <w:lang w:eastAsia="zh-CN"/>
    </w:rPr>
  </w:style>
  <w:style w:type="character" w:customStyle="1" w:styleId="markedcontent">
    <w:name w:val="markedcontent"/>
    <w:basedOn w:val="a0"/>
  </w:style>
  <w:style w:type="table" w:customStyle="1" w:styleId="312">
    <w:name w:val="Сетка таблицы31"/>
    <w:basedOn w:val="a1"/>
    <w:next w:val="afe"/>
    <w:uiPriority w:val="5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a">
    <w:name w:val="TOC Heading"/>
    <w:basedOn w:val="1"/>
    <w:next w:val="a"/>
    <w:uiPriority w:val="39"/>
    <w:unhideWhenUsed/>
    <w:qFormat/>
    <w:pPr>
      <w:keepLines/>
      <w:numPr>
        <w:numId w:val="0"/>
      </w:numPr>
      <w:spacing w:before="240" w:line="259" w:lineRule="auto"/>
      <w:jc w:val="left"/>
      <w:outlineLvl w:val="9"/>
    </w:pPr>
    <w:rPr>
      <w:rFonts w:asciiTheme="majorHAnsi" w:eastAsiaTheme="majorEastAsia" w:hAnsiTheme="majorHAnsi" w:cstheme="majorBidi"/>
      <w:b w:val="0"/>
      <w:color w:val="2E74B5" w:themeColor="accent1" w:themeShade="BF"/>
      <w:sz w:val="32"/>
      <w:szCs w:val="32"/>
      <w:lang w:val="ru-RU" w:eastAsia="ru-RU"/>
    </w:rPr>
  </w:style>
  <w:style w:type="paragraph" w:customStyle="1" w:styleId="xl183">
    <w:name w:val="xl183"/>
    <w:basedOn w:val="a"/>
    <w:pPr>
      <w:widowControl/>
      <w:pBdr>
        <w:top w:val="single" w:sz="4" w:space="0" w:color="000000"/>
        <w:left w:val="single" w:sz="4" w:space="0" w:color="000000"/>
        <w:bottom w:val="single" w:sz="4" w:space="0" w:color="000000"/>
      </w:pBdr>
      <w:shd w:val="clear" w:color="000000" w:fill="F2F2F2"/>
      <w:spacing w:before="100" w:beforeAutospacing="1" w:after="100" w:afterAutospacing="1"/>
    </w:pPr>
    <w:rPr>
      <w:rFonts w:ascii="Times New Roman CYR" w:hAnsi="Times New Roman CYR" w:cs="Times New Roman CYR"/>
      <w:b/>
      <w:bCs/>
      <w:lang w:eastAsia="ru-RU"/>
    </w:rPr>
  </w:style>
  <w:style w:type="paragraph" w:customStyle="1" w:styleId="xl184">
    <w:name w:val="xl184"/>
    <w:basedOn w:val="a"/>
    <w:pPr>
      <w:widowControl/>
      <w:pBdr>
        <w:top w:val="single" w:sz="4" w:space="0" w:color="000000"/>
        <w:bottom w:val="single" w:sz="4" w:space="0" w:color="000000"/>
      </w:pBdr>
      <w:shd w:val="clear" w:color="000000" w:fill="F2F2F2"/>
      <w:spacing w:before="100" w:beforeAutospacing="1" w:after="100" w:afterAutospacing="1"/>
    </w:pPr>
    <w:rPr>
      <w:rFonts w:ascii="Times New Roman CYR" w:hAnsi="Times New Roman CYR" w:cs="Times New Roman CYR"/>
      <w:b/>
      <w:bCs/>
      <w:lang w:eastAsia="ru-RU"/>
    </w:rPr>
  </w:style>
  <w:style w:type="paragraph" w:customStyle="1" w:styleId="xl185">
    <w:name w:val="xl185"/>
    <w:basedOn w:val="a"/>
    <w:pPr>
      <w:widowControl/>
      <w:pBdr>
        <w:top w:val="single" w:sz="4" w:space="0" w:color="000000"/>
        <w:bottom w:val="single" w:sz="4" w:space="0" w:color="000000"/>
        <w:right w:val="single" w:sz="4" w:space="0" w:color="000000"/>
      </w:pBdr>
      <w:shd w:val="clear" w:color="000000" w:fill="F2F2F2"/>
      <w:spacing w:before="100" w:beforeAutospacing="1" w:after="100" w:afterAutospacing="1"/>
    </w:pPr>
    <w:rPr>
      <w:rFonts w:ascii="Times New Roman CYR" w:hAnsi="Times New Roman CYR" w:cs="Times New Roman CYR"/>
      <w:b/>
      <w:bCs/>
      <w:lang w:eastAsia="ru-RU"/>
    </w:rPr>
  </w:style>
  <w:style w:type="paragraph" w:customStyle="1" w:styleId="xl186">
    <w:name w:val="xl186"/>
    <w:basedOn w:val="a"/>
    <w:pPr>
      <w:widowControl/>
      <w:pBdr>
        <w:top w:val="single" w:sz="4" w:space="0" w:color="000000"/>
        <w:bottom w:val="single" w:sz="4" w:space="0" w:color="000000"/>
        <w:right w:val="single" w:sz="4" w:space="0" w:color="000000"/>
      </w:pBdr>
      <w:shd w:val="clear" w:color="000000" w:fill="F2F2F2"/>
      <w:spacing w:before="100" w:beforeAutospacing="1" w:after="100" w:afterAutospacing="1"/>
    </w:pPr>
    <w:rPr>
      <w:rFonts w:ascii="Times New Roman CYR" w:hAnsi="Times New Roman CYR" w:cs="Times New Roman CYR"/>
      <w:b/>
      <w:bCs/>
      <w:lang w:eastAsia="ru-RU"/>
    </w:rPr>
  </w:style>
  <w:style w:type="paragraph" w:customStyle="1" w:styleId="xl187">
    <w:name w:val="xl187"/>
    <w:basedOn w:val="a"/>
    <w:pPr>
      <w:widowControl/>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pPr>
    <w:rPr>
      <w:rFonts w:ascii="Times New Roman CYR" w:hAnsi="Times New Roman CYR" w:cs="Times New Roman CYR"/>
      <w:b/>
      <w:bCs/>
      <w:lang w:eastAsia="ru-RU"/>
    </w:rPr>
  </w:style>
  <w:style w:type="paragraph" w:customStyle="1" w:styleId="msonormal0">
    <w:name w:val="msonormal"/>
    <w:basedOn w:val="a"/>
    <w:pPr>
      <w:widowControl/>
      <w:spacing w:before="100" w:beforeAutospacing="1" w:after="100" w:afterAutospacing="1"/>
    </w:pPr>
    <w:rPr>
      <w:rFonts w:ascii="Times New Roman" w:hAnsi="Times New Roman" w:cs="Times New Roman"/>
      <w:lang w:eastAsia="ru-RU"/>
    </w:rPr>
  </w:style>
  <w:style w:type="character" w:customStyle="1" w:styleId="1fb">
    <w:name w:val="Гиперссылка1"/>
    <w:basedOn w:val="a0"/>
  </w:style>
  <w:style w:type="character" w:customStyle="1" w:styleId="3d">
    <w:name w:val="Основной текст (3)"/>
    <w:basedOn w:val="a0"/>
    <w:rPr>
      <w:rFonts w:ascii="Times New Roman" w:eastAsia="Times New Roman" w:hAnsi="Times New Roman" w:cs="Times New Roman"/>
      <w:b w:val="0"/>
      <w:bCs w:val="0"/>
      <w:i w:val="0"/>
      <w:iCs w:val="0"/>
      <w:smallCaps w:val="0"/>
      <w:strike w:val="0"/>
      <w:spacing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emf"/><Relationship Id="rId5" Type="http://schemas.openxmlformats.org/officeDocument/2006/relationships/webSettings" Target="webSettings.xml"/><Relationship Id="rId4" Type="http://schemas.openxmlformats.org/officeDocument/2006/relationships/settings" Target="settings.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Liberation Sans"/>
        <a:cs typeface="Liberation Sans"/>
      </a:majorFont>
      <a:minorFont>
        <a:latin typeface="Calibri"/>
        <a:ea typeface="Liberation Sans"/>
        <a:cs typeface="Liberation Sans"/>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79094-6F91-430A-B7BB-85D6006A8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1729</Words>
  <Characters>9857</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wadim</dc:creator>
  <cp:lastModifiedBy>Шаламова О.П.</cp:lastModifiedBy>
  <cp:revision>84</cp:revision>
  <cp:lastPrinted>2026-03-26T04:35:00Z</cp:lastPrinted>
  <dcterms:created xsi:type="dcterms:W3CDTF">2026-01-28T04:47:00Z</dcterms:created>
  <dcterms:modified xsi:type="dcterms:W3CDTF">2026-03-26T04:36:00Z</dcterms:modified>
</cp:coreProperties>
</file>