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D20F6" w14:textId="77777777" w:rsidR="0099241C" w:rsidRDefault="00707AD9">
      <w:pPr>
        <w:rPr>
          <w:sz w:val="28"/>
          <w:szCs w:val="28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D8D64A" wp14:editId="05A1CBB9">
                <wp:simplePos x="0" y="0"/>
                <wp:positionH relativeFrom="page">
                  <wp:posOffset>3487420</wp:posOffset>
                </wp:positionH>
                <wp:positionV relativeFrom="page">
                  <wp:posOffset>673100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9780664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69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53.00pt;mso-position-vertical:absolute;width:50.10pt;height:63.00pt;mso-wrap-distance-left:9.00pt;mso-wrap-distance-top:0.00pt;mso-wrap-distance-right:9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14:paraId="62B64346" w14:textId="77777777" w:rsidR="0099241C" w:rsidRDefault="0099241C">
      <w:pPr>
        <w:rPr>
          <w:lang w:eastAsia="ar-SA"/>
        </w:rPr>
      </w:pPr>
    </w:p>
    <w:p w14:paraId="053FC055" w14:textId="77777777" w:rsidR="0099241C" w:rsidRDefault="0099241C">
      <w:pPr>
        <w:rPr>
          <w:sz w:val="28"/>
          <w:szCs w:val="28"/>
          <w:lang w:eastAsia="ar-SA"/>
        </w:rPr>
      </w:pPr>
    </w:p>
    <w:p w14:paraId="79C21F91" w14:textId="77777777" w:rsidR="0099241C" w:rsidRDefault="00707AD9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ХАНТЫ-МАНСИЙСКИЙ </w:t>
      </w:r>
    </w:p>
    <w:p w14:paraId="274201B4" w14:textId="77777777" w:rsidR="0099241C" w:rsidRDefault="00707AD9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МУНИЦИПАЛЬНЫЙ РАЙОН</w:t>
      </w:r>
    </w:p>
    <w:p w14:paraId="2A480BF7" w14:textId="77777777" w:rsidR="0099241C" w:rsidRDefault="00707AD9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Ханты-Мансийский автономный округ – Югра</w:t>
      </w:r>
    </w:p>
    <w:p w14:paraId="28FFD7B3" w14:textId="77777777" w:rsidR="0099241C" w:rsidRDefault="0099241C">
      <w:pPr>
        <w:jc w:val="center"/>
        <w:rPr>
          <w:sz w:val="28"/>
          <w:szCs w:val="28"/>
          <w:lang w:eastAsia="en-US"/>
        </w:rPr>
      </w:pPr>
    </w:p>
    <w:p w14:paraId="7A02C71D" w14:textId="77777777" w:rsidR="0099241C" w:rsidRDefault="00707AD9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АДМИНИСТРАЦИЯ ХАНТЫ-МАНСИЙСКОГО РАЙОНА</w:t>
      </w:r>
    </w:p>
    <w:p w14:paraId="579DA29D" w14:textId="77777777" w:rsidR="0099241C" w:rsidRDefault="0099241C">
      <w:pPr>
        <w:jc w:val="center"/>
        <w:rPr>
          <w:b/>
          <w:sz w:val="28"/>
          <w:szCs w:val="28"/>
          <w:lang w:eastAsia="en-US"/>
        </w:rPr>
      </w:pPr>
    </w:p>
    <w:p w14:paraId="55743D45" w14:textId="77777777" w:rsidR="0099241C" w:rsidRDefault="00707AD9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 О С Т А Н О В Л Е Н И Е </w:t>
      </w:r>
    </w:p>
    <w:p w14:paraId="675F70E8" w14:textId="77777777" w:rsidR="0099241C" w:rsidRDefault="0099241C">
      <w:pPr>
        <w:jc w:val="center"/>
        <w:rPr>
          <w:sz w:val="28"/>
          <w:szCs w:val="28"/>
          <w:lang w:eastAsia="en-US"/>
        </w:rPr>
      </w:pPr>
    </w:p>
    <w:p w14:paraId="537B6340" w14:textId="77777777" w:rsidR="0099241C" w:rsidRDefault="00707AD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19.11.2025                                                                                                № 734</w:t>
      </w:r>
    </w:p>
    <w:p w14:paraId="3F9B6877" w14:textId="77777777" w:rsidR="0099241C" w:rsidRDefault="00707AD9">
      <w:pPr>
        <w:rPr>
          <w:i/>
          <w:sz w:val="24"/>
          <w:szCs w:val="24"/>
          <w:lang w:eastAsia="en-US"/>
        </w:rPr>
      </w:pPr>
      <w:r>
        <w:rPr>
          <w:i/>
          <w:sz w:val="24"/>
          <w:szCs w:val="24"/>
          <w:lang w:eastAsia="en-US"/>
        </w:rPr>
        <w:t>г. Ханты-Мансийск</w:t>
      </w:r>
    </w:p>
    <w:p w14:paraId="48036B61" w14:textId="77777777" w:rsidR="0099241C" w:rsidRDefault="0099241C">
      <w:pPr>
        <w:jc w:val="both"/>
        <w:rPr>
          <w:sz w:val="28"/>
          <w:lang w:eastAsia="ar-SA"/>
        </w:rPr>
      </w:pPr>
    </w:p>
    <w:p w14:paraId="463B5363" w14:textId="77777777" w:rsidR="0099241C" w:rsidRDefault="0099241C">
      <w:pPr>
        <w:rPr>
          <w:lang w:eastAsia="ar-SA"/>
        </w:rPr>
      </w:pPr>
    </w:p>
    <w:p w14:paraId="6CFACD10" w14:textId="77777777" w:rsidR="0099241C" w:rsidRDefault="00707AD9">
      <w:pPr>
        <w:pStyle w:val="afa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14:paraId="6C99BF51" w14:textId="77777777" w:rsidR="0099241C" w:rsidRDefault="00707AD9">
      <w:pPr>
        <w:pStyle w:val="afa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14:paraId="614D84D4" w14:textId="77777777" w:rsidR="0099241C" w:rsidRDefault="00707AD9">
      <w:pPr>
        <w:pStyle w:val="afa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района </w:t>
      </w:r>
    </w:p>
    <w:p w14:paraId="75EDA356" w14:textId="77777777" w:rsidR="0099241C" w:rsidRDefault="00707AD9">
      <w:pPr>
        <w:pStyle w:val="afa"/>
        <w:rPr>
          <w:sz w:val="28"/>
          <w:szCs w:val="28"/>
        </w:rPr>
      </w:pPr>
      <w:r>
        <w:rPr>
          <w:sz w:val="28"/>
          <w:szCs w:val="28"/>
        </w:rPr>
        <w:t xml:space="preserve">от 16.03.2021 № 64 </w:t>
      </w:r>
    </w:p>
    <w:p w14:paraId="38A010C8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«Об утверждении </w:t>
      </w:r>
      <w:r>
        <w:rPr>
          <w:color w:val="000000"/>
          <w:sz w:val="28"/>
          <w:szCs w:val="28"/>
        </w:rPr>
        <w:t xml:space="preserve">перечня </w:t>
      </w:r>
    </w:p>
    <w:p w14:paraId="6FB089EB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муниципального имущества </w:t>
      </w:r>
    </w:p>
    <w:p w14:paraId="62A7DE3A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Ханты-Мансийского района, </w:t>
      </w:r>
    </w:p>
    <w:p w14:paraId="5D053999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свободного от прав третьих лиц </w:t>
      </w:r>
    </w:p>
    <w:p w14:paraId="2C7F9D51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(за исключением имущественных </w:t>
      </w:r>
    </w:p>
    <w:p w14:paraId="36C2F422" w14:textId="77777777" w:rsidR="0099241C" w:rsidRDefault="00707AD9">
      <w:pPr>
        <w:pStyle w:val="afa"/>
        <w:tabs>
          <w:tab w:val="left" w:pos="453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 некоммерческих организаций), </w:t>
      </w:r>
    </w:p>
    <w:p w14:paraId="701C8FAB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предназначенного для предоставления </w:t>
      </w:r>
    </w:p>
    <w:p w14:paraId="12C092BA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владение и (или) пользование </w:t>
      </w:r>
    </w:p>
    <w:p w14:paraId="00C9A9F0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социально ориентированным </w:t>
      </w:r>
    </w:p>
    <w:p w14:paraId="538910C9" w14:textId="77777777" w:rsidR="0099241C" w:rsidRDefault="00707AD9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некоммерческим организациям</w:t>
      </w:r>
      <w:r>
        <w:rPr>
          <w:sz w:val="28"/>
          <w:szCs w:val="28"/>
        </w:rPr>
        <w:t>»</w:t>
      </w:r>
    </w:p>
    <w:p w14:paraId="4C55DC7E" w14:textId="77777777" w:rsidR="0099241C" w:rsidRDefault="0099241C">
      <w:pPr>
        <w:pStyle w:val="afa"/>
        <w:tabs>
          <w:tab w:val="left" w:pos="700"/>
        </w:tabs>
        <w:jc w:val="both"/>
        <w:rPr>
          <w:sz w:val="28"/>
          <w:szCs w:val="28"/>
        </w:rPr>
      </w:pPr>
    </w:p>
    <w:p w14:paraId="14F89B2D" w14:textId="77777777" w:rsidR="0099241C" w:rsidRDefault="0099241C">
      <w:pPr>
        <w:pStyle w:val="afa"/>
        <w:tabs>
          <w:tab w:val="left" w:pos="700"/>
        </w:tabs>
        <w:jc w:val="both"/>
        <w:rPr>
          <w:sz w:val="28"/>
          <w:szCs w:val="28"/>
        </w:rPr>
      </w:pPr>
    </w:p>
    <w:p w14:paraId="2065D92D" w14:textId="77777777" w:rsidR="0099241C" w:rsidRDefault="00707AD9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целях приведения муниципальных правовых актов </w:t>
      </w:r>
      <w:r>
        <w:rPr>
          <w:sz w:val="28"/>
          <w:szCs w:val="28"/>
        </w:rPr>
        <w:br/>
        <w:t>Ханты-Мансийского района в соответствие с действующим законодательством, руководствуясь статьей 32 Устава Ханты-Мансийского района</w:t>
      </w:r>
      <w:r>
        <w:rPr>
          <w:bCs/>
          <w:sz w:val="28"/>
          <w:szCs w:val="28"/>
        </w:rPr>
        <w:t>:</w:t>
      </w:r>
    </w:p>
    <w:p w14:paraId="7E49664A" w14:textId="77777777" w:rsidR="0099241C" w:rsidRDefault="0099241C">
      <w:pPr>
        <w:ind w:firstLine="709"/>
        <w:jc w:val="both"/>
        <w:rPr>
          <w:sz w:val="28"/>
          <w:szCs w:val="28"/>
        </w:rPr>
      </w:pPr>
    </w:p>
    <w:p w14:paraId="60E62801" w14:textId="77777777" w:rsidR="0099241C" w:rsidRDefault="00707AD9">
      <w:pPr>
        <w:ind w:firstLine="709"/>
        <w:jc w:val="both"/>
        <w:rPr>
          <w:color w:val="000000"/>
          <w:sz w:val="28"/>
          <w:szCs w:val="28"/>
        </w:rPr>
        <w:sectPr w:rsidR="0099241C">
          <w:headerReference w:type="default" r:id="rId12"/>
          <w:type w:val="continuous"/>
          <w:pgSz w:w="11906" w:h="16838"/>
          <w:pgMar w:top="1418" w:right="1247" w:bottom="1134" w:left="1559" w:header="720" w:footer="720" w:gutter="0"/>
          <w:cols w:space="720"/>
          <w:titlePg/>
          <w:docGrid w:linePitch="360"/>
        </w:sectPr>
      </w:pPr>
      <w:r>
        <w:rPr>
          <w:sz w:val="28"/>
          <w:szCs w:val="28"/>
        </w:rPr>
        <w:t xml:space="preserve">1. </w:t>
      </w:r>
      <w:bookmarkStart w:id="0" w:name="_Hlk531076530"/>
      <w:r>
        <w:rPr>
          <w:sz w:val="28"/>
          <w:szCs w:val="28"/>
        </w:rPr>
        <w:t xml:space="preserve">Внести в постановление Администрации Ханты-Мансийского района от 16.03.2021 № 64 «Об утверждении </w:t>
      </w:r>
      <w:r>
        <w:rPr>
          <w:color w:val="000000"/>
          <w:sz w:val="28"/>
          <w:szCs w:val="28"/>
        </w:rPr>
        <w:t xml:space="preserve">перечня муниципального имущества Ханты-Мансийского района, свободного от прав третьих лиц </w:t>
      </w:r>
      <w:r>
        <w:rPr>
          <w:color w:val="000000"/>
          <w:sz w:val="28"/>
          <w:szCs w:val="28"/>
        </w:rPr>
        <w:br/>
        <w:t>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br/>
        <w:t xml:space="preserve">изменения, дополнив </w:t>
      </w:r>
      <w:r>
        <w:rPr>
          <w:color w:val="000000"/>
          <w:sz w:val="28"/>
          <w:szCs w:val="28"/>
        </w:rPr>
        <w:t>таблицу приложения к нему строкой 7 в следующей редакции</w:t>
      </w:r>
      <w:bookmarkEnd w:id="0"/>
      <w:r>
        <w:rPr>
          <w:color w:val="000000"/>
          <w:sz w:val="28"/>
          <w:szCs w:val="28"/>
        </w:rPr>
        <w:t>:</w:t>
      </w:r>
    </w:p>
    <w:p w14:paraId="7899A9C4" w14:textId="77777777" w:rsidR="0099241C" w:rsidRDefault="00707AD9">
      <w:pPr>
        <w:pStyle w:val="afa"/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39"/>
        <w:gridCol w:w="906"/>
        <w:gridCol w:w="1374"/>
        <w:gridCol w:w="1183"/>
        <w:gridCol w:w="1517"/>
        <w:gridCol w:w="2047"/>
        <w:gridCol w:w="1537"/>
        <w:gridCol w:w="1584"/>
        <w:gridCol w:w="1913"/>
        <w:gridCol w:w="1722"/>
      </w:tblGrid>
      <w:tr w:rsidR="0099241C" w14:paraId="77EBEC22" w14:textId="77777777">
        <w:trPr>
          <w:trHeight w:val="5046"/>
        </w:trPr>
        <w:tc>
          <w:tcPr>
            <w:tcW w:w="85" w:type="pct"/>
          </w:tcPr>
          <w:p w14:paraId="3A12CAA0" w14:textId="77777777" w:rsidR="0099241C" w:rsidRDefault="00707AD9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323" w:type="pct"/>
          </w:tcPr>
          <w:p w14:paraId="7DF430DE" w14:textId="77777777" w:rsidR="0099241C" w:rsidRDefault="00707AD9">
            <w:pPr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Здание</w:t>
            </w:r>
          </w:p>
        </w:tc>
        <w:tc>
          <w:tcPr>
            <w:tcW w:w="490" w:type="pct"/>
          </w:tcPr>
          <w:p w14:paraId="1C039F33" w14:textId="77777777" w:rsidR="0099241C" w:rsidRDefault="00707A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Ханты-Мансийский автономный </w:t>
            </w:r>
            <w:r>
              <w:rPr>
                <w:sz w:val="18"/>
                <w:szCs w:val="18"/>
              </w:rPr>
              <w:br/>
              <w:t xml:space="preserve">округ – Югра, Ханты-Мансийский район, сельское поселение </w:t>
            </w:r>
            <w:proofErr w:type="spellStart"/>
            <w:r>
              <w:rPr>
                <w:sz w:val="18"/>
                <w:szCs w:val="18"/>
              </w:rPr>
              <w:t>Согом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</w:p>
          <w:p w14:paraId="51FF2664" w14:textId="4A0925A9" w:rsidR="0099241C" w:rsidRDefault="00707A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proofErr w:type="spellStart"/>
            <w:r>
              <w:rPr>
                <w:sz w:val="18"/>
                <w:szCs w:val="18"/>
              </w:rPr>
              <w:t>Согом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br/>
              <w:t xml:space="preserve">ул. </w:t>
            </w:r>
            <w:r w:rsidR="003A16A7">
              <w:rPr>
                <w:sz w:val="18"/>
                <w:szCs w:val="18"/>
              </w:rPr>
              <w:t>Центральная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влд</w:t>
            </w:r>
            <w:proofErr w:type="spellEnd"/>
            <w:r>
              <w:rPr>
                <w:sz w:val="18"/>
                <w:szCs w:val="18"/>
              </w:rPr>
              <w:t>. 18, к. 2</w:t>
            </w:r>
          </w:p>
          <w:p w14:paraId="4470B361" w14:textId="77777777" w:rsidR="0099241C" w:rsidRDefault="0099241C">
            <w:pPr>
              <w:rPr>
                <w:sz w:val="24"/>
                <w:szCs w:val="24"/>
              </w:rPr>
            </w:pPr>
          </w:p>
        </w:tc>
        <w:tc>
          <w:tcPr>
            <w:tcW w:w="422" w:type="pct"/>
          </w:tcPr>
          <w:p w14:paraId="329E5D0A" w14:textId="77777777" w:rsidR="0099241C" w:rsidRDefault="00707AD9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ГУ-002000026041</w:t>
            </w:r>
          </w:p>
        </w:tc>
        <w:tc>
          <w:tcPr>
            <w:tcW w:w="541" w:type="pct"/>
          </w:tcPr>
          <w:p w14:paraId="00642972" w14:textId="77777777" w:rsidR="0099241C" w:rsidRDefault="00707AD9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86:02:1101001:415</w:t>
            </w:r>
          </w:p>
        </w:tc>
        <w:tc>
          <w:tcPr>
            <w:tcW w:w="730" w:type="pct"/>
          </w:tcPr>
          <w:p w14:paraId="1D96A19B" w14:textId="6E7B1491" w:rsidR="0099241C" w:rsidRDefault="00707AD9">
            <w:pPr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 xml:space="preserve">назначение: нежилое, общей площадью </w:t>
            </w:r>
            <w:r>
              <w:rPr>
                <w:sz w:val="18"/>
                <w:szCs w:val="18"/>
              </w:rPr>
              <w:br/>
              <w:t xml:space="preserve">89 кв. метров, </w:t>
            </w:r>
            <w:r>
              <w:rPr>
                <w:sz w:val="18"/>
                <w:szCs w:val="18"/>
              </w:rPr>
              <w:br/>
              <w:t xml:space="preserve">год постройки 1996, расположен в границах земельного участка </w:t>
            </w:r>
            <w:r>
              <w:rPr>
                <w:sz w:val="18"/>
                <w:szCs w:val="18"/>
              </w:rPr>
              <w:br/>
              <w:t xml:space="preserve">с кадастровым номером 86:02:1101001:16, общей площадью </w:t>
            </w:r>
            <w:r w:rsidR="0053352F">
              <w:rPr>
                <w:sz w:val="18"/>
                <w:szCs w:val="18"/>
              </w:rPr>
              <w:t>358</w:t>
            </w:r>
            <w:r>
              <w:rPr>
                <w:sz w:val="18"/>
                <w:szCs w:val="18"/>
              </w:rPr>
              <w:t xml:space="preserve"> кв. метра, категория земель: земли населенных пунктов, разрешенное использование: для обслуживания фельдшерско-акушерского пункта</w:t>
            </w:r>
          </w:p>
        </w:tc>
        <w:tc>
          <w:tcPr>
            <w:tcW w:w="548" w:type="pct"/>
          </w:tcPr>
          <w:p w14:paraId="36C26AB6" w14:textId="77777777" w:rsidR="0099241C" w:rsidRDefault="00707AD9">
            <w:pPr>
              <w:rPr>
                <w:rFonts w:eastAsia="TimesNewRomanPSMT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05.07.2023, о чем </w:t>
            </w:r>
            <w:r>
              <w:rPr>
                <w:sz w:val="18"/>
                <w:szCs w:val="18"/>
              </w:rPr>
              <w:br/>
              <w:t xml:space="preserve">в Едином государственном реестре прав </w:t>
            </w:r>
            <w:r>
              <w:rPr>
                <w:sz w:val="18"/>
                <w:szCs w:val="18"/>
              </w:rPr>
              <w:br/>
              <w:t xml:space="preserve">на недвижимое имущество и сделок с ним сделана запись о регистрации </w:t>
            </w:r>
            <w:r>
              <w:rPr>
                <w:sz w:val="18"/>
                <w:szCs w:val="18"/>
              </w:rPr>
              <w:br/>
              <w:t>№ 8</w:t>
            </w:r>
            <w:r>
              <w:rPr>
                <w:rFonts w:eastAsia="TimesNewRomanPSMT"/>
                <w:sz w:val="18"/>
                <w:szCs w:val="18"/>
              </w:rPr>
              <w:t>6:02:11010</w:t>
            </w:r>
          </w:p>
          <w:p w14:paraId="5B84A135" w14:textId="77777777" w:rsidR="0099241C" w:rsidRDefault="00707AD9">
            <w:pPr>
              <w:rPr>
                <w:rFonts w:eastAsia="TimesNewRomanPSMT"/>
                <w:sz w:val="18"/>
                <w:szCs w:val="18"/>
              </w:rPr>
            </w:pPr>
            <w:r>
              <w:rPr>
                <w:rFonts w:eastAsia="TimesNewRomanPSMT"/>
                <w:sz w:val="18"/>
                <w:szCs w:val="18"/>
              </w:rPr>
              <w:t>01:415-86/051/</w:t>
            </w:r>
          </w:p>
          <w:p w14:paraId="0A2946F9" w14:textId="77777777" w:rsidR="0099241C" w:rsidRDefault="00707AD9">
            <w:pPr>
              <w:rPr>
                <w:sz w:val="24"/>
                <w:szCs w:val="24"/>
              </w:rPr>
            </w:pPr>
            <w:r>
              <w:rPr>
                <w:rFonts w:eastAsia="TimesNewRomanPSMT"/>
                <w:sz w:val="18"/>
                <w:szCs w:val="18"/>
              </w:rPr>
              <w:t>2023-3</w:t>
            </w:r>
          </w:p>
        </w:tc>
        <w:tc>
          <w:tcPr>
            <w:tcW w:w="565" w:type="pct"/>
          </w:tcPr>
          <w:p w14:paraId="6C947454" w14:textId="77777777" w:rsidR="0099241C" w:rsidRDefault="00707A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распоряжение Департамента по управлению государственным имуществом Ханты-Мансийского автономного округа – Югры </w:t>
            </w:r>
          </w:p>
          <w:p w14:paraId="163FAB5C" w14:textId="77777777" w:rsidR="0099241C" w:rsidRDefault="00707A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 29.05.2023 </w:t>
            </w:r>
          </w:p>
          <w:p w14:paraId="239DB12E" w14:textId="77777777" w:rsidR="0099241C" w:rsidRDefault="00707A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13-Р-1257</w:t>
            </w:r>
          </w:p>
          <w:p w14:paraId="73A2F37F" w14:textId="77777777" w:rsidR="0099241C" w:rsidRDefault="00707AD9">
            <w:pPr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 xml:space="preserve">«Об изъятии имущества из оперативного управления и передаче в муниципальную собственность» </w:t>
            </w:r>
          </w:p>
        </w:tc>
        <w:tc>
          <w:tcPr>
            <w:tcW w:w="682" w:type="pct"/>
          </w:tcPr>
          <w:p w14:paraId="4D643B68" w14:textId="77777777" w:rsidR="0099241C" w:rsidRDefault="0099241C">
            <w:pPr>
              <w:rPr>
                <w:highlight w:val="yellow"/>
              </w:rPr>
            </w:pPr>
          </w:p>
        </w:tc>
        <w:tc>
          <w:tcPr>
            <w:tcW w:w="614" w:type="pct"/>
          </w:tcPr>
          <w:p w14:paraId="1947F0C1" w14:textId="77777777" w:rsidR="0099241C" w:rsidRDefault="0099241C">
            <w:pPr>
              <w:rPr>
                <w:sz w:val="24"/>
                <w:szCs w:val="24"/>
              </w:rPr>
            </w:pPr>
          </w:p>
        </w:tc>
      </w:tr>
    </w:tbl>
    <w:p w14:paraId="30CED441" w14:textId="77777777" w:rsidR="0099241C" w:rsidRDefault="00707AD9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09B19DDB" w14:textId="77777777" w:rsidR="0099241C" w:rsidRDefault="00707A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 Опубликовать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14:paraId="7E017EAC" w14:textId="77777777" w:rsidR="0099241C" w:rsidRDefault="0099241C">
      <w:pPr>
        <w:pStyle w:val="afa"/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1A657B75" w14:textId="77777777" w:rsidR="0099241C" w:rsidRDefault="0099241C">
      <w:pPr>
        <w:pStyle w:val="afa"/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423DEB6E" w14:textId="77777777" w:rsidR="0099241C" w:rsidRDefault="0099241C">
      <w:pPr>
        <w:pStyle w:val="afa"/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5C7DB014" w14:textId="77777777" w:rsidR="0099241C" w:rsidRDefault="00707AD9">
      <w:pPr>
        <w:rPr>
          <w:sz w:val="28"/>
          <w:szCs w:val="28"/>
        </w:rPr>
      </w:pPr>
      <w:r>
        <w:rPr>
          <w:sz w:val="28"/>
          <w:szCs w:val="28"/>
        </w:rPr>
        <w:t>Глава Ханты-Мансийского района</w:t>
      </w:r>
      <w:r>
        <w:rPr>
          <w:sz w:val="28"/>
          <w:szCs w:val="28"/>
        </w:rPr>
        <w:tab/>
        <w:t xml:space="preserve">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К.Р.Минулин</w:t>
      </w:r>
      <w:proofErr w:type="spellEnd"/>
    </w:p>
    <w:sectPr w:rsidR="0099241C">
      <w:pgSz w:w="16838" w:h="11906" w:orient="landscape"/>
      <w:pgMar w:top="1418" w:right="1247" w:bottom="1134" w:left="15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DD9F4" w14:textId="77777777" w:rsidR="009D7535" w:rsidRDefault="009D7535">
      <w:r>
        <w:separator/>
      </w:r>
    </w:p>
  </w:endnote>
  <w:endnote w:type="continuationSeparator" w:id="0">
    <w:p w14:paraId="5DF5DC0A" w14:textId="77777777" w:rsidR="009D7535" w:rsidRDefault="009D7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Franklin Gothic Medium Cond">
    <w:panose1 w:val="020B0606030402020204"/>
    <w:charset w:val="00"/>
    <w:family w:val="auto"/>
    <w:pitch w:val="default"/>
  </w:font>
  <w:font w:name="TimesNewRomanPSMT">
    <w:altName w:val="Yu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B7ED0" w14:textId="77777777" w:rsidR="009D7535" w:rsidRDefault="009D7535">
      <w:r>
        <w:separator/>
      </w:r>
    </w:p>
  </w:footnote>
  <w:footnote w:type="continuationSeparator" w:id="0">
    <w:p w14:paraId="47FB8BFD" w14:textId="77777777" w:rsidR="009D7535" w:rsidRDefault="009D7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6532329"/>
      <w:docPartObj>
        <w:docPartGallery w:val="Page Numbers (Top of Page)"/>
        <w:docPartUnique/>
      </w:docPartObj>
    </w:sdtPr>
    <w:sdtContent>
      <w:p w14:paraId="7BAA434F" w14:textId="77777777" w:rsidR="0099241C" w:rsidRDefault="00707AD9">
        <w:pPr>
          <w:pStyle w:val="afc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2</w:t>
        </w:r>
        <w:r>
          <w:rPr>
            <w:sz w:val="24"/>
            <w:szCs w:val="24"/>
          </w:rPr>
          <w:fldChar w:fldCharType="end"/>
        </w:r>
      </w:p>
    </w:sdtContent>
  </w:sdt>
  <w:p w14:paraId="4DE51BEB" w14:textId="77777777" w:rsidR="0099241C" w:rsidRDefault="0099241C">
    <w:pPr>
      <w:pStyle w:val="afc"/>
      <w:jc w:val="center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318FB"/>
    <w:multiLevelType w:val="multilevel"/>
    <w:tmpl w:val="D7EAD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52E605D"/>
    <w:multiLevelType w:val="hybridMultilevel"/>
    <w:tmpl w:val="11600A98"/>
    <w:lvl w:ilvl="0" w:tplc="E370F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5857A8">
      <w:start w:val="1"/>
      <w:numFmt w:val="lowerLetter"/>
      <w:lvlText w:val="%2."/>
      <w:lvlJc w:val="left"/>
      <w:pPr>
        <w:ind w:left="1440" w:hanging="360"/>
      </w:pPr>
    </w:lvl>
    <w:lvl w:ilvl="2" w:tplc="250C91AA">
      <w:start w:val="1"/>
      <w:numFmt w:val="lowerRoman"/>
      <w:lvlText w:val="%3."/>
      <w:lvlJc w:val="right"/>
      <w:pPr>
        <w:ind w:left="2160" w:hanging="180"/>
      </w:pPr>
    </w:lvl>
    <w:lvl w:ilvl="3" w:tplc="B336C5AA">
      <w:start w:val="1"/>
      <w:numFmt w:val="decimal"/>
      <w:lvlText w:val="%4."/>
      <w:lvlJc w:val="left"/>
      <w:pPr>
        <w:ind w:left="2880" w:hanging="360"/>
      </w:pPr>
    </w:lvl>
    <w:lvl w:ilvl="4" w:tplc="C8B42B50">
      <w:start w:val="1"/>
      <w:numFmt w:val="lowerLetter"/>
      <w:lvlText w:val="%5."/>
      <w:lvlJc w:val="left"/>
      <w:pPr>
        <w:ind w:left="3600" w:hanging="360"/>
      </w:pPr>
    </w:lvl>
    <w:lvl w:ilvl="5" w:tplc="1E8C4BF4">
      <w:start w:val="1"/>
      <w:numFmt w:val="lowerRoman"/>
      <w:lvlText w:val="%6."/>
      <w:lvlJc w:val="right"/>
      <w:pPr>
        <w:ind w:left="4320" w:hanging="180"/>
      </w:pPr>
    </w:lvl>
    <w:lvl w:ilvl="6" w:tplc="51A6E1B0">
      <w:start w:val="1"/>
      <w:numFmt w:val="decimal"/>
      <w:lvlText w:val="%7."/>
      <w:lvlJc w:val="left"/>
      <w:pPr>
        <w:ind w:left="5040" w:hanging="360"/>
      </w:pPr>
    </w:lvl>
    <w:lvl w:ilvl="7" w:tplc="A726D8A8">
      <w:start w:val="1"/>
      <w:numFmt w:val="lowerLetter"/>
      <w:lvlText w:val="%8."/>
      <w:lvlJc w:val="left"/>
      <w:pPr>
        <w:ind w:left="5760" w:hanging="360"/>
      </w:pPr>
    </w:lvl>
    <w:lvl w:ilvl="8" w:tplc="2FCE765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361DB"/>
    <w:multiLevelType w:val="hybridMultilevel"/>
    <w:tmpl w:val="A5123472"/>
    <w:lvl w:ilvl="0" w:tplc="77CC2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AA0D72">
      <w:start w:val="1"/>
      <w:numFmt w:val="lowerLetter"/>
      <w:lvlText w:val="%2."/>
      <w:lvlJc w:val="left"/>
      <w:pPr>
        <w:ind w:left="1440" w:hanging="360"/>
      </w:pPr>
    </w:lvl>
    <w:lvl w:ilvl="2" w:tplc="4E6C1CA0">
      <w:start w:val="1"/>
      <w:numFmt w:val="lowerRoman"/>
      <w:lvlText w:val="%3."/>
      <w:lvlJc w:val="right"/>
      <w:pPr>
        <w:ind w:left="2160" w:hanging="180"/>
      </w:pPr>
    </w:lvl>
    <w:lvl w:ilvl="3" w:tplc="79A66230">
      <w:start w:val="1"/>
      <w:numFmt w:val="decimal"/>
      <w:lvlText w:val="%4."/>
      <w:lvlJc w:val="left"/>
      <w:pPr>
        <w:ind w:left="2880" w:hanging="360"/>
      </w:pPr>
    </w:lvl>
    <w:lvl w:ilvl="4" w:tplc="5C9E98FE">
      <w:start w:val="1"/>
      <w:numFmt w:val="lowerLetter"/>
      <w:lvlText w:val="%5."/>
      <w:lvlJc w:val="left"/>
      <w:pPr>
        <w:ind w:left="3600" w:hanging="360"/>
      </w:pPr>
    </w:lvl>
    <w:lvl w:ilvl="5" w:tplc="B2A04D42">
      <w:start w:val="1"/>
      <w:numFmt w:val="lowerRoman"/>
      <w:lvlText w:val="%6."/>
      <w:lvlJc w:val="right"/>
      <w:pPr>
        <w:ind w:left="4320" w:hanging="180"/>
      </w:pPr>
    </w:lvl>
    <w:lvl w:ilvl="6" w:tplc="484630C6">
      <w:start w:val="1"/>
      <w:numFmt w:val="decimal"/>
      <w:lvlText w:val="%7."/>
      <w:lvlJc w:val="left"/>
      <w:pPr>
        <w:ind w:left="5040" w:hanging="360"/>
      </w:pPr>
    </w:lvl>
    <w:lvl w:ilvl="7" w:tplc="669A9694">
      <w:start w:val="1"/>
      <w:numFmt w:val="lowerLetter"/>
      <w:lvlText w:val="%8."/>
      <w:lvlJc w:val="left"/>
      <w:pPr>
        <w:ind w:left="5760" w:hanging="360"/>
      </w:pPr>
    </w:lvl>
    <w:lvl w:ilvl="8" w:tplc="447C947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06B5E"/>
    <w:multiLevelType w:val="multilevel"/>
    <w:tmpl w:val="40BA9790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9C43A59"/>
    <w:multiLevelType w:val="hybridMultilevel"/>
    <w:tmpl w:val="6DA01574"/>
    <w:lvl w:ilvl="0" w:tplc="5B48570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709E8C">
      <w:start w:val="1"/>
      <w:numFmt w:val="lowerLetter"/>
      <w:lvlText w:val="%2."/>
      <w:lvlJc w:val="left"/>
      <w:pPr>
        <w:ind w:left="1440" w:hanging="360"/>
      </w:pPr>
    </w:lvl>
    <w:lvl w:ilvl="2" w:tplc="F098B1EA">
      <w:start w:val="1"/>
      <w:numFmt w:val="lowerRoman"/>
      <w:lvlText w:val="%3."/>
      <w:lvlJc w:val="right"/>
      <w:pPr>
        <w:ind w:left="2160" w:hanging="180"/>
      </w:pPr>
    </w:lvl>
    <w:lvl w:ilvl="3" w:tplc="09EE385A">
      <w:start w:val="1"/>
      <w:numFmt w:val="decimal"/>
      <w:lvlText w:val="%4."/>
      <w:lvlJc w:val="left"/>
      <w:pPr>
        <w:ind w:left="2880" w:hanging="360"/>
      </w:pPr>
    </w:lvl>
    <w:lvl w:ilvl="4" w:tplc="2DB0105A">
      <w:start w:val="1"/>
      <w:numFmt w:val="lowerLetter"/>
      <w:lvlText w:val="%5."/>
      <w:lvlJc w:val="left"/>
      <w:pPr>
        <w:ind w:left="3600" w:hanging="360"/>
      </w:pPr>
    </w:lvl>
    <w:lvl w:ilvl="5" w:tplc="9B382664">
      <w:start w:val="1"/>
      <w:numFmt w:val="lowerRoman"/>
      <w:lvlText w:val="%6."/>
      <w:lvlJc w:val="right"/>
      <w:pPr>
        <w:ind w:left="4320" w:hanging="180"/>
      </w:pPr>
    </w:lvl>
    <w:lvl w:ilvl="6" w:tplc="15F255A6">
      <w:start w:val="1"/>
      <w:numFmt w:val="decimal"/>
      <w:lvlText w:val="%7."/>
      <w:lvlJc w:val="left"/>
      <w:pPr>
        <w:ind w:left="5040" w:hanging="360"/>
      </w:pPr>
    </w:lvl>
    <w:lvl w:ilvl="7" w:tplc="4FD6402C">
      <w:start w:val="1"/>
      <w:numFmt w:val="lowerLetter"/>
      <w:lvlText w:val="%8."/>
      <w:lvlJc w:val="left"/>
      <w:pPr>
        <w:ind w:left="5760" w:hanging="360"/>
      </w:pPr>
    </w:lvl>
    <w:lvl w:ilvl="8" w:tplc="3562698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F0400"/>
    <w:multiLevelType w:val="hybridMultilevel"/>
    <w:tmpl w:val="301ADD00"/>
    <w:lvl w:ilvl="0" w:tplc="D282525A">
      <w:start w:val="1"/>
      <w:numFmt w:val="decimal"/>
      <w:lvlText w:val="%1."/>
      <w:lvlJc w:val="left"/>
      <w:pPr>
        <w:ind w:left="720" w:hanging="360"/>
      </w:pPr>
    </w:lvl>
    <w:lvl w:ilvl="1" w:tplc="B0ECC362">
      <w:start w:val="1"/>
      <w:numFmt w:val="lowerLetter"/>
      <w:lvlText w:val="%2."/>
      <w:lvlJc w:val="left"/>
      <w:pPr>
        <w:ind w:left="1440" w:hanging="360"/>
      </w:pPr>
    </w:lvl>
    <w:lvl w:ilvl="2" w:tplc="1A1CEEA6">
      <w:start w:val="1"/>
      <w:numFmt w:val="lowerRoman"/>
      <w:lvlText w:val="%3."/>
      <w:lvlJc w:val="right"/>
      <w:pPr>
        <w:ind w:left="2160" w:hanging="180"/>
      </w:pPr>
    </w:lvl>
    <w:lvl w:ilvl="3" w:tplc="14EACFDC">
      <w:start w:val="1"/>
      <w:numFmt w:val="decimal"/>
      <w:lvlText w:val="%4."/>
      <w:lvlJc w:val="left"/>
      <w:pPr>
        <w:ind w:left="2880" w:hanging="360"/>
      </w:pPr>
    </w:lvl>
    <w:lvl w:ilvl="4" w:tplc="B754B3FA">
      <w:start w:val="1"/>
      <w:numFmt w:val="lowerLetter"/>
      <w:lvlText w:val="%5."/>
      <w:lvlJc w:val="left"/>
      <w:pPr>
        <w:ind w:left="3600" w:hanging="360"/>
      </w:pPr>
    </w:lvl>
    <w:lvl w:ilvl="5" w:tplc="12489876">
      <w:start w:val="1"/>
      <w:numFmt w:val="lowerRoman"/>
      <w:lvlText w:val="%6."/>
      <w:lvlJc w:val="right"/>
      <w:pPr>
        <w:ind w:left="4320" w:hanging="180"/>
      </w:pPr>
    </w:lvl>
    <w:lvl w:ilvl="6" w:tplc="4AC26210">
      <w:start w:val="1"/>
      <w:numFmt w:val="decimal"/>
      <w:lvlText w:val="%7."/>
      <w:lvlJc w:val="left"/>
      <w:pPr>
        <w:ind w:left="5040" w:hanging="360"/>
      </w:pPr>
    </w:lvl>
    <w:lvl w:ilvl="7" w:tplc="7D5807A0">
      <w:start w:val="1"/>
      <w:numFmt w:val="lowerLetter"/>
      <w:lvlText w:val="%8."/>
      <w:lvlJc w:val="left"/>
      <w:pPr>
        <w:ind w:left="5760" w:hanging="360"/>
      </w:pPr>
    </w:lvl>
    <w:lvl w:ilvl="8" w:tplc="035EB0B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A482F"/>
    <w:multiLevelType w:val="hybridMultilevel"/>
    <w:tmpl w:val="D0D06E66"/>
    <w:lvl w:ilvl="0" w:tplc="968E3E74">
      <w:start w:val="1"/>
      <w:numFmt w:val="decimal"/>
      <w:lvlText w:val="%1."/>
      <w:lvlJc w:val="left"/>
      <w:pPr>
        <w:ind w:left="720" w:hanging="360"/>
      </w:pPr>
    </w:lvl>
    <w:lvl w:ilvl="1" w:tplc="398C1742">
      <w:start w:val="1"/>
      <w:numFmt w:val="lowerLetter"/>
      <w:lvlText w:val="%2."/>
      <w:lvlJc w:val="left"/>
      <w:pPr>
        <w:ind w:left="1440" w:hanging="360"/>
      </w:pPr>
    </w:lvl>
    <w:lvl w:ilvl="2" w:tplc="B08C6D42">
      <w:start w:val="1"/>
      <w:numFmt w:val="lowerRoman"/>
      <w:lvlText w:val="%3."/>
      <w:lvlJc w:val="right"/>
      <w:pPr>
        <w:ind w:left="2160" w:hanging="180"/>
      </w:pPr>
    </w:lvl>
    <w:lvl w:ilvl="3" w:tplc="FF6A2148">
      <w:start w:val="1"/>
      <w:numFmt w:val="decimal"/>
      <w:lvlText w:val="%4."/>
      <w:lvlJc w:val="left"/>
      <w:pPr>
        <w:ind w:left="2880" w:hanging="360"/>
      </w:pPr>
    </w:lvl>
    <w:lvl w:ilvl="4" w:tplc="36D4BCC8">
      <w:start w:val="1"/>
      <w:numFmt w:val="lowerLetter"/>
      <w:lvlText w:val="%5."/>
      <w:lvlJc w:val="left"/>
      <w:pPr>
        <w:ind w:left="3600" w:hanging="360"/>
      </w:pPr>
    </w:lvl>
    <w:lvl w:ilvl="5" w:tplc="FD3EFA24">
      <w:start w:val="1"/>
      <w:numFmt w:val="lowerRoman"/>
      <w:lvlText w:val="%6."/>
      <w:lvlJc w:val="right"/>
      <w:pPr>
        <w:ind w:left="4320" w:hanging="180"/>
      </w:pPr>
    </w:lvl>
    <w:lvl w:ilvl="6" w:tplc="CFFECA3E">
      <w:start w:val="1"/>
      <w:numFmt w:val="decimal"/>
      <w:lvlText w:val="%7."/>
      <w:lvlJc w:val="left"/>
      <w:pPr>
        <w:ind w:left="5040" w:hanging="360"/>
      </w:pPr>
    </w:lvl>
    <w:lvl w:ilvl="7" w:tplc="4E6C012C">
      <w:start w:val="1"/>
      <w:numFmt w:val="lowerLetter"/>
      <w:lvlText w:val="%8."/>
      <w:lvlJc w:val="left"/>
      <w:pPr>
        <w:ind w:left="5760" w:hanging="360"/>
      </w:pPr>
    </w:lvl>
    <w:lvl w:ilvl="8" w:tplc="6EDC571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631D4"/>
    <w:multiLevelType w:val="hybridMultilevel"/>
    <w:tmpl w:val="B8367D18"/>
    <w:lvl w:ilvl="0" w:tplc="A7F29304">
      <w:start w:val="1"/>
      <w:numFmt w:val="decimal"/>
      <w:lvlText w:val="%1."/>
      <w:lvlJc w:val="left"/>
      <w:pPr>
        <w:ind w:left="720" w:hanging="360"/>
      </w:pPr>
    </w:lvl>
    <w:lvl w:ilvl="1" w:tplc="68B0B21E">
      <w:start w:val="1"/>
      <w:numFmt w:val="lowerLetter"/>
      <w:lvlText w:val="%2."/>
      <w:lvlJc w:val="left"/>
      <w:pPr>
        <w:ind w:left="1440" w:hanging="360"/>
      </w:pPr>
    </w:lvl>
    <w:lvl w:ilvl="2" w:tplc="9942235A">
      <w:start w:val="1"/>
      <w:numFmt w:val="lowerRoman"/>
      <w:lvlText w:val="%3."/>
      <w:lvlJc w:val="right"/>
      <w:pPr>
        <w:ind w:left="2160" w:hanging="180"/>
      </w:pPr>
    </w:lvl>
    <w:lvl w:ilvl="3" w:tplc="A356BFF8">
      <w:start w:val="1"/>
      <w:numFmt w:val="decimal"/>
      <w:lvlText w:val="%4."/>
      <w:lvlJc w:val="left"/>
      <w:pPr>
        <w:ind w:left="2880" w:hanging="360"/>
      </w:pPr>
    </w:lvl>
    <w:lvl w:ilvl="4" w:tplc="2E4EED8A">
      <w:start w:val="1"/>
      <w:numFmt w:val="lowerLetter"/>
      <w:lvlText w:val="%5."/>
      <w:lvlJc w:val="left"/>
      <w:pPr>
        <w:ind w:left="3600" w:hanging="360"/>
      </w:pPr>
    </w:lvl>
    <w:lvl w:ilvl="5" w:tplc="6810C5E6">
      <w:start w:val="1"/>
      <w:numFmt w:val="lowerRoman"/>
      <w:lvlText w:val="%6."/>
      <w:lvlJc w:val="right"/>
      <w:pPr>
        <w:ind w:left="4320" w:hanging="180"/>
      </w:pPr>
    </w:lvl>
    <w:lvl w:ilvl="6" w:tplc="839EBDDE">
      <w:start w:val="1"/>
      <w:numFmt w:val="decimal"/>
      <w:lvlText w:val="%7."/>
      <w:lvlJc w:val="left"/>
      <w:pPr>
        <w:ind w:left="5040" w:hanging="360"/>
      </w:pPr>
    </w:lvl>
    <w:lvl w:ilvl="7" w:tplc="9F622174">
      <w:start w:val="1"/>
      <w:numFmt w:val="lowerLetter"/>
      <w:lvlText w:val="%8."/>
      <w:lvlJc w:val="left"/>
      <w:pPr>
        <w:ind w:left="5760" w:hanging="360"/>
      </w:pPr>
    </w:lvl>
    <w:lvl w:ilvl="8" w:tplc="C6C4E45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A77D5"/>
    <w:multiLevelType w:val="hybridMultilevel"/>
    <w:tmpl w:val="F8B28C50"/>
    <w:lvl w:ilvl="0" w:tplc="7AB01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A012E0">
      <w:start w:val="1"/>
      <w:numFmt w:val="lowerLetter"/>
      <w:lvlText w:val="%2."/>
      <w:lvlJc w:val="left"/>
      <w:pPr>
        <w:ind w:left="1440" w:hanging="360"/>
      </w:pPr>
    </w:lvl>
    <w:lvl w:ilvl="2" w:tplc="7F9CFE78">
      <w:start w:val="1"/>
      <w:numFmt w:val="lowerRoman"/>
      <w:lvlText w:val="%3."/>
      <w:lvlJc w:val="right"/>
      <w:pPr>
        <w:ind w:left="2160" w:hanging="180"/>
      </w:pPr>
    </w:lvl>
    <w:lvl w:ilvl="3" w:tplc="02F241B6">
      <w:start w:val="1"/>
      <w:numFmt w:val="decimal"/>
      <w:lvlText w:val="%4."/>
      <w:lvlJc w:val="left"/>
      <w:pPr>
        <w:ind w:left="2880" w:hanging="360"/>
      </w:pPr>
    </w:lvl>
    <w:lvl w:ilvl="4" w:tplc="4C328D5A">
      <w:start w:val="1"/>
      <w:numFmt w:val="lowerLetter"/>
      <w:lvlText w:val="%5."/>
      <w:lvlJc w:val="left"/>
      <w:pPr>
        <w:ind w:left="3600" w:hanging="360"/>
      </w:pPr>
    </w:lvl>
    <w:lvl w:ilvl="5" w:tplc="2856DB58">
      <w:start w:val="1"/>
      <w:numFmt w:val="lowerRoman"/>
      <w:lvlText w:val="%6."/>
      <w:lvlJc w:val="right"/>
      <w:pPr>
        <w:ind w:left="4320" w:hanging="180"/>
      </w:pPr>
    </w:lvl>
    <w:lvl w:ilvl="6" w:tplc="4260DC96">
      <w:start w:val="1"/>
      <w:numFmt w:val="decimal"/>
      <w:lvlText w:val="%7."/>
      <w:lvlJc w:val="left"/>
      <w:pPr>
        <w:ind w:left="5040" w:hanging="360"/>
      </w:pPr>
    </w:lvl>
    <w:lvl w:ilvl="7" w:tplc="FB384882">
      <w:start w:val="1"/>
      <w:numFmt w:val="lowerLetter"/>
      <w:lvlText w:val="%8."/>
      <w:lvlJc w:val="left"/>
      <w:pPr>
        <w:ind w:left="5760" w:hanging="360"/>
      </w:pPr>
    </w:lvl>
    <w:lvl w:ilvl="8" w:tplc="0942A7B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DB2008"/>
    <w:multiLevelType w:val="hybridMultilevel"/>
    <w:tmpl w:val="28D6FAF2"/>
    <w:lvl w:ilvl="0" w:tplc="983808B8">
      <w:start w:val="1"/>
      <w:numFmt w:val="decimal"/>
      <w:lvlText w:val="%1."/>
      <w:lvlJc w:val="left"/>
      <w:pPr>
        <w:ind w:left="810" w:hanging="360"/>
      </w:pPr>
    </w:lvl>
    <w:lvl w:ilvl="1" w:tplc="C6B821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5C6D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D6A9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5A17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885F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D015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C03C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FCD1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B01D8B"/>
    <w:multiLevelType w:val="hybridMultilevel"/>
    <w:tmpl w:val="0D86222E"/>
    <w:lvl w:ilvl="0" w:tplc="C3FAFF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BE804C">
      <w:start w:val="1"/>
      <w:numFmt w:val="decimal"/>
      <w:lvlText w:val=""/>
      <w:lvlJc w:val="left"/>
    </w:lvl>
    <w:lvl w:ilvl="2" w:tplc="724EBD9C">
      <w:start w:val="1"/>
      <w:numFmt w:val="decimal"/>
      <w:lvlText w:val=""/>
      <w:lvlJc w:val="left"/>
    </w:lvl>
    <w:lvl w:ilvl="3" w:tplc="8C1C714E">
      <w:start w:val="1"/>
      <w:numFmt w:val="decimal"/>
      <w:lvlText w:val=""/>
      <w:lvlJc w:val="left"/>
    </w:lvl>
    <w:lvl w:ilvl="4" w:tplc="553690A2">
      <w:start w:val="1"/>
      <w:numFmt w:val="decimal"/>
      <w:lvlText w:val=""/>
      <w:lvlJc w:val="left"/>
    </w:lvl>
    <w:lvl w:ilvl="5" w:tplc="02F26D78">
      <w:start w:val="1"/>
      <w:numFmt w:val="decimal"/>
      <w:lvlText w:val=""/>
      <w:lvlJc w:val="left"/>
    </w:lvl>
    <w:lvl w:ilvl="6" w:tplc="0B46C126">
      <w:start w:val="1"/>
      <w:numFmt w:val="decimal"/>
      <w:lvlText w:val=""/>
      <w:lvlJc w:val="left"/>
    </w:lvl>
    <w:lvl w:ilvl="7" w:tplc="48262DAA">
      <w:start w:val="1"/>
      <w:numFmt w:val="decimal"/>
      <w:lvlText w:val=""/>
      <w:lvlJc w:val="left"/>
    </w:lvl>
    <w:lvl w:ilvl="8" w:tplc="598A7AF4">
      <w:start w:val="1"/>
      <w:numFmt w:val="decimal"/>
      <w:lvlText w:val=""/>
      <w:lvlJc w:val="left"/>
    </w:lvl>
  </w:abstractNum>
  <w:abstractNum w:abstractNumId="11" w15:restartNumberingAfterBreak="0">
    <w:nsid w:val="72E0496E"/>
    <w:multiLevelType w:val="hybridMultilevel"/>
    <w:tmpl w:val="AF92251E"/>
    <w:lvl w:ilvl="0" w:tplc="32BE0400">
      <w:start w:val="1"/>
      <w:numFmt w:val="decimal"/>
      <w:lvlText w:val="%1."/>
      <w:lvlJc w:val="left"/>
      <w:pPr>
        <w:ind w:left="720" w:hanging="360"/>
      </w:pPr>
    </w:lvl>
    <w:lvl w:ilvl="1" w:tplc="E7765D86">
      <w:start w:val="1"/>
      <w:numFmt w:val="lowerLetter"/>
      <w:lvlText w:val="%2."/>
      <w:lvlJc w:val="left"/>
      <w:pPr>
        <w:ind w:left="1440" w:hanging="360"/>
      </w:pPr>
    </w:lvl>
    <w:lvl w:ilvl="2" w:tplc="372CDA2A">
      <w:start w:val="1"/>
      <w:numFmt w:val="lowerRoman"/>
      <w:lvlText w:val="%3."/>
      <w:lvlJc w:val="right"/>
      <w:pPr>
        <w:ind w:left="2160" w:hanging="180"/>
      </w:pPr>
    </w:lvl>
    <w:lvl w:ilvl="3" w:tplc="374CBA9C">
      <w:start w:val="1"/>
      <w:numFmt w:val="decimal"/>
      <w:lvlText w:val="%4."/>
      <w:lvlJc w:val="left"/>
      <w:pPr>
        <w:ind w:left="2880" w:hanging="360"/>
      </w:pPr>
    </w:lvl>
    <w:lvl w:ilvl="4" w:tplc="811EF76C">
      <w:start w:val="1"/>
      <w:numFmt w:val="lowerLetter"/>
      <w:lvlText w:val="%5."/>
      <w:lvlJc w:val="left"/>
      <w:pPr>
        <w:ind w:left="3600" w:hanging="360"/>
      </w:pPr>
    </w:lvl>
    <w:lvl w:ilvl="5" w:tplc="B230480E">
      <w:start w:val="1"/>
      <w:numFmt w:val="lowerRoman"/>
      <w:lvlText w:val="%6."/>
      <w:lvlJc w:val="right"/>
      <w:pPr>
        <w:ind w:left="4320" w:hanging="180"/>
      </w:pPr>
    </w:lvl>
    <w:lvl w:ilvl="6" w:tplc="A96C3C72">
      <w:start w:val="1"/>
      <w:numFmt w:val="decimal"/>
      <w:lvlText w:val="%7."/>
      <w:lvlJc w:val="left"/>
      <w:pPr>
        <w:ind w:left="5040" w:hanging="360"/>
      </w:pPr>
    </w:lvl>
    <w:lvl w:ilvl="7" w:tplc="3F7CDA56">
      <w:start w:val="1"/>
      <w:numFmt w:val="lowerLetter"/>
      <w:lvlText w:val="%8."/>
      <w:lvlJc w:val="left"/>
      <w:pPr>
        <w:ind w:left="5760" w:hanging="360"/>
      </w:pPr>
    </w:lvl>
    <w:lvl w:ilvl="8" w:tplc="D58E66CA">
      <w:start w:val="1"/>
      <w:numFmt w:val="lowerRoman"/>
      <w:lvlText w:val="%9."/>
      <w:lvlJc w:val="right"/>
      <w:pPr>
        <w:ind w:left="6480" w:hanging="180"/>
      </w:pPr>
    </w:lvl>
  </w:abstractNum>
  <w:num w:numId="1" w16cid:durableId="249823946">
    <w:abstractNumId w:val="10"/>
  </w:num>
  <w:num w:numId="2" w16cid:durableId="1431927626">
    <w:abstractNumId w:val="4"/>
  </w:num>
  <w:num w:numId="3" w16cid:durableId="1516578721">
    <w:abstractNumId w:val="6"/>
  </w:num>
  <w:num w:numId="4" w16cid:durableId="20649397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69913791">
    <w:abstractNumId w:val="0"/>
  </w:num>
  <w:num w:numId="6" w16cid:durableId="1440493580">
    <w:abstractNumId w:val="2"/>
  </w:num>
  <w:num w:numId="7" w16cid:durableId="1326472722">
    <w:abstractNumId w:val="8"/>
  </w:num>
  <w:num w:numId="8" w16cid:durableId="374046060">
    <w:abstractNumId w:val="3"/>
  </w:num>
  <w:num w:numId="9" w16cid:durableId="1843078898">
    <w:abstractNumId w:val="7"/>
  </w:num>
  <w:num w:numId="10" w16cid:durableId="526723619">
    <w:abstractNumId w:val="5"/>
  </w:num>
  <w:num w:numId="11" w16cid:durableId="422722030">
    <w:abstractNumId w:val="11"/>
  </w:num>
  <w:num w:numId="12" w16cid:durableId="1413508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41C"/>
    <w:rsid w:val="003A16A7"/>
    <w:rsid w:val="0053352F"/>
    <w:rsid w:val="00707AD9"/>
    <w:rsid w:val="00902D70"/>
    <w:rsid w:val="009877FB"/>
    <w:rsid w:val="0099241C"/>
    <w:rsid w:val="009D7535"/>
    <w:rsid w:val="00EC7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920EF"/>
  <w15:docId w15:val="{7E8D2BF9-66BF-49D6-837D-EE449A8B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8"/>
      <w:szCs w:val="24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5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paragraph" w:styleId="25">
    <w:name w:val="Body Text 2"/>
    <w:basedOn w:val="a"/>
    <w:pPr>
      <w:spacing w:after="120" w:line="480" w:lineRule="auto"/>
    </w:pPr>
    <w:rPr>
      <w:sz w:val="24"/>
      <w:szCs w:val="24"/>
    </w:rPr>
  </w:style>
  <w:style w:type="paragraph" w:styleId="ae">
    <w:name w:val="Body Text"/>
    <w:basedOn w:val="a"/>
    <w:link w:val="af"/>
    <w:pPr>
      <w:spacing w:after="120"/>
    </w:pPr>
  </w:style>
  <w:style w:type="character" w:customStyle="1" w:styleId="af">
    <w:name w:val="Основной текст Знак"/>
    <w:basedOn w:val="a0"/>
    <w:link w:val="ae"/>
  </w:style>
  <w:style w:type="paragraph" w:styleId="af0">
    <w:name w:val="Body Text Indent"/>
    <w:basedOn w:val="a"/>
    <w:pPr>
      <w:spacing w:after="120"/>
      <w:ind w:left="283"/>
    </w:pPr>
  </w:style>
  <w:style w:type="table" w:styleId="af1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</w:rPr>
  </w:style>
  <w:style w:type="paragraph" w:styleId="af2">
    <w:name w:val="Title"/>
    <w:basedOn w:val="a"/>
    <w:next w:val="af3"/>
    <w:link w:val="af4"/>
    <w:qFormat/>
    <w:pPr>
      <w:jc w:val="center"/>
    </w:pPr>
    <w:rPr>
      <w:b/>
      <w:sz w:val="32"/>
      <w:lang w:eastAsia="ar-SA"/>
    </w:rPr>
  </w:style>
  <w:style w:type="paragraph" w:styleId="af3">
    <w:name w:val="Subtitle"/>
    <w:basedOn w:val="a"/>
    <w:next w:val="ae"/>
    <w:link w:val="af5"/>
    <w:qFormat/>
    <w:pPr>
      <w:jc w:val="center"/>
    </w:pPr>
    <w:rPr>
      <w:b/>
      <w:sz w:val="28"/>
      <w:lang w:eastAsia="ar-SA"/>
    </w:rPr>
  </w:style>
  <w:style w:type="character" w:customStyle="1" w:styleId="af5">
    <w:name w:val="Подзаголовок Знак"/>
    <w:link w:val="af3"/>
    <w:rPr>
      <w:b/>
      <w:sz w:val="28"/>
      <w:lang w:eastAsia="ar-SA"/>
    </w:rPr>
  </w:style>
  <w:style w:type="character" w:customStyle="1" w:styleId="af4">
    <w:name w:val="Заголовок Знак"/>
    <w:link w:val="af2"/>
    <w:rPr>
      <w:b/>
      <w:sz w:val="32"/>
      <w:lang w:eastAsia="ar-SA"/>
    </w:rPr>
  </w:style>
  <w:style w:type="paragraph" w:customStyle="1" w:styleId="af6">
    <w:name w:val="Содержимое таблицы"/>
    <w:basedOn w:val="a"/>
    <w:pPr>
      <w:widowControl w:val="0"/>
      <w:suppressLineNumbers/>
    </w:pPr>
    <w:rPr>
      <w:rFonts w:eastAsia="Arial Unicode MS"/>
      <w:sz w:val="24"/>
      <w:szCs w:val="24"/>
    </w:rPr>
  </w:style>
  <w:style w:type="character" w:styleId="af7">
    <w:name w:val="Hyperlink"/>
    <w:uiPriority w:val="99"/>
    <w:unhideWhenUsed/>
    <w:rPr>
      <w:color w:val="0000FF"/>
      <w:u w:val="single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pPr>
      <w:widowControl w:val="0"/>
      <w:spacing w:line="322" w:lineRule="exact"/>
    </w:pPr>
    <w:rPr>
      <w:sz w:val="24"/>
      <w:szCs w:val="24"/>
    </w:rPr>
  </w:style>
  <w:style w:type="paragraph" w:customStyle="1" w:styleId="Style4">
    <w:name w:val="Style4"/>
    <w:basedOn w:val="a"/>
    <w:uiPriority w:val="99"/>
    <w:pPr>
      <w:widowControl w:val="0"/>
    </w:pPr>
    <w:rPr>
      <w:sz w:val="24"/>
      <w:szCs w:val="24"/>
    </w:rPr>
  </w:style>
  <w:style w:type="paragraph" w:customStyle="1" w:styleId="Style5">
    <w:name w:val="Style5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pPr>
      <w:widowControl w:val="0"/>
    </w:pPr>
    <w:rPr>
      <w:sz w:val="24"/>
      <w:szCs w:val="24"/>
    </w:rPr>
  </w:style>
  <w:style w:type="paragraph" w:customStyle="1" w:styleId="Style9">
    <w:name w:val="Style9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5">
    <w:name w:val="Font Style15"/>
    <w:uiPriority w:val="99"/>
    <w:rPr>
      <w:rFonts w:ascii="Franklin Gothic Medium Cond" w:hAnsi="Franklin Gothic Medium Cond" w:cs="Franklin Gothic Medium Cond"/>
      <w:sz w:val="28"/>
      <w:szCs w:val="2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3">
    <w:name w:val="Font Style13"/>
    <w:uiPriority w:val="99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4">
    <w:name w:val="Font Style14"/>
    <w:uiPriority w:val="99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sz w:val="26"/>
      <w:szCs w:val="26"/>
    </w:rPr>
  </w:style>
  <w:style w:type="paragraph" w:styleId="afa">
    <w:name w:val="No Spacing"/>
    <w:link w:val="afb"/>
    <w:uiPriority w:val="1"/>
    <w:qFormat/>
    <w:rPr>
      <w:sz w:val="24"/>
    </w:rPr>
  </w:style>
  <w:style w:type="character" w:customStyle="1" w:styleId="afb">
    <w:name w:val="Без интервала Знак"/>
    <w:link w:val="afa"/>
    <w:uiPriority w:val="1"/>
    <w:rPr>
      <w:sz w:val="24"/>
      <w:lang w:val="ru-RU" w:eastAsia="ru-RU" w:bidi="ar-SA"/>
    </w:rPr>
  </w:style>
  <w:style w:type="paragraph" w:customStyle="1" w:styleId="FR1">
    <w:name w:val="FR1"/>
    <w:pPr>
      <w:widowControl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</w:style>
  <w:style w:type="character" w:styleId="aff0">
    <w:name w:val="FollowedHyperlink"/>
    <w:uiPriority w:val="99"/>
    <w:unhideWhenUsed/>
    <w:rPr>
      <w:color w:val="954F72"/>
      <w:u w:val="single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pPr>
      <w:shd w:val="clear" w:color="000000" w:fill="F2F2F2"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5"/>
      <w:szCs w:val="15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styleId="aff1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4C046-898A-482A-82DB-A85FCF2F4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2189</Characters>
  <Application>Microsoft Office Word</Application>
  <DocSecurity>0</DocSecurity>
  <Lines>18</Lines>
  <Paragraphs>5</Paragraphs>
  <ScaleCrop>false</ScaleCrop>
  <Company>2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ngv-dep</dc:creator>
  <cp:lastModifiedBy>Саитова А.С.</cp:lastModifiedBy>
  <cp:revision>13</cp:revision>
  <dcterms:created xsi:type="dcterms:W3CDTF">2025-05-26T06:39:00Z</dcterms:created>
  <dcterms:modified xsi:type="dcterms:W3CDTF">2026-01-12T05:32:00Z</dcterms:modified>
</cp:coreProperties>
</file>