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356" w:rsidRDefault="0030270B">
      <w:pPr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685346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53.96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 w:rsidR="008C6356" w:rsidRDefault="008C6356">
      <w:pPr>
        <w:rPr>
          <w:sz w:val="28"/>
          <w:szCs w:val="28"/>
          <w:lang w:eastAsia="ar-SA"/>
        </w:rPr>
      </w:pPr>
    </w:p>
    <w:p w:rsidR="008C6356" w:rsidRDefault="008C6356">
      <w:pPr>
        <w:rPr>
          <w:sz w:val="28"/>
          <w:szCs w:val="28"/>
          <w:lang w:eastAsia="ar-SA"/>
        </w:rPr>
      </w:pPr>
    </w:p>
    <w:p w:rsidR="008C6356" w:rsidRDefault="0030270B">
      <w:pPr>
        <w:jc w:val="center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 xml:space="preserve">ХАНТЫ-МАНСИЙСКИЙ </w:t>
      </w:r>
    </w:p>
    <w:p w:rsidR="008C6356" w:rsidRDefault="0030270B">
      <w:pPr>
        <w:jc w:val="center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МУНИЦИПАЛЬНЫЙ РАЙОН</w:t>
      </w:r>
    </w:p>
    <w:p w:rsidR="008C6356" w:rsidRDefault="0030270B">
      <w:pPr>
        <w:jc w:val="center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Ханты-Мансийский автономный округ – Югра</w:t>
      </w:r>
    </w:p>
    <w:p w:rsidR="008C6356" w:rsidRDefault="008C6356">
      <w:pPr>
        <w:jc w:val="center"/>
        <w:rPr>
          <w:rFonts w:cstheme="minorBidi"/>
          <w:sz w:val="28"/>
          <w:szCs w:val="28"/>
          <w:lang w:eastAsia="en-US"/>
        </w:rPr>
      </w:pPr>
    </w:p>
    <w:p w:rsidR="008C6356" w:rsidRDefault="0030270B">
      <w:pPr>
        <w:jc w:val="center"/>
        <w:rPr>
          <w:rFonts w:cstheme="minorBidi"/>
          <w:b/>
          <w:sz w:val="28"/>
          <w:szCs w:val="28"/>
          <w:lang w:eastAsia="en-US"/>
        </w:rPr>
      </w:pPr>
      <w:r>
        <w:rPr>
          <w:rFonts w:cstheme="minorBidi"/>
          <w:b/>
          <w:sz w:val="28"/>
          <w:szCs w:val="28"/>
          <w:lang w:eastAsia="en-US"/>
        </w:rPr>
        <w:t>АДМИНИСТРАЦИЯ ХАНТЫ-МАНСИЙСКОГО РАЙОНА</w:t>
      </w:r>
    </w:p>
    <w:p w:rsidR="008C6356" w:rsidRDefault="008C6356">
      <w:pPr>
        <w:jc w:val="center"/>
        <w:rPr>
          <w:rFonts w:cstheme="minorBidi"/>
          <w:b/>
          <w:sz w:val="28"/>
          <w:szCs w:val="28"/>
          <w:lang w:eastAsia="en-US"/>
        </w:rPr>
      </w:pPr>
    </w:p>
    <w:p w:rsidR="008C6356" w:rsidRDefault="0030270B">
      <w:pPr>
        <w:jc w:val="center"/>
        <w:rPr>
          <w:rFonts w:cstheme="minorBidi"/>
          <w:b/>
          <w:sz w:val="28"/>
          <w:szCs w:val="28"/>
          <w:lang w:eastAsia="en-US"/>
        </w:rPr>
      </w:pPr>
      <w:r>
        <w:rPr>
          <w:rFonts w:cstheme="minorBidi"/>
          <w:b/>
          <w:sz w:val="28"/>
          <w:szCs w:val="28"/>
          <w:lang w:eastAsia="en-US"/>
        </w:rPr>
        <w:t xml:space="preserve">П О С Т А Н О В Л Е Н И Е </w:t>
      </w:r>
    </w:p>
    <w:p w:rsidR="008C6356" w:rsidRDefault="008C6356">
      <w:pPr>
        <w:jc w:val="center"/>
        <w:rPr>
          <w:sz w:val="28"/>
          <w:szCs w:val="28"/>
          <w:lang w:eastAsia="en-US"/>
        </w:rPr>
      </w:pPr>
    </w:p>
    <w:p w:rsidR="008C6356" w:rsidRDefault="0030270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</w:t>
      </w:r>
      <w:r w:rsidR="00420EED">
        <w:rPr>
          <w:sz w:val="28"/>
          <w:szCs w:val="28"/>
          <w:lang w:eastAsia="en-US"/>
        </w:rPr>
        <w:t>30.12.2025</w:t>
      </w:r>
      <w:r>
        <w:rPr>
          <w:sz w:val="28"/>
          <w:szCs w:val="28"/>
          <w:lang w:eastAsia="en-US"/>
        </w:rPr>
        <w:t xml:space="preserve">                                                                                                № </w:t>
      </w:r>
      <w:r w:rsidR="00420EED">
        <w:rPr>
          <w:sz w:val="28"/>
          <w:szCs w:val="28"/>
          <w:lang w:eastAsia="en-US"/>
        </w:rPr>
        <w:t>879</w:t>
      </w:r>
    </w:p>
    <w:p w:rsidR="008C6356" w:rsidRDefault="0030270B">
      <w:pPr>
        <w:rPr>
          <w:i/>
          <w:lang w:eastAsia="en-US"/>
        </w:rPr>
      </w:pPr>
      <w:r>
        <w:rPr>
          <w:i/>
          <w:lang w:eastAsia="en-US"/>
        </w:rPr>
        <w:t>г. Ханты-Мансийск</w:t>
      </w:r>
    </w:p>
    <w:p w:rsidR="008C6356" w:rsidRDefault="008C6356">
      <w:pPr>
        <w:jc w:val="both"/>
        <w:rPr>
          <w:sz w:val="28"/>
          <w:szCs w:val="20"/>
          <w:lang w:eastAsia="ar-SA"/>
        </w:rPr>
      </w:pPr>
    </w:p>
    <w:p w:rsidR="008C6356" w:rsidRDefault="008C6356">
      <w:pPr>
        <w:rPr>
          <w:sz w:val="20"/>
          <w:szCs w:val="20"/>
          <w:lang w:eastAsia="ar-SA"/>
        </w:rPr>
      </w:pP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внесении изменений в постановление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Администрации Ханты-Мансийского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района от 24.08.2023 № 451 </w:t>
      </w:r>
      <w:bookmarkStart w:id="0" w:name="_Hlk215680661"/>
      <w:r>
        <w:rPr>
          <w:bCs/>
          <w:sz w:val="28"/>
          <w:szCs w:val="28"/>
        </w:rPr>
        <w:t xml:space="preserve">«О мерах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реализации муниципальной 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программы Ханты-Мансийского района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«Улучшение жилищных условий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жителей Ханты-Мансийского</w:t>
      </w:r>
    </w:p>
    <w:p w:rsidR="008C6356" w:rsidRDefault="0030270B">
      <w:pPr>
        <w:widowControl w:val="0"/>
        <w:tabs>
          <w:tab w:val="left" w:pos="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района»</w:t>
      </w:r>
      <w:bookmarkEnd w:id="0"/>
    </w:p>
    <w:p w:rsidR="008C6356" w:rsidRDefault="008C6356">
      <w:pPr>
        <w:widowControl w:val="0"/>
        <w:tabs>
          <w:tab w:val="left" w:pos="0"/>
        </w:tabs>
        <w:rPr>
          <w:bCs/>
          <w:sz w:val="28"/>
          <w:szCs w:val="28"/>
        </w:rPr>
      </w:pPr>
    </w:p>
    <w:p w:rsidR="008C6356" w:rsidRDefault="008C6356">
      <w:pPr>
        <w:widowControl w:val="0"/>
        <w:tabs>
          <w:tab w:val="left" w:pos="0"/>
        </w:tabs>
        <w:rPr>
          <w:bCs/>
          <w:sz w:val="28"/>
          <w:szCs w:val="28"/>
        </w:rPr>
      </w:pPr>
    </w:p>
    <w:p w:rsidR="008C6356" w:rsidRDefault="0030270B">
      <w:pPr>
        <w:shd w:val="clear" w:color="auto" w:fill="FFFFFF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целях приведения муниципальных правовых актов </w:t>
      </w:r>
      <w:r>
        <w:rPr>
          <w:rFonts w:eastAsiaTheme="minorHAnsi"/>
          <w:sz w:val="28"/>
          <w:szCs w:val="28"/>
          <w:lang w:eastAsia="en-US"/>
        </w:rPr>
        <w:br/>
        <w:t>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:rsidR="008C6356" w:rsidRDefault="008C635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C6356" w:rsidRDefault="0030270B">
      <w:pPr>
        <w:pStyle w:val="af"/>
        <w:numPr>
          <w:ilvl w:val="0"/>
          <w:numId w:val="1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Внести в </w:t>
      </w:r>
      <w:hyperlink r:id="rId13" w:tooltip="consultantplus://offline/ref=02B5F99D5BDEDFAE53DC8026519DBA3159688C5D77A6A7E69DB142EA7B86B9DB0299438389C211BA5A23EDCED8675C45nFn8H" w:history="1">
        <w:r>
          <w:rPr>
            <w:rFonts w:eastAsiaTheme="minorHAnsi"/>
            <w:sz w:val="28"/>
            <w:szCs w:val="28"/>
            <w:lang w:eastAsia="en-US"/>
          </w:rPr>
          <w:t>постановление</w:t>
        </w:r>
      </w:hyperlink>
      <w:r>
        <w:rPr>
          <w:rFonts w:eastAsiaTheme="minorHAnsi"/>
          <w:sz w:val="28"/>
          <w:szCs w:val="28"/>
          <w:lang w:eastAsia="en-US"/>
        </w:rPr>
        <w:t xml:space="preserve"> Администрации Ханты-Мансийского района от 24.08.2023 № 451 «О мерах по реализации муниципальной программы Ханты-Мансийского района «Улучшение жилищных условий жителей Ханты-Мансийского района» (далее – постановление) следующие изменения: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Пункт 1 постановления дополнить подпунктом 1.6 следующего содержания:</w:t>
      </w:r>
    </w:p>
    <w:p w:rsidR="008C6356" w:rsidRDefault="0030270B">
      <w:pPr>
        <w:pStyle w:val="2b"/>
        <w:spacing w:before="0" w:after="0" w:line="240" w:lineRule="auto"/>
        <w:ind w:left="57" w:right="57" w:firstLine="652"/>
        <w:jc w:val="both"/>
        <w:rPr>
          <w:rFonts w:eastAsiaTheme="minorHAnsi" w:cs="Times New Roman"/>
        </w:rPr>
      </w:pPr>
      <w:r>
        <w:rPr>
          <w:rFonts w:eastAsiaTheme="minorHAnsi" w:cs="Times New Roman"/>
        </w:rPr>
        <w:t xml:space="preserve">«1.6. Порядок предоставления социальных выплат </w:t>
      </w:r>
      <w:r>
        <w:rPr>
          <w:rFonts w:eastAsiaTheme="minorHAnsi"/>
        </w:rPr>
        <w:t xml:space="preserve">гражданам </w:t>
      </w:r>
      <w:r>
        <w:rPr>
          <w:rFonts w:eastAsiaTheme="minorHAnsi"/>
        </w:rPr>
        <w:br/>
        <w:t xml:space="preserve">из числа коренных малочисленных народов Ханты-Мансийского автономного округа – Югры на приобретение (строительство) жилых помещений </w:t>
      </w:r>
      <w:r>
        <w:rPr>
          <w:rFonts w:eastAsiaTheme="minorHAnsi" w:cs="Times New Roman"/>
        </w:rPr>
        <w:t>согласно приложению 6 к настоящему постановлению».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пункте 24 приложения 3 к постановлению (далее – Порядок предоставления субсидии участникам специальной военной операции)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после слов «членов семьи участника мероприятия» дополнить словами </w:t>
      </w:r>
      <w:bookmarkStart w:id="1" w:name="_Hlk216108494"/>
      <w:r>
        <w:rPr>
          <w:rFonts w:eastAsiaTheme="minorHAnsi"/>
          <w:sz w:val="28"/>
          <w:szCs w:val="28"/>
          <w:lang w:eastAsia="en-US"/>
        </w:rPr>
        <w:br/>
        <w:t>«, и (или) в общую совместную собственность супругов»</w:t>
      </w:r>
      <w:bookmarkEnd w:id="1"/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приложении 1 к Порядку предоставления субсидии участникам специальной военной операции слова «муниципальной программы «Улучшение жилищных условий жителей Ханты-Мансийского района», утвержденной постановлением Администрации </w:t>
      </w:r>
      <w:r>
        <w:rPr>
          <w:rFonts w:eastAsiaTheme="minorHAnsi"/>
          <w:sz w:val="28"/>
          <w:szCs w:val="28"/>
          <w:lang w:eastAsia="en-US"/>
        </w:rPr>
        <w:br/>
        <w:t xml:space="preserve">Ханты-Мансийского района от 25.11.2021 № 298» заменить словами </w:t>
      </w:r>
      <w:r>
        <w:rPr>
          <w:rFonts w:eastAsiaTheme="minorHAnsi"/>
          <w:sz w:val="28"/>
          <w:szCs w:val="28"/>
          <w:lang w:eastAsia="en-US"/>
        </w:rPr>
        <w:br/>
        <w:t>«, утвержденного постановлением Администрации Ханты-Мансийского района от 24.08.2023 № 451 «О мерах по реализации муниципальной программы Ханты-Мансийского района «Улучшение жилищных условий жителей Ханты-Мансийского района».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bookmarkStart w:id="2" w:name="_Hlk216108104"/>
      <w:r>
        <w:rPr>
          <w:rFonts w:eastAsiaTheme="minorHAnsi"/>
          <w:sz w:val="28"/>
          <w:szCs w:val="28"/>
          <w:lang w:eastAsia="en-US"/>
        </w:rPr>
        <w:t>В приложении 2 к Порядку предоставления субсидии участникам специальной военной операции</w:t>
      </w:r>
      <w:bookmarkEnd w:id="2"/>
      <w:r>
        <w:rPr>
          <w:rFonts w:eastAsiaTheme="minorHAnsi"/>
          <w:sz w:val="28"/>
          <w:szCs w:val="28"/>
          <w:lang w:eastAsia="en-US"/>
        </w:rPr>
        <w:t xml:space="preserve"> слова «муниципальной программы «Улучшение жилищных условий жителей Ханты-Мансийского района», утвержденной постановлением Администрации </w:t>
      </w:r>
      <w:r>
        <w:rPr>
          <w:rFonts w:eastAsiaTheme="minorHAnsi"/>
          <w:sz w:val="28"/>
          <w:szCs w:val="28"/>
          <w:lang w:eastAsia="en-US"/>
        </w:rPr>
        <w:br/>
        <w:t>Ханты-Мансийского района от 25.11.2021 № 298» исключить.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приложении 3 к Порядку предоставления субсидии участникам специальной военной операции слова «, утвержденной постановлением Администрации Ханты-Мансийского района от 25.11.2021 № 298» заменить словами «утвержденной постановлением Администрации Ханты-Мансийского района от 28.12.2024 № 1185».</w:t>
      </w:r>
    </w:p>
    <w:p w:rsidR="008C6356" w:rsidRDefault="0030270B">
      <w:pPr>
        <w:pStyle w:val="af"/>
        <w:numPr>
          <w:ilvl w:val="1"/>
          <w:numId w:val="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Постановление дополнить приложением 6 согласно приложению к настоящему постановлению.</w:t>
      </w:r>
    </w:p>
    <w:p w:rsidR="008C6356" w:rsidRDefault="0030270B">
      <w:pPr>
        <w:pStyle w:val="af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Настоящее постановление вступает в силу после его официального опубликования, за исключением подпунктов 1.1, 1.6 пункта 1 настоящего постановления.</w:t>
      </w:r>
      <w:r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  <w:lang w:eastAsia="en-US"/>
        </w:rPr>
        <w:tab/>
        <w:t>Подпункты 1.1, 1.6 пункта 1 настоящего постановления распространяют свое действие на правоотношения, возникшие с 01.01.2026.</w:t>
      </w:r>
    </w:p>
    <w:p w:rsidR="008C6356" w:rsidRDefault="008C6356">
      <w:pPr>
        <w:pStyle w:val="af"/>
        <w:ind w:left="0" w:firstLine="709"/>
        <w:jc w:val="both"/>
        <w:rPr>
          <w:sz w:val="28"/>
          <w:szCs w:val="28"/>
        </w:rPr>
      </w:pPr>
    </w:p>
    <w:p w:rsidR="008C6356" w:rsidRDefault="008C6356">
      <w:pPr>
        <w:pStyle w:val="af"/>
        <w:ind w:left="0" w:firstLine="709"/>
        <w:jc w:val="both"/>
        <w:rPr>
          <w:sz w:val="28"/>
          <w:szCs w:val="28"/>
        </w:rPr>
      </w:pPr>
    </w:p>
    <w:p w:rsidR="008C6356" w:rsidRDefault="008C6356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8C6356" w:rsidRDefault="0030270B">
      <w:pPr>
        <w:rPr>
          <w:sz w:val="28"/>
          <w:szCs w:val="28"/>
        </w:rPr>
      </w:pPr>
      <w:r>
        <w:rPr>
          <w:sz w:val="28"/>
          <w:szCs w:val="28"/>
        </w:rPr>
        <w:t xml:space="preserve">Глава Ханты-Мансийского района                                               </w:t>
      </w:r>
      <w:proofErr w:type="spellStart"/>
      <w:r>
        <w:rPr>
          <w:sz w:val="28"/>
          <w:szCs w:val="28"/>
        </w:rPr>
        <w:t>К.Р.Минулин</w:t>
      </w:r>
      <w:proofErr w:type="spellEnd"/>
    </w:p>
    <w:p w:rsidR="008C6356" w:rsidRDefault="008C6356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8C6356">
      <w:pPr>
        <w:jc w:val="right"/>
        <w:rPr>
          <w:sz w:val="28"/>
          <w:szCs w:val="28"/>
        </w:rPr>
      </w:pPr>
    </w:p>
    <w:p w:rsidR="008C6356" w:rsidRDefault="003027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8C6356" w:rsidRDefault="003027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8C6356" w:rsidRDefault="0030270B">
      <w:pPr>
        <w:jc w:val="right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420EED" w:rsidRDefault="00420EED" w:rsidP="00420EED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30.12.2025</w:t>
      </w:r>
      <w:bookmarkStart w:id="3" w:name="_GoBack"/>
      <w:bookmarkEnd w:id="3"/>
      <w:r>
        <w:rPr>
          <w:sz w:val="28"/>
          <w:szCs w:val="28"/>
          <w:lang w:eastAsia="en-US"/>
        </w:rPr>
        <w:t xml:space="preserve"> № 879</w:t>
      </w:r>
    </w:p>
    <w:p w:rsidR="008C6356" w:rsidRDefault="008C6356">
      <w:pPr>
        <w:rPr>
          <w:sz w:val="28"/>
          <w:szCs w:val="28"/>
        </w:rPr>
      </w:pPr>
    </w:p>
    <w:p w:rsidR="008C6356" w:rsidRDefault="008C6356">
      <w:pPr>
        <w:rPr>
          <w:sz w:val="28"/>
          <w:szCs w:val="28"/>
        </w:rPr>
      </w:pPr>
    </w:p>
    <w:p w:rsidR="008C6356" w:rsidRDefault="0030270B">
      <w:pPr>
        <w:tabs>
          <w:tab w:val="left" w:pos="3998"/>
        </w:tabs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</w:rPr>
        <w:t>Порядок предоставления социальных выплат 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Ханты-Мансийского автономного округа - Югры на приобретение (строительство) жилых помещений </w:t>
      </w:r>
    </w:p>
    <w:p w:rsidR="008C6356" w:rsidRDefault="0030270B">
      <w:pPr>
        <w:tabs>
          <w:tab w:val="left" w:pos="3998"/>
        </w:tabs>
        <w:jc w:val="center"/>
        <w:rPr>
          <w:bCs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(далее – Порядок)</w:t>
      </w:r>
    </w:p>
    <w:p w:rsidR="008C6356" w:rsidRDefault="008C6356">
      <w:pPr>
        <w:tabs>
          <w:tab w:val="left" w:pos="3998"/>
        </w:tabs>
        <w:jc w:val="center"/>
        <w:rPr>
          <w:bCs/>
          <w:sz w:val="28"/>
          <w:szCs w:val="28"/>
        </w:rPr>
      </w:pP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1. Настоящий Порядок устанавливает правила и условия предоставления </w:t>
      </w:r>
      <w:r>
        <w:rPr>
          <w:rFonts w:eastAsiaTheme="minorHAnsi"/>
          <w:sz w:val="28"/>
          <w:szCs w:val="28"/>
        </w:rPr>
        <w:t>социальных выплат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Ханты-Мансийского автономного округа – Югры (далее – автономный округ) на приобретение (строительство) жилых помещений в собственность на территории Ханты-Мансийского района (далее – социальная выплата) в целях реализации </w:t>
      </w:r>
      <w:hyperlink r:id="rId14" w:tooltip="https://login.consultant.ru/link/?req=doc&amp;base=RLAW926&amp;n=336856&amp;dst=148863" w:history="1">
        <w:r>
          <w:rPr>
            <w:rStyle w:val="ac"/>
            <w:rFonts w:eastAsiaTheme="minorHAnsi"/>
            <w:color w:val="auto"/>
            <w:sz w:val="28"/>
            <w:szCs w:val="28"/>
            <w:u w:val="none"/>
            <w:lang w:eastAsia="en-US"/>
          </w:rPr>
          <w:t>комплекса</w:t>
        </w:r>
      </w:hyperlink>
      <w:r>
        <w:rPr>
          <w:rFonts w:eastAsiaTheme="minorHAnsi"/>
          <w:sz w:val="28"/>
          <w:szCs w:val="28"/>
          <w:lang w:eastAsia="en-US"/>
        </w:rPr>
        <w:t xml:space="preserve"> процессных мероприятий </w:t>
      </w:r>
      <w:r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  <w:lang w:eastAsia="en-US"/>
        </w:rPr>
        <w:t xml:space="preserve">Оказание государственной поддержки отдельным категориям граждан на улучшение жилищных условий» направления (подпрограммы) </w:t>
      </w:r>
      <w:r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  <w:lang w:eastAsia="en-US"/>
        </w:rPr>
        <w:t>Создание условий для обеспечения жилыми помещениями граждан</w:t>
      </w:r>
      <w:r>
        <w:rPr>
          <w:rFonts w:eastAsiaTheme="minorHAnsi"/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 государственной программы автономного округа </w:t>
      </w:r>
      <w:r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  <w:lang w:eastAsia="en-US"/>
        </w:rPr>
        <w:t>Строительство</w:t>
      </w:r>
      <w:r>
        <w:rPr>
          <w:rFonts w:eastAsiaTheme="minorHAnsi"/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>, утвержденной постановлением Правительства</w:t>
      </w:r>
      <w:r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автономного округа от 10</w:t>
      </w:r>
      <w:r>
        <w:rPr>
          <w:rFonts w:eastAsiaTheme="minorHAnsi"/>
          <w:sz w:val="28"/>
          <w:szCs w:val="28"/>
        </w:rPr>
        <w:t>.11.</w:t>
      </w:r>
      <w:r>
        <w:rPr>
          <w:rFonts w:eastAsiaTheme="minorHAnsi"/>
          <w:sz w:val="28"/>
          <w:szCs w:val="28"/>
          <w:lang w:eastAsia="en-US"/>
        </w:rPr>
        <w:t xml:space="preserve">2023 </w:t>
      </w:r>
      <w:r>
        <w:rPr>
          <w:rFonts w:eastAsiaTheme="minorHAnsi"/>
          <w:sz w:val="28"/>
          <w:szCs w:val="28"/>
        </w:rPr>
        <w:t xml:space="preserve">№ </w:t>
      </w:r>
      <w:r>
        <w:rPr>
          <w:rFonts w:eastAsiaTheme="minorHAnsi"/>
          <w:sz w:val="28"/>
          <w:szCs w:val="28"/>
          <w:lang w:eastAsia="en-US"/>
        </w:rPr>
        <w:t xml:space="preserve">561-п, а также комплекса процессных мероприятий «Предоставление государственной поддержки </w:t>
      </w:r>
      <w:r>
        <w:rPr>
          <w:rFonts w:eastAsiaTheme="minorHAnsi"/>
          <w:sz w:val="28"/>
          <w:szCs w:val="28"/>
          <w:lang w:eastAsia="en-US"/>
        </w:rPr>
        <w:br/>
        <w:t>на приобретение жилых помещений отдельным категориям граждан» направления (подпрограммы) «Обеспечение жильем граждан из числа коренных малочисленных народов Ханты-Мансийского автономного округа – Югры» муниципальной программы Ханты-Мансийского района «Улучшение жилищных условий жителей Ханты-Мансийского района», утвержденной постановлением Администрации Ханты-Мансийского района от 28.12.2024 № 1185.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В целях реализации Порядка используются следующие понятия:</w:t>
      </w:r>
    </w:p>
    <w:p w:rsidR="008C6356" w:rsidRDefault="0030270B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мероприятие – </w:t>
      </w:r>
      <w:r>
        <w:rPr>
          <w:rFonts w:eastAsiaTheme="minorHAnsi"/>
          <w:sz w:val="28"/>
          <w:szCs w:val="28"/>
          <w:lang w:eastAsia="en-US"/>
        </w:rPr>
        <w:t xml:space="preserve">предоставление социальной выплаты гражданам </w:t>
      </w:r>
      <w:r>
        <w:rPr>
          <w:rFonts w:eastAsiaTheme="minorHAnsi"/>
          <w:sz w:val="28"/>
          <w:szCs w:val="28"/>
          <w:lang w:eastAsia="en-US"/>
        </w:rPr>
        <w:br/>
        <w:t xml:space="preserve">из числа коренных малочисленных народов автономного округа </w:t>
      </w:r>
      <w:r>
        <w:rPr>
          <w:rFonts w:eastAsiaTheme="minorHAnsi"/>
          <w:sz w:val="28"/>
          <w:szCs w:val="28"/>
          <w:lang w:eastAsia="en-US"/>
        </w:rPr>
        <w:br/>
        <w:t>на приобретение (строительство) жилых помещений в собственность;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уполномоченный орган – департамент имущественных и земельных отношений Администрации Ханты-Мансийского района;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участник мероприятия, заявитель – </w:t>
      </w:r>
      <w:r>
        <w:rPr>
          <w:rFonts w:eastAsiaTheme="minorHAnsi"/>
          <w:sz w:val="28"/>
          <w:szCs w:val="28"/>
        </w:rPr>
        <w:t xml:space="preserve">совершеннолетний гражданин Российской Федерации из числа коренных малочисленных народов автономного округа, включенный в Единый </w:t>
      </w:r>
      <w:hyperlink r:id="rId15" w:tooltip="https://login.consultant.ru/link/?req=doc&amp;base=LAW&amp;n=404144&amp;dst=100012" w:history="1">
        <w:r>
          <w:rPr>
            <w:rStyle w:val="ac"/>
            <w:rFonts w:eastAsiaTheme="minorHAnsi"/>
            <w:color w:val="auto"/>
            <w:sz w:val="28"/>
            <w:szCs w:val="28"/>
            <w:u w:val="none"/>
          </w:rPr>
          <w:t>перечень</w:t>
        </w:r>
      </w:hyperlink>
      <w:r>
        <w:rPr>
          <w:rFonts w:eastAsiaTheme="minorHAnsi"/>
          <w:sz w:val="28"/>
          <w:szCs w:val="28"/>
        </w:rPr>
        <w:t xml:space="preserve"> коренных малочисленных народов Российской Федерации, утвержденный постановлением Правительства Российской Федерации от 24.03.2000 № 255 </w:t>
      </w:r>
      <w:r>
        <w:rPr>
          <w:rFonts w:eastAsiaTheme="minorHAnsi"/>
          <w:sz w:val="28"/>
          <w:szCs w:val="28"/>
        </w:rPr>
        <w:lastRenderedPageBreak/>
        <w:t xml:space="preserve">«О Едином перечне коренных малочисленных народов Российской Федерации», и члены его семьи, соответствующие требованиям </w:t>
      </w:r>
      <w:r>
        <w:rPr>
          <w:rFonts w:eastAsiaTheme="minorHAnsi"/>
          <w:sz w:val="28"/>
          <w:szCs w:val="28"/>
        </w:rPr>
        <w:br/>
        <w:t>пункта 6 настоящего Порядка;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члены семьи участника мероприятия – проживающие совместно</w:t>
      </w:r>
      <w:r>
        <w:rPr>
          <w:rFonts w:eastAsia="Calibri"/>
          <w:sz w:val="28"/>
          <w:szCs w:val="28"/>
        </w:rPr>
        <w:br/>
        <w:t xml:space="preserve">с участником мероприятия его супруг (супруга), дети; 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pacing w:val="-4"/>
          <w:sz w:val="28"/>
          <w:szCs w:val="28"/>
        </w:rPr>
        <w:t xml:space="preserve">социальная выплата – мера государственной поддержки, направленная </w:t>
      </w:r>
      <w:r>
        <w:rPr>
          <w:rFonts w:eastAsia="Calibri"/>
          <w:spacing w:val="-4"/>
          <w:sz w:val="28"/>
          <w:szCs w:val="28"/>
        </w:rPr>
        <w:br/>
        <w:t>на улучшение</w:t>
      </w:r>
      <w:r>
        <w:rPr>
          <w:rFonts w:eastAsia="Calibri"/>
          <w:sz w:val="28"/>
          <w:szCs w:val="28"/>
        </w:rPr>
        <w:t xml:space="preserve"> жилищных условий участника мероприятия и членов его семьи;</w:t>
      </w:r>
    </w:p>
    <w:p w:rsidR="008C6356" w:rsidRDefault="0030270B">
      <w:pPr>
        <w:pStyle w:val="af"/>
        <w:tabs>
          <w:tab w:val="left" w:pos="0"/>
          <w:tab w:val="left" w:pos="12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сертификат – документ, подтверждающий право участника                   мероприятия на получение социальной выплаты, определенный </w:t>
      </w:r>
      <w:r>
        <w:rPr>
          <w:rFonts w:eastAsia="Calibri"/>
          <w:sz w:val="28"/>
          <w:szCs w:val="28"/>
        </w:rPr>
        <w:br/>
        <w:t>в приложении 5 к настоящему Порядку.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pacing w:val="-4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</w:t>
      </w:r>
      <w:r>
        <w:rPr>
          <w:rFonts w:eastAsia="Calibri"/>
          <w:spacing w:val="-4"/>
          <w:sz w:val="28"/>
          <w:szCs w:val="28"/>
        </w:rPr>
        <w:t xml:space="preserve">Социальная выплата предоставляется за счет средств бюджета автономного округа, бюджета Ханты-Мансийского района </w:t>
      </w:r>
      <w:r>
        <w:rPr>
          <w:rFonts w:eastAsia="Calibri"/>
          <w:sz w:val="28"/>
          <w:szCs w:val="28"/>
        </w:rPr>
        <w:t xml:space="preserve">на условиях </w:t>
      </w:r>
      <w:proofErr w:type="spellStart"/>
      <w:r>
        <w:rPr>
          <w:rFonts w:eastAsia="Calibri"/>
          <w:sz w:val="28"/>
          <w:szCs w:val="28"/>
        </w:rPr>
        <w:t>софинансирования</w:t>
      </w:r>
      <w:proofErr w:type="spellEnd"/>
      <w:r>
        <w:rPr>
          <w:rFonts w:eastAsia="Calibri"/>
          <w:sz w:val="28"/>
          <w:szCs w:val="28"/>
        </w:rPr>
        <w:t xml:space="preserve"> расходных обязательств в пределах средств</w:t>
      </w:r>
      <w:r>
        <w:rPr>
          <w:rFonts w:eastAsia="Calibri"/>
          <w:spacing w:val="-4"/>
          <w:sz w:val="28"/>
          <w:szCs w:val="28"/>
        </w:rPr>
        <w:t>, предусмотренных на реализацию мероприятия.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Социальная выплата предоставляется участнику мероприятия </w:t>
      </w:r>
      <w:r>
        <w:rPr>
          <w:rFonts w:eastAsia="Calibri"/>
          <w:sz w:val="28"/>
          <w:szCs w:val="28"/>
        </w:rPr>
        <w:br/>
        <w:t>и членам его семьи однократно.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Участие граждан в мероприятии добровольное и носит заявительный характер.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 Участник мероприятия и члены его семьи на даты обращения </w:t>
      </w:r>
      <w:r>
        <w:rPr>
          <w:rFonts w:eastAsia="Calibri"/>
          <w:sz w:val="28"/>
          <w:szCs w:val="28"/>
        </w:rPr>
        <w:br/>
        <w:t>и получения социальной выплаты должны отвечать в совокупности следующим требованиям: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6.1. В совокупности проживают в автономном округе не менее 10 лет </w:t>
      </w:r>
      <w:r>
        <w:rPr>
          <w:rFonts w:eastAsia="Calibri"/>
          <w:sz w:val="28"/>
          <w:szCs w:val="28"/>
        </w:rPr>
        <w:br/>
        <w:t xml:space="preserve">(за исключением детей в возрасте до 10 лет, при условии проживания </w:t>
      </w:r>
      <w:r>
        <w:rPr>
          <w:rFonts w:eastAsia="Calibri"/>
          <w:sz w:val="28"/>
          <w:szCs w:val="28"/>
        </w:rPr>
        <w:br/>
        <w:t>их родителей в совокупности в автономном округе не менее 10 лет);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6.2. Не имеют в пользовании жилого помещения по договору социального найма, жилого помещения в собственности (доли в праве) </w:t>
      </w:r>
      <w:r>
        <w:rPr>
          <w:rFonts w:eastAsia="Calibri"/>
          <w:sz w:val="28"/>
          <w:szCs w:val="28"/>
        </w:rPr>
        <w:br/>
        <w:t xml:space="preserve">в течение 5 лет либо состоят на учете в качестве нуждающихся </w:t>
      </w:r>
      <w:r>
        <w:rPr>
          <w:rFonts w:eastAsia="Calibri"/>
          <w:sz w:val="28"/>
          <w:szCs w:val="28"/>
        </w:rPr>
        <w:br/>
        <w:t>в улучшении жилищных условий по основаниям, определенным статьей 51 Жилищного кодекса Российской Федерации;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6.3. Не получают (не получали) меры поддержки финансового характера на приобретение (строительство) жилых помещений за счет средств бюджетной системы Российской Федерации, за исключением материнского (семейного) капитала и (или) Югорского семейного капитала, государственной поддержки на улучшение жилищных условий </w:t>
      </w:r>
      <w:r>
        <w:rPr>
          <w:rFonts w:eastAsia="Calibri"/>
          <w:sz w:val="28"/>
          <w:szCs w:val="28"/>
        </w:rPr>
        <w:br/>
        <w:t>в несовершеннолетнем возрасте в составе семьи.</w:t>
      </w:r>
    </w:p>
    <w:p w:rsidR="008C6356" w:rsidRDefault="0030270B">
      <w:pPr>
        <w:tabs>
          <w:tab w:val="left" w:pos="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7. Первоочередным правом на получение социальной выплаты обладают граждане из числа участников специальной военной операции или относящиеся к многодетным семьям (имеющие 3 и более детей), а также члены их семей.</w:t>
      </w:r>
    </w:p>
    <w:p w:rsidR="008C6356" w:rsidRDefault="0030270B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 Решение о признании (отказе в признании) участником мероприятия принимается на основании следующих документов </w:t>
      </w:r>
      <w:r>
        <w:rPr>
          <w:rFonts w:eastAsia="Calibri"/>
          <w:sz w:val="28"/>
          <w:szCs w:val="28"/>
        </w:rPr>
        <w:br/>
        <w:t>и сведений: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8.1. Заявления по форме согласно приложению 1 к настоящему Порядку.</w:t>
      </w:r>
    </w:p>
    <w:p w:rsidR="008C6356" w:rsidRDefault="0030270B">
      <w:pPr>
        <w:pStyle w:val="af"/>
        <w:tabs>
          <w:tab w:val="left" w:pos="0"/>
          <w:tab w:val="left" w:pos="142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8.2. Документов, удостоверяющих личность заявителя и членов его семьи (паспорта, свидетельства о рождении на всех членов семьи).</w:t>
      </w:r>
    </w:p>
    <w:p w:rsidR="008C6356" w:rsidRDefault="0030270B">
      <w:pPr>
        <w:pStyle w:val="af"/>
        <w:tabs>
          <w:tab w:val="left" w:pos="0"/>
          <w:tab w:val="left" w:pos="142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отсутствии документа, удостоверяющего личность заявителя – участника специальной военной операции, его представителем могут быть представлены сведения о его паспортных данных (фамилия, имя, отчество гражданина, дата, место рождения, серия и номер паспорта, дата выдачи, кем выдан, код подразделения). </w:t>
      </w:r>
    </w:p>
    <w:p w:rsidR="008C6356" w:rsidRDefault="0030270B">
      <w:pPr>
        <w:pStyle w:val="af"/>
        <w:tabs>
          <w:tab w:val="left" w:pos="0"/>
          <w:tab w:val="left" w:pos="142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Проверка достоверности указанных сведений осуществляется уполномоченным органом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color w:val="FF0000"/>
          <w:sz w:val="28"/>
          <w:szCs w:val="28"/>
        </w:rPr>
      </w:pPr>
      <w:r>
        <w:rPr>
          <w:rFonts w:eastAsia="Calibri"/>
          <w:sz w:val="28"/>
          <w:szCs w:val="28"/>
        </w:rPr>
        <w:t>8.3. Документов, подтверждающих родственные отношения (свидетельства о рождении, заключении брака, расторжении брака, усыновлении (удочерении), установлении отцовства, перемене имени, смерти).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8.4. Документов, подтверждающих отнесение граждан к</w:t>
      </w:r>
      <w:r>
        <w:rPr>
          <w:rFonts w:eastAsiaTheme="minorHAns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коренным малочисленным народам автономного округа: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 документ о наличии сведений о заявителе в списке лиц, относящихся к коренным малочисленным народам Российской Федерации, ведение которого осуществляет Федеральное агентство по делам национальностей в соответствии с постановлением Правительства Российской Федерации от 23.09.2020 № 1520 «Об утверждении правил ведения списка лиц, относящихся к коренным малочисленным народам Российской Федерации, предоставления содержащихся в нем сведений, </w:t>
      </w:r>
      <w:r>
        <w:rPr>
          <w:rFonts w:eastAsia="Calibri"/>
          <w:sz w:val="28"/>
          <w:szCs w:val="28"/>
        </w:rPr>
        <w:br/>
        <w:t xml:space="preserve">а также осуществляемого в связи с его ведением межведомственного взаимодействия»; 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вступившее в законную силу решение суда об установлении факта национальной принадлежности заявителя; 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свидетельство о государственной регистрации акта гражданского состояния, в котором указана национальная принадлежность заявителя (свидетельство о рождении, свидетельство о заключении брака, свидетельство о расторжении брака, свидетельство об усыновлении (удочерении), свидетельство об установлении отцовства, свидетельство </w:t>
      </w:r>
      <w:r>
        <w:rPr>
          <w:rFonts w:eastAsia="Calibri"/>
          <w:sz w:val="28"/>
          <w:szCs w:val="28"/>
        </w:rPr>
        <w:br/>
        <w:t xml:space="preserve">о перемене имени), либо иные содержащие сведения о национальности заявителя официальные документы, в том числе выданные до 20.11.1997, архивные документы (материалы); 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документы, содержащие сведения о национальности родственника (родственников) по прямой восходящей линии (свидетельство о рождении, свидетельство о заключении брака, свидетельство о расторжении брака, свидетельство об усыновлении (удочерении), свидетельство </w:t>
      </w:r>
      <w:r>
        <w:rPr>
          <w:rFonts w:eastAsia="Calibri"/>
          <w:sz w:val="28"/>
          <w:szCs w:val="28"/>
        </w:rPr>
        <w:br/>
        <w:t xml:space="preserve">об установлении отцовства, свидетельство о перемене имени), либо иные </w:t>
      </w:r>
      <w:r>
        <w:rPr>
          <w:rFonts w:eastAsia="Calibri"/>
          <w:sz w:val="28"/>
          <w:szCs w:val="28"/>
        </w:rPr>
        <w:lastRenderedPageBreak/>
        <w:t xml:space="preserve">содержащие сведения о национальности родственника (родственников) заявителя по прямой восходящей линии официальные документы, </w:t>
      </w:r>
      <w:r>
        <w:rPr>
          <w:rFonts w:eastAsia="Calibri"/>
          <w:sz w:val="28"/>
          <w:szCs w:val="28"/>
        </w:rPr>
        <w:br/>
        <w:t xml:space="preserve">в том числе выданные до 20.11.1997, архивные документы (материалы), </w:t>
      </w:r>
      <w:r>
        <w:rPr>
          <w:rFonts w:eastAsia="Calibri"/>
          <w:sz w:val="28"/>
          <w:szCs w:val="28"/>
        </w:rPr>
        <w:br/>
        <w:t xml:space="preserve">а также документы, подтверждающие родственные отношения заявителя </w:t>
      </w:r>
      <w:r>
        <w:rPr>
          <w:rFonts w:eastAsia="Calibri"/>
          <w:sz w:val="28"/>
          <w:szCs w:val="28"/>
        </w:rPr>
        <w:br/>
        <w:t>с указанным (указанными) лицом (лицами).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8.5. Документов, содержащих сведения о регистрации заявителя </w:t>
      </w:r>
      <w:r>
        <w:rPr>
          <w:rFonts w:eastAsia="Calibri"/>
          <w:sz w:val="28"/>
          <w:szCs w:val="28"/>
        </w:rPr>
        <w:br/>
        <w:t>и членов его семьи по месту жительства.</w:t>
      </w:r>
    </w:p>
    <w:p w:rsidR="008C6356" w:rsidRDefault="0030270B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участника мероприятия заявителя на территории </w:t>
      </w:r>
      <w:r>
        <w:rPr>
          <w:rFonts w:ascii="Times New Roman" w:hAnsi="Times New Roman" w:cs="Times New Roman"/>
          <w:sz w:val="28"/>
          <w:szCs w:val="28"/>
        </w:rPr>
        <w:br/>
        <w:t xml:space="preserve">автономного округа подтверждается регистрацией по месту жительства. Если проживание участника мероприятия по месту жительства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автономного округа не подтверждено регистрацией по месту жительства, то такое проживание подтверждается решением суда </w:t>
      </w:r>
      <w:r>
        <w:rPr>
          <w:rFonts w:ascii="Times New Roman" w:hAnsi="Times New Roman" w:cs="Times New Roman"/>
          <w:sz w:val="28"/>
          <w:szCs w:val="28"/>
        </w:rPr>
        <w:br/>
        <w:t xml:space="preserve">об установлении соответствующего факта. 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8.6. Правоустанавливающих документов на жилое помещение, право на которое не зарегистрировано в Едином государственном реестре недвижимости.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8.7. Документов, подтверждающих отнесение заявителя к категории многодетных семей, имеющих 3 и более детей (при наличии).</w:t>
      </w:r>
    </w:p>
    <w:p w:rsidR="008C6356" w:rsidRDefault="0030270B">
      <w:pPr>
        <w:pStyle w:val="af"/>
        <w:widowControl w:val="0"/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8.8. </w:t>
      </w:r>
      <w:r>
        <w:rPr>
          <w:sz w:val="28"/>
          <w:szCs w:val="28"/>
        </w:rPr>
        <w:t xml:space="preserve">Документов, подтверждающих право подачи заявления </w:t>
      </w:r>
      <w:r>
        <w:rPr>
          <w:sz w:val="28"/>
          <w:szCs w:val="28"/>
        </w:rPr>
        <w:br/>
        <w:t xml:space="preserve">от имени заявителя (доверенность, оформленная в соответствии </w:t>
      </w:r>
      <w:r>
        <w:rPr>
          <w:sz w:val="28"/>
          <w:szCs w:val="28"/>
        </w:rPr>
        <w:br/>
        <w:t>с законодательством Российской Федерации), в случае обращения представителя заявителя.</w:t>
      </w:r>
    </w:p>
    <w:p w:rsidR="008C6356" w:rsidRDefault="0030270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8.9. </w:t>
      </w:r>
      <w:r>
        <w:rPr>
          <w:sz w:val="28"/>
          <w:szCs w:val="28"/>
        </w:rPr>
        <w:t xml:space="preserve">Нотариального обязательства о расторжении договора социального найма, об отчуждении жилого помещения, находящегося </w:t>
      </w:r>
      <w:r>
        <w:rPr>
          <w:sz w:val="28"/>
          <w:szCs w:val="28"/>
        </w:rPr>
        <w:br/>
        <w:t xml:space="preserve">в собственности гражданина, членов семьи в собственность </w:t>
      </w:r>
      <w:r>
        <w:rPr>
          <w:sz w:val="28"/>
          <w:szCs w:val="28"/>
        </w:rPr>
        <w:br/>
        <w:t xml:space="preserve">Ханты-Мансийского района (при необходимости). В случае отказа </w:t>
      </w:r>
      <w:r>
        <w:rPr>
          <w:sz w:val="28"/>
          <w:szCs w:val="28"/>
        </w:rPr>
        <w:br/>
        <w:t xml:space="preserve">от заключения нотариального обязательства об освобождении жилого помещения размер социальной выплаты определяется в соответствии </w:t>
      </w:r>
      <w:r>
        <w:rPr>
          <w:sz w:val="28"/>
          <w:szCs w:val="28"/>
        </w:rPr>
        <w:br/>
        <w:t>с пунктом 23 настоящего Порядка.</w:t>
      </w:r>
    </w:p>
    <w:p w:rsidR="008C6356" w:rsidRDefault="0030270B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9. </w:t>
      </w:r>
      <w:r>
        <w:rPr>
          <w:rFonts w:eastAsiaTheme="minorHAnsi"/>
          <w:sz w:val="28"/>
          <w:szCs w:val="28"/>
          <w:lang w:eastAsia="en-US"/>
        </w:rPr>
        <w:t xml:space="preserve">В случае предоставления заявителем копий документов, предусмотренных пунктом 8 настоящего Порядка, заявитель дополнительно предоставляет их оригиналы для сверки и заверения сотрудником уполномоченного органа.    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10. Заявление на признание участником мероприятия подписывает заявитель и все совершеннолетние члены его семьи, указанные в заявлении. </w:t>
      </w:r>
    </w:p>
    <w:p w:rsidR="008C6356" w:rsidRDefault="0030270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Прием заявлений и консультация граждан осуществляется работниками уполномоченного органа по адресу: г. Ханты-Мансийск, </w:t>
      </w:r>
      <w:r>
        <w:rPr>
          <w:rFonts w:eastAsia="Calibri"/>
          <w:sz w:val="28"/>
          <w:szCs w:val="28"/>
        </w:rPr>
        <w:br/>
        <w:t xml:space="preserve">ул. Гагарина, 214, </w:t>
      </w:r>
      <w:proofErr w:type="spellStart"/>
      <w:r>
        <w:rPr>
          <w:rFonts w:eastAsia="Calibri"/>
          <w:sz w:val="28"/>
          <w:szCs w:val="28"/>
        </w:rPr>
        <w:t>каб</w:t>
      </w:r>
      <w:proofErr w:type="spellEnd"/>
      <w:r>
        <w:rPr>
          <w:rFonts w:eastAsia="Calibri"/>
          <w:sz w:val="28"/>
          <w:szCs w:val="28"/>
        </w:rPr>
        <w:t xml:space="preserve">. № 105, 107, с понедельника по пятницу с 9:00 </w:t>
      </w:r>
      <w:r>
        <w:rPr>
          <w:rFonts w:eastAsia="Calibri"/>
          <w:sz w:val="28"/>
          <w:szCs w:val="28"/>
        </w:rPr>
        <w:br/>
        <w:t>до 13:00; с 14:00 до 17:00 часов, тел. 8 (3467) 35-28-17, 8 (3467) 35-28-23.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11. Ответственный специалист уполномоченного органа регистрирует заявление в книге регистрации и учета по форме согласно приложению 2 </w:t>
      </w:r>
      <w:r>
        <w:rPr>
          <w:rFonts w:eastAsia="Calibri"/>
          <w:sz w:val="28"/>
          <w:szCs w:val="28"/>
        </w:rPr>
        <w:br/>
        <w:t xml:space="preserve">к настоящему Порядку (далее – книга регистрации) в день его поступления </w:t>
      </w:r>
      <w:r>
        <w:rPr>
          <w:rFonts w:eastAsia="Calibri"/>
          <w:sz w:val="28"/>
          <w:szCs w:val="28"/>
        </w:rPr>
        <w:br/>
        <w:t>и присваивает ему регистрационный номер, фиксирует дату и время регистрации заявления.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В книге регистрации не допускаются подчистки. Поправки </w:t>
      </w:r>
      <w:r>
        <w:rPr>
          <w:rFonts w:eastAsia="Calibri"/>
          <w:sz w:val="28"/>
          <w:szCs w:val="28"/>
        </w:rPr>
        <w:br/>
        <w:t>и изменения, вносимые в книгу регистрации, заверяются ответственным специалистом уполномоченного органа.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12. В целях принятия решения уполномоченный орган в порядке межведомственного </w:t>
      </w:r>
      <w:r>
        <w:rPr>
          <w:rFonts w:eastAsia="Calibri"/>
          <w:spacing w:val="-4"/>
          <w:sz w:val="28"/>
          <w:szCs w:val="28"/>
        </w:rPr>
        <w:t xml:space="preserve">информационного взаимодействия в соответствии </w:t>
      </w:r>
      <w:r>
        <w:rPr>
          <w:rFonts w:eastAsia="Calibri"/>
          <w:spacing w:val="-4"/>
          <w:sz w:val="28"/>
          <w:szCs w:val="28"/>
        </w:rPr>
        <w:br/>
        <w:t xml:space="preserve">с законодательством </w:t>
      </w:r>
      <w:r>
        <w:rPr>
          <w:rFonts w:eastAsia="Calibri"/>
          <w:sz w:val="28"/>
          <w:szCs w:val="28"/>
        </w:rPr>
        <w:t>Российской Федерации и автономного округа в течение 5 рабочих дней с даты регистрации заявления запрашивает: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12.1. В органах, осуществляющих регистрацию прав на недвижимое имущество и сделок с ним, – о наличии или отсутствии в собственности заявителя, членов семьи жилого помещения, в том числе на ранее существовавшее имя в случае изменения фамилии, имени, отчества;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12.2. В Управлении Министерства внутренних дел Российской Федерации по автономному округу – о подтверждении регистрации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по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месту жительства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действительности паспорта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заявителя,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членов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семьи;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12.3. В Управлении Федеральной налоговой службы России </w:t>
      </w:r>
      <w:r>
        <w:rPr>
          <w:sz w:val="28"/>
          <w:szCs w:val="28"/>
        </w:rPr>
        <w:br/>
        <w:t>по автономному округу, являющегося оператором федеральной государственной информационной системы «Единый государственный реестр записей актов гражданского состояния» – о заключении (расторжении) брака, о государственной регистрации рождения ребенка;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12.4. В Федеральном агентстве по делам национальностей – </w:t>
      </w:r>
      <w:r>
        <w:rPr>
          <w:sz w:val="28"/>
          <w:szCs w:val="28"/>
        </w:rPr>
        <w:br/>
        <w:t xml:space="preserve">о наличии или отсутствии заявителя в списке лиц, относящихся </w:t>
      </w:r>
      <w:r>
        <w:rPr>
          <w:sz w:val="28"/>
          <w:szCs w:val="28"/>
        </w:rPr>
        <w:br/>
        <w:t>к коренным малочисленным народам Российской Федерации;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12.5. В исполнительных органах автономного округа, органах местного самоуправления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образований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автономного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округа – сведения о получении (неполучении) государственной поддержки на приобретение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(строительство)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жилых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помещений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счет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средств бюджетной системы Российской Федерации;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12.6. В Фонде пенсионного и социального страхования Российской Федерации – о регистрации в системе индивидуального (персонифицированного) учета;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12.7. В органах местного самоуправления – сведения о наличии (отсутствии) в пользовании гражданина и членов его семьи жилых помещений по договорам социального найма, о нахождении на учете</w:t>
      </w:r>
      <w:r>
        <w:rPr>
          <w:sz w:val="28"/>
          <w:szCs w:val="28"/>
        </w:rPr>
        <w:br/>
        <w:t>в качестве нуждающихся 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улучшении жилищных условий;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12.8. В организации технической инвентаризации – сведения о жилых помещениях, право на которое не зарегистрировано в едином государственном реестре недвижимости;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12.9. В военном </w:t>
      </w:r>
      <w:r>
        <w:rPr>
          <w:rFonts w:eastAsia="Calibri"/>
          <w:sz w:val="28"/>
          <w:szCs w:val="28"/>
        </w:rPr>
        <w:t xml:space="preserve">комиссариате Ханты-Мансийского автономного округа – Югры, Департаменте строительства и жилищно-коммунального комплекса автономного округа – сведения, подтверждающие отнесение заявителя либо членов его семьи к участникам специальной военной операции. 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13. Заявитель вправе представить указанные в подпунктах 12.3, 12.4, 12.6 пункта 12 настоящего Порядка документы и информацию </w:t>
      </w:r>
      <w:r>
        <w:rPr>
          <w:rFonts w:eastAsia="Calibri"/>
          <w:sz w:val="28"/>
          <w:szCs w:val="28"/>
        </w:rPr>
        <w:br/>
        <w:t>в уполномоченный орган по собственной инициативе.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14. Решение о признании участником мероприятия принимается Администрацией Ханты-Мансийского района в форме постановления после проверки уполномоченным органом заявления и документов, указанных </w:t>
      </w:r>
      <w:r>
        <w:rPr>
          <w:rFonts w:eastAsia="Calibri"/>
          <w:sz w:val="28"/>
          <w:szCs w:val="28"/>
        </w:rPr>
        <w:br/>
        <w:t>в пункте 8 настоящего Порядка, не позднее 20 рабочих дней с момента поступления в порядке межведомственного взаимодействия последних сведений или документов, необходимых для принятия решения.</w:t>
      </w:r>
    </w:p>
    <w:p w:rsidR="008C6356" w:rsidRDefault="0030270B">
      <w:pPr>
        <w:tabs>
          <w:tab w:val="left" w:pos="0"/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15. Решение об отказе в признании участником мероприятия принимается уполномоченным органом в форме уведомления на бланке уполномоченного органа в следующих случаях: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несоответствие заявителя и (или) членов семьи условиям настоящего Порядка;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заявителем заявления, содержащего недостоверные сведения;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обстоятельств, свидетельствующих об отсутствии или прекращении оснований нахождения заявителя на учете в качестве нуждающихся в жилых помещениях, предоставляемых по договорам социального найма;</w:t>
      </w:r>
    </w:p>
    <w:p w:rsidR="008C6356" w:rsidRDefault="0030270B">
      <w:pPr>
        <w:widowControl w:val="0"/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заявителем подано заявление об отказе в участии в мероприятии.</w:t>
      </w:r>
    </w:p>
    <w:p w:rsidR="008C6356" w:rsidRDefault="0030270B">
      <w:pPr>
        <w:pStyle w:val="af"/>
        <w:tabs>
          <w:tab w:val="left" w:pos="0"/>
          <w:tab w:val="left" w:pos="28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16. Решение о признании участником мероприятия (отказе </w:t>
      </w:r>
      <w:r>
        <w:rPr>
          <w:rFonts w:eastAsia="Calibri"/>
          <w:sz w:val="28"/>
          <w:szCs w:val="28"/>
        </w:rPr>
        <w:br/>
        <w:t xml:space="preserve">в признании) вручается заявителю лично либо посредством почтовой связи путем направления решения с уведомлением о вручении не позднее </w:t>
      </w:r>
      <w:r>
        <w:rPr>
          <w:rFonts w:eastAsia="Calibri"/>
          <w:sz w:val="28"/>
          <w:szCs w:val="28"/>
        </w:rPr>
        <w:br/>
        <w:t>10 рабочих дней с даты его принятия.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17. </w:t>
      </w:r>
      <w:r>
        <w:rPr>
          <w:sz w:val="28"/>
          <w:szCs w:val="28"/>
        </w:rPr>
        <w:t xml:space="preserve">Участники мероприятия ежегодно до 1 марта подают заявления </w:t>
      </w:r>
      <w:r>
        <w:rPr>
          <w:sz w:val="28"/>
          <w:szCs w:val="28"/>
        </w:rPr>
        <w:br/>
        <w:t>о включении их в список граждан, изъявивших желание на получение социальной выплаты в планируемом году.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орган по состоянию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 15 марта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 учетом поданных гражданами заявлений формирует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утверждает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граждан,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изъявивших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желание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 получение социальной выплаты в планируемом году по Ханты-Мансийскому району (далее – список), по форме согласно приложению 3 к настоящему Порядку.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очередь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включаются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граждане,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имеющие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3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более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участники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специальной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военной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операции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члены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их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семей.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Включение граждан в список осуществляется исходя из даты регистрационного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номера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заявления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уполномоченном органе. 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случае, если в составе сведений об участнике мероприятия и (или) членов его семьи произошли изменения, участник мероприятия обязан уведомить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уполномоченный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орган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изменении,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могут повлиять на получение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выплаты, не позднее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30 календарных дней с даты изменения обстоятельств.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каждого участника мероприятия в автоматизированной информационной системе учета граждан, нуждающихся в получении государственной поддержки в жилищной сфере автономного округа, формируется учетное дело.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18. Ежегодно доля граждан, имеющих право на первоочередное предоставление социальных выплат, не должна превышать 50 % от общего числа граждан, получивших социальную выплату.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19. Уполномоченный орган, с целью принятия Администрацией Ханты-Мансийского района решения о выдаче гражданину сертификата, </w:t>
      </w:r>
      <w:r>
        <w:rPr>
          <w:sz w:val="28"/>
          <w:szCs w:val="28"/>
        </w:rPr>
        <w:br/>
        <w:t xml:space="preserve">в порядке межведомственного информационного взаимодействия запрашивает подтверждение </w:t>
      </w:r>
      <w:r>
        <w:rPr>
          <w:spacing w:val="-2"/>
          <w:sz w:val="28"/>
          <w:szCs w:val="28"/>
        </w:rPr>
        <w:t xml:space="preserve">сведений, указанных </w:t>
      </w:r>
      <w:r>
        <w:rPr>
          <w:spacing w:val="-2"/>
          <w:sz w:val="28"/>
          <w:szCs w:val="28"/>
        </w:rPr>
        <w:br/>
        <w:t>в пункте 12 настоящего Порядка: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в 2026 году – в течение 15 рабочих дней с даты регистрации заявления о намерении использовать социальную выплату в текущем году;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начиная с 2027 года – в течение первых 15 рабочих дней соответствующего финансового года. 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20. В выдаче сертификата отказывается в следующих случаях: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утрата оснований, установленных настоящим Порядком;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выезд за пределы Ханты-Мансийского района, автономного округа. 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Срок действия сертификата составляет 60 календарных дней </w:t>
      </w:r>
      <w:r>
        <w:rPr>
          <w:sz w:val="28"/>
          <w:szCs w:val="28"/>
        </w:rPr>
        <w:br/>
        <w:t xml:space="preserve">со дня его оформления и может быть продлен до 120 календарных дней </w:t>
      </w:r>
      <w:r>
        <w:rPr>
          <w:sz w:val="28"/>
          <w:szCs w:val="28"/>
        </w:rPr>
        <w:br/>
        <w:t>по заявлению гражданина, но не позднее 1 ноября года его выдачи. Нереализованный в срок сертификат аннулируется.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 Уполномоченный орган принимает решение об исключении граждан из списка 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следующих случаях:</w:t>
      </w:r>
    </w:p>
    <w:p w:rsidR="008C6356" w:rsidRDefault="0030270B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22.1. Получение социальной выплаты в соответствии </w:t>
      </w:r>
      <w:r>
        <w:rPr>
          <w:sz w:val="28"/>
          <w:szCs w:val="28"/>
        </w:rPr>
        <w:br/>
        <w:t>с настоящим П</w:t>
      </w:r>
      <w:r>
        <w:rPr>
          <w:spacing w:val="-2"/>
          <w:sz w:val="28"/>
          <w:szCs w:val="28"/>
        </w:rPr>
        <w:t>орядком.</w:t>
      </w:r>
    </w:p>
    <w:p w:rsidR="008C6356" w:rsidRDefault="0030270B">
      <w:pPr>
        <w:pStyle w:val="afa"/>
        <w:tabs>
          <w:tab w:val="left" w:pos="0"/>
        </w:tabs>
        <w:spacing w:after="0"/>
        <w:ind w:left="8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22.2. Получение меры поддержки финансового характера </w:t>
      </w:r>
      <w:r>
        <w:rPr>
          <w:sz w:val="28"/>
          <w:szCs w:val="28"/>
        </w:rPr>
        <w:br/>
        <w:t>на приобретение (строительство) жилых помещений за счет средств бюджетной системы Российской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иным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основаниям,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за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исключением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материнского (семейного) капитала и (или) Югорского капитала, государственной поддержки на улучшение жилищных условий </w:t>
      </w:r>
      <w:r>
        <w:rPr>
          <w:sz w:val="28"/>
          <w:szCs w:val="28"/>
        </w:rPr>
        <w:br/>
        <w:t>в несовершеннолетнем возрасте в составе семьи.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22.3. Получение жилого помещения по договору социального найма. 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22.4. Установление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факта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недостоверности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сведений,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содержащихся </w:t>
      </w:r>
      <w:r>
        <w:rPr>
          <w:spacing w:val="-10"/>
          <w:sz w:val="28"/>
          <w:szCs w:val="28"/>
        </w:rPr>
        <w:t xml:space="preserve">в </w:t>
      </w:r>
      <w:r>
        <w:rPr>
          <w:sz w:val="28"/>
          <w:szCs w:val="28"/>
        </w:rPr>
        <w:t>представленных</w:t>
      </w:r>
      <w:r>
        <w:rPr>
          <w:spacing w:val="5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документах.</w:t>
      </w:r>
    </w:p>
    <w:p w:rsidR="008C6356" w:rsidRDefault="0030270B">
      <w:pPr>
        <w:pStyle w:val="afa"/>
        <w:tabs>
          <w:tab w:val="left" w:pos="0"/>
        </w:tabs>
        <w:spacing w:after="0"/>
        <w:ind w:left="65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22.5. Обращение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участника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отзыве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заявления</w:t>
      </w:r>
      <w:r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br/>
      </w:r>
      <w:r>
        <w:rPr>
          <w:sz w:val="28"/>
          <w:szCs w:val="28"/>
        </w:rPr>
        <w:t>о включении в список.</w:t>
      </w:r>
    </w:p>
    <w:p w:rsidR="008C6356" w:rsidRDefault="0030270B">
      <w:pPr>
        <w:pStyle w:val="afa"/>
        <w:tabs>
          <w:tab w:val="left" w:pos="0"/>
        </w:tabs>
        <w:spacing w:after="0"/>
        <w:ind w:left="6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22.6. Отказ в выдаче участнику сертификата в соответствии </w:t>
      </w:r>
      <w:r>
        <w:rPr>
          <w:sz w:val="28"/>
          <w:szCs w:val="28"/>
        </w:rPr>
        <w:br/>
        <w:t>с настоящим Порядком.</w:t>
      </w:r>
    </w:p>
    <w:p w:rsidR="008C6356" w:rsidRDefault="0030270B">
      <w:pPr>
        <w:tabs>
          <w:tab w:val="left" w:pos="0"/>
        </w:tabs>
        <w:ind w:left="49"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22.7. Отказ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в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предоставлении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участнику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мероприятия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социальной выплаты </w:t>
      </w:r>
      <w:r>
        <w:rPr>
          <w:sz w:val="28"/>
          <w:szCs w:val="28"/>
        </w:rPr>
        <w:t xml:space="preserve">в связи с приобретением жилого помещения, не отвечающего </w:t>
      </w:r>
      <w:r>
        <w:rPr>
          <w:spacing w:val="-4"/>
          <w:sz w:val="28"/>
          <w:szCs w:val="28"/>
        </w:rPr>
        <w:t>требованиям, установленным настоящим Порядком.</w:t>
      </w:r>
    </w:p>
    <w:p w:rsidR="008C6356" w:rsidRDefault="0030270B">
      <w:pPr>
        <w:tabs>
          <w:tab w:val="left" w:pos="0"/>
        </w:tabs>
        <w:ind w:left="36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22.8. Выезд участника мероприятия за пределы Ханты-Мансийского района</w:t>
      </w:r>
      <w:r>
        <w:rPr>
          <w:spacing w:val="-2"/>
          <w:sz w:val="28"/>
          <w:szCs w:val="28"/>
        </w:rPr>
        <w:t>.</w:t>
      </w:r>
    </w:p>
    <w:p w:rsidR="008C6356" w:rsidRDefault="0030270B">
      <w:pPr>
        <w:tabs>
          <w:tab w:val="left" w:pos="0"/>
        </w:tabs>
        <w:ind w:left="32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22.9. Отказ участника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мероприятия от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получения социальной выплаты или неиспользование им права на получение субсидии в течение срока действия сертификата.</w:t>
      </w:r>
    </w:p>
    <w:p w:rsidR="008C6356" w:rsidRDefault="0030270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22.10. Смерть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гражданина либо</w:t>
      </w:r>
      <w:r>
        <w:rPr>
          <w:sz w:val="28"/>
          <w:szCs w:val="28"/>
        </w:rPr>
        <w:t xml:space="preserve"> вступление в силу решения суда </w:t>
      </w:r>
      <w:r>
        <w:rPr>
          <w:sz w:val="28"/>
          <w:szCs w:val="28"/>
        </w:rPr>
        <w:br/>
        <w:t xml:space="preserve">об </w:t>
      </w:r>
      <w:r>
        <w:rPr>
          <w:spacing w:val="-2"/>
          <w:sz w:val="28"/>
          <w:szCs w:val="28"/>
        </w:rPr>
        <w:t>объявлении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его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умершим,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признании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безвестно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отсутствующим, в случае отсутствия иных членов семьи, признанных участниками мероприятия.</w:t>
      </w:r>
    </w:p>
    <w:p w:rsidR="008C6356" w:rsidRDefault="0030270B">
      <w:pPr>
        <w:tabs>
          <w:tab w:val="left" w:pos="0"/>
        </w:tabs>
        <w:ind w:left="12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В случае смерти участника мероприятия, претендующего </w:t>
      </w:r>
      <w:r>
        <w:rPr>
          <w:sz w:val="28"/>
          <w:szCs w:val="28"/>
        </w:rPr>
        <w:br/>
        <w:t xml:space="preserve">на предоставление социальной выплаты, либо вступления в силу решения суда об </w:t>
      </w:r>
      <w:r>
        <w:rPr>
          <w:spacing w:val="-2"/>
          <w:sz w:val="28"/>
          <w:szCs w:val="28"/>
        </w:rPr>
        <w:t>объявлении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его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умершим,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признании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безвестно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отсутствующим,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право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на </w:t>
      </w:r>
      <w:r>
        <w:rPr>
          <w:sz w:val="28"/>
          <w:szCs w:val="28"/>
        </w:rPr>
        <w:t xml:space="preserve">получение социальной выплаты переходит к члену его семьи, включенному в заявление на предоставление субсидии и соответствующему </w:t>
      </w:r>
      <w:r>
        <w:rPr>
          <w:spacing w:val="-4"/>
          <w:sz w:val="28"/>
          <w:szCs w:val="28"/>
        </w:rPr>
        <w:t>установленным настоящим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Порядком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условиям и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требованиям.</w:t>
      </w:r>
    </w:p>
    <w:p w:rsidR="008C6356" w:rsidRDefault="0030270B">
      <w:pPr>
        <w:tabs>
          <w:tab w:val="left" w:pos="0"/>
        </w:tabs>
        <w:ind w:left="12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23. </w:t>
      </w:r>
      <w:r>
        <w:rPr>
          <w:sz w:val="28"/>
          <w:szCs w:val="28"/>
        </w:rPr>
        <w:t>Размер социальной выплаты определяется путем применения средней рыночной стоимости 1 кв. м общей площади жилого помещения, не превышающей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расчетную стоимость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кв. м общей площади жилого помещения, установленную Региональной службой </w:t>
      </w:r>
      <w:r>
        <w:rPr>
          <w:sz w:val="28"/>
          <w:szCs w:val="28"/>
        </w:rPr>
        <w:br/>
        <w:t xml:space="preserve">по тарифам автономного округа для Ханты-Мансийского района, </w:t>
      </w:r>
      <w:r>
        <w:rPr>
          <w:sz w:val="28"/>
          <w:szCs w:val="28"/>
        </w:rPr>
        <w:br/>
        <w:t>но не свыше: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33 кв. м общей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жилого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помещения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— для семьи, состоящей из 1 человека;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42 кв. м общей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жилого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помещения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— для семьи, состоящей из 2 человек;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площади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жилого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помещения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члена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семьи – </w:t>
      </w:r>
      <w:r>
        <w:rPr>
          <w:sz w:val="28"/>
          <w:szCs w:val="28"/>
        </w:rPr>
        <w:t>для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семьи,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состоящей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человек.</w:t>
      </w:r>
    </w:p>
    <w:p w:rsidR="008C6356" w:rsidRDefault="0030270B">
      <w:pPr>
        <w:pStyle w:val="afa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24. При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определении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размера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социальной выплаты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учитывается кадастровая стоимость жилых помещений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(доли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праве),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находящихся</w:t>
      </w:r>
      <w:r>
        <w:rPr>
          <w:spacing w:val="80"/>
          <w:sz w:val="28"/>
          <w:szCs w:val="28"/>
        </w:rPr>
        <w:t xml:space="preserve"> </w:t>
      </w:r>
      <w:r>
        <w:rPr>
          <w:spacing w:val="80"/>
          <w:sz w:val="28"/>
          <w:szCs w:val="28"/>
        </w:rPr>
        <w:br/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собственности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занимаемых по договору социального найма жилого помещения, за исключением случая передачи жилого помещения </w:t>
      </w:r>
      <w:r>
        <w:rPr>
          <w:sz w:val="28"/>
          <w:szCs w:val="28"/>
        </w:rPr>
        <w:br/>
        <w:t>в собственность Ханты-Мансийского района.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>
        <w:rPr>
          <w:rFonts w:eastAsia="Calibri"/>
          <w:sz w:val="28"/>
          <w:szCs w:val="28"/>
        </w:rPr>
        <w:t xml:space="preserve">Социальная выплата носит целевой характер и используется </w:t>
      </w:r>
      <w:r>
        <w:rPr>
          <w:rFonts w:eastAsia="Calibri"/>
          <w:sz w:val="28"/>
          <w:szCs w:val="28"/>
        </w:rPr>
        <w:br/>
        <w:t>на следующие цели: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25.1. Оплата договора приобретения жилого помещения, договора долевого участия в строительстве;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25.2. Первоначальный взнос по кредитному договору (договору займа) по целевому направлению на приобретение или строительство жилого помещения, заключенному гражданином или членом его семьи </w:t>
      </w:r>
      <w:r>
        <w:rPr>
          <w:sz w:val="28"/>
          <w:szCs w:val="28"/>
        </w:rPr>
        <w:br/>
        <w:t>с кредитной организацией (организацией, предоставляющей займы);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25.3. Погашение основной суммы долга по кредитному договору (договору займа) по целевому направлению на приобретение </w:t>
      </w:r>
      <w:r>
        <w:rPr>
          <w:sz w:val="28"/>
          <w:szCs w:val="28"/>
        </w:rPr>
        <w:br/>
        <w:t xml:space="preserve">или строительство жилого помещения, заключенному гражданином или членом его семьи с кредитной организацией (организацией, предоставляющей займы) (за исключением процентов, штрафов, комиссий </w:t>
      </w:r>
      <w:r>
        <w:rPr>
          <w:sz w:val="28"/>
          <w:szCs w:val="28"/>
        </w:rPr>
        <w:lastRenderedPageBreak/>
        <w:t xml:space="preserve">и пеней за просрочку исполнения обязательств по этим кредитам </w:t>
      </w:r>
      <w:r>
        <w:rPr>
          <w:sz w:val="28"/>
          <w:szCs w:val="28"/>
        </w:rPr>
        <w:br/>
        <w:t>или займам);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25.4. Оплата расходов по строительству жилого дома по договору строительного подряда в соответствии с Федеральным законом </w:t>
      </w:r>
      <w:r>
        <w:rPr>
          <w:sz w:val="28"/>
          <w:szCs w:val="28"/>
        </w:rPr>
        <w:br/>
        <w:t xml:space="preserve">от 22.07.2024 № 186-ФЗ «О строительстве жилых домов по договорам строительного подряда с использованием счетов </w:t>
      </w:r>
      <w:proofErr w:type="spellStart"/>
      <w:r>
        <w:rPr>
          <w:sz w:val="28"/>
          <w:szCs w:val="28"/>
        </w:rPr>
        <w:t>эскроу</w:t>
      </w:r>
      <w:proofErr w:type="spellEnd"/>
      <w:r>
        <w:rPr>
          <w:sz w:val="28"/>
          <w:szCs w:val="28"/>
        </w:rPr>
        <w:t>».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Социальная выплата не может быть использована на приобретение жилого помещения у близких родственников (супруга (супруги), дедушки (бабушки), внуков, родителей (в том числе усыновителей), детей </w:t>
      </w:r>
      <w:r>
        <w:rPr>
          <w:sz w:val="28"/>
          <w:szCs w:val="28"/>
        </w:rPr>
        <w:br/>
        <w:t xml:space="preserve">(в том числе усыновленных), полнородных и неполнородных братьев </w:t>
      </w:r>
      <w:r>
        <w:rPr>
          <w:sz w:val="28"/>
          <w:szCs w:val="28"/>
        </w:rPr>
        <w:br/>
        <w:t>и сестер).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27. Жилое помещение, на которое используется социальная выплата, должно соответствовать требованиям, установленным статьями 15, 16 Жилищного кодекса Российской Федерации, быть благоустроенным применительно к условиям населенного пункта, выбранного для приобретения жилого помещения, располагаться на земельном участке, относящемся к зонам жилой застройки, за исключением садовых, огородных и дачных участков, и находиться в населенном пункте, расположенном в границах Ханты-Мансийского района.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Не допускается приобретение жилых помещений в домах, срок эксплуатации которых на дату заключения договора приобретения жилого помещения превышает 15 лет с даты введения его в эксплуатацию, </w:t>
      </w:r>
      <w:r>
        <w:rPr>
          <w:sz w:val="28"/>
          <w:szCs w:val="28"/>
        </w:rPr>
        <w:br/>
        <w:t xml:space="preserve">за исключением приобретения жилых помещений в домах деревянного исполнения, срок эксплуатации которых на дату заключения договора приобретения жилого помещения не должен превышать 7 лет с даты введения его в эксплуатацию. Исчисление срока, указанного в настоящем абзаце, в отношении домов, строительство и ввод в эксплуатацию которых осуществлялось отдельными этапами (очередями, пусковыми комплексами), включающими в себя ввод одной или нескольких жилых секций (подъездов) многоквартирного дома, начинается с даты ввода </w:t>
      </w:r>
      <w:r>
        <w:rPr>
          <w:sz w:val="28"/>
          <w:szCs w:val="28"/>
        </w:rPr>
        <w:br/>
        <w:t>в эксплуатацию последней жилой секции (подъезда) этого дома.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Жилое помещение должно быть оформлено в собственность (долевую собственность) гражданина и членов его семьи, на которых произведен расчет социальной выплаты, но не менее учетной нормы площади жилого помещения, установленной органом местного самоуправления в месте его приобретения (строительства), на каждого члена семьи, на которого произведен расчет субсидии в соответствии </w:t>
      </w:r>
      <w:r>
        <w:rPr>
          <w:sz w:val="28"/>
          <w:szCs w:val="28"/>
        </w:rPr>
        <w:br/>
        <w:t>с настоящим Порядком.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Для обеспечения возможности переезда в приобретенное жилое помещение гражданину устанавливается срок, не превышающий </w:t>
      </w:r>
      <w:r>
        <w:rPr>
          <w:sz w:val="28"/>
          <w:szCs w:val="28"/>
        </w:rPr>
        <w:br/>
        <w:t>90 календарных дней для передачи освобождаемого жилого помещения, принадлежащего на праве собственности либо по договору социального найма в собственность муниципального образования автономного округа.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31. В случае изменения норматива средней рыночной или расчетной стоимости 1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общей площади жилого помещения, установленного Региональной службой по тарифам автономного округа для </w:t>
      </w:r>
      <w:r>
        <w:rPr>
          <w:sz w:val="28"/>
          <w:szCs w:val="28"/>
        </w:rPr>
        <w:br/>
        <w:t>Ханты-Мансийского района на соответствующий период после даты выдачи сертификата размер субсидии, рассчитанный на дату принятия решения о выдаче сертификата, остается неизменным.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отсутствия на дату выдачи сертификата утвержденных расчетной стоимости, норматива размер субсидии определяется </w:t>
      </w:r>
      <w:r>
        <w:rPr>
          <w:sz w:val="28"/>
          <w:szCs w:val="28"/>
        </w:rPr>
        <w:br/>
        <w:t>по расчетной стоимости, нормативу, утвержденному на предшествующий период.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32. Размер социальной выплаты ограничивается размером остатка задолженности по заключенному договору приобретения (строительства) жилого помещения, ссудной задолженности по полученным банковским (иным) кредитам, направленным на приобретение (строительство) жилого помещения по заключенным договорам.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Участник мероприятия (представитель) в период действия сертификата подает заявление о перечислении социальной выплаты </w:t>
      </w:r>
      <w:r>
        <w:rPr>
          <w:sz w:val="28"/>
          <w:szCs w:val="28"/>
        </w:rPr>
        <w:br/>
        <w:t xml:space="preserve">по форме </w:t>
      </w:r>
      <w:r>
        <w:rPr>
          <w:rFonts w:eastAsia="Calibri"/>
          <w:sz w:val="28"/>
          <w:szCs w:val="28"/>
        </w:rPr>
        <w:t>согласно приложению 4 к настоящему Порядку</w:t>
      </w:r>
      <w:r>
        <w:rPr>
          <w:sz w:val="28"/>
          <w:szCs w:val="28"/>
        </w:rPr>
        <w:t xml:space="preserve"> с приложением следующих документов: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договора приобретения (строительства) жилого помещения, прошедшего в установленном порядке государственную регистрацию, либо договора приобретения (строительства) жилого помещения с распиской органа, осуществляющего государственную регистрацию прав </w:t>
      </w:r>
      <w:r>
        <w:rPr>
          <w:sz w:val="28"/>
          <w:szCs w:val="28"/>
        </w:rPr>
        <w:br/>
        <w:t>на недвижимое имущество и сделок с ним, о получении им документов для государственной регистрации прав, с указанием срока оформления государственной регистрации;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документа, подтверждающего оплату части стоимости приобретаемого жилья в части разницы между стоимостью жилого помещения и размером субсидии (при наличии);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договора ипотечного кредитования (займа) (в случае привлечения заемных средств);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сведений кредитора (заимодавца) о сумме остатка основного долга </w:t>
      </w:r>
      <w:r>
        <w:rPr>
          <w:sz w:val="28"/>
          <w:szCs w:val="28"/>
        </w:rPr>
        <w:br/>
        <w:t>по ипотечному жилищному кредиту (займу) (в случае привлечения заемных средств);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договора подряда строительных работ с использованием счетов </w:t>
      </w:r>
      <w:proofErr w:type="spellStart"/>
      <w:r>
        <w:rPr>
          <w:sz w:val="28"/>
          <w:szCs w:val="28"/>
        </w:rPr>
        <w:t>эскроу</w:t>
      </w:r>
      <w:proofErr w:type="spellEnd"/>
      <w:r>
        <w:rPr>
          <w:sz w:val="28"/>
          <w:szCs w:val="28"/>
        </w:rPr>
        <w:t xml:space="preserve"> (в случае предоставления социальной выплаты на строительство индивидуального жилого дома);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 для перечисления социальной выплаты;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нотариальное обязательство об оформлении права собственности </w:t>
      </w:r>
      <w:r>
        <w:rPr>
          <w:sz w:val="28"/>
          <w:szCs w:val="28"/>
        </w:rPr>
        <w:br/>
        <w:t xml:space="preserve">на жилое помещение на членов семьи с учетом пункта 28 Порядка </w:t>
      </w:r>
      <w:r>
        <w:rPr>
          <w:sz w:val="28"/>
          <w:szCs w:val="28"/>
        </w:rPr>
        <w:br/>
        <w:t>(при необходимости);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нотариальное обязательство о расторжении договора социального найма, об отчуждении жилого помещения, находящегося в собственности </w:t>
      </w:r>
      <w:r>
        <w:rPr>
          <w:sz w:val="28"/>
          <w:szCs w:val="28"/>
        </w:rPr>
        <w:lastRenderedPageBreak/>
        <w:t>гражданина, членов семьи в собственность муниципального образования (при наличии).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34. В порядке межведомственного информационного взаимодействия уполномоченный орган запрашивает: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выписку из Единого государственного реестра прав на жилое помещение, подтверждающую факт государственной регистрации перехода права собственности на жилое помещение;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правоустанавливающий документ на земельный участок </w:t>
      </w:r>
      <w:r>
        <w:rPr>
          <w:sz w:val="28"/>
          <w:szCs w:val="28"/>
        </w:rPr>
        <w:br/>
        <w:t xml:space="preserve">(при отсутствии государственной регистрации), уведомление </w:t>
      </w:r>
      <w:r>
        <w:rPr>
          <w:sz w:val="28"/>
          <w:szCs w:val="28"/>
        </w:rPr>
        <w:br/>
        <w:t xml:space="preserve">о планируемых строительстве или реконструкции объекта индивидуального жилищного строительства или садового дома, уведомление о соответствии указанных в уведомлении о планируемом строительстве параметров объекта индивидуального жилищного строительства и допустимости размещения объекта индивидуального жилищного строительства </w:t>
      </w:r>
      <w:r>
        <w:rPr>
          <w:sz w:val="28"/>
          <w:szCs w:val="28"/>
        </w:rPr>
        <w:br/>
        <w:t>(при строительстве объекта индивидуального жилищного строительства) – в органах местного самоуправления муниципальных образований автономного округа.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35. Решение об отказе в перечислении социальной выплаты уполномоченный орган принимает в случае: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не в полном объеме документов;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фактов недостоверности сведений, содержащихся </w:t>
      </w:r>
      <w:r>
        <w:rPr>
          <w:sz w:val="28"/>
          <w:szCs w:val="28"/>
        </w:rPr>
        <w:br/>
        <w:t>в представленных документах;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несоответствия жилого помещения установленным требованиям;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меры поддержки финансового характера на приобретение (строительство) жилых помещений за счет средств бюджетной системы Российской Федерации по иным основаниям, за исключением материнского (семейного) капитала и (или) Югорского капитала, государственной поддержки на улучшение жилищных условий в несовершеннолетнем возрасте в составе семьи;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получение сведений о наличии вступившего в силу судебного решения о взыскании задолженности по кредитному договору (договору займа) и обращении взыскания на заложенное имущество либо наличии неоконченного судопроизводства о взыскании задолженности </w:t>
      </w:r>
      <w:r>
        <w:rPr>
          <w:sz w:val="28"/>
          <w:szCs w:val="28"/>
        </w:rPr>
        <w:br/>
        <w:t xml:space="preserve">по кредитному договору (договору займа) и обращении взыскания </w:t>
      </w:r>
      <w:r>
        <w:rPr>
          <w:sz w:val="28"/>
          <w:szCs w:val="28"/>
        </w:rPr>
        <w:br/>
        <w:t>на заложенное имущество, которое указано в заявлении о перечислении социальной выплаты;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письменный отказ гражданина.</w:t>
      </w:r>
    </w:p>
    <w:p w:rsidR="008C6356" w:rsidRDefault="0030270B">
      <w:pPr>
        <w:tabs>
          <w:tab w:val="left" w:pos="-12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36. Решение об отказе в перечислении социальной выплаты оформляется в форме уведомления на официальном бланке уполномоченного органа.</w:t>
      </w:r>
    </w:p>
    <w:p w:rsidR="008C6356" w:rsidRDefault="0030270B">
      <w:pPr>
        <w:tabs>
          <w:tab w:val="left" w:pos="-120"/>
          <w:tab w:val="left" w:pos="12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37. Решение об отказе в перечислении социальной выплаты может быть обжаловано в установленном законом Порядке.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Решение о перечислении социальной выплаты оформляется приказом уполномоченного органа в течение 3 рабочих дней со дня </w:t>
      </w:r>
      <w:r>
        <w:rPr>
          <w:sz w:val="28"/>
          <w:szCs w:val="28"/>
        </w:rPr>
        <w:lastRenderedPageBreak/>
        <w:t xml:space="preserve">получения последнего ответа на запросы, направляемые в соответствии </w:t>
      </w:r>
      <w:r>
        <w:rPr>
          <w:sz w:val="28"/>
          <w:szCs w:val="28"/>
        </w:rPr>
        <w:br/>
        <w:t xml:space="preserve">с пунктом 34 настоящего порядка.  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Уполномоченный орган с целью перечисления социальной выплаты </w:t>
      </w:r>
      <w:r>
        <w:rPr>
          <w:sz w:val="28"/>
          <w:szCs w:val="28"/>
        </w:rPr>
        <w:br/>
        <w:t xml:space="preserve">в течение 5 рабочих дней со дня принятия решения о перечислении социальной выплаты обеспечивает согласование с Департаментом строительства и архитектуры автономного округа информацию к заявке </w:t>
      </w:r>
      <w:r>
        <w:rPr>
          <w:sz w:val="28"/>
          <w:szCs w:val="28"/>
        </w:rPr>
        <w:br/>
        <w:t xml:space="preserve">на перечисление межбюджетных трансфертов в форме субсидий </w:t>
      </w:r>
      <w:r>
        <w:rPr>
          <w:sz w:val="28"/>
          <w:szCs w:val="28"/>
        </w:rPr>
        <w:br/>
        <w:t xml:space="preserve">на реализацию полномочий в области  строительства и жилищных отношений из бюджета Ханты-Мансийского автономного округа – Югры </w:t>
      </w:r>
      <w:r>
        <w:rPr>
          <w:sz w:val="28"/>
          <w:szCs w:val="28"/>
        </w:rPr>
        <w:br/>
        <w:t>в бюджет муниципального образования Ханты-Мансийский район под фактическую потребность.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Риск убытков несет гражданин, получивший социальную выплату, </w:t>
      </w:r>
      <w:r>
        <w:rPr>
          <w:sz w:val="28"/>
          <w:szCs w:val="28"/>
        </w:rPr>
        <w:br/>
        <w:t>в соответствии с действующим гражданским законодательством Российской Федерации.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Гражданин, получивший социальную выплату, также несет ответственность за ее использование по нецелевому назначению.</w:t>
      </w:r>
    </w:p>
    <w:p w:rsidR="008C6356" w:rsidRDefault="0030270B">
      <w:pPr>
        <w:pStyle w:val="a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представления гражданином недостоверных сведений, содержащихся в документах, предусмотренных настоящим Порядком, повлекших незаконное предоставление стоимости жилого помещения, ущерб, причиненный бюджету, возмещается в порядке, установленном законодательством Российской Федерации.</w:t>
      </w: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8C6356">
      <w:pPr>
        <w:rPr>
          <w:rFonts w:eastAsia="Calibri"/>
          <w:sz w:val="28"/>
          <w:szCs w:val="28"/>
        </w:rPr>
      </w:pPr>
    </w:p>
    <w:p w:rsidR="008C6356" w:rsidRDefault="0030270B">
      <w:pPr>
        <w:tabs>
          <w:tab w:val="left" w:pos="4536"/>
        </w:tabs>
        <w:ind w:left="4536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1 к </w:t>
      </w:r>
      <w:r>
        <w:rPr>
          <w:rFonts w:eastAsiaTheme="minorHAnsi"/>
          <w:sz w:val="28"/>
          <w:szCs w:val="28"/>
        </w:rPr>
        <w:t>Порядку предоставления социальных выплат 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</w:t>
      </w:r>
      <w:r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</w:rPr>
        <w:t xml:space="preserve">Ханты-Мансийского </w:t>
      </w:r>
      <w:r>
        <w:rPr>
          <w:rFonts w:eastAsiaTheme="minorHAnsi"/>
          <w:sz w:val="28"/>
          <w:szCs w:val="28"/>
          <w:lang w:eastAsia="en-US"/>
        </w:rPr>
        <w:t>автономного округа</w:t>
      </w:r>
      <w:r>
        <w:rPr>
          <w:rFonts w:eastAsiaTheme="minorHAnsi"/>
          <w:sz w:val="28"/>
          <w:szCs w:val="28"/>
        </w:rPr>
        <w:t xml:space="preserve"> – Югры</w:t>
      </w:r>
    </w:p>
    <w:p w:rsidR="008C6356" w:rsidRDefault="008C6356">
      <w:pPr>
        <w:tabs>
          <w:tab w:val="left" w:pos="0"/>
          <w:tab w:val="left" w:pos="120"/>
        </w:tabs>
        <w:ind w:left="5670"/>
        <w:jc w:val="center"/>
        <w:rPr>
          <w:rFonts w:eastAsia="Calibri"/>
          <w:sz w:val="16"/>
          <w:szCs w:val="28"/>
        </w:rPr>
      </w:pPr>
    </w:p>
    <w:p w:rsidR="008C6356" w:rsidRDefault="008C6356">
      <w:pPr>
        <w:tabs>
          <w:tab w:val="left" w:pos="0"/>
          <w:tab w:val="left" w:pos="120"/>
        </w:tabs>
        <w:ind w:left="5670"/>
        <w:jc w:val="center"/>
        <w:rPr>
          <w:rFonts w:eastAsia="Calibri"/>
          <w:sz w:val="28"/>
          <w:szCs w:val="28"/>
        </w:rPr>
      </w:pPr>
    </w:p>
    <w:p w:rsidR="008C6356" w:rsidRDefault="0030270B">
      <w:pPr>
        <w:ind w:left="5245"/>
        <w:jc w:val="right"/>
      </w:pPr>
      <w:bookmarkStart w:id="4" w:name="_Hlk215679834"/>
      <w:r>
        <w:t xml:space="preserve">В Департамент имущественных и земельных отношений Администрации </w:t>
      </w:r>
      <w:r>
        <w:br/>
        <w:t xml:space="preserve">Ханты-Мансийского района </w:t>
      </w:r>
    </w:p>
    <w:p w:rsidR="008C6356" w:rsidRDefault="008C6356">
      <w:pPr>
        <w:ind w:left="5245"/>
        <w:rPr>
          <w:sz w:val="16"/>
        </w:rPr>
      </w:pPr>
    </w:p>
    <w:p w:rsidR="008C6356" w:rsidRDefault="0030270B">
      <w:pPr>
        <w:ind w:left="5245"/>
      </w:pPr>
      <w:r>
        <w:t>от гражданина (</w:t>
      </w:r>
      <w:proofErr w:type="spellStart"/>
      <w:r>
        <w:t>ки</w:t>
      </w:r>
      <w:proofErr w:type="spellEnd"/>
      <w:r>
        <w:t>) __________</w:t>
      </w:r>
    </w:p>
    <w:p w:rsidR="008C6356" w:rsidRDefault="0030270B">
      <w:pPr>
        <w:ind w:left="5245"/>
        <w:jc w:val="right"/>
      </w:pPr>
      <w:r>
        <w:t xml:space="preserve">___________________________ </w:t>
      </w:r>
    </w:p>
    <w:p w:rsidR="008C6356" w:rsidRDefault="008C6356">
      <w:pPr>
        <w:ind w:left="5245"/>
      </w:pPr>
    </w:p>
    <w:p w:rsidR="008C6356" w:rsidRDefault="0030270B">
      <w:pPr>
        <w:ind w:left="5245"/>
        <w:jc w:val="right"/>
      </w:pPr>
      <w:r>
        <w:t xml:space="preserve">проживающего (ей) по адресу: ______________________________________________________ </w:t>
      </w:r>
    </w:p>
    <w:p w:rsidR="008C6356" w:rsidRDefault="008C6356">
      <w:pPr>
        <w:ind w:left="5245"/>
      </w:pPr>
    </w:p>
    <w:p w:rsidR="008C6356" w:rsidRDefault="0030270B">
      <w:pPr>
        <w:ind w:left="5245"/>
      </w:pPr>
      <w:r>
        <w:t>телефон: ___________________</w:t>
      </w:r>
    </w:p>
    <w:p w:rsidR="008C6356" w:rsidRDefault="0030270B">
      <w:pPr>
        <w:ind w:left="5245"/>
      </w:pPr>
      <w:proofErr w:type="spellStart"/>
      <w:proofErr w:type="gramStart"/>
      <w:r>
        <w:t>эл.почта</w:t>
      </w:r>
      <w:proofErr w:type="spellEnd"/>
      <w:proofErr w:type="gramEnd"/>
      <w:r>
        <w:t>:___________________</w:t>
      </w:r>
    </w:p>
    <w:bookmarkEnd w:id="4"/>
    <w:p w:rsidR="008C6356" w:rsidRDefault="008C6356">
      <w:pPr>
        <w:jc w:val="center"/>
        <w:rPr>
          <w:sz w:val="12"/>
        </w:rPr>
      </w:pPr>
    </w:p>
    <w:p w:rsidR="008C6356" w:rsidRDefault="008C6356">
      <w:pPr>
        <w:jc w:val="center"/>
        <w:rPr>
          <w:sz w:val="28"/>
          <w:szCs w:val="28"/>
        </w:rPr>
      </w:pPr>
    </w:p>
    <w:p w:rsidR="008C6356" w:rsidRDefault="0030270B">
      <w:pPr>
        <w:jc w:val="center"/>
      </w:pPr>
      <w:r>
        <w:t>Заявление</w:t>
      </w:r>
    </w:p>
    <w:p w:rsidR="008C6356" w:rsidRDefault="008C6356">
      <w:pPr>
        <w:jc w:val="center"/>
        <w:rPr>
          <w:sz w:val="20"/>
          <w:szCs w:val="28"/>
        </w:rPr>
      </w:pPr>
    </w:p>
    <w:p w:rsidR="008C6356" w:rsidRDefault="0030270B">
      <w:pPr>
        <w:ind w:firstLine="708"/>
      </w:pPr>
      <w:r>
        <w:t>Прошу признать меня ________________________________________</w:t>
      </w:r>
      <w:r>
        <w:br/>
        <w:t xml:space="preserve">________________________________________________________________,  </w:t>
      </w:r>
    </w:p>
    <w:p w:rsidR="008C6356" w:rsidRDefault="0030270B">
      <w:pPr>
        <w:ind w:right="-143"/>
        <w:jc w:val="both"/>
      </w:pPr>
      <w:r>
        <w:t xml:space="preserve">паспорт: серия ___________ № ______________, выданный_____________ </w:t>
      </w:r>
    </w:p>
    <w:p w:rsidR="008C6356" w:rsidRDefault="0030270B">
      <w:r>
        <w:t xml:space="preserve">___________________________________________, СНИЛС _____________ </w:t>
      </w:r>
    </w:p>
    <w:p w:rsidR="008C6356" w:rsidRDefault="0030270B">
      <w:pPr>
        <w:jc w:val="both"/>
      </w:pPr>
      <w:r>
        <w:t>участником мероприятия «</w:t>
      </w:r>
      <w:r>
        <w:rPr>
          <w:rFonts w:eastAsia="Calibri"/>
        </w:rPr>
        <w:t xml:space="preserve">Предоставление </w:t>
      </w:r>
      <w:r>
        <w:rPr>
          <w:rFonts w:eastAsiaTheme="minorHAnsi"/>
        </w:rPr>
        <w:t>гражданам</w:t>
      </w:r>
      <w:r>
        <w:rPr>
          <w:rFonts w:eastAsiaTheme="minorHAnsi"/>
          <w:lang w:eastAsia="en-US"/>
        </w:rPr>
        <w:t xml:space="preserve"> из числа коренных малочисленных народов Ханты-Мансийского автономного округа - Югры</w:t>
      </w:r>
      <w:r>
        <w:rPr>
          <w:rFonts w:eastAsia="Calibri"/>
        </w:rPr>
        <w:t xml:space="preserve"> </w:t>
      </w:r>
      <w:r>
        <w:rPr>
          <w:rFonts w:eastAsia="Calibri"/>
        </w:rPr>
        <w:br/>
      </w:r>
      <w:r>
        <w:rPr>
          <w:rFonts w:eastAsiaTheme="minorHAnsi"/>
          <w:lang w:eastAsia="en-US"/>
        </w:rPr>
        <w:t>и членам их семей</w:t>
      </w:r>
      <w:r>
        <w:rPr>
          <w:rFonts w:eastAsia="Calibri"/>
        </w:rPr>
        <w:t xml:space="preserve"> социальной выплаты</w:t>
      </w:r>
      <w:r>
        <w:rPr>
          <w:rFonts w:eastAsiaTheme="minorHAnsi"/>
          <w:lang w:eastAsia="en-US"/>
        </w:rPr>
        <w:t xml:space="preserve"> на приобретение (строительство) жилых помещений в собственность на территории Ханты-Мансийского района</w:t>
      </w:r>
      <w:r>
        <w:t xml:space="preserve">. </w:t>
      </w:r>
    </w:p>
    <w:p w:rsidR="008C6356" w:rsidRDefault="008C6356">
      <w:pPr>
        <w:ind w:firstLine="709"/>
        <w:jc w:val="both"/>
        <w:rPr>
          <w:sz w:val="12"/>
        </w:rPr>
      </w:pPr>
    </w:p>
    <w:p w:rsidR="008C6356" w:rsidRDefault="0030270B">
      <w:pPr>
        <w:ind w:firstLine="709"/>
        <w:jc w:val="both"/>
      </w:pPr>
      <w:r>
        <w:t>Состав семьи:</w:t>
      </w:r>
    </w:p>
    <w:p w:rsidR="008C6356" w:rsidRDefault="0030270B">
      <w:pPr>
        <w:rPr>
          <w:sz w:val="20"/>
          <w:szCs w:val="20"/>
        </w:rPr>
      </w:pPr>
      <w:bookmarkStart w:id="5" w:name="_Hlk216357215"/>
      <w:r>
        <w:rPr>
          <w:sz w:val="20"/>
          <w:szCs w:val="20"/>
        </w:rPr>
        <w:t>1.____________________________________________________________________________________ ______________________________________________________________________________________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2.___________________________________________________________________________________________________________________________________________________________________________________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3.___________________________________________________________________________________________________________________________________________________________________________________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4.___________________________________________________________________________________________________________________________________________________________________________________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рождения, реквизиты документа, удостоверяющего личность, СНИЛС)</w:t>
      </w:r>
      <w:bookmarkEnd w:id="5"/>
    </w:p>
    <w:p w:rsidR="008C6356" w:rsidRDefault="008C6356">
      <w:pPr>
        <w:jc w:val="center"/>
        <w:rPr>
          <w:sz w:val="20"/>
          <w:szCs w:val="20"/>
        </w:rPr>
      </w:pPr>
    </w:p>
    <w:p w:rsidR="008C6356" w:rsidRDefault="0030270B">
      <w:pPr>
        <w:ind w:firstLine="709"/>
        <w:jc w:val="both"/>
      </w:pPr>
      <w:r>
        <w:t xml:space="preserve">Мне известно, что заведомо ложные сведения, сообщенные </w:t>
      </w:r>
      <w:r>
        <w:br/>
        <w:t xml:space="preserve">в заявлении, могут повлечь отказ в предоставлении социальной выплаты. </w:t>
      </w:r>
    </w:p>
    <w:p w:rsidR="008C6356" w:rsidRDefault="008C6356">
      <w:pPr>
        <w:ind w:firstLine="709"/>
        <w:jc w:val="both"/>
        <w:rPr>
          <w:sz w:val="10"/>
        </w:rPr>
      </w:pPr>
    </w:p>
    <w:p w:rsidR="008C6356" w:rsidRDefault="0030270B">
      <w:r>
        <w:t>________________</w:t>
      </w:r>
    </w:p>
    <w:p w:rsidR="008C6356" w:rsidRDefault="0030270B">
      <w:pPr>
        <w:jc w:val="both"/>
      </w:pPr>
      <w:r>
        <w:t>подпись заявителя</w:t>
      </w:r>
    </w:p>
    <w:p w:rsidR="008C6356" w:rsidRDefault="008C6356">
      <w:pPr>
        <w:jc w:val="both"/>
      </w:pPr>
    </w:p>
    <w:p w:rsidR="008C6356" w:rsidRDefault="0030270B">
      <w:pPr>
        <w:pStyle w:val="af"/>
        <w:ind w:left="0" w:firstLine="720"/>
        <w:jc w:val="both"/>
      </w:pPr>
      <w:r>
        <w:t>В целях исполнения условий пункта 25 Порядка сообщаю данные о родственниках (супруга (супруги), дедушки (бабушки), внуков, родителей (в том числе усыновителей), детей (в том числе усыновленных), полнородных и неполнородных братьев и сестер):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1._________________________________________________________________________________________ 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(Ф.И.О. (при наличии), дата рождения)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>2.___________________________________________________________________________________________________________________________________________________________________________________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 xml:space="preserve">3.___________________________________________________________________________________________________________________________________________________________________________________ 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рождения)</w:t>
      </w:r>
    </w:p>
    <w:p w:rsidR="008C6356" w:rsidRDefault="0030270B">
      <w:pPr>
        <w:rPr>
          <w:sz w:val="20"/>
          <w:szCs w:val="20"/>
        </w:rPr>
      </w:pPr>
      <w:r>
        <w:rPr>
          <w:sz w:val="20"/>
          <w:szCs w:val="20"/>
        </w:rPr>
        <w:t xml:space="preserve">4.________________________________________________________________________________________ __________________________________________________________________________________________ 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наличии), дата рождения)</w:t>
      </w:r>
    </w:p>
    <w:p w:rsidR="008C6356" w:rsidRDefault="008C6356">
      <w:pPr>
        <w:jc w:val="both"/>
        <w:rPr>
          <w:sz w:val="28"/>
          <w:szCs w:val="28"/>
        </w:rPr>
      </w:pPr>
    </w:p>
    <w:p w:rsidR="008C6356" w:rsidRDefault="0030270B">
      <w:pPr>
        <w:ind w:firstLine="709"/>
        <w:jc w:val="both"/>
      </w:pPr>
      <w:r>
        <w:rPr>
          <w:spacing w:val="4"/>
        </w:rPr>
        <w:t>С условиями участия в мероприятии «</w:t>
      </w:r>
      <w:r>
        <w:rPr>
          <w:rFonts w:eastAsia="Calibri"/>
        </w:rPr>
        <w:t xml:space="preserve">Предоставление </w:t>
      </w:r>
      <w:r>
        <w:rPr>
          <w:rFonts w:eastAsiaTheme="minorHAnsi"/>
        </w:rPr>
        <w:t>гражданам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  <w:t>из числа коренных малочисленных народов Ханты-Мансийского автономного округа - Югры</w:t>
      </w:r>
      <w:r>
        <w:rPr>
          <w:rFonts w:eastAsia="Calibri"/>
        </w:rPr>
        <w:t xml:space="preserve"> </w:t>
      </w:r>
      <w:r>
        <w:rPr>
          <w:rFonts w:eastAsiaTheme="minorHAnsi"/>
          <w:lang w:eastAsia="en-US"/>
        </w:rPr>
        <w:t>и членам их семей</w:t>
      </w:r>
      <w:r>
        <w:rPr>
          <w:rFonts w:eastAsia="Calibri"/>
        </w:rPr>
        <w:t xml:space="preserve"> социальной выплаты</w:t>
      </w:r>
      <w:r>
        <w:rPr>
          <w:rFonts w:eastAsiaTheme="minorHAnsi"/>
          <w:lang w:eastAsia="en-US"/>
        </w:rPr>
        <w:t xml:space="preserve"> на приобретение (строительство) жилых помещений в собственность на территории Ханты-Мансийского района»</w:t>
      </w:r>
      <w:r>
        <w:t xml:space="preserve"> ознакомлен (а) и согласен (на). </w:t>
      </w:r>
    </w:p>
    <w:p w:rsidR="008C6356" w:rsidRDefault="008C6356">
      <w:pPr>
        <w:ind w:firstLine="709"/>
        <w:jc w:val="both"/>
      </w:pPr>
    </w:p>
    <w:p w:rsidR="008C6356" w:rsidRDefault="0030270B">
      <w:pPr>
        <w:jc w:val="both"/>
      </w:pPr>
      <w:r>
        <w:t xml:space="preserve">________________ </w:t>
      </w:r>
    </w:p>
    <w:p w:rsidR="008C6356" w:rsidRDefault="0030270B">
      <w:pPr>
        <w:jc w:val="both"/>
      </w:pPr>
      <w:r>
        <w:t>подпись заявителя</w:t>
      </w:r>
    </w:p>
    <w:p w:rsidR="008C6356" w:rsidRDefault="008C6356">
      <w:pPr>
        <w:ind w:firstLine="567"/>
        <w:jc w:val="both"/>
      </w:pPr>
    </w:p>
    <w:p w:rsidR="008C6356" w:rsidRDefault="0030270B">
      <w:pPr>
        <w:ind w:firstLine="709"/>
        <w:jc w:val="both"/>
      </w:pPr>
      <w:r>
        <w:t xml:space="preserve">В соответствии с требованиями статьи 9 Федерального закона от 27.07.2006 </w:t>
      </w:r>
      <w:r>
        <w:br/>
        <w:t>№ 152-ФЗ «О персональных данных», подтверждаю свое согласие на обработку муниципальным образованием Ханты-Мансийский район Ханты-Мансийского автономного округа – Югры, а также уполномоченным органам государственной власти и органам местного самоуправления (далее – Оператор) моих персональных данных, включающих: фамилию, имя, отчество, пол, дату рождения, адрес проживания, контактный телефон, а также любых других персональных данных, необходимых для моего участия в мероприятии «</w:t>
      </w:r>
      <w:r>
        <w:rPr>
          <w:rFonts w:eastAsia="Calibri"/>
        </w:rPr>
        <w:t xml:space="preserve">Предоставление </w:t>
      </w:r>
      <w:r>
        <w:rPr>
          <w:rFonts w:eastAsiaTheme="minorHAnsi"/>
        </w:rPr>
        <w:t>гражданам</w:t>
      </w:r>
      <w:r>
        <w:rPr>
          <w:rFonts w:eastAsiaTheme="minorHAnsi"/>
          <w:lang w:eastAsia="en-US"/>
        </w:rPr>
        <w:t xml:space="preserve"> из числа коренных малочисленных народов Ханты-Мансийского автономного округа – Югры</w:t>
      </w:r>
      <w:r>
        <w:rPr>
          <w:rFonts w:eastAsia="Calibri"/>
        </w:rPr>
        <w:t xml:space="preserve"> </w:t>
      </w:r>
      <w:r>
        <w:rPr>
          <w:rFonts w:eastAsiaTheme="minorHAnsi"/>
          <w:lang w:eastAsia="en-US"/>
        </w:rPr>
        <w:t>и членам их семей</w:t>
      </w:r>
      <w:r>
        <w:rPr>
          <w:rFonts w:eastAsia="Calibri"/>
        </w:rPr>
        <w:t xml:space="preserve"> социальной выплаты</w:t>
      </w:r>
      <w:r>
        <w:rPr>
          <w:rFonts w:eastAsiaTheme="minorHAnsi"/>
          <w:lang w:eastAsia="en-US"/>
        </w:rPr>
        <w:t xml:space="preserve"> на приобретение (строительство) жилых помещений </w:t>
      </w:r>
      <w:r>
        <w:rPr>
          <w:rFonts w:eastAsiaTheme="minorHAnsi"/>
          <w:lang w:eastAsia="en-US"/>
        </w:rPr>
        <w:br/>
        <w:t>в собственность на территории Ханты-Мансийского района».</w:t>
      </w:r>
    </w:p>
    <w:p w:rsidR="008C6356" w:rsidRDefault="0030270B">
      <w:pPr>
        <w:ind w:firstLine="709"/>
        <w:jc w:val="both"/>
      </w:pPr>
      <w:r>
        <w:t xml:space="preserve">Предоставляю Оператору право осуществлять все действия (операции) с моими персональными данными, включая сбор, систематизацию, накопление, </w:t>
      </w:r>
      <w:r>
        <w:rPr>
          <w:spacing w:val="-4"/>
        </w:rPr>
        <w:t>хранение, обновление, изменение, использование, обезличивание, блокирование,</w:t>
      </w:r>
      <w:r>
        <w:t xml:space="preserve"> уничтожение. </w:t>
      </w:r>
    </w:p>
    <w:p w:rsidR="008C6356" w:rsidRDefault="0030270B">
      <w:pPr>
        <w:ind w:firstLine="709"/>
        <w:jc w:val="both"/>
      </w:pPr>
      <w:r>
        <w:t xml:space="preserve">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а также запрашивать информацию и документы, необходимые </w:t>
      </w:r>
      <w:r>
        <w:br/>
        <w:t>для признания участником указанного мероприятия.</w:t>
      </w:r>
    </w:p>
    <w:p w:rsidR="008C6356" w:rsidRDefault="0030270B">
      <w:pPr>
        <w:ind w:firstLine="709"/>
        <w:jc w:val="both"/>
      </w:pPr>
      <w:r>
        <w:t xml:space="preserve">Оператор имеет право во исполнение своих обязательств по оказанию гражданам государственной поддержки на обмен (прием и передачу) моими персональными данными с органами государственной власти и местного самоуправления </w:t>
      </w:r>
      <w:r>
        <w:br/>
        <w:t>с использованием машинных носителей или по каналам связи, с соблюдением мер, обеспечивающих их защиту от несанкционированного доступа.</w:t>
      </w:r>
    </w:p>
    <w:p w:rsidR="008C6356" w:rsidRDefault="0030270B">
      <w:pPr>
        <w:ind w:firstLine="709"/>
        <w:jc w:val="both"/>
      </w:pPr>
      <w:r>
        <w:t>Настоящее согласие действует бессрочно. Настоящее согласие может быть отозвано путем направления соответствующего требования в письменной форме.</w:t>
      </w:r>
    </w:p>
    <w:p w:rsidR="008C6356" w:rsidRDefault="0030270B">
      <w:pPr>
        <w:ind w:firstLine="709"/>
        <w:jc w:val="both"/>
      </w:pPr>
      <w:r>
        <w:lastRenderedPageBreak/>
        <w:t>К заявлению прилагаю следующие документы:</w:t>
      </w:r>
    </w:p>
    <w:p w:rsidR="008C6356" w:rsidRDefault="008C6356">
      <w:pPr>
        <w:jc w:val="both"/>
        <w:rPr>
          <w:sz w:val="28"/>
          <w:szCs w:val="28"/>
        </w:rPr>
      </w:pP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1.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2.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3. _________________________________________________________;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4.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5.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6.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7.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8. _________________________________________________________;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9. ________________________________________________________</w:t>
      </w:r>
      <w:proofErr w:type="gramStart"/>
      <w:r>
        <w:rPr>
          <w:sz w:val="20"/>
          <w:szCs w:val="20"/>
        </w:rPr>
        <w:t>_ ;</w:t>
      </w:r>
      <w:proofErr w:type="gramEnd"/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30270B">
      <w:pPr>
        <w:jc w:val="both"/>
        <w:rPr>
          <w:sz w:val="20"/>
          <w:szCs w:val="20"/>
        </w:rPr>
      </w:pPr>
      <w:r>
        <w:rPr>
          <w:sz w:val="20"/>
          <w:szCs w:val="20"/>
        </w:rPr>
        <w:t>10. _________________________________________________________;</w:t>
      </w:r>
    </w:p>
    <w:p w:rsidR="008C6356" w:rsidRDefault="0030270B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 номер документа, кем и когда выдан)</w:t>
      </w:r>
    </w:p>
    <w:p w:rsidR="008C6356" w:rsidRDefault="008C6356">
      <w:pPr>
        <w:jc w:val="center"/>
        <w:rPr>
          <w:sz w:val="20"/>
          <w:szCs w:val="20"/>
        </w:rPr>
      </w:pPr>
    </w:p>
    <w:p w:rsidR="008C6356" w:rsidRDefault="008C6356">
      <w:pPr>
        <w:jc w:val="both"/>
        <w:rPr>
          <w:sz w:val="28"/>
          <w:szCs w:val="28"/>
        </w:rPr>
      </w:pPr>
    </w:p>
    <w:p w:rsidR="008C6356" w:rsidRDefault="0030270B">
      <w:pPr>
        <w:jc w:val="both"/>
      </w:pPr>
      <w:r>
        <w:t xml:space="preserve">Подпись заявителя (ей) ___________ дата «____» ________20 ___ года                                      </w:t>
      </w:r>
    </w:p>
    <w:p w:rsidR="008C6356" w:rsidRDefault="0030270B">
      <w:pPr>
        <w:jc w:val="both"/>
      </w:pPr>
      <w:r>
        <w:t xml:space="preserve">                                                       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30270B">
      <w:pPr>
        <w:jc w:val="both"/>
      </w:pPr>
      <w:r>
        <w:t>___________________                           дата «____» ________20 ___ года</w:t>
      </w:r>
    </w:p>
    <w:p w:rsidR="008C6356" w:rsidRDefault="008C6356">
      <w:pPr>
        <w:rPr>
          <w:sz w:val="28"/>
          <w:szCs w:val="28"/>
        </w:rPr>
      </w:pPr>
    </w:p>
    <w:p w:rsidR="008C6356" w:rsidRDefault="0030270B">
      <w:r>
        <w:t>Документы принял специалист:</w:t>
      </w:r>
    </w:p>
    <w:p w:rsidR="008C6356" w:rsidRDefault="008C6356"/>
    <w:p w:rsidR="008C6356" w:rsidRDefault="0030270B">
      <w:r>
        <w:t xml:space="preserve"> ____________________/___________________</w:t>
      </w:r>
    </w:p>
    <w:p w:rsidR="008C6356" w:rsidRDefault="0030270B">
      <w:pPr>
        <w:ind w:firstLine="709"/>
        <w:jc w:val="both"/>
      </w:pPr>
      <w:r>
        <w:t>(</w:t>
      </w:r>
      <w:proofErr w:type="gramStart"/>
      <w:r>
        <w:t xml:space="preserve">подпись)   </w:t>
      </w:r>
      <w:proofErr w:type="gramEnd"/>
      <w:r>
        <w:t xml:space="preserve">                                (расшифровка подписи)</w:t>
      </w: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  <w:bookmarkStart w:id="6" w:name="_Hlk215679707"/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</w:p>
    <w:p w:rsidR="008C6356" w:rsidRDefault="0030270B">
      <w:pPr>
        <w:tabs>
          <w:tab w:val="left" w:pos="4536"/>
        </w:tabs>
        <w:ind w:left="552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2 к Порядку предоставления </w:t>
      </w:r>
      <w:r>
        <w:rPr>
          <w:rFonts w:eastAsiaTheme="minorHAnsi"/>
          <w:sz w:val="28"/>
          <w:szCs w:val="28"/>
          <w:lang w:eastAsia="en-US"/>
        </w:rPr>
        <w:t xml:space="preserve">социальных выплат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br/>
        <w:t>из числа коренных малочисленных народов Ханты-Мансийского автономного округа – Югры</w:t>
      </w:r>
      <w:r>
        <w:rPr>
          <w:rFonts w:eastAsia="Calibri"/>
          <w:sz w:val="28"/>
          <w:szCs w:val="28"/>
        </w:rPr>
        <w:t xml:space="preserve"> </w:t>
      </w:r>
      <w:bookmarkEnd w:id="6"/>
    </w:p>
    <w:p w:rsidR="008C6356" w:rsidRDefault="008C6356">
      <w:pPr>
        <w:tabs>
          <w:tab w:val="left" w:pos="4536"/>
        </w:tabs>
        <w:ind w:left="5670"/>
        <w:rPr>
          <w:rFonts w:eastAsia="Calibri"/>
          <w:sz w:val="28"/>
          <w:szCs w:val="28"/>
        </w:rPr>
      </w:pPr>
    </w:p>
    <w:p w:rsidR="008C6356" w:rsidRDefault="008C6356">
      <w:pPr>
        <w:tabs>
          <w:tab w:val="left" w:pos="4536"/>
        </w:tabs>
        <w:ind w:left="5670"/>
        <w:rPr>
          <w:rFonts w:eastAsia="Calibri"/>
          <w:sz w:val="28"/>
          <w:szCs w:val="28"/>
        </w:rPr>
      </w:pPr>
    </w:p>
    <w:p w:rsidR="008C6356" w:rsidRDefault="0030270B">
      <w:pPr>
        <w:tabs>
          <w:tab w:val="left" w:pos="0"/>
          <w:tab w:val="left" w:pos="120"/>
        </w:tabs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Книга регистрации и учета заявлений </w:t>
      </w:r>
    </w:p>
    <w:p w:rsidR="008C6356" w:rsidRDefault="0030270B">
      <w:pPr>
        <w:tabs>
          <w:tab w:val="left" w:pos="0"/>
          <w:tab w:val="left" w:pos="120"/>
        </w:tabs>
        <w:jc w:val="center"/>
        <w:rPr>
          <w:rFonts w:eastAsia="Calibri"/>
        </w:rPr>
      </w:pPr>
      <w:r>
        <w:rPr>
          <w:rFonts w:eastAsia="Calibri"/>
          <w:sz w:val="28"/>
          <w:szCs w:val="28"/>
        </w:rPr>
        <w:t xml:space="preserve">на признание участником мероприятия «Предоставление социальной выплаты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</w:t>
      </w:r>
      <w:r>
        <w:rPr>
          <w:rFonts w:eastAsiaTheme="minorHAnsi"/>
          <w:sz w:val="28"/>
          <w:szCs w:val="28"/>
          <w:lang w:eastAsia="en-US"/>
        </w:rPr>
        <w:br/>
        <w:t>Ханты-Мансийского автономного округа – Югры»</w:t>
      </w:r>
      <w:r>
        <w:rPr>
          <w:rFonts w:eastAsia="Calibri"/>
          <w:sz w:val="28"/>
          <w:szCs w:val="28"/>
        </w:rPr>
        <w:t xml:space="preserve"> </w:t>
      </w:r>
    </w:p>
    <w:p w:rsidR="008C6356" w:rsidRDefault="008C6356">
      <w:pPr>
        <w:tabs>
          <w:tab w:val="left" w:pos="0"/>
          <w:tab w:val="left" w:pos="120"/>
        </w:tabs>
        <w:ind w:firstLine="567"/>
        <w:jc w:val="center"/>
        <w:rPr>
          <w:rFonts w:eastAsia="Calibri"/>
        </w:rPr>
      </w:pPr>
    </w:p>
    <w:tbl>
      <w:tblPr>
        <w:tblW w:w="9633" w:type="dxa"/>
        <w:tblInd w:w="-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"/>
        <w:gridCol w:w="777"/>
        <w:gridCol w:w="794"/>
        <w:gridCol w:w="564"/>
        <w:gridCol w:w="968"/>
        <w:gridCol w:w="1272"/>
        <w:gridCol w:w="994"/>
        <w:gridCol w:w="928"/>
        <w:gridCol w:w="777"/>
        <w:gridCol w:w="1272"/>
        <w:gridCol w:w="1089"/>
      </w:tblGrid>
      <w:tr w:rsidR="008C6356">
        <w:trPr>
          <w:trHeight w:val="1804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п/п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 (при наличии)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заявителя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членов его семьи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время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подачи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заявления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Состав семьи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Адрес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проживания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Постановление Администрации Ханты-Мансийского района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 признании участником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мероприятия (отказе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признании)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выдачи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 срок действия сертификата 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Сумма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социальной выплаты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Подпись 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заявителя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Постановление Администрации Ханты-Мансийского района</w:t>
            </w:r>
          </w:p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о предоставлении</w:t>
            </w:r>
            <w:r>
              <w:rPr>
                <w:sz w:val="18"/>
                <w:szCs w:val="18"/>
              </w:rPr>
              <w:t xml:space="preserve"> социальной выплаты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перечисления социальной выплаты, реквизиты платежного поручения</w:t>
            </w:r>
          </w:p>
        </w:tc>
      </w:tr>
      <w:tr w:rsidR="008C6356">
        <w:trPr>
          <w:trHeight w:val="223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C6356">
        <w:trPr>
          <w:trHeight w:val="223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</w:tr>
      <w:tr w:rsidR="008C6356">
        <w:trPr>
          <w:trHeight w:val="208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s1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30270B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6356" w:rsidRDefault="008C6356">
            <w:pPr>
              <w:pStyle w:val="empt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</w:tr>
    </w:tbl>
    <w:p w:rsidR="008C6356" w:rsidRDefault="008C6356">
      <w:pPr>
        <w:tabs>
          <w:tab w:val="left" w:pos="0"/>
          <w:tab w:val="left" w:pos="120"/>
        </w:tabs>
        <w:ind w:firstLine="567"/>
        <w:jc w:val="center"/>
        <w:rPr>
          <w:rFonts w:eastAsia="Calibri"/>
        </w:rPr>
      </w:pPr>
    </w:p>
    <w:p w:rsidR="008C6356" w:rsidRDefault="0030270B">
      <w:pPr>
        <w:jc w:val="right"/>
        <w:rPr>
          <w:rFonts w:eastAsia="Calibri"/>
        </w:rPr>
      </w:pPr>
      <w:r>
        <w:rPr>
          <w:rFonts w:eastAsia="Calibri"/>
        </w:rPr>
        <w:br w:type="page" w:clear="all"/>
      </w:r>
    </w:p>
    <w:p w:rsidR="008C6356" w:rsidRDefault="008C6356">
      <w:pPr>
        <w:pStyle w:val="afa"/>
        <w:tabs>
          <w:tab w:val="left" w:pos="6224"/>
          <w:tab w:val="left" w:pos="14643"/>
        </w:tabs>
        <w:spacing w:after="0"/>
        <w:ind w:left="621" w:right="387" w:hanging="252"/>
        <w:sectPr w:rsidR="008C6356">
          <w:headerReference w:type="default" r:id="rId16"/>
          <w:headerReference w:type="first" r:id="rId17"/>
          <w:type w:val="continuous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8C6356" w:rsidRDefault="0030270B">
      <w:pPr>
        <w:tabs>
          <w:tab w:val="left" w:pos="9639"/>
        </w:tabs>
        <w:ind w:left="963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3 к Порядку предоставления социальных выплат гражданам из числа коренных малочисленных народов </w:t>
      </w:r>
      <w:r>
        <w:rPr>
          <w:rFonts w:eastAsia="Calibri"/>
          <w:sz w:val="28"/>
          <w:szCs w:val="28"/>
        </w:rPr>
        <w:br/>
        <w:t xml:space="preserve">Ханты-Мансийского автономного округа – Югры </w:t>
      </w:r>
    </w:p>
    <w:p w:rsidR="008C6356" w:rsidRDefault="008C6356">
      <w:pPr>
        <w:tabs>
          <w:tab w:val="left" w:pos="9639"/>
        </w:tabs>
        <w:ind w:left="9639"/>
        <w:jc w:val="right"/>
        <w:rPr>
          <w:rFonts w:eastAsia="Calibri"/>
          <w:sz w:val="28"/>
          <w:szCs w:val="28"/>
        </w:rPr>
      </w:pPr>
    </w:p>
    <w:p w:rsidR="008C6356" w:rsidRDefault="0030270B">
      <w:pPr>
        <w:pStyle w:val="afa"/>
        <w:tabs>
          <w:tab w:val="left" w:pos="6224"/>
          <w:tab w:val="left" w:pos="14643"/>
        </w:tabs>
        <w:spacing w:after="0"/>
        <w:ind w:left="621" w:right="387" w:hanging="252"/>
        <w:jc w:val="center"/>
        <w:rPr>
          <w:sz w:val="28"/>
          <w:szCs w:val="28"/>
        </w:rPr>
      </w:pPr>
      <w:r>
        <w:rPr>
          <w:sz w:val="28"/>
          <w:szCs w:val="28"/>
        </w:rPr>
        <w:t>Список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граждан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числа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коренных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малочисленных народов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Ханты-Мансийского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автономного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округа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Югры,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изъявивших желание получить социальную выплату </w:t>
      </w:r>
      <w:r>
        <w:rPr>
          <w:sz w:val="28"/>
          <w:szCs w:val="28"/>
        </w:rPr>
        <w:br/>
        <w:t xml:space="preserve">в _____ году </w:t>
      </w:r>
    </w:p>
    <w:p w:rsidR="008C6356" w:rsidRDefault="0030270B">
      <w:pPr>
        <w:pStyle w:val="afa"/>
        <w:tabs>
          <w:tab w:val="left" w:pos="6224"/>
          <w:tab w:val="left" w:pos="14643"/>
        </w:tabs>
        <w:spacing w:after="0"/>
        <w:ind w:left="621" w:right="387" w:hanging="252"/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Ханты-Мансийского района</w:t>
      </w:r>
    </w:p>
    <w:tbl>
      <w:tblPr>
        <w:tblStyle w:val="TableNormal"/>
        <w:tblW w:w="14720" w:type="dxa"/>
        <w:tblInd w:w="12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542"/>
        <w:gridCol w:w="859"/>
        <w:gridCol w:w="797"/>
        <w:gridCol w:w="706"/>
        <w:gridCol w:w="1058"/>
        <w:gridCol w:w="1084"/>
        <w:gridCol w:w="1181"/>
        <w:gridCol w:w="840"/>
        <w:gridCol w:w="1224"/>
        <w:gridCol w:w="1522"/>
        <w:gridCol w:w="1656"/>
        <w:gridCol w:w="1013"/>
        <w:gridCol w:w="802"/>
      </w:tblGrid>
      <w:tr w:rsidR="008C6356">
        <w:trPr>
          <w:trHeight w:val="188"/>
        </w:trPr>
        <w:tc>
          <w:tcPr>
            <w:tcW w:w="436" w:type="dxa"/>
            <w:tcBorders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61" w:right="18"/>
              <w:jc w:val="center"/>
              <w:rPr>
                <w:rFonts w:ascii="Times New Roman" w:hAnsi="Times New Roman"/>
                <w:sz w:val="15"/>
                <w:lang w:val="ru-RU"/>
              </w:rPr>
            </w:pPr>
            <w:r>
              <w:rPr>
                <w:rFonts w:ascii="Times New Roman" w:hAnsi="Times New Roman"/>
                <w:spacing w:val="-2"/>
                <w:sz w:val="15"/>
                <w:lang w:val="ru-RU"/>
              </w:rPr>
              <w:t>№ п/п</w:t>
            </w:r>
          </w:p>
        </w:tc>
        <w:tc>
          <w:tcPr>
            <w:tcW w:w="6046" w:type="dxa"/>
            <w:gridSpan w:val="6"/>
            <w:tcBorders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1033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Данные</w:t>
            </w:r>
            <w:r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о</w:t>
            </w:r>
            <w:r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гражданине</w:t>
            </w:r>
            <w:r>
              <w:rPr>
                <w:rFonts w:ascii="Times New Roman" w:hAnsi="Times New Roman"/>
                <w:spacing w:val="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и</w:t>
            </w:r>
            <w:r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членах его</w:t>
            </w:r>
            <w:r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семьи (при</w:t>
            </w:r>
            <w:r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наличии)</w:t>
            </w:r>
          </w:p>
        </w:tc>
        <w:tc>
          <w:tcPr>
            <w:tcW w:w="2021" w:type="dxa"/>
            <w:gridSpan w:val="2"/>
            <w:vMerge w:val="restart"/>
          </w:tcPr>
          <w:p w:rsidR="008C6356" w:rsidRDefault="0030270B">
            <w:pPr>
              <w:pStyle w:val="TableParagraph"/>
              <w:ind w:left="49"/>
              <w:jc w:val="center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z w:val="16"/>
                <w:lang w:val="ru-RU"/>
              </w:rPr>
              <w:t>Отметка о наличии первоочередного права на получение социальной выплаты</w:t>
            </w:r>
          </w:p>
        </w:tc>
        <w:tc>
          <w:tcPr>
            <w:tcW w:w="1224" w:type="dxa"/>
            <w:vMerge w:val="restart"/>
          </w:tcPr>
          <w:p w:rsidR="008C6356" w:rsidRDefault="0030270B">
            <w:pPr>
              <w:pStyle w:val="TableParagraph"/>
              <w:ind w:left="88" w:right="56"/>
              <w:jc w:val="center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z w:val="16"/>
                <w:lang w:val="ru-RU"/>
              </w:rPr>
              <w:t>Дата подачи заявления</w:t>
            </w:r>
          </w:p>
        </w:tc>
        <w:tc>
          <w:tcPr>
            <w:tcW w:w="1522" w:type="dxa"/>
            <w:vMerge w:val="restart"/>
          </w:tcPr>
          <w:p w:rsidR="008C6356" w:rsidRDefault="0030270B">
            <w:pPr>
              <w:pStyle w:val="TableParagraph"/>
              <w:ind w:left="55" w:right="27"/>
              <w:jc w:val="center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spacing w:val="-2"/>
                <w:sz w:val="16"/>
                <w:lang w:val="ru-RU"/>
              </w:rPr>
              <w:t>Реквизиты решения о признании (отказе в признании) участником мероприятия</w:t>
            </w:r>
          </w:p>
        </w:tc>
        <w:tc>
          <w:tcPr>
            <w:tcW w:w="3471" w:type="dxa"/>
            <w:gridSpan w:val="3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Размер социальной выплаты</w:t>
            </w:r>
          </w:p>
        </w:tc>
      </w:tr>
      <w:tr w:rsidR="008C6356">
        <w:trPr>
          <w:trHeight w:val="189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61" w:right="14"/>
              <w:jc w:val="center"/>
              <w:rPr>
                <w:rFonts w:ascii="Times New Roman" w:hAnsi="Times New Roman"/>
                <w:sz w:val="15"/>
              </w:rPr>
            </w:pPr>
          </w:p>
        </w:tc>
        <w:tc>
          <w:tcPr>
            <w:tcW w:w="6046" w:type="dxa"/>
            <w:gridSpan w:val="6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gridSpan w:val="2"/>
            <w:vMerge/>
          </w:tcPr>
          <w:p w:rsidR="008C6356" w:rsidRDefault="008C6356">
            <w:pPr>
              <w:pStyle w:val="TableParagraph"/>
              <w:ind w:left="150"/>
              <w:rPr>
                <w:sz w:val="15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ind w:left="88" w:right="56"/>
              <w:jc w:val="center"/>
              <w:rPr>
                <w:sz w:val="15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0"/>
              <w:jc w:val="center"/>
              <w:rPr>
                <w:sz w:val="15"/>
              </w:rPr>
            </w:pPr>
          </w:p>
        </w:tc>
        <w:tc>
          <w:tcPr>
            <w:tcW w:w="3471" w:type="dxa"/>
            <w:gridSpan w:val="3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208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61" w:right="21"/>
              <w:jc w:val="center"/>
              <w:rPr>
                <w:rFonts w:ascii="Times New Roman" w:hAnsi="Times New Roman"/>
                <w:sz w:val="15"/>
              </w:rPr>
            </w:pPr>
          </w:p>
        </w:tc>
        <w:tc>
          <w:tcPr>
            <w:tcW w:w="6046" w:type="dxa"/>
            <w:gridSpan w:val="6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gridSpan w:val="2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265"/>
              <w:rPr>
                <w:sz w:val="15"/>
                <w:lang w:val="ru-RU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ind w:left="88" w:right="56"/>
              <w:jc w:val="center"/>
              <w:rPr>
                <w:sz w:val="15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5"/>
              <w:jc w:val="center"/>
              <w:rPr>
                <w:sz w:val="15"/>
              </w:rPr>
            </w:pPr>
          </w:p>
        </w:tc>
        <w:tc>
          <w:tcPr>
            <w:tcW w:w="3471" w:type="dxa"/>
            <w:gridSpan w:val="3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65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ind w:left="61" w:right="13"/>
              <w:jc w:val="center"/>
              <w:rPr>
                <w:rFonts w:ascii="Times New Roman" w:hAnsi="Times New Roman"/>
                <w:sz w:val="15"/>
              </w:rPr>
            </w:pPr>
          </w:p>
        </w:tc>
        <w:tc>
          <w:tcPr>
            <w:tcW w:w="6046" w:type="dxa"/>
            <w:gridSpan w:val="6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gridSpan w:val="2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jc w:val="center"/>
              <w:rPr>
                <w:sz w:val="15"/>
                <w:lang w:val="ru-RU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ind w:left="88" w:right="56"/>
              <w:jc w:val="center"/>
              <w:rPr>
                <w:sz w:val="15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/>
              <w:jc w:val="center"/>
              <w:rPr>
                <w:sz w:val="15"/>
              </w:rPr>
            </w:pPr>
          </w:p>
        </w:tc>
        <w:tc>
          <w:tcPr>
            <w:tcW w:w="3471" w:type="dxa"/>
            <w:gridSpan w:val="3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1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ФИО заявителя (при наличии)</w:t>
            </w:r>
          </w:p>
        </w:tc>
        <w:tc>
          <w:tcPr>
            <w:tcW w:w="859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Дата рождения</w:t>
            </w:r>
          </w:p>
        </w:tc>
        <w:tc>
          <w:tcPr>
            <w:tcW w:w="1503" w:type="dxa"/>
            <w:gridSpan w:val="2"/>
            <w:tcBorders>
              <w:bottom w:val="none" w:sz="4" w:space="0" w:color="000000"/>
            </w:tcBorders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Документ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,</w:t>
            </w:r>
          </w:p>
        </w:tc>
        <w:tc>
          <w:tcPr>
            <w:tcW w:w="1058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Количеств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членов</w:t>
            </w:r>
            <w:proofErr w:type="spellEnd"/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семьи</w:t>
            </w:r>
            <w:proofErr w:type="spellEnd"/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)</w:t>
            </w:r>
          </w:p>
        </w:tc>
        <w:tc>
          <w:tcPr>
            <w:tcW w:w="1084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Фамилия.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имя,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отчество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членов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семьи,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степень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родства,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число,</w:t>
            </w:r>
            <w:r>
              <w:rPr>
                <w:rFonts w:ascii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месяц,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год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рождения</w:t>
            </w:r>
          </w:p>
        </w:tc>
        <w:tc>
          <w:tcPr>
            <w:tcW w:w="1181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Граждане</w:t>
            </w:r>
            <w:r>
              <w:rPr>
                <w:rFonts w:ascii="Times New Roman" w:hAnsi="Times New Roman" w:cs="Times New Roman"/>
                <w:spacing w:val="8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из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числа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участников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специальной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военной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операции</w:t>
            </w:r>
          </w:p>
        </w:tc>
        <w:tc>
          <w:tcPr>
            <w:tcW w:w="840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Семья,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имеющая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>более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детей</w:t>
            </w: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656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Средняя</w:t>
            </w:r>
            <w:r>
              <w:rPr>
                <w:rFonts w:ascii="Times New Roman" w:hAnsi="Times New Roman" w:cs="Times New Roman"/>
                <w:spacing w:val="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рыночная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стоимость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кв.</w:t>
            </w:r>
            <w:r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>м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pacing w:val="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площади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жилого</w:t>
            </w:r>
            <w:r>
              <w:rPr>
                <w:rFonts w:ascii="Times New Roman" w:hAnsi="Times New Roman" w:cs="Times New Roman"/>
                <w:spacing w:val="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помещения,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не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превышающая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норматив</w:t>
            </w:r>
            <w:r>
              <w:rPr>
                <w:rFonts w:ascii="Times New Roman" w:hAnsi="Times New Roman" w:cs="Times New Roman"/>
                <w:spacing w:val="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средней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рыночной</w:t>
            </w:r>
            <w:r>
              <w:rPr>
                <w:rFonts w:ascii="Times New Roman" w:hAnsi="Times New Roman" w:cs="Times New Roman"/>
                <w:spacing w:val="1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или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расчетной</w:t>
            </w:r>
            <w:r>
              <w:rPr>
                <w:rFonts w:ascii="Times New Roman" w:hAnsi="Times New Roman" w:cs="Times New Roman"/>
                <w:spacing w:val="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стоимости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r>
              <w:rPr>
                <w:rFonts w:ascii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кв.</w:t>
            </w:r>
            <w:r>
              <w:rPr>
                <w:rFonts w:ascii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</w:t>
            </w: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общей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площади</w:t>
            </w:r>
            <w:r>
              <w:rPr>
                <w:rFonts w:ascii="Times New Roman" w:hAnsi="Times New Roman" w:cs="Times New Roman"/>
                <w:spacing w:val="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жилого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помещения,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установленный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Региональной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службой</w:t>
            </w:r>
            <w:r>
              <w:rPr>
                <w:rFonts w:ascii="Times New Roman" w:hAnsi="Times New Roman" w:cs="Times New Roman"/>
                <w:spacing w:val="1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тарифам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Ханты-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Мансийского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автономного</w:t>
            </w:r>
            <w:r>
              <w:rPr>
                <w:rFonts w:ascii="Times New Roman" w:hAnsi="Times New Roman" w:cs="Times New Roman"/>
                <w:spacing w:val="18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>округа</w:t>
            </w:r>
            <w:r>
              <w:rPr>
                <w:rFonts w:ascii="Times New Roman" w:hAnsi="Times New Roman" w:cs="Times New Roman"/>
                <w:spacing w:val="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>-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Югры</w:t>
            </w:r>
            <w:r>
              <w:rPr>
                <w:rFonts w:ascii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(рублей)</w:t>
            </w:r>
          </w:p>
        </w:tc>
        <w:tc>
          <w:tcPr>
            <w:tcW w:w="1013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Размер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общей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площади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жилого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помещения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семью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м)</w:t>
            </w:r>
          </w:p>
        </w:tc>
        <w:tc>
          <w:tcPr>
            <w:tcW w:w="802" w:type="dxa"/>
            <w:vMerge w:val="restart"/>
          </w:tcPr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г</w:t>
            </w:r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o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(графа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12</w:t>
            </w:r>
            <w:r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>х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графу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>13)</w:t>
            </w:r>
          </w:p>
          <w:p w:rsidR="008C6356" w:rsidRDefault="0030270B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  <w:lang w:val="ru-RU"/>
              </w:rPr>
              <w:t>(рублей)</w:t>
            </w:r>
          </w:p>
        </w:tc>
      </w:tr>
      <w:tr w:rsidR="008C6356">
        <w:trPr>
          <w:trHeight w:val="367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ind w:left="50"/>
              <w:jc w:val="center"/>
              <w:rPr>
                <w:rFonts w:ascii="Cambria" w:hAnsi="Cambria"/>
                <w:i/>
                <w:sz w:val="15"/>
                <w:lang w:val="ru-RU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55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удостоверяющий</w:t>
            </w:r>
            <w:proofErr w:type="spellEnd"/>
          </w:p>
          <w:p w:rsidR="008C6356" w:rsidRDefault="0030270B">
            <w:pPr>
              <w:pStyle w:val="TableParagraph"/>
              <w:ind w:left="55" w:right="6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личность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ind w:left="80" w:right="30"/>
              <w:jc w:val="center"/>
              <w:rPr>
                <w:sz w:val="15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ind w:left="73" w:right="23"/>
              <w:jc w:val="center"/>
              <w:rPr>
                <w:sz w:val="15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13"/>
              <w:jc w:val="center"/>
              <w:rPr>
                <w:sz w:val="15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  <w:lang w:val="ru-RU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ind w:left="43" w:righ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ind w:left="50" w:right="16"/>
              <w:jc w:val="center"/>
              <w:rPr>
                <w:sz w:val="15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384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гражданина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ind w:left="80" w:right="30"/>
              <w:jc w:val="center"/>
              <w:rPr>
                <w:sz w:val="15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ind w:left="73" w:right="23"/>
              <w:jc w:val="center"/>
              <w:rPr>
                <w:sz w:val="15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0"/>
              <w:jc w:val="center"/>
              <w:rPr>
                <w:sz w:val="15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30270B">
            <w:pPr>
              <w:pStyle w:val="TableParagraph"/>
              <w:ind w:left="390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Российской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ind w:left="55" w:right="27"/>
              <w:jc w:val="center"/>
              <w:rPr>
                <w:sz w:val="15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82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3" w:type="dxa"/>
            <w:gridSpan w:val="2"/>
            <w:tcBorders>
              <w:top w:val="none" w:sz="4" w:space="0" w:color="000000"/>
            </w:tcBorders>
          </w:tcPr>
          <w:p w:rsidR="008C6356" w:rsidRDefault="0030270B">
            <w:pPr>
              <w:pStyle w:val="TableParagraph"/>
              <w:ind w:left="412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Федерации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ind w:left="68" w:right="27"/>
              <w:jc w:val="center"/>
              <w:rPr>
                <w:sz w:val="15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ind w:left="71" w:right="29"/>
              <w:jc w:val="center"/>
              <w:rPr>
                <w:sz w:val="15"/>
              </w:rPr>
            </w:pPr>
          </w:p>
        </w:tc>
      </w:tr>
      <w:tr w:rsidR="008C6356">
        <w:trPr>
          <w:trHeight w:val="174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vMerge w:val="restart"/>
          </w:tcPr>
          <w:p w:rsidR="008C6356" w:rsidRDefault="0030270B">
            <w:pPr>
              <w:pStyle w:val="TableParagraph"/>
              <w:ind w:left="80" w:right="29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серия</w:t>
            </w:r>
            <w:proofErr w:type="spellEnd"/>
            <w:r>
              <w:rPr>
                <w:spacing w:val="-2"/>
                <w:sz w:val="15"/>
              </w:rPr>
              <w:t>,</w:t>
            </w:r>
          </w:p>
          <w:p w:rsidR="008C6356" w:rsidRDefault="0030270B">
            <w:pPr>
              <w:pStyle w:val="TableParagraph"/>
              <w:ind w:left="80" w:right="24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номер</w:t>
            </w:r>
            <w:proofErr w:type="spellEnd"/>
          </w:p>
        </w:tc>
        <w:tc>
          <w:tcPr>
            <w:tcW w:w="706" w:type="dxa"/>
            <w:vMerge w:val="restart"/>
          </w:tcPr>
          <w:p w:rsidR="008C6356" w:rsidRDefault="0030270B">
            <w:pPr>
              <w:pStyle w:val="TableParagraph"/>
              <w:ind w:left="54" w:right="13"/>
              <w:jc w:val="center"/>
              <w:rPr>
                <w:sz w:val="15"/>
              </w:rPr>
            </w:pPr>
            <w:proofErr w:type="spellStart"/>
            <w:r>
              <w:rPr>
                <w:spacing w:val="-4"/>
                <w:sz w:val="15"/>
              </w:rPr>
              <w:t>кем</w:t>
            </w:r>
            <w:proofErr w:type="spellEnd"/>
            <w:r>
              <w:rPr>
                <w:spacing w:val="-4"/>
                <w:sz w:val="15"/>
              </w:rPr>
              <w:t>,</w:t>
            </w:r>
          </w:p>
          <w:p w:rsidR="008C6356" w:rsidRDefault="0030270B">
            <w:pPr>
              <w:pStyle w:val="TableParagraph"/>
              <w:ind w:left="54" w:right="5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когда</w:t>
            </w:r>
            <w:proofErr w:type="spellEnd"/>
          </w:p>
          <w:p w:rsidR="008C6356" w:rsidRDefault="0030270B">
            <w:pPr>
              <w:pStyle w:val="TableParagraph"/>
              <w:ind w:left="54" w:right="14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6"/>
              </w:rPr>
              <w:t>выдан</w:t>
            </w:r>
            <w:proofErr w:type="spellEnd"/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ind w:left="68" w:right="34"/>
              <w:jc w:val="center"/>
              <w:rPr>
                <w:sz w:val="15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ind w:left="74" w:right="15"/>
              <w:jc w:val="center"/>
              <w:rPr>
                <w:sz w:val="15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C6356">
        <w:trPr>
          <w:trHeight w:val="178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ind w:left="80" w:right="24"/>
              <w:jc w:val="center"/>
              <w:rPr>
                <w:sz w:val="15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ind w:left="54" w:right="14"/>
              <w:jc w:val="center"/>
              <w:rPr>
                <w:sz w:val="15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5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ind w:left="54" w:right="14"/>
              <w:jc w:val="center"/>
              <w:rPr>
                <w:sz w:val="16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6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2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79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8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6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2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3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85"/>
        </w:trPr>
        <w:tc>
          <w:tcPr>
            <w:tcW w:w="436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vMerge/>
            <w:tcBorders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2" w:type="dxa"/>
            <w:tcBorders>
              <w:top w:val="none" w:sz="4" w:space="0" w:color="000000"/>
              <w:bottom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356">
        <w:trPr>
          <w:trHeight w:val="177"/>
        </w:trPr>
        <w:tc>
          <w:tcPr>
            <w:tcW w:w="436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2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8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1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4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2" w:type="dxa"/>
            <w:tcBorders>
              <w:top w:val="none" w:sz="4" w:space="0" w:color="000000"/>
            </w:tcBorders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  <w:vMerge/>
          </w:tcPr>
          <w:p w:rsidR="008C6356" w:rsidRDefault="008C6356">
            <w:pPr>
              <w:pStyle w:val="TableParagraph"/>
              <w:ind w:left="80" w:right="12"/>
              <w:jc w:val="center"/>
              <w:rPr>
                <w:sz w:val="15"/>
              </w:rPr>
            </w:pPr>
          </w:p>
        </w:tc>
        <w:tc>
          <w:tcPr>
            <w:tcW w:w="1013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2" w:type="dxa"/>
            <w:vMerge/>
          </w:tcPr>
          <w:p w:rsidR="008C6356" w:rsidRDefault="008C635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C6356">
        <w:trPr>
          <w:trHeight w:val="177"/>
        </w:trPr>
        <w:tc>
          <w:tcPr>
            <w:tcW w:w="436" w:type="dxa"/>
          </w:tcPr>
          <w:p w:rsidR="008C6356" w:rsidRDefault="0030270B">
            <w:pPr>
              <w:pStyle w:val="TableParagraph"/>
              <w:ind w:left="6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1</w:t>
            </w:r>
          </w:p>
        </w:tc>
        <w:tc>
          <w:tcPr>
            <w:tcW w:w="1542" w:type="dxa"/>
          </w:tcPr>
          <w:p w:rsidR="008C6356" w:rsidRDefault="0030270B">
            <w:pPr>
              <w:pStyle w:val="TableParagraph"/>
              <w:ind w:left="636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866" cy="70866"/>
                      <wp:effectExtent l="0" t="0" r="0" b="0"/>
                      <wp:docPr id="2" name="Imag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866" cy="708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.06pt;height:5.58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859" w:type="dxa"/>
          </w:tcPr>
          <w:p w:rsidR="008C6356" w:rsidRDefault="0030270B">
            <w:pPr>
              <w:pStyle w:val="TableParagraph"/>
              <w:ind w:left="425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6580" cy="73151"/>
                      <wp:effectExtent l="0" t="0" r="0" b="0"/>
                      <wp:docPr id="3" name="Image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 4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580" cy="731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.88pt;height:5.76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797" w:type="dxa"/>
          </w:tcPr>
          <w:p w:rsidR="008C6356" w:rsidRDefault="0030270B">
            <w:pPr>
              <w:pStyle w:val="TableParagraph"/>
              <w:ind w:left="8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4</w:t>
            </w:r>
          </w:p>
        </w:tc>
        <w:tc>
          <w:tcPr>
            <w:tcW w:w="706" w:type="dxa"/>
          </w:tcPr>
          <w:p w:rsidR="008C6356" w:rsidRDefault="0030270B">
            <w:pPr>
              <w:pStyle w:val="TableParagraph"/>
              <w:ind w:left="5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10"/>
                <w:sz w:val="19"/>
              </w:rPr>
              <w:t>5</w:t>
            </w:r>
          </w:p>
        </w:tc>
        <w:tc>
          <w:tcPr>
            <w:tcW w:w="1058" w:type="dxa"/>
          </w:tcPr>
          <w:p w:rsidR="008C6356" w:rsidRDefault="0030270B">
            <w:pPr>
              <w:pStyle w:val="TableParagraph"/>
              <w:ind w:left="8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6</w:t>
            </w:r>
          </w:p>
        </w:tc>
        <w:tc>
          <w:tcPr>
            <w:tcW w:w="1084" w:type="dxa"/>
          </w:tcPr>
          <w:p w:rsidR="008C6356" w:rsidRDefault="0030270B">
            <w:pPr>
              <w:pStyle w:val="TableParagraph"/>
              <w:ind w:left="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7</w:t>
            </w:r>
          </w:p>
        </w:tc>
        <w:tc>
          <w:tcPr>
            <w:tcW w:w="1181" w:type="dxa"/>
          </w:tcPr>
          <w:p w:rsidR="008C6356" w:rsidRDefault="0030270B">
            <w:pPr>
              <w:pStyle w:val="TableParagraph"/>
              <w:ind w:left="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8</w:t>
            </w:r>
          </w:p>
        </w:tc>
        <w:tc>
          <w:tcPr>
            <w:tcW w:w="840" w:type="dxa"/>
          </w:tcPr>
          <w:p w:rsidR="008C6356" w:rsidRDefault="0030270B">
            <w:pPr>
              <w:pStyle w:val="TableParagraph"/>
              <w:ind w:left="73"/>
              <w:jc w:val="center"/>
              <w:rPr>
                <w:rFonts w:ascii="Consolas"/>
                <w:sz w:val="15"/>
              </w:rPr>
            </w:pPr>
            <w:r>
              <w:rPr>
                <w:rFonts w:ascii="Consolas"/>
                <w:spacing w:val="-10"/>
                <w:sz w:val="15"/>
              </w:rPr>
              <w:t>9</w:t>
            </w:r>
          </w:p>
        </w:tc>
        <w:tc>
          <w:tcPr>
            <w:tcW w:w="1224" w:type="dxa"/>
          </w:tcPr>
          <w:p w:rsidR="008C6356" w:rsidRDefault="0030270B">
            <w:pPr>
              <w:pStyle w:val="TableParagraph"/>
              <w:ind w:left="8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10</w:t>
            </w:r>
          </w:p>
        </w:tc>
        <w:tc>
          <w:tcPr>
            <w:tcW w:w="1522" w:type="dxa"/>
          </w:tcPr>
          <w:p w:rsidR="008C6356" w:rsidRDefault="0030270B">
            <w:pPr>
              <w:pStyle w:val="TableParagraph"/>
              <w:ind w:left="55" w:right="1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11</w:t>
            </w:r>
          </w:p>
        </w:tc>
        <w:tc>
          <w:tcPr>
            <w:tcW w:w="1656" w:type="dxa"/>
          </w:tcPr>
          <w:p w:rsidR="008C6356" w:rsidRDefault="0030270B">
            <w:pPr>
              <w:pStyle w:val="TableParagraph"/>
              <w:ind w:left="80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12</w:t>
            </w:r>
          </w:p>
        </w:tc>
        <w:tc>
          <w:tcPr>
            <w:tcW w:w="1013" w:type="dxa"/>
          </w:tcPr>
          <w:p w:rsidR="008C6356" w:rsidRDefault="0030270B">
            <w:pPr>
              <w:pStyle w:val="TableParagraph"/>
              <w:ind w:left="7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5"/>
                <w:sz w:val="17"/>
              </w:rPr>
              <w:t>13</w:t>
            </w:r>
          </w:p>
        </w:tc>
        <w:tc>
          <w:tcPr>
            <w:tcW w:w="802" w:type="dxa"/>
          </w:tcPr>
          <w:p w:rsidR="008C6356" w:rsidRDefault="0030270B">
            <w:pPr>
              <w:pStyle w:val="TableParagraph"/>
              <w:ind w:left="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5"/>
                <w:sz w:val="15"/>
              </w:rPr>
              <w:t>14</w:t>
            </w:r>
          </w:p>
        </w:tc>
      </w:tr>
    </w:tbl>
    <w:p w:rsidR="008C6356" w:rsidRDefault="008C6356">
      <w:pPr>
        <w:pStyle w:val="afa"/>
        <w:spacing w:after="0"/>
      </w:pPr>
    </w:p>
    <w:p w:rsidR="008C6356" w:rsidRDefault="008C6356">
      <w:pPr>
        <w:pStyle w:val="afa"/>
        <w:spacing w:after="0"/>
        <w:rPr>
          <w:rFonts w:ascii="Courier New"/>
          <w:sz w:val="15"/>
        </w:rPr>
        <w:sectPr w:rsidR="008C6356">
          <w:type w:val="continuous"/>
          <w:pgSz w:w="16838" w:h="11906" w:orient="landscape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8C6356" w:rsidRDefault="0030270B">
      <w:pPr>
        <w:tabs>
          <w:tab w:val="left" w:pos="4536"/>
        </w:tabs>
        <w:ind w:left="5670"/>
        <w:jc w:val="right"/>
        <w:rPr>
          <w:rFonts w:eastAsia="Calibri"/>
          <w:sz w:val="28"/>
          <w:szCs w:val="28"/>
        </w:rPr>
      </w:pPr>
      <w:bookmarkStart w:id="7" w:name="_Hlk215680481"/>
      <w:r>
        <w:rPr>
          <w:rFonts w:eastAsia="Calibri"/>
          <w:sz w:val="28"/>
          <w:szCs w:val="28"/>
        </w:rPr>
        <w:lastRenderedPageBreak/>
        <w:t xml:space="preserve">Приложение 4 к Порядку предоставления социальных выплат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из числа коренных малочисленных народов </w:t>
      </w:r>
      <w:r>
        <w:rPr>
          <w:rFonts w:eastAsiaTheme="minorHAnsi"/>
          <w:sz w:val="28"/>
          <w:szCs w:val="28"/>
          <w:lang w:eastAsia="en-US"/>
        </w:rPr>
        <w:br/>
        <w:t>Ханты-Мансийского автономного округа –Югры</w:t>
      </w:r>
      <w:r>
        <w:rPr>
          <w:rFonts w:eastAsia="Calibri"/>
          <w:sz w:val="28"/>
          <w:szCs w:val="28"/>
        </w:rPr>
        <w:t xml:space="preserve"> </w:t>
      </w:r>
      <w:bookmarkEnd w:id="7"/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30270B">
      <w:pPr>
        <w:ind w:left="5245"/>
        <w:jc w:val="right"/>
        <w:rPr>
          <w:sz w:val="20"/>
          <w:szCs w:val="20"/>
        </w:rPr>
      </w:pPr>
      <w:r>
        <w:rPr>
          <w:sz w:val="28"/>
          <w:szCs w:val="28"/>
        </w:rPr>
        <w:t xml:space="preserve">В Департамент имущественных и земельных отношений Администрации </w:t>
      </w:r>
      <w:r>
        <w:rPr>
          <w:sz w:val="28"/>
          <w:szCs w:val="28"/>
        </w:rPr>
        <w:br/>
        <w:t xml:space="preserve">Ханты-Мансийского района </w:t>
      </w:r>
    </w:p>
    <w:p w:rsidR="008C6356" w:rsidRDefault="008C6356">
      <w:pPr>
        <w:ind w:left="5245"/>
        <w:rPr>
          <w:sz w:val="10"/>
          <w:szCs w:val="10"/>
        </w:rPr>
      </w:pPr>
    </w:p>
    <w:p w:rsidR="008C6356" w:rsidRDefault="0030270B">
      <w:pPr>
        <w:ind w:left="5245"/>
        <w:rPr>
          <w:sz w:val="28"/>
          <w:szCs w:val="28"/>
        </w:rPr>
      </w:pPr>
      <w:r>
        <w:rPr>
          <w:sz w:val="28"/>
          <w:szCs w:val="28"/>
        </w:rPr>
        <w:t>от гражданина (</w:t>
      </w:r>
      <w:proofErr w:type="spellStart"/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>) __________</w:t>
      </w:r>
    </w:p>
    <w:p w:rsidR="008C6356" w:rsidRDefault="0030270B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 </w:t>
      </w:r>
    </w:p>
    <w:p w:rsidR="008C6356" w:rsidRDefault="008C6356">
      <w:pPr>
        <w:ind w:left="5245"/>
        <w:rPr>
          <w:sz w:val="10"/>
          <w:szCs w:val="10"/>
        </w:rPr>
      </w:pPr>
    </w:p>
    <w:p w:rsidR="008C6356" w:rsidRDefault="0030270B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проживающего (ей) по адресу: ______________________________________________________ </w:t>
      </w:r>
    </w:p>
    <w:p w:rsidR="008C6356" w:rsidRDefault="008C6356">
      <w:pPr>
        <w:ind w:left="5245"/>
        <w:rPr>
          <w:sz w:val="10"/>
          <w:szCs w:val="10"/>
        </w:rPr>
      </w:pPr>
    </w:p>
    <w:p w:rsidR="008C6356" w:rsidRDefault="0030270B">
      <w:pPr>
        <w:ind w:left="5245"/>
        <w:rPr>
          <w:sz w:val="28"/>
          <w:szCs w:val="28"/>
        </w:rPr>
      </w:pPr>
      <w:r>
        <w:rPr>
          <w:sz w:val="28"/>
          <w:szCs w:val="28"/>
        </w:rPr>
        <w:t>телефон: ___________________</w:t>
      </w:r>
    </w:p>
    <w:p w:rsidR="008C6356" w:rsidRDefault="0030270B">
      <w:pPr>
        <w:ind w:left="524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эл.почта</w:t>
      </w:r>
      <w:proofErr w:type="spellEnd"/>
      <w:proofErr w:type="gramEnd"/>
      <w:r>
        <w:rPr>
          <w:sz w:val="28"/>
          <w:szCs w:val="28"/>
        </w:rPr>
        <w:t>:___________________</w:t>
      </w:r>
    </w:p>
    <w:p w:rsidR="008C6356" w:rsidRDefault="008C6356">
      <w:pPr>
        <w:jc w:val="center"/>
        <w:rPr>
          <w:sz w:val="28"/>
          <w:szCs w:val="28"/>
        </w:rPr>
      </w:pPr>
    </w:p>
    <w:p w:rsidR="008C6356" w:rsidRDefault="0030270B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Заявление о перечислении социальной выплаты</w:t>
      </w:r>
    </w:p>
    <w:p w:rsidR="008C6356" w:rsidRDefault="008C6356">
      <w:pPr>
        <w:ind w:firstLine="567"/>
        <w:jc w:val="both"/>
        <w:rPr>
          <w:sz w:val="28"/>
          <w:szCs w:val="28"/>
        </w:rPr>
      </w:pPr>
    </w:p>
    <w:p w:rsidR="008C6356" w:rsidRDefault="0030270B">
      <w:pPr>
        <w:ind w:firstLine="567"/>
        <w:jc w:val="both"/>
        <w:rPr>
          <w:sz w:val="4"/>
          <w:szCs w:val="4"/>
        </w:rPr>
      </w:pPr>
      <w:r>
        <w:rPr>
          <w:sz w:val="28"/>
          <w:szCs w:val="28"/>
        </w:rPr>
        <w:t xml:space="preserve">Прошу произвести перечисление социальной выплаты гражданину из числа коренных малочисленных народов автономного округа в размере ____________________ рублей на приобретение (строительство) </w:t>
      </w:r>
      <w:r>
        <w:rPr>
          <w:sz w:val="28"/>
          <w:szCs w:val="28"/>
        </w:rPr>
        <w:br/>
        <w:t>жилого помещения, расположенное по адресу:</w:t>
      </w:r>
      <w:r>
        <w:t xml:space="preserve"> ___________________________________________________________________________  </w:t>
      </w:r>
      <w:r>
        <w:rPr>
          <w:sz w:val="28"/>
          <w:szCs w:val="28"/>
        </w:rPr>
        <w:t>по договору</w:t>
      </w:r>
      <w:r>
        <w:t>_________________________________________________________</w:t>
      </w:r>
      <w:r>
        <w:rPr>
          <w:u w:val="single"/>
        </w:rPr>
        <w:t xml:space="preserve">        </w:t>
      </w:r>
      <w:r>
        <w:t>__</w:t>
      </w:r>
      <w:r>
        <w:rPr>
          <w:sz w:val="4"/>
          <w:szCs w:val="4"/>
        </w:rPr>
        <w:t>.</w:t>
      </w:r>
    </w:p>
    <w:p w:rsidR="008C6356" w:rsidRDefault="0030270B">
      <w:pPr>
        <w:ind w:firstLine="567"/>
        <w:jc w:val="both"/>
        <w:rPr>
          <w:sz w:val="4"/>
          <w:szCs w:val="4"/>
        </w:rPr>
      </w:pPr>
      <w:r>
        <w:t>_</w:t>
      </w:r>
      <w:r>
        <w:rPr>
          <w:u w:val="single"/>
        </w:rPr>
        <w:t xml:space="preserve"> </w:t>
      </w:r>
      <w:r>
        <w:t>_____________________________________________________________________</w:t>
      </w:r>
    </w:p>
    <w:p w:rsidR="008C6356" w:rsidRDefault="0030270B">
      <w:pPr>
        <w:ind w:firstLine="567"/>
        <w:jc w:val="both"/>
      </w:pPr>
      <w:r>
        <w:tab/>
      </w:r>
    </w:p>
    <w:p w:rsidR="008C6356" w:rsidRDefault="0030270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прилагаю:</w:t>
      </w:r>
    </w:p>
    <w:p w:rsidR="008C6356" w:rsidRDefault="0030270B">
      <w:pPr>
        <w:jc w:val="both"/>
      </w:pPr>
      <w:r>
        <w:t>______________________________________________________________________________________________________________________________________________________</w:t>
      </w:r>
    </w:p>
    <w:p w:rsidR="008C6356" w:rsidRDefault="0030270B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8C6356" w:rsidRDefault="0030270B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8C6356" w:rsidRDefault="008C6356">
      <w:pPr>
        <w:ind w:firstLine="567"/>
        <w:jc w:val="both"/>
        <w:rPr>
          <w:szCs w:val="28"/>
        </w:rPr>
      </w:pPr>
    </w:p>
    <w:p w:rsidR="008C6356" w:rsidRDefault="0030270B">
      <w:pPr>
        <w:jc w:val="both"/>
        <w:rPr>
          <w:szCs w:val="28"/>
        </w:rPr>
      </w:pPr>
      <w:r>
        <w:rPr>
          <w:sz w:val="28"/>
          <w:szCs w:val="28"/>
        </w:rPr>
        <w:t>«__» ____________ 20___г</w:t>
      </w:r>
      <w:r>
        <w:t>.                  _______________          __________________</w:t>
      </w:r>
    </w:p>
    <w:p w:rsidR="008C6356" w:rsidRDefault="0030270B">
      <w:pPr>
        <w:ind w:firstLine="567"/>
        <w:jc w:val="both"/>
      </w:pPr>
      <w:r>
        <w:t xml:space="preserve">            </w:t>
      </w:r>
      <w:r>
        <w:tab/>
      </w:r>
      <w:r>
        <w:tab/>
      </w:r>
      <w:r>
        <w:tab/>
      </w:r>
      <w:r>
        <w:tab/>
      </w:r>
      <w:r>
        <w:tab/>
        <w:t xml:space="preserve">(Ф.И.О.)                                  (подпись)                                                       </w:t>
      </w:r>
    </w:p>
    <w:p w:rsidR="008C6356" w:rsidRDefault="0030270B">
      <w:r>
        <w:t xml:space="preserve">                                                                     </w:t>
      </w:r>
    </w:p>
    <w:p w:rsidR="008C6356" w:rsidRDefault="0030270B">
      <w:pPr>
        <w:tabs>
          <w:tab w:val="left" w:pos="4536"/>
        </w:tabs>
        <w:ind w:left="552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Приложение 5 к Порядку предоставления социальных выплат </w:t>
      </w:r>
      <w:r>
        <w:rPr>
          <w:rFonts w:eastAsiaTheme="minorHAnsi"/>
          <w:sz w:val="28"/>
          <w:szCs w:val="28"/>
        </w:rPr>
        <w:t>гражданам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br/>
        <w:t>из числа коренных малочисленных народов Ханты-Мансийского автономного округа – Югры</w:t>
      </w:r>
      <w:r>
        <w:rPr>
          <w:rFonts w:eastAsia="Calibri"/>
          <w:sz w:val="28"/>
          <w:szCs w:val="28"/>
        </w:rPr>
        <w:t xml:space="preserve"> </w:t>
      </w:r>
    </w:p>
    <w:p w:rsidR="008C6356" w:rsidRDefault="008C6356">
      <w:pPr>
        <w:pStyle w:val="afa"/>
        <w:spacing w:after="0"/>
        <w:jc w:val="right"/>
        <w:rPr>
          <w:rFonts w:ascii="Courier New"/>
          <w:sz w:val="15"/>
        </w:rPr>
      </w:pPr>
    </w:p>
    <w:p w:rsidR="008C6356" w:rsidRDefault="008C6356">
      <w:pPr>
        <w:pStyle w:val="afa"/>
        <w:spacing w:after="0"/>
        <w:jc w:val="both"/>
        <w:rPr>
          <w:sz w:val="28"/>
          <w:szCs w:val="28"/>
        </w:rPr>
      </w:pPr>
    </w:p>
    <w:p w:rsidR="008C6356" w:rsidRDefault="008C6356">
      <w:pPr>
        <w:pStyle w:val="afa"/>
        <w:spacing w:after="0"/>
        <w:jc w:val="both"/>
        <w:rPr>
          <w:sz w:val="28"/>
          <w:szCs w:val="28"/>
        </w:rPr>
      </w:pPr>
    </w:p>
    <w:p w:rsidR="008C6356" w:rsidRDefault="0030270B">
      <w:pPr>
        <w:widowControl w:val="0"/>
        <w:jc w:val="center"/>
        <w:outlineLvl w:val="0"/>
        <w:rPr>
          <w:szCs w:val="28"/>
        </w:rPr>
      </w:pPr>
      <w:r>
        <w:rPr>
          <w:bCs/>
          <w:sz w:val="28"/>
          <w:szCs w:val="28"/>
        </w:rPr>
        <w:t>Сертификат</w:t>
      </w:r>
      <w:r>
        <w:rPr>
          <w:bCs/>
          <w:sz w:val="28"/>
          <w:szCs w:val="28"/>
        </w:rPr>
        <w:br/>
        <w:t>о праве на получение социальной выплаты</w:t>
      </w:r>
    </w:p>
    <w:p w:rsidR="008C6356" w:rsidRDefault="008C6356">
      <w:pPr>
        <w:widowControl w:val="0"/>
        <w:ind w:firstLine="567"/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964"/>
        <w:gridCol w:w="3107"/>
      </w:tblGrid>
      <w:tr w:rsidR="008C6356">
        <w:tc>
          <w:tcPr>
            <w:tcW w:w="66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</w:pPr>
            <w:r>
              <w:t>от _________20___г.</w:t>
            </w:r>
          </w:p>
        </w:tc>
        <w:tc>
          <w:tcPr>
            <w:tcW w:w="33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right"/>
            </w:pPr>
            <w:r>
              <w:t>№_______</w:t>
            </w:r>
          </w:p>
        </w:tc>
      </w:tr>
    </w:tbl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Настоящим сертификатом удостоверяется, что 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_____________________________________________________________________</w:t>
      </w:r>
    </w:p>
    <w:p w:rsidR="008C6356" w:rsidRDefault="0030270B">
      <w:pPr>
        <w:widowControl w:val="0"/>
        <w:ind w:firstLine="567"/>
        <w:jc w:val="both"/>
      </w:pPr>
      <w:r>
        <w:t>____________________________________________________________________</w:t>
      </w:r>
    </w:p>
    <w:p w:rsidR="008C6356" w:rsidRDefault="0030270B">
      <w:pPr>
        <w:pStyle w:val="aff8"/>
        <w:jc w:val="both"/>
      </w:pPr>
      <w:r>
        <w:rPr>
          <w:sz w:val="24"/>
          <w:szCs w:val="24"/>
        </w:rPr>
        <w:t xml:space="preserve">(Ф.И.О., дата рождения, реквизиты документа, удостоверяющего личность участника мероприятия и членов его семьи) 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 xml:space="preserve">проживающие по </w:t>
      </w:r>
      <w:proofErr w:type="gramStart"/>
      <w:r>
        <w:t>адресу:_</w:t>
      </w:r>
      <w:proofErr w:type="gramEnd"/>
      <w:r>
        <w:t>_____________________________________________,</w:t>
      </w:r>
    </w:p>
    <w:p w:rsidR="008C6356" w:rsidRDefault="0030270B">
      <w:pPr>
        <w:widowControl w:val="0"/>
        <w:ind w:firstLine="567"/>
        <w:jc w:val="both"/>
      </w:pPr>
      <w:r>
        <w:t>                                          (адрес места жительства)</w:t>
      </w:r>
    </w:p>
    <w:p w:rsidR="008C6356" w:rsidRDefault="0030270B">
      <w:pPr>
        <w:widowControl w:val="0"/>
        <w:ind w:firstLine="567"/>
        <w:jc w:val="both"/>
      </w:pPr>
      <w:r>
        <w:t xml:space="preserve">имеют право на получение социальной выплаты на приобретение (строительство) жилого помещения в соответствии с </w:t>
      </w:r>
      <w:hyperlink w:anchor="sub_1000" w:tooltip="#sub_1000" w:history="1">
        <w:r>
          <w:t>порядком</w:t>
        </w:r>
      </w:hyperlink>
      <w:r>
        <w:rPr>
          <w:color w:val="000000" w:themeColor="text1"/>
        </w:rPr>
        <w:t xml:space="preserve">, утвержденным </w:t>
      </w:r>
      <w:r>
        <w:t>постановлением</w:t>
      </w:r>
      <w:r>
        <w:rPr>
          <w:color w:val="000000" w:themeColor="text1"/>
        </w:rPr>
        <w:t xml:space="preserve"> Администрации </w:t>
      </w:r>
      <w:r>
        <w:t xml:space="preserve">Ханты-Мансийского района от 24.08.2023 № 451 ««О мерах по реализации муниципальной программы Ханты-Мансийского района «Улучшение жилищных условий жителей Ханты-Мансийского района», 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jc w:val="both"/>
        <w:rPr>
          <w:sz w:val="26"/>
          <w:szCs w:val="26"/>
        </w:rPr>
      </w:pPr>
      <w:r>
        <w:t>в размере____________________________________________________________рублей</w:t>
      </w:r>
      <w:r>
        <w:rPr>
          <w:rStyle w:val="affa"/>
        </w:rPr>
        <w:footnoteReference w:id="1"/>
      </w:r>
      <w:r>
        <w:t xml:space="preserve"> </w:t>
      </w:r>
    </w:p>
    <w:p w:rsidR="008C6356" w:rsidRDefault="0030270B">
      <w:pPr>
        <w:widowControl w:val="0"/>
        <w:ind w:firstLine="567"/>
        <w:jc w:val="both"/>
      </w:pPr>
      <w:r>
        <w:t>                             (цифрами и прописью)</w:t>
      </w:r>
    </w:p>
    <w:p w:rsidR="008C6356" w:rsidRDefault="0030270B">
      <w:pPr>
        <w:widowControl w:val="0"/>
        <w:ind w:firstLine="567"/>
        <w:jc w:val="both"/>
      </w:pPr>
      <w:r>
        <w:t xml:space="preserve">которая может быть использована на цели, указанные в </w:t>
      </w:r>
      <w:hyperlink w:anchor="sub_1194" w:tooltip="#sub_1194" w:history="1">
        <w:r>
          <w:t>пункте 24</w:t>
        </w:r>
      </w:hyperlink>
      <w:r>
        <w:t xml:space="preserve"> Порядка.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Сертификат действителен до "__" ______________ 20__ г. (включительно).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Дата выдачи "__" _______________ 20__ г.</w:t>
      </w:r>
    </w:p>
    <w:p w:rsidR="008C6356" w:rsidRDefault="008C6356">
      <w:pPr>
        <w:widowControl w:val="0"/>
        <w:ind w:firstLine="567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5"/>
        <w:gridCol w:w="709"/>
        <w:gridCol w:w="4677"/>
      </w:tblGrid>
      <w:tr w:rsidR="008C6356">
        <w:tc>
          <w:tcPr>
            <w:tcW w:w="45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lastRenderedPageBreak/>
              <w:t>_______________________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(подпись, дата)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(руководитель уполномоченного органа)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8C6356">
            <w:pPr>
              <w:widowControl w:val="0"/>
              <w:ind w:firstLine="567"/>
              <w:jc w:val="both"/>
            </w:pP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t>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(расшифровка подписи)</w:t>
            </w:r>
          </w:p>
        </w:tc>
      </w:tr>
    </w:tbl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Сертификат продлен до "__" ________________ 20__ г. (включительно).</w:t>
      </w:r>
    </w:p>
    <w:p w:rsidR="008C6356" w:rsidRDefault="008C6356">
      <w:pPr>
        <w:widowControl w:val="0"/>
        <w:ind w:firstLine="567"/>
        <w:jc w:val="both"/>
      </w:pPr>
    </w:p>
    <w:p w:rsidR="008C6356" w:rsidRDefault="0030270B">
      <w:pPr>
        <w:widowControl w:val="0"/>
        <w:ind w:firstLine="567"/>
        <w:jc w:val="both"/>
      </w:pPr>
      <w:r>
        <w:t>Дата "__" _______________ 20__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0"/>
        <w:gridCol w:w="700"/>
        <w:gridCol w:w="5021"/>
      </w:tblGrid>
      <w:tr w:rsidR="008C6356">
        <w:tc>
          <w:tcPr>
            <w:tcW w:w="42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t>_______________________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(подпись, дата)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(руководитель уполномоченного органа)</w:t>
            </w:r>
          </w:p>
        </w:tc>
        <w:tc>
          <w:tcPr>
            <w:tcW w:w="7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8C6356">
            <w:pPr>
              <w:widowControl w:val="0"/>
              <w:ind w:firstLine="567"/>
              <w:jc w:val="both"/>
            </w:pPr>
          </w:p>
        </w:tc>
        <w:tc>
          <w:tcPr>
            <w:tcW w:w="5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C6356" w:rsidRDefault="0030270B">
            <w:pPr>
              <w:widowControl w:val="0"/>
              <w:ind w:firstLine="567"/>
              <w:jc w:val="center"/>
            </w:pPr>
            <w:r>
              <w:t>_____________________</w:t>
            </w:r>
          </w:p>
          <w:p w:rsidR="008C6356" w:rsidRDefault="0030270B">
            <w:pPr>
              <w:widowControl w:val="0"/>
              <w:ind w:firstLine="567"/>
              <w:jc w:val="center"/>
            </w:pPr>
            <w:r>
              <w:t>(расшифровка подписи)</w:t>
            </w:r>
          </w:p>
        </w:tc>
      </w:tr>
    </w:tbl>
    <w:p w:rsidR="008C6356" w:rsidRDefault="008C6356"/>
    <w:sectPr w:rsidR="008C6356">
      <w:type w:val="continuous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6356" w:rsidRDefault="0030270B">
      <w:r>
        <w:separator/>
      </w:r>
    </w:p>
  </w:endnote>
  <w:endnote w:type="continuationSeparator" w:id="0">
    <w:p w:rsidR="008C6356" w:rsidRDefault="00302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6356" w:rsidRDefault="0030270B">
      <w:r>
        <w:separator/>
      </w:r>
    </w:p>
  </w:footnote>
  <w:footnote w:type="continuationSeparator" w:id="0">
    <w:p w:rsidR="008C6356" w:rsidRDefault="0030270B">
      <w:r>
        <w:continuationSeparator/>
      </w:r>
    </w:p>
  </w:footnote>
  <w:footnote w:id="1">
    <w:p w:rsidR="008C6356" w:rsidRDefault="0030270B">
      <w:pPr>
        <w:pStyle w:val="aff8"/>
        <w:jc w:val="both"/>
      </w:pPr>
      <w:r>
        <w:rPr>
          <w:rStyle w:val="affa"/>
        </w:rPr>
        <w:footnoteRef/>
      </w:r>
      <w:r>
        <w:t xml:space="preserve"> размер неизменный в течение всего срока действия сертификата. Размер перечисляемой социальной выплаты не может превышать стоимость, установленную договором по приобретению (строительству) жилого помещения, договором строительного подряда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0636492"/>
      <w:docPartObj>
        <w:docPartGallery w:val="Page Numbers (Top of Page)"/>
        <w:docPartUnique/>
      </w:docPartObj>
    </w:sdtPr>
    <w:sdtEndPr/>
    <w:sdtContent>
      <w:p w:rsidR="008C6356" w:rsidRDefault="0030270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18</w:t>
        </w:r>
        <w:r>
          <w:fldChar w:fldCharType="end"/>
        </w:r>
      </w:p>
    </w:sdtContent>
  </w:sdt>
  <w:p w:rsidR="008C6356" w:rsidRDefault="008C6356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6111954"/>
      <w:showingPlcHdr/>
      <w:docPartObj>
        <w:docPartGallery w:val="Page Numbers (Top of Page)"/>
        <w:docPartUnique/>
      </w:docPartObj>
    </w:sdtPr>
    <w:sdtEndPr/>
    <w:sdtContent>
      <w:p w:rsidR="008C6356" w:rsidRDefault="0030270B">
        <w:r>
          <w:t>    </w:t>
        </w:r>
      </w:p>
    </w:sdtContent>
  </w:sdt>
  <w:p w:rsidR="008C6356" w:rsidRDefault="008C6356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735C3"/>
    <w:multiLevelType w:val="multilevel"/>
    <w:tmpl w:val="81D8C170"/>
    <w:lvl w:ilvl="0">
      <w:start w:val="4"/>
      <w:numFmt w:val="decimal"/>
      <w:lvlText w:val="%1."/>
      <w:lvlJc w:val="left"/>
      <w:pPr>
        <w:ind w:left="14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9" w:hanging="2160"/>
      </w:pPr>
      <w:rPr>
        <w:rFonts w:hint="default"/>
      </w:rPr>
    </w:lvl>
  </w:abstractNum>
  <w:abstractNum w:abstractNumId="1" w15:restartNumberingAfterBreak="0">
    <w:nsid w:val="27AE6861"/>
    <w:multiLevelType w:val="hybridMultilevel"/>
    <w:tmpl w:val="4DDA007E"/>
    <w:lvl w:ilvl="0" w:tplc="1E9E1200">
      <w:start w:val="1"/>
      <w:numFmt w:val="decimal"/>
      <w:lvlText w:val="%1."/>
      <w:lvlJc w:val="left"/>
      <w:pPr>
        <w:ind w:left="224" w:hanging="459"/>
        <w:jc w:val="right"/>
      </w:pPr>
      <w:rPr>
        <w:rFonts w:hint="default"/>
        <w:spacing w:val="0"/>
        <w:lang w:val="ru-RU" w:eastAsia="en-US" w:bidi="ar-SA"/>
      </w:rPr>
    </w:lvl>
    <w:lvl w:ilvl="1" w:tplc="E2766182">
      <w:start w:val="1"/>
      <w:numFmt w:val="decimal"/>
      <w:lvlText w:val="%2)"/>
      <w:lvlJc w:val="left"/>
      <w:pPr>
        <w:ind w:left="1165" w:hanging="304"/>
      </w:pPr>
      <w:rPr>
        <w:rFonts w:hint="default"/>
        <w:spacing w:val="0"/>
        <w:lang w:val="ru-RU" w:eastAsia="en-US" w:bidi="ar-SA"/>
      </w:rPr>
    </w:lvl>
    <w:lvl w:ilvl="2" w:tplc="14B0F13A">
      <w:start w:val="1"/>
      <w:numFmt w:val="bullet"/>
      <w:lvlText w:val="•"/>
      <w:lvlJc w:val="left"/>
      <w:pPr>
        <w:ind w:left="1160" w:hanging="304"/>
      </w:pPr>
      <w:rPr>
        <w:rFonts w:hint="default"/>
        <w:lang w:val="ru-RU" w:eastAsia="en-US" w:bidi="ar-SA"/>
      </w:rPr>
    </w:lvl>
    <w:lvl w:ilvl="3" w:tplc="D08C199E">
      <w:start w:val="1"/>
      <w:numFmt w:val="bullet"/>
      <w:lvlText w:val="•"/>
      <w:lvlJc w:val="left"/>
      <w:pPr>
        <w:ind w:left="2155" w:hanging="304"/>
      </w:pPr>
      <w:rPr>
        <w:rFonts w:hint="default"/>
        <w:lang w:val="ru-RU" w:eastAsia="en-US" w:bidi="ar-SA"/>
      </w:rPr>
    </w:lvl>
    <w:lvl w:ilvl="4" w:tplc="4164EC72">
      <w:start w:val="1"/>
      <w:numFmt w:val="bullet"/>
      <w:lvlText w:val="•"/>
      <w:lvlJc w:val="left"/>
      <w:pPr>
        <w:ind w:left="3151" w:hanging="304"/>
      </w:pPr>
      <w:rPr>
        <w:rFonts w:hint="default"/>
        <w:lang w:val="ru-RU" w:eastAsia="en-US" w:bidi="ar-SA"/>
      </w:rPr>
    </w:lvl>
    <w:lvl w:ilvl="5" w:tplc="57F857BE">
      <w:start w:val="1"/>
      <w:numFmt w:val="bullet"/>
      <w:lvlText w:val="•"/>
      <w:lvlJc w:val="left"/>
      <w:pPr>
        <w:ind w:left="4147" w:hanging="304"/>
      </w:pPr>
      <w:rPr>
        <w:rFonts w:hint="default"/>
        <w:lang w:val="ru-RU" w:eastAsia="en-US" w:bidi="ar-SA"/>
      </w:rPr>
    </w:lvl>
    <w:lvl w:ilvl="6" w:tplc="78A00F48">
      <w:start w:val="1"/>
      <w:numFmt w:val="bullet"/>
      <w:lvlText w:val="•"/>
      <w:lvlJc w:val="left"/>
      <w:pPr>
        <w:ind w:left="5143" w:hanging="304"/>
      </w:pPr>
      <w:rPr>
        <w:rFonts w:hint="default"/>
        <w:lang w:val="ru-RU" w:eastAsia="en-US" w:bidi="ar-SA"/>
      </w:rPr>
    </w:lvl>
    <w:lvl w:ilvl="7" w:tplc="C12412F6">
      <w:start w:val="1"/>
      <w:numFmt w:val="bullet"/>
      <w:lvlText w:val="•"/>
      <w:lvlJc w:val="left"/>
      <w:pPr>
        <w:ind w:left="6138" w:hanging="304"/>
      </w:pPr>
      <w:rPr>
        <w:rFonts w:hint="default"/>
        <w:lang w:val="ru-RU" w:eastAsia="en-US" w:bidi="ar-SA"/>
      </w:rPr>
    </w:lvl>
    <w:lvl w:ilvl="8" w:tplc="EA0C906E">
      <w:start w:val="1"/>
      <w:numFmt w:val="bullet"/>
      <w:lvlText w:val="•"/>
      <w:lvlJc w:val="left"/>
      <w:pPr>
        <w:ind w:left="7134" w:hanging="304"/>
      </w:pPr>
      <w:rPr>
        <w:rFonts w:hint="default"/>
        <w:lang w:val="ru-RU" w:eastAsia="en-US" w:bidi="ar-SA"/>
      </w:rPr>
    </w:lvl>
  </w:abstractNum>
  <w:abstractNum w:abstractNumId="2" w15:restartNumberingAfterBreak="0">
    <w:nsid w:val="2CDE0BC8"/>
    <w:multiLevelType w:val="multilevel"/>
    <w:tmpl w:val="7EB0B540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DF83CB3"/>
    <w:multiLevelType w:val="hybridMultilevel"/>
    <w:tmpl w:val="9F8E72A4"/>
    <w:lvl w:ilvl="0" w:tplc="7D54A43C">
      <w:start w:val="1"/>
      <w:numFmt w:val="decimal"/>
      <w:lvlText w:val="%1)"/>
      <w:lvlJc w:val="left"/>
      <w:pPr>
        <w:ind w:left="114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1" w:tplc="2AFC5010">
      <w:start w:val="1"/>
      <w:numFmt w:val="bullet"/>
      <w:lvlText w:val="•"/>
      <w:lvlJc w:val="left"/>
      <w:pPr>
        <w:ind w:left="1032" w:hanging="440"/>
      </w:pPr>
      <w:rPr>
        <w:rFonts w:hint="default"/>
        <w:lang w:val="ru-RU" w:eastAsia="en-US" w:bidi="ar-SA"/>
      </w:rPr>
    </w:lvl>
    <w:lvl w:ilvl="2" w:tplc="0A467928">
      <w:start w:val="1"/>
      <w:numFmt w:val="bullet"/>
      <w:lvlText w:val="•"/>
      <w:lvlJc w:val="left"/>
      <w:pPr>
        <w:ind w:left="1945" w:hanging="440"/>
      </w:pPr>
      <w:rPr>
        <w:rFonts w:hint="default"/>
        <w:lang w:val="ru-RU" w:eastAsia="en-US" w:bidi="ar-SA"/>
      </w:rPr>
    </w:lvl>
    <w:lvl w:ilvl="3" w:tplc="6BFC3ECC">
      <w:start w:val="1"/>
      <w:numFmt w:val="bullet"/>
      <w:lvlText w:val="•"/>
      <w:lvlJc w:val="left"/>
      <w:pPr>
        <w:ind w:left="2858" w:hanging="440"/>
      </w:pPr>
      <w:rPr>
        <w:rFonts w:hint="default"/>
        <w:lang w:val="ru-RU" w:eastAsia="en-US" w:bidi="ar-SA"/>
      </w:rPr>
    </w:lvl>
    <w:lvl w:ilvl="4" w:tplc="8C7ABFF0">
      <w:start w:val="1"/>
      <w:numFmt w:val="bullet"/>
      <w:lvlText w:val="•"/>
      <w:lvlJc w:val="left"/>
      <w:pPr>
        <w:ind w:left="3771" w:hanging="440"/>
      </w:pPr>
      <w:rPr>
        <w:rFonts w:hint="default"/>
        <w:lang w:val="ru-RU" w:eastAsia="en-US" w:bidi="ar-SA"/>
      </w:rPr>
    </w:lvl>
    <w:lvl w:ilvl="5" w:tplc="F1D4DB62">
      <w:start w:val="1"/>
      <w:numFmt w:val="bullet"/>
      <w:lvlText w:val="•"/>
      <w:lvlJc w:val="left"/>
      <w:pPr>
        <w:ind w:left="4684" w:hanging="440"/>
      </w:pPr>
      <w:rPr>
        <w:rFonts w:hint="default"/>
        <w:lang w:val="ru-RU" w:eastAsia="en-US" w:bidi="ar-SA"/>
      </w:rPr>
    </w:lvl>
    <w:lvl w:ilvl="6" w:tplc="EC9EFFF6">
      <w:start w:val="1"/>
      <w:numFmt w:val="bullet"/>
      <w:lvlText w:val="•"/>
      <w:lvlJc w:val="left"/>
      <w:pPr>
        <w:ind w:left="5596" w:hanging="440"/>
      </w:pPr>
      <w:rPr>
        <w:rFonts w:hint="default"/>
        <w:lang w:val="ru-RU" w:eastAsia="en-US" w:bidi="ar-SA"/>
      </w:rPr>
    </w:lvl>
    <w:lvl w:ilvl="7" w:tplc="345C29DE">
      <w:start w:val="1"/>
      <w:numFmt w:val="bullet"/>
      <w:lvlText w:val="•"/>
      <w:lvlJc w:val="left"/>
      <w:pPr>
        <w:ind w:left="6509" w:hanging="440"/>
      </w:pPr>
      <w:rPr>
        <w:rFonts w:hint="default"/>
        <w:lang w:val="ru-RU" w:eastAsia="en-US" w:bidi="ar-SA"/>
      </w:rPr>
    </w:lvl>
    <w:lvl w:ilvl="8" w:tplc="A05A365A">
      <w:start w:val="1"/>
      <w:numFmt w:val="bullet"/>
      <w:lvlText w:val="•"/>
      <w:lvlJc w:val="left"/>
      <w:pPr>
        <w:ind w:left="7422" w:hanging="440"/>
      </w:pPr>
      <w:rPr>
        <w:rFonts w:hint="default"/>
        <w:lang w:val="ru-RU" w:eastAsia="en-US" w:bidi="ar-SA"/>
      </w:rPr>
    </w:lvl>
  </w:abstractNum>
  <w:abstractNum w:abstractNumId="4" w15:restartNumberingAfterBreak="0">
    <w:nsid w:val="3C4D2473"/>
    <w:multiLevelType w:val="multilevel"/>
    <w:tmpl w:val="D9A05DC0"/>
    <w:lvl w:ilvl="0">
      <w:start w:val="1"/>
      <w:numFmt w:val="decimal"/>
      <w:lvlText w:val="%1."/>
      <w:lvlJc w:val="left"/>
      <w:pPr>
        <w:ind w:left="1129" w:hanging="4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</w:rPr>
    </w:lvl>
  </w:abstractNum>
  <w:abstractNum w:abstractNumId="5" w15:restartNumberingAfterBreak="0">
    <w:nsid w:val="44E6624F"/>
    <w:multiLevelType w:val="hybridMultilevel"/>
    <w:tmpl w:val="5AFA9F10"/>
    <w:lvl w:ilvl="0" w:tplc="A1EA0B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CD12D53A">
      <w:start w:val="1"/>
      <w:numFmt w:val="lowerLetter"/>
      <w:lvlText w:val="%2."/>
      <w:lvlJc w:val="left"/>
      <w:pPr>
        <w:ind w:left="1785" w:hanging="360"/>
      </w:pPr>
    </w:lvl>
    <w:lvl w:ilvl="2" w:tplc="BF828D5A">
      <w:start w:val="1"/>
      <w:numFmt w:val="lowerRoman"/>
      <w:lvlText w:val="%3."/>
      <w:lvlJc w:val="right"/>
      <w:pPr>
        <w:ind w:left="2505" w:hanging="180"/>
      </w:pPr>
    </w:lvl>
    <w:lvl w:ilvl="3" w:tplc="207EE0D6">
      <w:start w:val="1"/>
      <w:numFmt w:val="decimal"/>
      <w:lvlText w:val="%4."/>
      <w:lvlJc w:val="left"/>
      <w:pPr>
        <w:ind w:left="3225" w:hanging="360"/>
      </w:pPr>
    </w:lvl>
    <w:lvl w:ilvl="4" w:tplc="F2DCA0B6">
      <w:start w:val="1"/>
      <w:numFmt w:val="lowerLetter"/>
      <w:lvlText w:val="%5."/>
      <w:lvlJc w:val="left"/>
      <w:pPr>
        <w:ind w:left="3945" w:hanging="360"/>
      </w:pPr>
    </w:lvl>
    <w:lvl w:ilvl="5" w:tplc="08142A9E">
      <w:start w:val="1"/>
      <w:numFmt w:val="lowerRoman"/>
      <w:lvlText w:val="%6."/>
      <w:lvlJc w:val="right"/>
      <w:pPr>
        <w:ind w:left="4665" w:hanging="180"/>
      </w:pPr>
    </w:lvl>
    <w:lvl w:ilvl="6" w:tplc="5CFE0E8A">
      <w:start w:val="1"/>
      <w:numFmt w:val="decimal"/>
      <w:lvlText w:val="%7."/>
      <w:lvlJc w:val="left"/>
      <w:pPr>
        <w:ind w:left="5385" w:hanging="360"/>
      </w:pPr>
    </w:lvl>
    <w:lvl w:ilvl="7" w:tplc="4A621D7A">
      <w:start w:val="1"/>
      <w:numFmt w:val="lowerLetter"/>
      <w:lvlText w:val="%8."/>
      <w:lvlJc w:val="left"/>
      <w:pPr>
        <w:ind w:left="6105" w:hanging="360"/>
      </w:pPr>
    </w:lvl>
    <w:lvl w:ilvl="8" w:tplc="3CEC7948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BE56840"/>
    <w:multiLevelType w:val="hybridMultilevel"/>
    <w:tmpl w:val="75D284A0"/>
    <w:lvl w:ilvl="0" w:tplc="8C647A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A366796">
      <w:start w:val="1"/>
      <w:numFmt w:val="lowerLetter"/>
      <w:lvlText w:val="%2."/>
      <w:lvlJc w:val="left"/>
      <w:pPr>
        <w:ind w:left="1789" w:hanging="360"/>
      </w:pPr>
    </w:lvl>
    <w:lvl w:ilvl="2" w:tplc="5180EED0">
      <w:start w:val="1"/>
      <w:numFmt w:val="lowerRoman"/>
      <w:lvlText w:val="%3."/>
      <w:lvlJc w:val="right"/>
      <w:pPr>
        <w:ind w:left="2509" w:hanging="180"/>
      </w:pPr>
    </w:lvl>
    <w:lvl w:ilvl="3" w:tplc="47E6A608">
      <w:start w:val="1"/>
      <w:numFmt w:val="decimal"/>
      <w:lvlText w:val="%4."/>
      <w:lvlJc w:val="left"/>
      <w:pPr>
        <w:ind w:left="3229" w:hanging="360"/>
      </w:pPr>
    </w:lvl>
    <w:lvl w:ilvl="4" w:tplc="2F5E9E80">
      <w:start w:val="1"/>
      <w:numFmt w:val="lowerLetter"/>
      <w:lvlText w:val="%5."/>
      <w:lvlJc w:val="left"/>
      <w:pPr>
        <w:ind w:left="3949" w:hanging="360"/>
      </w:pPr>
    </w:lvl>
    <w:lvl w:ilvl="5" w:tplc="FB045424">
      <w:start w:val="1"/>
      <w:numFmt w:val="lowerRoman"/>
      <w:lvlText w:val="%6."/>
      <w:lvlJc w:val="right"/>
      <w:pPr>
        <w:ind w:left="4669" w:hanging="180"/>
      </w:pPr>
    </w:lvl>
    <w:lvl w:ilvl="6" w:tplc="4AE0C470">
      <w:start w:val="1"/>
      <w:numFmt w:val="decimal"/>
      <w:lvlText w:val="%7."/>
      <w:lvlJc w:val="left"/>
      <w:pPr>
        <w:ind w:left="5389" w:hanging="360"/>
      </w:pPr>
    </w:lvl>
    <w:lvl w:ilvl="7" w:tplc="809E8FC6">
      <w:start w:val="1"/>
      <w:numFmt w:val="lowerLetter"/>
      <w:lvlText w:val="%8."/>
      <w:lvlJc w:val="left"/>
      <w:pPr>
        <w:ind w:left="6109" w:hanging="360"/>
      </w:pPr>
    </w:lvl>
    <w:lvl w:ilvl="8" w:tplc="4838F6B2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4A4697A"/>
    <w:multiLevelType w:val="hybridMultilevel"/>
    <w:tmpl w:val="861ED7C4"/>
    <w:lvl w:ilvl="0" w:tplc="23F493A0">
      <w:start w:val="2"/>
      <w:numFmt w:val="upperRoman"/>
      <w:lvlText w:val="%1."/>
      <w:lvlJc w:val="left"/>
      <w:pPr>
        <w:ind w:left="103" w:hanging="539"/>
      </w:pPr>
      <w:rPr>
        <w:rFonts w:hint="default"/>
        <w:spacing w:val="0"/>
        <w:lang w:val="ru-RU" w:eastAsia="en-US" w:bidi="ar-SA"/>
      </w:rPr>
    </w:lvl>
    <w:lvl w:ilvl="1" w:tplc="D778A548">
      <w:start w:val="1"/>
      <w:numFmt w:val="decimal"/>
      <w:lvlText w:val="%2."/>
      <w:lvlJc w:val="left"/>
      <w:pPr>
        <w:ind w:left="100" w:hanging="7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 w:tplc="35320A48">
      <w:start w:val="1"/>
      <w:numFmt w:val="bullet"/>
      <w:lvlText w:val="•"/>
      <w:lvlJc w:val="left"/>
      <w:pPr>
        <w:ind w:left="1929" w:hanging="757"/>
      </w:pPr>
      <w:rPr>
        <w:rFonts w:hint="default"/>
        <w:lang w:val="ru-RU" w:eastAsia="en-US" w:bidi="ar-SA"/>
      </w:rPr>
    </w:lvl>
    <w:lvl w:ilvl="3" w:tplc="D2F45AC4">
      <w:start w:val="1"/>
      <w:numFmt w:val="bullet"/>
      <w:lvlText w:val="•"/>
      <w:lvlJc w:val="left"/>
      <w:pPr>
        <w:ind w:left="2844" w:hanging="757"/>
      </w:pPr>
      <w:rPr>
        <w:rFonts w:hint="default"/>
        <w:lang w:val="ru-RU" w:eastAsia="en-US" w:bidi="ar-SA"/>
      </w:rPr>
    </w:lvl>
    <w:lvl w:ilvl="4" w:tplc="AC782CC4">
      <w:start w:val="1"/>
      <w:numFmt w:val="bullet"/>
      <w:lvlText w:val="•"/>
      <w:lvlJc w:val="left"/>
      <w:pPr>
        <w:ind w:left="3759" w:hanging="757"/>
      </w:pPr>
      <w:rPr>
        <w:rFonts w:hint="default"/>
        <w:lang w:val="ru-RU" w:eastAsia="en-US" w:bidi="ar-SA"/>
      </w:rPr>
    </w:lvl>
    <w:lvl w:ilvl="5" w:tplc="E4FE7D72">
      <w:start w:val="1"/>
      <w:numFmt w:val="bullet"/>
      <w:lvlText w:val="•"/>
      <w:lvlJc w:val="left"/>
      <w:pPr>
        <w:ind w:left="4674" w:hanging="757"/>
      </w:pPr>
      <w:rPr>
        <w:rFonts w:hint="default"/>
        <w:lang w:val="ru-RU" w:eastAsia="en-US" w:bidi="ar-SA"/>
      </w:rPr>
    </w:lvl>
    <w:lvl w:ilvl="6" w:tplc="DC96E890">
      <w:start w:val="1"/>
      <w:numFmt w:val="bullet"/>
      <w:lvlText w:val="•"/>
      <w:lvlJc w:val="left"/>
      <w:pPr>
        <w:ind w:left="5588" w:hanging="757"/>
      </w:pPr>
      <w:rPr>
        <w:rFonts w:hint="default"/>
        <w:lang w:val="ru-RU" w:eastAsia="en-US" w:bidi="ar-SA"/>
      </w:rPr>
    </w:lvl>
    <w:lvl w:ilvl="7" w:tplc="9A7E5E2A">
      <w:start w:val="1"/>
      <w:numFmt w:val="bullet"/>
      <w:lvlText w:val="•"/>
      <w:lvlJc w:val="left"/>
      <w:pPr>
        <w:ind w:left="6503" w:hanging="757"/>
      </w:pPr>
      <w:rPr>
        <w:rFonts w:hint="default"/>
        <w:lang w:val="ru-RU" w:eastAsia="en-US" w:bidi="ar-SA"/>
      </w:rPr>
    </w:lvl>
    <w:lvl w:ilvl="8" w:tplc="0D70BBDC">
      <w:start w:val="1"/>
      <w:numFmt w:val="bullet"/>
      <w:lvlText w:val="•"/>
      <w:lvlJc w:val="left"/>
      <w:pPr>
        <w:ind w:left="7418" w:hanging="757"/>
      </w:pPr>
      <w:rPr>
        <w:rFonts w:hint="default"/>
        <w:lang w:val="ru-RU" w:eastAsia="en-US" w:bidi="ar-SA"/>
      </w:rPr>
    </w:lvl>
  </w:abstractNum>
  <w:abstractNum w:abstractNumId="8" w15:restartNumberingAfterBreak="0">
    <w:nsid w:val="5F93577F"/>
    <w:multiLevelType w:val="multilevel"/>
    <w:tmpl w:val="1D94126C"/>
    <w:lvl w:ilvl="0">
      <w:start w:val="1"/>
      <w:numFmt w:val="decimal"/>
      <w:lvlText w:val="%1."/>
      <w:lvlJc w:val="left"/>
      <w:pPr>
        <w:ind w:left="1129" w:hanging="4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56"/>
    <w:rsid w:val="0030270B"/>
    <w:rsid w:val="00420EED"/>
    <w:rsid w:val="008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36E45"/>
  <w15:docId w15:val="{94601814-251A-4776-BABC-2D87510E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OC Heading"/>
    <w:uiPriority w:val="39"/>
    <w:unhideWhenUsed/>
  </w:style>
  <w:style w:type="paragraph" w:styleId="ab">
    <w:name w:val="table of figures"/>
    <w:basedOn w:val="a"/>
    <w:next w:val="a"/>
    <w:uiPriority w:val="99"/>
    <w:unhideWhenUsed/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pPr>
      <w:widowControl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pPr>
      <w:widowControl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c">
    <w:name w:val="Hyperlink"/>
    <w:basedOn w:val="a0"/>
    <w:uiPriority w:val="99"/>
    <w:rPr>
      <w:rFonts w:cs="Times New Roman"/>
      <w:color w:val="0000FF"/>
      <w:u w:val="single"/>
    </w:r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basedOn w:val="a0"/>
    <w:link w:val="ad"/>
    <w:uiPriority w:val="1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character" w:styleId="af0">
    <w:name w:val="Strong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1">
    <w:name w:val="Balloon Text"/>
    <w:basedOn w:val="a"/>
    <w:link w:val="af2"/>
    <w:uiPriority w:val="99"/>
    <w:semiHidden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6"/>
    <w:uiPriority w:val="99"/>
    <w:rPr>
      <w:rFonts w:cs="Times New Roman"/>
      <w:sz w:val="26"/>
      <w:szCs w:val="26"/>
    </w:rPr>
  </w:style>
  <w:style w:type="paragraph" w:styleId="26">
    <w:name w:val="Body Text 2"/>
    <w:basedOn w:val="a"/>
    <w:link w:val="25"/>
    <w:uiPriority w:val="99"/>
    <w:pPr>
      <w:ind w:firstLine="709"/>
      <w:jc w:val="both"/>
    </w:pPr>
    <w:rPr>
      <w:rFonts w:asciiTheme="minorHAnsi" w:eastAsiaTheme="minorHAnsi" w:hAnsiTheme="minorHAnsi"/>
      <w:sz w:val="26"/>
      <w:szCs w:val="26"/>
      <w:lang w:eastAsia="en-US"/>
    </w:rPr>
  </w:style>
  <w:style w:type="character" w:customStyle="1" w:styleId="210">
    <w:name w:val="Основной текст 2 Знак1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1">
    <w:name w:val="Body Text 2 Char1"/>
    <w:basedOn w:val="a0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7">
    <w:name w:val="Основной текст 2 + По ширине"/>
    <w:basedOn w:val="26"/>
    <w:uiPriority w:val="99"/>
    <w:pPr>
      <w:ind w:left="-360" w:firstLine="360"/>
    </w:pPr>
  </w:style>
  <w:style w:type="paragraph" w:customStyle="1" w:styleId="ConsTitle">
    <w:name w:val="ConsTitle"/>
    <w:uiPriority w:val="99"/>
    <w:pPr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ext">
    <w:name w:val="text"/>
    <w:basedOn w:val="a"/>
    <w:uiPriority w:val="99"/>
    <w:pPr>
      <w:spacing w:before="64" w:after="64"/>
      <w:jc w:val="both"/>
    </w:pPr>
    <w:rPr>
      <w:rFonts w:ascii="Verdana" w:hAnsi="Verdana"/>
      <w:sz w:val="20"/>
      <w:szCs w:val="20"/>
    </w:rPr>
  </w:style>
  <w:style w:type="character" w:styleId="af7">
    <w:name w:val="page number"/>
    <w:basedOn w:val="a0"/>
    <w:uiPriority w:val="99"/>
    <w:rPr>
      <w:rFonts w:cs="Times New Roman"/>
    </w:rPr>
  </w:style>
  <w:style w:type="paragraph" w:styleId="33">
    <w:name w:val="Body Text 3"/>
    <w:basedOn w:val="a"/>
    <w:link w:val="34"/>
    <w:uiPriority w:val="9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Indent 2"/>
    <w:basedOn w:val="a"/>
    <w:link w:val="29"/>
    <w:uiPriority w:val="99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uiPriority w:val="9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5">
    <w:name w:val="Body Text Indent 3"/>
    <w:basedOn w:val="a"/>
    <w:link w:val="36"/>
    <w:uiPriority w:val="99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3">
    <w:name w:val="rvps3"/>
    <w:basedOn w:val="a"/>
    <w:uiPriority w:val="99"/>
    <w:pPr>
      <w:spacing w:before="100" w:beforeAutospacing="1" w:after="100" w:afterAutospacing="1"/>
    </w:pPr>
    <w:rPr>
      <w:color w:val="000000"/>
    </w:rPr>
  </w:style>
  <w:style w:type="character" w:customStyle="1" w:styleId="rvts7">
    <w:name w:val="rvts7"/>
    <w:basedOn w:val="a0"/>
    <w:uiPriority w:val="99"/>
    <w:rPr>
      <w:rFonts w:cs="Times New Roman"/>
    </w:rPr>
  </w:style>
  <w:style w:type="paragraph" w:customStyle="1" w:styleId="Heading">
    <w:name w:val="Heading"/>
    <w:uiPriority w:val="99"/>
    <w:pPr>
      <w:widowControl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f9">
    <w:name w:val="Table Grid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ody Text"/>
    <w:basedOn w:val="a"/>
    <w:link w:val="afb"/>
    <w:pPr>
      <w:spacing w:after="120"/>
    </w:pPr>
  </w:style>
  <w:style w:type="character" w:customStyle="1" w:styleId="afb">
    <w:name w:val="Основной текст Знак"/>
    <w:basedOn w:val="a0"/>
    <w:link w:val="a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rmal (Web)"/>
    <w:basedOn w:val="a"/>
    <w:pPr>
      <w:spacing w:before="100" w:beforeAutospacing="1" w:after="100" w:afterAutospacing="1"/>
    </w:pPr>
  </w:style>
  <w:style w:type="paragraph" w:customStyle="1" w:styleId="FR1">
    <w:name w:val="FR1"/>
    <w:uiPriority w:val="99"/>
    <w:pPr>
      <w:widowControl w:val="0"/>
      <w:spacing w:after="0" w:line="30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styleId="afd">
    <w:name w:val="annotation reference"/>
    <w:basedOn w:val="a0"/>
    <w:uiPriority w:val="99"/>
    <w:semiHidden/>
    <w:rPr>
      <w:rFonts w:cs="Times New Roman"/>
      <w:sz w:val="16"/>
      <w:szCs w:val="16"/>
    </w:rPr>
  </w:style>
  <w:style w:type="paragraph" w:styleId="afe">
    <w:name w:val="annotation text"/>
    <w:basedOn w:val="a"/>
    <w:link w:val="aff"/>
    <w:uiPriority w:val="99"/>
    <w:semiHidden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Без интервала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</w:style>
  <w:style w:type="paragraph" w:customStyle="1" w:styleId="Style7">
    <w:name w:val="Style7"/>
    <w:basedOn w:val="a"/>
    <w:pPr>
      <w:widowControl w:val="0"/>
      <w:spacing w:line="264" w:lineRule="exact"/>
      <w:ind w:firstLine="288"/>
    </w:pPr>
  </w:style>
  <w:style w:type="character" w:customStyle="1" w:styleId="aff2">
    <w:name w:val="Нет"/>
  </w:style>
  <w:style w:type="character" w:styleId="aff3">
    <w:name w:val="Emphasis"/>
    <w:basedOn w:val="a0"/>
    <w:uiPriority w:val="20"/>
    <w:qFormat/>
    <w:rPr>
      <w:i/>
      <w:iCs/>
    </w:rPr>
  </w:style>
  <w:style w:type="character" w:customStyle="1" w:styleId="ConsPlusNormal0">
    <w:name w:val="ConsPlusNormal Знак"/>
    <w:link w:val="ConsPlusNormal"/>
    <w:rPr>
      <w:rFonts w:ascii="Calibri" w:eastAsia="Times New Roman" w:hAnsi="Calibri" w:cs="Calibri"/>
      <w:szCs w:val="20"/>
      <w:lang w:eastAsia="ru-RU"/>
    </w:rPr>
  </w:style>
  <w:style w:type="character" w:styleId="HTML">
    <w:name w:val="HTML Cite"/>
    <w:basedOn w:val="a0"/>
    <w:uiPriority w:val="99"/>
    <w:semiHidden/>
    <w:unhideWhenUsed/>
    <w:rPr>
      <w:i w:val="0"/>
      <w:iCs w:val="0"/>
      <w:color w:val="006D21"/>
    </w:rPr>
  </w:style>
  <w:style w:type="paragraph" w:styleId="HTML0">
    <w:name w:val="HTML Preformatted"/>
    <w:basedOn w:val="a"/>
    <w:link w:val="HTML1"/>
    <w:uiPriority w:val="99"/>
    <w:unhideWhenUsed/>
    <w:rPr>
      <w:rFonts w:ascii="Consolas" w:hAnsi="Consolas"/>
      <w:sz w:val="20"/>
      <w:szCs w:val="20"/>
      <w:lang w:eastAsia="en-US"/>
    </w:rPr>
  </w:style>
  <w:style w:type="character" w:customStyle="1" w:styleId="HTML1">
    <w:name w:val="Стандартный HTML Знак"/>
    <w:basedOn w:val="a0"/>
    <w:link w:val="HTML0"/>
    <w:uiPriority w:val="99"/>
    <w:rPr>
      <w:rFonts w:ascii="Consolas" w:eastAsia="Times New Roman" w:hAnsi="Consolas" w:cs="Times New Roman"/>
      <w:sz w:val="20"/>
      <w:szCs w:val="20"/>
    </w:rPr>
  </w:style>
  <w:style w:type="character" w:customStyle="1" w:styleId="211pt">
    <w:name w:val="Основной текст (2) + 11 pt"/>
    <w:basedOn w:val="a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">
    <w:name w:val="Основной текст (2)_"/>
    <w:basedOn w:val="a0"/>
    <w:link w:val="2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pPr>
      <w:widowControl w:val="0"/>
      <w:shd w:val="clear" w:color="auto" w:fill="FFFFFF"/>
      <w:spacing w:before="1200" w:after="360" w:line="0" w:lineRule="atLeast"/>
    </w:pPr>
    <w:rPr>
      <w:rFonts w:cstheme="minorBidi"/>
      <w:sz w:val="28"/>
      <w:szCs w:val="28"/>
      <w:lang w:eastAsia="en-US"/>
    </w:rPr>
  </w:style>
  <w:style w:type="character" w:customStyle="1" w:styleId="aff4">
    <w:name w:val="Цветовое выделение"/>
    <w:uiPriority w:val="99"/>
    <w:rPr>
      <w:b/>
      <w:bCs/>
      <w:color w:val="000080"/>
    </w:rPr>
  </w:style>
  <w:style w:type="paragraph" w:styleId="aff5">
    <w:name w:val="endnote text"/>
    <w:basedOn w:val="a"/>
    <w:link w:val="aff6"/>
    <w:uiPriority w:val="99"/>
    <w:semiHidden/>
    <w:unhideWhenUsed/>
    <w:rPr>
      <w:sz w:val="20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empty">
    <w:name w:val="empty"/>
    <w:basedOn w:val="a"/>
    <w:pPr>
      <w:spacing w:before="100" w:beforeAutospacing="1" w:after="100" w:afterAutospacing="1"/>
    </w:pPr>
  </w:style>
  <w:style w:type="paragraph" w:styleId="aff8">
    <w:name w:val="footnote text"/>
    <w:basedOn w:val="a"/>
    <w:link w:val="aff9"/>
    <w:uiPriority w:val="99"/>
    <w:semiHidden/>
    <w:unhideWhenUsed/>
    <w:rPr>
      <w:sz w:val="20"/>
      <w:szCs w:val="20"/>
    </w:rPr>
  </w:style>
  <w:style w:type="character" w:customStyle="1" w:styleId="aff9">
    <w:name w:val="Текст сноски Знак"/>
    <w:basedOn w:val="a0"/>
    <w:link w:val="aff8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a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</w:pPr>
    <w:rPr>
      <w:rFonts w:ascii="Palatino Linotype" w:eastAsia="Palatino Linotype" w:hAnsi="Palatino Linotype" w:cs="Palatino Linotype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2B5F99D5BDEDFAE53DC8026519DBA3159688C5D77A6A7E69DB142EA7B86B9DB0299438389C211BA5A23EDCED8675C45nFn8H" TargetMode="Externa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image" Target="media/image30.jpg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04144&amp;dst=100012" TargetMode="External"/><Relationship Id="rId23" Type="http://schemas.openxmlformats.org/officeDocument/2006/relationships/theme" Target="theme/theme1.xml"/><Relationship Id="rId19" Type="http://schemas.openxmlformats.org/officeDocument/2006/relationships/image" Target="media/image20.jpg"/><Relationship Id="rId4" Type="http://schemas.openxmlformats.org/officeDocument/2006/relationships/settings" Target="settings.xml"/><Relationship Id="rId14" Type="http://schemas.openxmlformats.org/officeDocument/2006/relationships/hyperlink" Target="https://login.consultant.ru/link/?req=doc&amp;base=RLAW926&amp;n=336856&amp;dst=14886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EC489-4DF6-4C5E-97C8-DA7E10FC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6807</Words>
  <Characters>38806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Рензяк Татьяна Николаевна</dc:creator>
  <cp:lastModifiedBy>Толокнова К.В.</cp:lastModifiedBy>
  <cp:revision>16</cp:revision>
  <cp:lastPrinted>2026-01-15T04:55:00Z</cp:lastPrinted>
  <dcterms:created xsi:type="dcterms:W3CDTF">2025-12-25T10:21:00Z</dcterms:created>
  <dcterms:modified xsi:type="dcterms:W3CDTF">2026-01-15T05:01:00Z</dcterms:modified>
</cp:coreProperties>
</file>