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F" w:rsidRDefault="00B0290F" w:rsidP="001971B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79049F">
        <w:rPr>
          <w:b/>
          <w:sz w:val="28"/>
          <w:szCs w:val="28"/>
        </w:rPr>
        <w:t>ПРОЕКТ</w:t>
      </w:r>
    </w:p>
    <w:p w:rsidR="0079049F" w:rsidRPr="00AB50F7" w:rsidRDefault="0079049F" w:rsidP="001971BA">
      <w:pPr>
        <w:spacing w:line="276" w:lineRule="auto"/>
        <w:jc w:val="center"/>
        <w:rPr>
          <w:b/>
          <w:sz w:val="28"/>
          <w:szCs w:val="28"/>
        </w:rPr>
      </w:pPr>
      <w:r w:rsidRPr="00AB50F7">
        <w:rPr>
          <w:b/>
          <w:sz w:val="28"/>
          <w:szCs w:val="28"/>
        </w:rPr>
        <w:t>ХАНТЫ-МАНСИЙСКИЙ АВТОНОМНЫЙ ОКРУ</w:t>
      </w:r>
      <w:proofErr w:type="gramStart"/>
      <w:r w:rsidRPr="00AB50F7">
        <w:rPr>
          <w:b/>
          <w:sz w:val="28"/>
          <w:szCs w:val="28"/>
        </w:rPr>
        <w:t>Г-</w:t>
      </w:r>
      <w:proofErr w:type="gramEnd"/>
      <w:r w:rsidRPr="00AB50F7">
        <w:rPr>
          <w:b/>
          <w:sz w:val="28"/>
          <w:szCs w:val="28"/>
        </w:rPr>
        <w:t xml:space="preserve"> ЮГРА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ТЮМЕНСКАЯ ОБЛАСТЬ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ХАНТЫ-МАНСИЙСКИЙ РАЙОН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B0290F">
        <w:rPr>
          <w:b/>
          <w:bCs/>
          <w:spacing w:val="-11"/>
          <w:sz w:val="28"/>
          <w:szCs w:val="28"/>
        </w:rPr>
        <w:t>КРАСНОЛЕНИНСКИЙ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>СОВЕТ ДЕПУТАТОВ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РЕШЕНИЕ</w:t>
      </w: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AB50F7" w:rsidRDefault="0079049F" w:rsidP="001971BA">
      <w:pPr>
        <w:rPr>
          <w:sz w:val="28"/>
          <w:szCs w:val="28"/>
        </w:rPr>
      </w:pPr>
      <w:r>
        <w:rPr>
          <w:b/>
          <w:sz w:val="28"/>
          <w:szCs w:val="28"/>
        </w:rPr>
        <w:t>00</w:t>
      </w:r>
      <w:r w:rsidRPr="00AB50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B0290F">
        <w:rPr>
          <w:b/>
          <w:sz w:val="28"/>
          <w:szCs w:val="28"/>
        </w:rPr>
        <w:t>0</w:t>
      </w:r>
      <w:r w:rsidRPr="00AB50F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AB50F7">
        <w:rPr>
          <w:sz w:val="28"/>
          <w:szCs w:val="28"/>
        </w:rPr>
        <w:t xml:space="preserve">                                                                                                  № </w:t>
      </w:r>
      <w:r>
        <w:rPr>
          <w:b/>
          <w:sz w:val="28"/>
          <w:szCs w:val="28"/>
        </w:rPr>
        <w:t>00</w:t>
      </w:r>
    </w:p>
    <w:p w:rsidR="0079049F" w:rsidRPr="0079049F" w:rsidRDefault="0079049F" w:rsidP="001971BA">
      <w:pPr>
        <w:rPr>
          <w:b/>
          <w:sz w:val="24"/>
          <w:szCs w:val="28"/>
        </w:rPr>
      </w:pPr>
      <w:r w:rsidRPr="0079049F">
        <w:rPr>
          <w:b/>
          <w:sz w:val="24"/>
          <w:szCs w:val="28"/>
        </w:rPr>
        <w:t xml:space="preserve">п. </w:t>
      </w:r>
      <w:r w:rsidR="00B0290F">
        <w:rPr>
          <w:b/>
          <w:sz w:val="24"/>
          <w:szCs w:val="28"/>
        </w:rPr>
        <w:t>Красноленинский</w:t>
      </w: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</w:tblGrid>
      <w:tr w:rsidR="0079049F" w:rsidRPr="00AB50F7" w:rsidTr="0079049F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49F" w:rsidRPr="00AB50F7" w:rsidRDefault="0079049F" w:rsidP="001971BA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AB50F7">
              <w:rPr>
                <w:sz w:val="28"/>
                <w:szCs w:val="28"/>
                <w:lang w:eastAsia="ar-SA"/>
              </w:rPr>
              <w:t xml:space="preserve">Об утверждении Положения об осуществлении муниципального контроля </w:t>
            </w:r>
            <w:r w:rsidRPr="00AB50F7">
              <w:rPr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AB50F7">
              <w:rPr>
                <w:bCs/>
                <w:sz w:val="28"/>
                <w:szCs w:val="28"/>
              </w:rPr>
              <w:t xml:space="preserve">сельского поселения </w:t>
            </w:r>
            <w:r w:rsidR="00B0290F">
              <w:rPr>
                <w:bCs/>
                <w:sz w:val="28"/>
                <w:szCs w:val="28"/>
              </w:rPr>
              <w:t>Красноленинский</w:t>
            </w:r>
            <w:r w:rsidRPr="00AB50F7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79049F" w:rsidRPr="00AB50F7" w:rsidRDefault="0079049F" w:rsidP="001971BA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79049F" w:rsidRPr="00AB50F7" w:rsidRDefault="0079049F" w:rsidP="001971B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50F7">
        <w:rPr>
          <w:color w:val="000000"/>
          <w:sz w:val="28"/>
          <w:szCs w:val="28"/>
        </w:rPr>
        <w:t>В соответствии с Федеральн</w:t>
      </w:r>
      <w:r>
        <w:rPr>
          <w:color w:val="000000"/>
          <w:sz w:val="28"/>
          <w:szCs w:val="28"/>
        </w:rPr>
        <w:t>ыми</w:t>
      </w:r>
      <w:r w:rsidRPr="00AB50F7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 xml:space="preserve">ми </w:t>
      </w:r>
      <w:r w:rsidRPr="00AB50F7">
        <w:rPr>
          <w:color w:val="000000"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AB50F7">
        <w:rPr>
          <w:color w:val="000000"/>
          <w:sz w:val="28"/>
          <w:szCs w:val="28"/>
        </w:rPr>
        <w:t xml:space="preserve">от 31.07.2020 №248-ФЗ «О государственном контроле (надзоре) и муниципальном контроле в Российской Федерации», </w:t>
      </w:r>
      <w:r w:rsidRPr="00AB50F7">
        <w:rPr>
          <w:sz w:val="28"/>
          <w:szCs w:val="28"/>
        </w:rPr>
        <w:t xml:space="preserve">от 08.11.2007 №257-ФЗ «Об автомобильных дорогах и </w:t>
      </w:r>
      <w:proofErr w:type="gramStart"/>
      <w:r w:rsidRPr="00AB50F7">
        <w:rPr>
          <w:sz w:val="28"/>
          <w:szCs w:val="28"/>
        </w:rPr>
        <w:t>о</w:t>
      </w:r>
      <w:proofErr w:type="gramEnd"/>
      <w:r w:rsidRPr="00AB50F7">
        <w:rPr>
          <w:sz w:val="28"/>
          <w:szCs w:val="28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Федерации», руководствуясь Уставом сельского поселения </w:t>
      </w:r>
      <w:r w:rsidR="00B0290F">
        <w:rPr>
          <w:sz w:val="28"/>
          <w:szCs w:val="28"/>
        </w:rPr>
        <w:t>Красноленинский</w:t>
      </w:r>
      <w:r w:rsidRPr="00AB50F7">
        <w:rPr>
          <w:sz w:val="28"/>
          <w:szCs w:val="28"/>
        </w:rPr>
        <w:t>,</w:t>
      </w:r>
    </w:p>
    <w:p w:rsidR="0079049F" w:rsidRPr="00AB50F7" w:rsidRDefault="0079049F" w:rsidP="001971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B50F7">
        <w:rPr>
          <w:rFonts w:eastAsia="Calibri"/>
          <w:sz w:val="28"/>
          <w:szCs w:val="28"/>
          <w:lang w:eastAsia="en-US"/>
        </w:rPr>
        <w:t xml:space="preserve">Совет депутатов сельского поселения </w:t>
      </w:r>
      <w:r w:rsidR="00B0290F">
        <w:rPr>
          <w:rFonts w:eastAsia="Calibri"/>
          <w:sz w:val="28"/>
          <w:szCs w:val="28"/>
          <w:lang w:eastAsia="en-US"/>
        </w:rPr>
        <w:t>Красноленинский</w:t>
      </w:r>
    </w:p>
    <w:p w:rsidR="0079049F" w:rsidRPr="00AB50F7" w:rsidRDefault="0079049F" w:rsidP="001971BA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79049F" w:rsidRPr="00AB50F7" w:rsidRDefault="0079049F" w:rsidP="001971B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B50F7">
        <w:rPr>
          <w:rFonts w:eastAsia="Calibri"/>
          <w:b/>
          <w:sz w:val="28"/>
          <w:szCs w:val="28"/>
          <w:lang w:eastAsia="en-US"/>
        </w:rPr>
        <w:t>РЕШИЛ:</w:t>
      </w:r>
    </w:p>
    <w:p w:rsidR="0079049F" w:rsidRPr="00AB50F7" w:rsidRDefault="0079049F" w:rsidP="001971BA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79049F" w:rsidRPr="00AB50F7" w:rsidRDefault="0079049F" w:rsidP="001971BA">
      <w:pPr>
        <w:numPr>
          <w:ilvl w:val="0"/>
          <w:numId w:val="2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B50F7">
        <w:rPr>
          <w:rFonts w:eastAsia="Calibri"/>
          <w:sz w:val="28"/>
          <w:szCs w:val="28"/>
          <w:lang w:eastAsia="en-US"/>
        </w:rPr>
        <w:t xml:space="preserve">Утвердить Положение об осуществлении муниципального контроля </w:t>
      </w:r>
      <w:r w:rsidRPr="00AB50F7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AB50F7">
        <w:rPr>
          <w:bCs/>
          <w:sz w:val="28"/>
          <w:szCs w:val="28"/>
        </w:rPr>
        <w:t xml:space="preserve">сельского поселения </w:t>
      </w:r>
      <w:r w:rsidR="00B0290F">
        <w:rPr>
          <w:bCs/>
          <w:sz w:val="28"/>
          <w:szCs w:val="28"/>
        </w:rPr>
        <w:t>Красноленинский</w:t>
      </w:r>
      <w:r w:rsidRPr="00AB50F7">
        <w:rPr>
          <w:rFonts w:eastAsia="Calibri"/>
          <w:sz w:val="28"/>
          <w:szCs w:val="28"/>
          <w:lang w:eastAsia="en-US"/>
        </w:rPr>
        <w:t>, согласно приложению.</w:t>
      </w:r>
    </w:p>
    <w:p w:rsidR="0079049F" w:rsidRPr="00AB50F7" w:rsidRDefault="0079049F" w:rsidP="001971BA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lastRenderedPageBreak/>
        <w:t xml:space="preserve">Отменить решения Совета депутатов сельского поселения </w:t>
      </w:r>
      <w:r w:rsidR="00B0290F">
        <w:rPr>
          <w:sz w:val="28"/>
          <w:szCs w:val="28"/>
        </w:rPr>
        <w:t>Красноленинский</w:t>
      </w:r>
      <w:r w:rsidRPr="00AB50F7">
        <w:rPr>
          <w:sz w:val="28"/>
          <w:szCs w:val="28"/>
        </w:rPr>
        <w:t>:</w:t>
      </w:r>
    </w:p>
    <w:p w:rsidR="0079049F" w:rsidRPr="00AB50F7" w:rsidRDefault="0079049F" w:rsidP="001971BA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- от </w:t>
      </w:r>
      <w:r w:rsidR="00B0290F">
        <w:rPr>
          <w:sz w:val="28"/>
          <w:szCs w:val="28"/>
        </w:rPr>
        <w:t xml:space="preserve">16.02.2023 </w:t>
      </w:r>
      <w:r w:rsidRPr="00AB50F7">
        <w:rPr>
          <w:sz w:val="28"/>
          <w:szCs w:val="28"/>
        </w:rPr>
        <w:t xml:space="preserve"> № </w:t>
      </w:r>
      <w:r w:rsidR="00B0290F">
        <w:rPr>
          <w:sz w:val="28"/>
          <w:szCs w:val="28"/>
        </w:rPr>
        <w:t>16</w:t>
      </w:r>
      <w:r w:rsidRPr="00AB50F7">
        <w:rPr>
          <w:sz w:val="28"/>
          <w:szCs w:val="28"/>
        </w:rPr>
        <w:t xml:space="preserve"> «</w:t>
      </w:r>
      <w:r w:rsidR="00B0290F" w:rsidRPr="00B0290F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 сельского поселения Красноленинский</w:t>
      </w:r>
      <w:r w:rsidRPr="00AB50F7">
        <w:rPr>
          <w:sz w:val="28"/>
          <w:szCs w:val="28"/>
        </w:rPr>
        <w:t>»;</w:t>
      </w:r>
    </w:p>
    <w:p w:rsidR="0079049F" w:rsidRPr="00AB50F7" w:rsidRDefault="0079049F" w:rsidP="001971BA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Настоящее решение вступает в силу после его официального обнародования. </w:t>
      </w:r>
    </w:p>
    <w:p w:rsidR="0079049F" w:rsidRPr="00AB50F7" w:rsidRDefault="0079049F" w:rsidP="001971BA">
      <w:pPr>
        <w:spacing w:line="276" w:lineRule="auto"/>
        <w:ind w:firstLine="600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ind w:firstLine="600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ind w:firstLine="600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79049F" w:rsidRPr="00AB50F7" w:rsidTr="0079049F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>Председатель Совета депутатов</w:t>
            </w:r>
          </w:p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 w:rsidR="00B0290F">
              <w:rPr>
                <w:sz w:val="28"/>
                <w:szCs w:val="28"/>
              </w:rPr>
              <w:t>Красноленинский</w:t>
            </w:r>
            <w:r w:rsidRPr="00AB50F7">
              <w:rPr>
                <w:sz w:val="28"/>
                <w:szCs w:val="28"/>
              </w:rPr>
              <w:t xml:space="preserve"> </w:t>
            </w:r>
          </w:p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79049F" w:rsidRPr="00AB50F7" w:rsidRDefault="00B0290F" w:rsidP="00B0290F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</w:t>
            </w:r>
            <w:proofErr w:type="spellStart"/>
            <w:r>
              <w:rPr>
                <w:sz w:val="28"/>
                <w:szCs w:val="28"/>
              </w:rPr>
              <w:t>О.Б.Шаманова</w:t>
            </w:r>
            <w:proofErr w:type="spellEnd"/>
            <w:r w:rsidR="0079049F" w:rsidRPr="00AB5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>Глава</w:t>
            </w:r>
          </w:p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 w:rsidR="00B0290F">
              <w:rPr>
                <w:sz w:val="28"/>
                <w:szCs w:val="28"/>
              </w:rPr>
              <w:t>Красноленинский</w:t>
            </w:r>
          </w:p>
          <w:p w:rsidR="0079049F" w:rsidRPr="00AB50F7" w:rsidRDefault="0079049F" w:rsidP="001971B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79049F" w:rsidRPr="00AB50F7" w:rsidRDefault="0079049F" w:rsidP="00B0290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_______________ </w:t>
            </w:r>
            <w:proofErr w:type="spellStart"/>
            <w:r w:rsidR="00B0290F">
              <w:rPr>
                <w:sz w:val="28"/>
                <w:szCs w:val="28"/>
              </w:rPr>
              <w:t>О.Б.Шаманова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</w:tr>
    </w:tbl>
    <w:p w:rsidR="0079049F" w:rsidRPr="00AB50F7" w:rsidRDefault="0079049F" w:rsidP="001971BA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817772" w:rsidRDefault="00817772" w:rsidP="001971BA">
      <w:pPr>
        <w:tabs>
          <w:tab w:val="left" w:pos="10080"/>
        </w:tabs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90F" w:rsidRDefault="00B0290F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90F" w:rsidRDefault="00B0290F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90F" w:rsidRDefault="00B0290F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90F" w:rsidRDefault="00B0290F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90F" w:rsidRDefault="00B0290F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90F" w:rsidRDefault="00B0290F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Pr="00AB50F7" w:rsidRDefault="00FF7ED9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Приложение </w:t>
      </w:r>
    </w:p>
    <w:p w:rsidR="00FF7ED9" w:rsidRPr="00AB50F7" w:rsidRDefault="00FF7ED9" w:rsidP="001971BA">
      <w:pPr>
        <w:spacing w:line="276" w:lineRule="auto"/>
        <w:ind w:left="4395" w:right="-1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к решению Совета депутатов </w:t>
      </w:r>
    </w:p>
    <w:p w:rsidR="00FF7ED9" w:rsidRPr="00AB50F7" w:rsidRDefault="00FF7ED9" w:rsidP="001971BA">
      <w:pPr>
        <w:spacing w:line="276" w:lineRule="auto"/>
        <w:ind w:left="4395" w:right="-1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сельского поселения </w:t>
      </w:r>
      <w:r w:rsidR="00B0290F">
        <w:rPr>
          <w:sz w:val="28"/>
          <w:szCs w:val="28"/>
        </w:rPr>
        <w:t>Красноленинский</w:t>
      </w:r>
    </w:p>
    <w:p w:rsidR="00FF7ED9" w:rsidRPr="00AB50F7" w:rsidRDefault="00FF7ED9" w:rsidP="001971BA">
      <w:pPr>
        <w:spacing w:line="276" w:lineRule="auto"/>
        <w:ind w:left="4820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от </w:t>
      </w:r>
      <w:r>
        <w:rPr>
          <w:b/>
          <w:sz w:val="28"/>
          <w:szCs w:val="28"/>
        </w:rPr>
        <w:t>00</w:t>
      </w:r>
      <w:r w:rsidRPr="00AB50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B0290F">
        <w:rPr>
          <w:b/>
          <w:sz w:val="28"/>
          <w:szCs w:val="28"/>
        </w:rPr>
        <w:t>0</w:t>
      </w:r>
      <w:r w:rsidRPr="00AB50F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AB50F7">
        <w:rPr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00</w:t>
      </w:r>
    </w:p>
    <w:p w:rsidR="00764FE3" w:rsidRDefault="00764FE3" w:rsidP="001971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FE3" w:rsidRDefault="00354B2B" w:rsidP="001971B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64FE3" w:rsidRDefault="00FF7ED9" w:rsidP="001971BA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B0290F">
        <w:rPr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B2B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764FE3" w:rsidRDefault="00764FE3" w:rsidP="001971BA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Default="00354B2B" w:rsidP="001971B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64FE3" w:rsidRDefault="00764FE3" w:rsidP="001971BA">
      <w:pPr>
        <w:pStyle w:val="ConsPlusNormal"/>
        <w:spacing w:line="276" w:lineRule="auto"/>
        <w:ind w:firstLine="540"/>
        <w:jc w:val="both"/>
      </w:pPr>
    </w:p>
    <w:p w:rsidR="00764FE3" w:rsidRDefault="00354B2B" w:rsidP="001971BA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FF7ED9" w:rsidRPr="00B0290F">
        <w:rPr>
          <w:sz w:val="28"/>
          <w:szCs w:val="28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B0290F" w:rsidRPr="00B0290F">
        <w:rPr>
          <w:sz w:val="28"/>
          <w:szCs w:val="28"/>
        </w:rPr>
        <w:t>Красноленинский</w:t>
      </w:r>
      <w:r w:rsidR="00FF7ED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муниципальный контроль).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FF7ED9">
        <w:rPr>
          <w:rFonts w:ascii="Times New Roman" w:hAnsi="Times New Roman" w:cs="Times New Roman"/>
          <w:sz w:val="28"/>
          <w:szCs w:val="28"/>
          <w:highlight w:val="white"/>
        </w:rPr>
        <w:t>.07.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="00FF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FF7ED9" w:rsidRPr="00B0290F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B0290F" w:rsidRPr="00B0290F">
        <w:rPr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                         (далее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производственные объекты).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461"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</w:t>
      </w:r>
      <w:r w:rsidR="00B0290F" w:rsidRPr="00B0290F">
        <w:rPr>
          <w:rFonts w:ascii="Times New Roman" w:hAnsi="Times New Roman" w:cs="Times New Roman"/>
          <w:sz w:val="28"/>
          <w:szCs w:val="28"/>
        </w:rPr>
        <w:t>официальном сайте администрации Ханты-Мансийского района http://www.hmrn.ru, в разделе «сельские поселения», подразделе «сельское поселение Красноленинский»</w:t>
      </w:r>
      <w:r w:rsidR="00B0290F">
        <w:rPr>
          <w:rFonts w:ascii="Times New Roman" w:hAnsi="Times New Roman" w:cs="Times New Roman"/>
          <w:sz w:val="28"/>
          <w:szCs w:val="28"/>
        </w:rPr>
        <w:t xml:space="preserve"> </w:t>
      </w:r>
      <w:r w:rsidR="00877461" w:rsidRPr="00E05887">
        <w:rPr>
          <w:rFonts w:ascii="Times New Roman" w:hAnsi="Times New Roman" w:cs="Times New Roman"/>
          <w:sz w:val="28"/>
          <w:szCs w:val="28"/>
          <w:highlight w:val="white"/>
        </w:rPr>
        <w:t>в информационно-телекоммуникационной сети «Интернет» (далее – сеть «Интернет»);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877461" w:rsidRDefault="00354B2B" w:rsidP="001971B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 Предметом муниципального контроля являются</w:t>
      </w:r>
      <w:r w:rsidR="0087746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877461" w:rsidRPr="00877461" w:rsidRDefault="00877461" w:rsidP="001971BA">
      <w:pPr>
        <w:widowControl w:val="0"/>
        <w:spacing w:line="276" w:lineRule="auto"/>
        <w:ind w:firstLine="709"/>
        <w:jc w:val="both"/>
        <w:rPr>
          <w:sz w:val="28"/>
        </w:rPr>
      </w:pPr>
      <w:proofErr w:type="gramStart"/>
      <w:r w:rsidRPr="00877461">
        <w:rPr>
          <w:sz w:val="28"/>
        </w:rPr>
        <w:t xml:space="preserve"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  <w:proofErr w:type="gramEnd"/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4FE3" w:rsidRDefault="00354B2B" w:rsidP="001971B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8774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1) </w:t>
      </w:r>
      <w:r w:rsidR="00877461" w:rsidRPr="00B0290F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B0290F" w:rsidRPr="00B0290F">
        <w:rPr>
          <w:rFonts w:ascii="Times New Roman" w:hAnsi="Times New Roman" w:cs="Times New Roman"/>
          <w:sz w:val="28"/>
          <w:szCs w:val="28"/>
        </w:rPr>
        <w:t>Красноленинский</w:t>
      </w:r>
      <w:r w:rsidR="00877461" w:rsidRPr="00B0290F">
        <w:rPr>
          <w:rFonts w:ascii="Times New Roman" w:hAnsi="Times New Roman" w:cs="Times New Roman"/>
          <w:sz w:val="28"/>
          <w:szCs w:val="28"/>
        </w:rPr>
        <w:t xml:space="preserve"> (либо лицо, его замещающее)</w:t>
      </w:r>
      <w:r w:rsidR="0087746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руководитель контрольного органа;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4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 Принятие решений о проведении контрольных мероприятий осуществляет </w:t>
      </w:r>
      <w:r w:rsidR="00877461" w:rsidRPr="00B0290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4FE3" w:rsidRDefault="00354B2B" w:rsidP="001971BA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64FE3" w:rsidRDefault="00764FE3" w:rsidP="001971B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FE3" w:rsidRDefault="00354B2B" w:rsidP="001971BA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316075" w:rsidRPr="00B0290F">
        <w:rPr>
          <w:sz w:val="28"/>
          <w:szCs w:val="28"/>
        </w:rPr>
        <w:t>среднего, умеренного</w:t>
      </w:r>
      <w:r w:rsidRPr="00B0290F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i/>
          <w:sz w:val="24"/>
          <w:szCs w:val="24"/>
          <w:highlight w:val="white"/>
        </w:rPr>
        <w:tab/>
      </w:r>
      <w:r>
        <w:rPr>
          <w:sz w:val="28"/>
          <w:szCs w:val="28"/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764FE3" w:rsidRDefault="00354B2B" w:rsidP="001971BA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:rsidR="00764FE3" w:rsidRDefault="00354B2B" w:rsidP="001971BA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</w:t>
      </w:r>
      <w:proofErr w:type="gramStart"/>
      <w:r>
        <w:rPr>
          <w:sz w:val="28"/>
          <w:szCs w:val="28"/>
        </w:rPr>
        <w:t xml:space="preserve"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</w:t>
      </w:r>
      <w:r w:rsidRPr="00B0290F">
        <w:rPr>
          <w:sz w:val="28"/>
          <w:szCs w:val="28"/>
        </w:rPr>
        <w:t>пода</w:t>
      </w:r>
      <w:r w:rsidR="005049A9" w:rsidRPr="00B0290F">
        <w:rPr>
          <w:sz w:val="28"/>
          <w:szCs w:val="28"/>
        </w:rPr>
        <w:t>ю</w:t>
      </w:r>
      <w:r w:rsidRPr="00B0290F">
        <w:rPr>
          <w:sz w:val="28"/>
          <w:szCs w:val="28"/>
        </w:rPr>
        <w:t>т</w:t>
      </w:r>
      <w:r>
        <w:rPr>
          <w:sz w:val="28"/>
          <w:szCs w:val="28"/>
        </w:rPr>
        <w:t xml:space="preserve">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2.12. </w:t>
      </w:r>
      <w:proofErr w:type="gramStart"/>
      <w:r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B02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  <w:proofErr w:type="gramEnd"/>
    </w:p>
    <w:p w:rsidR="00764FE3" w:rsidRDefault="00764FE3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764FE3" w:rsidRDefault="00764FE3" w:rsidP="001971BA">
      <w:pPr>
        <w:widowControl w:val="0"/>
        <w:spacing w:line="276" w:lineRule="auto"/>
        <w:jc w:val="both"/>
        <w:rPr>
          <w:strike/>
        </w:rPr>
      </w:pPr>
    </w:p>
    <w:p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764FE3" w:rsidRDefault="00764FE3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64FE3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</w:t>
      </w:r>
      <w:proofErr w:type="gramStart"/>
      <w:r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5049A9" w:rsidRPr="00B0290F">
        <w:rPr>
          <w:sz w:val="28"/>
          <w:szCs w:val="28"/>
        </w:rPr>
        <w:t xml:space="preserve">решением главы сельского поселения </w:t>
      </w:r>
      <w:r w:rsidR="00B0290F" w:rsidRPr="00B0290F">
        <w:rPr>
          <w:sz w:val="28"/>
          <w:szCs w:val="28"/>
        </w:rPr>
        <w:t>Красноленинский</w:t>
      </w:r>
      <w:r w:rsidR="005049A9" w:rsidRPr="00B0290F">
        <w:rPr>
          <w:sz w:val="28"/>
          <w:szCs w:val="28"/>
        </w:rPr>
        <w:t xml:space="preserve"> в форме постановления администрации сельского поселения </w:t>
      </w:r>
      <w:r w:rsidR="00B0290F" w:rsidRPr="00B0290F">
        <w:rPr>
          <w:sz w:val="28"/>
          <w:szCs w:val="28"/>
        </w:rPr>
        <w:t>Красноленинский</w:t>
      </w:r>
      <w:r w:rsidR="005049A9" w:rsidRPr="00E05887">
        <w:rPr>
          <w:sz w:val="28"/>
          <w:szCs w:val="28"/>
          <w:highlight w:val="white"/>
        </w:rPr>
        <w:t xml:space="preserve">, прошедшей общественное обсуждение и размещенной на официальном сайте </w:t>
      </w:r>
      <w:r w:rsidR="00B0290F" w:rsidRPr="00B0290F">
        <w:rPr>
          <w:sz w:val="28"/>
          <w:szCs w:val="28"/>
        </w:rPr>
        <w:t>администрации Ханты-Мансийского района http://www.hmrn.ru, в разделе «сельские поселения», подразделе «сельское поселение Красноленинский»</w:t>
      </w:r>
      <w:r w:rsidR="005049A9" w:rsidRPr="00E05887">
        <w:rPr>
          <w:sz w:val="28"/>
          <w:szCs w:val="28"/>
        </w:rPr>
        <w:t xml:space="preserve"> в сети «Интернет».</w:t>
      </w:r>
      <w:proofErr w:type="gramEnd"/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5049A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5049A9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2F7F1B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</w:t>
      </w:r>
      <w:proofErr w:type="gramStart"/>
      <w:r>
        <w:rPr>
          <w:sz w:val="28"/>
          <w:szCs w:val="28"/>
        </w:rPr>
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 xml:space="preserve">48-ФЗ, </w:t>
      </w:r>
      <w:r w:rsidR="00B0290F" w:rsidRPr="00B0290F">
        <w:rPr>
          <w:sz w:val="28"/>
          <w:szCs w:val="28"/>
        </w:rPr>
        <w:t>официальном сайте администрации Ханты-Мансийского района http://www.hmrn.ru, в разделе «сельские поселения», подразделе «сельское поселение Красноленинский»</w:t>
      </w:r>
      <w:r w:rsidR="00B0290F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в средствах массовой информации, через единый портал государственных и муниципальных </w:t>
      </w:r>
      <w:r w:rsidR="002F7F1B">
        <w:rPr>
          <w:sz w:val="28"/>
          <w:szCs w:val="28"/>
          <w:highlight w:val="white"/>
        </w:rPr>
        <w:t>услуг (функций) и в иных формах.</w:t>
      </w:r>
      <w:proofErr w:type="gramEnd"/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B0290F">
        <w:rPr>
          <w:sz w:val="28"/>
          <w:szCs w:val="24"/>
        </w:rPr>
        <w:t>не более 5 рабочих дней</w:t>
      </w:r>
      <w:r w:rsidRPr="00B0290F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с момента их изменения.</w:t>
      </w:r>
    </w:p>
    <w:p w:rsidR="00764FE3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3.6. </w:t>
      </w:r>
      <w:proofErr w:type="gramStart"/>
      <w:r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</w:r>
      <w:r w:rsidRPr="00B0290F">
        <w:rPr>
          <w:sz w:val="28"/>
          <w:szCs w:val="24"/>
        </w:rPr>
        <w:t>не более 10</w:t>
      </w:r>
      <w:proofErr w:type="gramEnd"/>
      <w:r w:rsidRPr="00B0290F">
        <w:rPr>
          <w:sz w:val="28"/>
          <w:szCs w:val="24"/>
        </w:rPr>
        <w:t xml:space="preserve"> рабочих дней со дня их получения</w:t>
      </w:r>
      <w:r w:rsidRPr="00B0290F">
        <w:rPr>
          <w:sz w:val="18"/>
        </w:rPr>
        <w:t xml:space="preserve"> </w:t>
      </w:r>
      <w:r>
        <w:rPr>
          <w:sz w:val="28"/>
          <w:szCs w:val="28"/>
        </w:rPr>
        <w:t>и предлагает принять меры по обеспечению соблюдения обязательных</w:t>
      </w:r>
      <w:r w:rsidR="002F7F1B">
        <w:rPr>
          <w:sz w:val="28"/>
          <w:szCs w:val="28"/>
        </w:rPr>
        <w:t xml:space="preserve"> требований.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proofErr w:type="gramStart"/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764FE3" w:rsidRDefault="003E3735" w:rsidP="001971BA">
      <w:pPr>
        <w:widowControl w:val="0"/>
        <w:spacing w:line="276" w:lineRule="auto"/>
        <w:ind w:firstLine="720"/>
        <w:jc w:val="both"/>
      </w:pPr>
      <w:r w:rsidRPr="00B0290F">
        <w:rPr>
          <w:sz w:val="28"/>
          <w:szCs w:val="28"/>
        </w:rPr>
        <w:t>Инспектор</w:t>
      </w:r>
      <w:r w:rsidR="00354B2B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Контролируемое лицо после получения предостережения </w:t>
      </w:r>
      <w:r w:rsidRPr="00B0290F">
        <w:rPr>
          <w:sz w:val="28"/>
          <w:szCs w:val="28"/>
        </w:rPr>
        <w:t>пода</w:t>
      </w:r>
      <w:r w:rsidR="004F6C86" w:rsidRPr="00B0290F">
        <w:rPr>
          <w:sz w:val="28"/>
          <w:szCs w:val="28"/>
        </w:rPr>
        <w:t>ет</w:t>
      </w:r>
      <w:r>
        <w:rPr>
          <w:sz w:val="28"/>
          <w:szCs w:val="28"/>
        </w:rPr>
        <w:t xml:space="preserve"> в контрольный орган возражение в произвольной форме, включив в него следующую информацию: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2F7F1B" w:rsidRPr="005C6B9E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</w:t>
      </w:r>
      <w:r w:rsidR="002F7F1B" w:rsidRPr="00B0290F">
        <w:rPr>
          <w:sz w:val="28"/>
          <w:szCs w:val="28"/>
        </w:rPr>
        <w:t>6285</w:t>
      </w:r>
      <w:r w:rsidR="00B0290F" w:rsidRPr="00B0290F">
        <w:rPr>
          <w:sz w:val="28"/>
          <w:szCs w:val="28"/>
        </w:rPr>
        <w:t>46</w:t>
      </w:r>
      <w:r w:rsidR="002F7F1B" w:rsidRPr="00B0290F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B0290F" w:rsidRPr="00B0290F">
        <w:rPr>
          <w:sz w:val="28"/>
          <w:szCs w:val="28"/>
        </w:rPr>
        <w:t>Красноленинский</w:t>
      </w:r>
      <w:r w:rsidR="002F7F1B" w:rsidRPr="00B0290F">
        <w:rPr>
          <w:sz w:val="28"/>
          <w:szCs w:val="28"/>
        </w:rPr>
        <w:t xml:space="preserve">, ул. </w:t>
      </w:r>
      <w:r w:rsidR="00B0290F" w:rsidRPr="00B0290F">
        <w:rPr>
          <w:sz w:val="28"/>
          <w:szCs w:val="28"/>
        </w:rPr>
        <w:t>Набережная</w:t>
      </w:r>
      <w:r w:rsidR="002F7F1B" w:rsidRPr="00B0290F">
        <w:rPr>
          <w:sz w:val="28"/>
          <w:szCs w:val="28"/>
        </w:rPr>
        <w:t>, дом 9;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электронном виде </w:t>
      </w:r>
      <w:r w:rsidR="002F7F1B" w:rsidRPr="00B0290F">
        <w:rPr>
          <w:sz w:val="28"/>
          <w:szCs w:val="28"/>
        </w:rPr>
        <w:t xml:space="preserve">через </w:t>
      </w:r>
      <w:r w:rsidRPr="00B0290F">
        <w:rPr>
          <w:iCs/>
          <w:sz w:val="28"/>
          <w:szCs w:val="24"/>
        </w:rPr>
        <w:t>единый портал государственных и муниципальных услуг (функций)</w:t>
      </w:r>
      <w:r w:rsidR="002F7F1B" w:rsidRPr="00B0290F">
        <w:rPr>
          <w:iCs/>
          <w:sz w:val="28"/>
          <w:szCs w:val="24"/>
        </w:rPr>
        <w:t>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764FE3" w:rsidRPr="00B0290F" w:rsidRDefault="00354B2B" w:rsidP="001971BA">
      <w:pPr>
        <w:widowControl w:val="0"/>
        <w:spacing w:line="276" w:lineRule="auto"/>
        <w:ind w:firstLine="720"/>
        <w:jc w:val="both"/>
        <w:rPr>
          <w:i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Pr="00B0290F">
        <w:rPr>
          <w:sz w:val="28"/>
          <w:szCs w:val="28"/>
        </w:rPr>
        <w:t xml:space="preserve">не позднее </w:t>
      </w:r>
      <w:r w:rsidRPr="00B0290F">
        <w:rPr>
          <w:sz w:val="28"/>
          <w:szCs w:val="24"/>
        </w:rPr>
        <w:t xml:space="preserve">3 рабочих дней </w:t>
      </w:r>
      <w:proofErr w:type="gramStart"/>
      <w:r w:rsidRPr="00B0290F">
        <w:rPr>
          <w:sz w:val="28"/>
          <w:szCs w:val="24"/>
        </w:rPr>
        <w:t>с даты принятия</w:t>
      </w:r>
      <w:proofErr w:type="gramEnd"/>
      <w:r w:rsidRPr="00B0290F">
        <w:rPr>
          <w:sz w:val="28"/>
          <w:szCs w:val="24"/>
        </w:rPr>
        <w:t xml:space="preserve"> решения</w:t>
      </w:r>
      <w:r w:rsidR="002F7F1B" w:rsidRPr="00B0290F">
        <w:rPr>
          <w:sz w:val="28"/>
          <w:szCs w:val="24"/>
        </w:rPr>
        <w:t>;</w:t>
      </w:r>
    </w:p>
    <w:p w:rsidR="00764FE3" w:rsidRPr="002F7F1B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</w:t>
      </w:r>
      <w:proofErr w:type="gramStart"/>
      <w:r>
        <w:rPr>
          <w:sz w:val="28"/>
          <w:szCs w:val="28"/>
          <w:highlight w:val="white"/>
        </w:rPr>
        <w:t>несостоятельными</w:t>
      </w:r>
      <w:proofErr w:type="gramEnd"/>
      <w:r>
        <w:rPr>
          <w:sz w:val="28"/>
          <w:szCs w:val="28"/>
          <w:highlight w:val="white"/>
        </w:rPr>
        <w:t xml:space="preserve"> – об оставлении возражения без удовлетворения, о чем уведомляет его в срок </w:t>
      </w:r>
      <w:r w:rsidRPr="00B0290F">
        <w:rPr>
          <w:sz w:val="28"/>
          <w:szCs w:val="28"/>
        </w:rPr>
        <w:t xml:space="preserve">не позднее </w:t>
      </w:r>
      <w:r w:rsidRPr="00B0290F">
        <w:rPr>
          <w:sz w:val="28"/>
          <w:szCs w:val="24"/>
        </w:rPr>
        <w:t>3 рабочих дня с даты принятия решения</w:t>
      </w:r>
      <w:r w:rsidRPr="002F7F1B">
        <w:rPr>
          <w:sz w:val="28"/>
          <w:szCs w:val="24"/>
          <w:highlight w:val="white"/>
        </w:rPr>
        <w:t>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B0290F" w:rsidRPr="00B0290F">
        <w:rPr>
          <w:sz w:val="28"/>
          <w:szCs w:val="28"/>
        </w:rPr>
        <w:t>администрации Ханты-Мансийского района http://www.hmrn.ru, в разделе «сельские поселения», подразделе «сельское поселение Красноленинский»</w:t>
      </w: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  <w:proofErr w:type="gramEnd"/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3A5FF2" w:rsidRPr="003A5FF2">
        <w:rPr>
          <w:sz w:val="28"/>
          <w:szCs w:val="28"/>
        </w:rPr>
        <w:t>администрации Ханты-Мансийского района http://www.hmrn.ru, в разделе «сельские поселения», подразделе «сельское поселение Красноленинский»</w:t>
      </w:r>
      <w:r w:rsidR="003A5FF2">
        <w:rPr>
          <w:sz w:val="28"/>
          <w:szCs w:val="28"/>
        </w:rPr>
        <w:t>,</w:t>
      </w:r>
      <w:r w:rsidR="00B30104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764FE3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 w:rsidR="00B30104">
        <w:rPr>
          <w:sz w:val="28"/>
          <w:szCs w:val="28"/>
        </w:rPr>
        <w:t>бильного приложения «Инспектор».</w:t>
      </w: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4FE3" w:rsidRDefault="00354B2B" w:rsidP="001971BA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B30104">
        <w:rPr>
          <w:sz w:val="28"/>
          <w:szCs w:val="28"/>
        </w:rPr>
        <w:t>инициативе контролируемого лица.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  <w:r>
        <w:rPr>
          <w:sz w:val="28"/>
          <w:szCs w:val="28"/>
          <w:highlight w:val="white"/>
        </w:rPr>
        <w:t xml:space="preserve"> </w:t>
      </w:r>
    </w:p>
    <w:p w:rsidR="00764FE3" w:rsidRPr="003A5FF2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3A5FF2">
        <w:rPr>
          <w:sz w:val="28"/>
          <w:szCs w:val="28"/>
        </w:rPr>
        <w:t xml:space="preserve">- для объектов контроля, отнесенных к категории значительного, среднего и умеренного риска периодичность устанавливается Правительством Российской Федерации; </w:t>
      </w:r>
    </w:p>
    <w:p w:rsidR="00B30104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3A5FF2">
        <w:rPr>
          <w:sz w:val="28"/>
          <w:szCs w:val="28"/>
        </w:rPr>
        <w:t xml:space="preserve">- для объектов контроля, отнесенных к категории низкого риска – один обязательный профилактический визит в </w:t>
      </w:r>
      <w:r w:rsidR="00B30104" w:rsidRPr="003A5FF2">
        <w:rPr>
          <w:sz w:val="28"/>
          <w:szCs w:val="28"/>
        </w:rPr>
        <w:t>5</w:t>
      </w:r>
      <w:r w:rsidRPr="003A5FF2">
        <w:rPr>
          <w:sz w:val="28"/>
          <w:szCs w:val="28"/>
        </w:rPr>
        <w:t xml:space="preserve"> лет</w:t>
      </w:r>
      <w:r w:rsidR="00B30104" w:rsidRPr="003A5FF2">
        <w:rPr>
          <w:sz w:val="28"/>
          <w:szCs w:val="28"/>
        </w:rPr>
        <w:t>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B30104">
        <w:rPr>
          <w:sz w:val="28"/>
          <w:szCs w:val="28"/>
        </w:rPr>
        <w:t>.</w:t>
      </w:r>
      <w:r>
        <w:rPr>
          <w:sz w:val="24"/>
          <w:szCs w:val="24"/>
        </w:rPr>
        <w:t xml:space="preserve"> </w:t>
      </w:r>
    </w:p>
    <w:p w:rsidR="00764FE3" w:rsidRDefault="00764FE3" w:rsidP="001971BA">
      <w:pPr>
        <w:spacing w:line="276" w:lineRule="auto"/>
        <w:ind w:firstLine="709"/>
        <w:jc w:val="both"/>
        <w:rPr>
          <w:i/>
          <w:sz w:val="24"/>
          <w:szCs w:val="24"/>
        </w:rPr>
      </w:pPr>
    </w:p>
    <w:p w:rsidR="00764FE3" w:rsidRDefault="00354B2B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:rsidR="00764FE3" w:rsidRDefault="00764FE3" w:rsidP="001971BA">
      <w:pPr>
        <w:widowControl w:val="0"/>
        <w:spacing w:line="276" w:lineRule="auto"/>
        <w:jc w:val="center"/>
        <w:rPr>
          <w:sz w:val="28"/>
          <w:szCs w:val="28"/>
        </w:rPr>
      </w:pPr>
    </w:p>
    <w:p w:rsidR="00B30104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 Муниципальный контроль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104" w:rsidRPr="003A5FF2">
        <w:rPr>
          <w:sz w:val="28"/>
          <w:szCs w:val="28"/>
        </w:rPr>
        <w:t>1</w:t>
      </w:r>
      <w:r w:rsidRPr="003A5FF2">
        <w:rPr>
          <w:sz w:val="28"/>
          <w:szCs w:val="28"/>
        </w:rPr>
        <w:t>) инспекционный визит;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A5FF2">
        <w:rPr>
          <w:sz w:val="28"/>
          <w:szCs w:val="28"/>
        </w:rPr>
        <w:tab/>
      </w:r>
      <w:r w:rsidR="00B30104" w:rsidRPr="003A5FF2">
        <w:rPr>
          <w:sz w:val="28"/>
          <w:szCs w:val="28"/>
        </w:rPr>
        <w:t>2</w:t>
      </w:r>
      <w:r w:rsidRPr="003A5FF2">
        <w:rPr>
          <w:sz w:val="28"/>
          <w:szCs w:val="28"/>
        </w:rPr>
        <w:t>) рейдовый осмотр;</w:t>
      </w:r>
    </w:p>
    <w:p w:rsidR="00764FE3" w:rsidRPr="003A5FF2" w:rsidRDefault="00B30104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3A5FF2">
        <w:rPr>
          <w:sz w:val="28"/>
          <w:szCs w:val="28"/>
        </w:rPr>
        <w:t>3</w:t>
      </w:r>
      <w:r w:rsidR="00354B2B" w:rsidRPr="003A5FF2">
        <w:rPr>
          <w:sz w:val="28"/>
          <w:szCs w:val="28"/>
        </w:rPr>
        <w:t>) документарная проверка;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A5FF2">
        <w:rPr>
          <w:sz w:val="28"/>
          <w:szCs w:val="28"/>
        </w:rPr>
        <w:tab/>
      </w:r>
      <w:r w:rsidR="00B30104" w:rsidRPr="003A5FF2">
        <w:rPr>
          <w:sz w:val="28"/>
          <w:szCs w:val="28"/>
        </w:rPr>
        <w:t>4</w:t>
      </w:r>
      <w:r w:rsidRPr="003A5FF2">
        <w:rPr>
          <w:sz w:val="28"/>
          <w:szCs w:val="28"/>
        </w:rPr>
        <w:t>) выездная проверка.</w:t>
      </w:r>
    </w:p>
    <w:p w:rsidR="00764FE3" w:rsidRDefault="00354B2B" w:rsidP="001971BA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3A5FF2">
        <w:rPr>
          <w:i/>
          <w:sz w:val="28"/>
          <w:szCs w:val="28"/>
        </w:rPr>
        <w:tab/>
      </w:r>
      <w:r w:rsidRPr="003A5FF2">
        <w:rPr>
          <w:sz w:val="28"/>
          <w:szCs w:val="28"/>
        </w:rPr>
        <w:t xml:space="preserve">4.2. Инспекционный визит, </w:t>
      </w:r>
      <w:r w:rsidR="003E3735" w:rsidRPr="003A5FF2">
        <w:rPr>
          <w:sz w:val="28"/>
          <w:szCs w:val="28"/>
        </w:rPr>
        <w:t xml:space="preserve">рейдовый осмотр, </w:t>
      </w:r>
      <w:r w:rsidRPr="003A5FF2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bCs/>
          <w:sz w:val="28"/>
          <w:szCs w:val="24"/>
        </w:rPr>
      </w:pPr>
      <w:r>
        <w:rPr>
          <w:sz w:val="28"/>
          <w:szCs w:val="28"/>
        </w:rPr>
        <w:tab/>
      </w:r>
      <w:r w:rsidRPr="003A5FF2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764FE3" w:rsidRPr="005A13D4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3A5FF2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5A13D4">
        <w:rPr>
          <w:sz w:val="28"/>
          <w:szCs w:val="28"/>
        </w:rPr>
        <w:t>9</w:t>
      </w:r>
      <w:r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5FF2">
        <w:rPr>
          <w:sz w:val="28"/>
          <w:szCs w:val="28"/>
        </w:rPr>
        <w:t>1) осмотр;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A5FF2">
        <w:rPr>
          <w:sz w:val="28"/>
          <w:szCs w:val="28"/>
        </w:rPr>
        <w:tab/>
      </w:r>
      <w:r w:rsidR="005A13D4" w:rsidRPr="003A5FF2">
        <w:rPr>
          <w:sz w:val="28"/>
          <w:szCs w:val="28"/>
        </w:rPr>
        <w:t>2</w:t>
      </w:r>
      <w:r w:rsidRPr="003A5FF2">
        <w:rPr>
          <w:sz w:val="28"/>
          <w:szCs w:val="28"/>
        </w:rPr>
        <w:t>) получение письменных объяснений;</w:t>
      </w:r>
    </w:p>
    <w:p w:rsidR="00764FE3" w:rsidRPr="003A5FF2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A5FF2">
        <w:rPr>
          <w:sz w:val="28"/>
          <w:szCs w:val="28"/>
        </w:rPr>
        <w:tab/>
      </w:r>
      <w:r w:rsidR="005A13D4" w:rsidRPr="003A5FF2">
        <w:rPr>
          <w:sz w:val="28"/>
          <w:szCs w:val="28"/>
        </w:rPr>
        <w:t>3</w:t>
      </w:r>
      <w:r w:rsidRPr="003A5FF2">
        <w:rPr>
          <w:sz w:val="28"/>
          <w:szCs w:val="28"/>
        </w:rPr>
        <w:t>) истребование документов;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A5FF2">
        <w:rPr>
          <w:sz w:val="28"/>
          <w:szCs w:val="28"/>
        </w:rPr>
        <w:tab/>
      </w:r>
      <w:r w:rsidR="005A13D4" w:rsidRPr="003A5FF2">
        <w:rPr>
          <w:sz w:val="28"/>
          <w:szCs w:val="28"/>
        </w:rPr>
        <w:t>4</w:t>
      </w:r>
      <w:r w:rsidR="003E3735" w:rsidRPr="003A5FF2">
        <w:rPr>
          <w:sz w:val="28"/>
          <w:szCs w:val="28"/>
        </w:rPr>
        <w:t>) инструментальное обследование.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764FE3" w:rsidRDefault="00354B2B" w:rsidP="001971BA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5A13D4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</w:t>
      </w:r>
      <w:proofErr w:type="gramStart"/>
      <w:r>
        <w:rPr>
          <w:sz w:val="28"/>
          <w:szCs w:val="28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</w:t>
      </w:r>
      <w:proofErr w:type="gramEnd"/>
      <w:r>
        <w:rPr>
          <w:sz w:val="28"/>
          <w:szCs w:val="28"/>
          <w:highlight w:val="white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764FE3" w:rsidRPr="003A5FF2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A5FF2">
        <w:rPr>
          <w:sz w:val="28"/>
          <w:szCs w:val="28"/>
        </w:rPr>
        <w:t>1) осмотр;</w:t>
      </w:r>
    </w:p>
    <w:p w:rsidR="00764FE3" w:rsidRPr="003A5FF2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A5FF2">
        <w:rPr>
          <w:sz w:val="28"/>
          <w:szCs w:val="28"/>
        </w:rPr>
        <w:t>2) досмотр;</w:t>
      </w:r>
    </w:p>
    <w:p w:rsidR="00764FE3" w:rsidRPr="003A5FF2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A5FF2">
        <w:rPr>
          <w:sz w:val="28"/>
          <w:szCs w:val="28"/>
        </w:rPr>
        <w:t>3</w:t>
      </w:r>
      <w:r w:rsidR="00354B2B" w:rsidRPr="003A5FF2">
        <w:rPr>
          <w:sz w:val="28"/>
          <w:szCs w:val="28"/>
        </w:rPr>
        <w:t>) получение письменных объяснений;</w:t>
      </w:r>
    </w:p>
    <w:p w:rsidR="00764FE3" w:rsidRPr="003A5FF2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A5FF2">
        <w:rPr>
          <w:sz w:val="28"/>
          <w:szCs w:val="28"/>
        </w:rPr>
        <w:t>4</w:t>
      </w:r>
      <w:r w:rsidR="00354B2B" w:rsidRPr="003A5FF2">
        <w:rPr>
          <w:sz w:val="28"/>
          <w:szCs w:val="28"/>
        </w:rPr>
        <w:t>) истребование документов;</w:t>
      </w:r>
    </w:p>
    <w:p w:rsidR="00764FE3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A5FF2">
        <w:rPr>
          <w:sz w:val="28"/>
          <w:szCs w:val="28"/>
        </w:rPr>
        <w:t>5</w:t>
      </w:r>
      <w:r w:rsidR="00354B2B" w:rsidRPr="003A5FF2">
        <w:rPr>
          <w:sz w:val="28"/>
          <w:szCs w:val="28"/>
        </w:rPr>
        <w:t>) инструментальное обследование</w:t>
      </w:r>
      <w:r w:rsidRPr="003A5FF2">
        <w:rPr>
          <w:sz w:val="28"/>
          <w:szCs w:val="28"/>
        </w:rPr>
        <w:t>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64FE3" w:rsidRDefault="00354B2B" w:rsidP="001971BA">
      <w:pPr>
        <w:spacing w:line="276" w:lineRule="auto"/>
        <w:jc w:val="both"/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</w:p>
    <w:p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A13D4">
        <w:rPr>
          <w:sz w:val="28"/>
          <w:szCs w:val="28"/>
        </w:rPr>
        <w:t>3</w:t>
      </w:r>
      <w:r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4</w:t>
      </w:r>
      <w:r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64FE3" w:rsidRPr="003A5FF2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</w:r>
      <w:r w:rsidRPr="003A5FF2">
        <w:rPr>
          <w:sz w:val="28"/>
          <w:szCs w:val="28"/>
        </w:rPr>
        <w:t>1) осмотр;</w:t>
      </w:r>
    </w:p>
    <w:p w:rsidR="00764FE3" w:rsidRDefault="005A13D4" w:rsidP="001971BA">
      <w:pPr>
        <w:widowControl w:val="0"/>
        <w:spacing w:line="276" w:lineRule="auto"/>
        <w:ind w:firstLine="720"/>
        <w:jc w:val="both"/>
      </w:pPr>
      <w:r w:rsidRPr="003A5FF2">
        <w:rPr>
          <w:sz w:val="28"/>
          <w:szCs w:val="28"/>
        </w:rPr>
        <w:t>2</w:t>
      </w:r>
      <w:r w:rsidR="00354B2B" w:rsidRPr="003A5FF2">
        <w:rPr>
          <w:sz w:val="28"/>
          <w:szCs w:val="28"/>
        </w:rPr>
        <w:t>) инструментальное обследование (с применением видеозаписи)</w:t>
      </w:r>
      <w:r w:rsidRPr="003A5FF2">
        <w:rPr>
          <w:sz w:val="28"/>
          <w:szCs w:val="28"/>
        </w:rPr>
        <w:t>.</w:t>
      </w:r>
    </w:p>
    <w:p w:rsidR="005A13D4" w:rsidRDefault="00354B2B" w:rsidP="001971BA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>4.1</w:t>
      </w:r>
      <w:r w:rsidR="005A13D4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Pr="003A5FF2">
        <w:rPr>
          <w:sz w:val="28"/>
          <w:szCs w:val="28"/>
        </w:rPr>
        <w:t>представ</w:t>
      </w:r>
      <w:r w:rsidR="004F6C86" w:rsidRPr="003A5FF2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  <w:sz w:val="24"/>
          <w:szCs w:val="24"/>
        </w:rPr>
        <w:t xml:space="preserve"> 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4.1</w:t>
      </w:r>
      <w:r w:rsidR="005A13D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764FE3" w:rsidRDefault="00354B2B" w:rsidP="001971BA">
      <w:pPr>
        <w:pStyle w:val="a4"/>
        <w:spacing w:line="276" w:lineRule="auto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Осмотр может проводиться при осуществлении </w:t>
      </w:r>
      <w:r w:rsidRPr="003A5FF2">
        <w:rPr>
          <w:sz w:val="28"/>
          <w:szCs w:val="28"/>
        </w:rPr>
        <w:t>инспекционного визита, рейдового осмотра, выездной проверки и выездного обследования.</w:t>
      </w:r>
      <w:r>
        <w:rPr>
          <w:sz w:val="28"/>
          <w:szCs w:val="28"/>
        </w:rPr>
        <w:t xml:space="preserve"> 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5A13D4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 w:rsidRPr="003A5FF2">
        <w:rPr>
          <w:sz w:val="28"/>
          <w:szCs w:val="28"/>
        </w:rPr>
        <w:t>рейдового осмотра и выездной проверки.</w:t>
      </w:r>
      <w:r>
        <w:rPr>
          <w:bCs/>
          <w:sz w:val="28"/>
          <w:szCs w:val="28"/>
        </w:rPr>
        <w:t xml:space="preserve"> 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5A13D4">
        <w:rPr>
          <w:bCs/>
          <w:sz w:val="28"/>
          <w:szCs w:val="28"/>
        </w:rPr>
        <w:t>1</w:t>
      </w:r>
      <w:r w:rsidR="007858E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7858EF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</w:t>
      </w:r>
      <w:r w:rsidRPr="003A5FF2">
        <w:rPr>
          <w:sz w:val="28"/>
          <w:szCs w:val="28"/>
        </w:rPr>
        <w:t>инспекционного визита, рейдового осмотра, документарной проверки, выездной проверки.</w:t>
      </w:r>
      <w:r>
        <w:rPr>
          <w:sz w:val="28"/>
          <w:szCs w:val="28"/>
        </w:rPr>
        <w:t xml:space="preserve"> 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7858EF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7858EF" w:rsidRDefault="00354B2B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7858E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7858EF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Инструментальное обследование может проводиться при осуществлении </w:t>
      </w:r>
      <w:r w:rsidRPr="003A5FF2">
        <w:rPr>
          <w:bCs/>
          <w:sz w:val="28"/>
          <w:szCs w:val="28"/>
        </w:rPr>
        <w:t>инспекционного визита, рейдового осмотра, выездной проверки, выездного обследования.</w:t>
      </w:r>
      <w:r>
        <w:rPr>
          <w:bCs/>
          <w:sz w:val="28"/>
          <w:szCs w:val="28"/>
        </w:rPr>
        <w:t xml:space="preserve"> 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>
        <w:rPr>
          <w:bCs/>
          <w:sz w:val="28"/>
          <w:szCs w:val="28"/>
        </w:rPr>
        <w:t>имеющими</w:t>
      </w:r>
      <w:proofErr w:type="gramEnd"/>
      <w:r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</w:t>
      </w:r>
      <w:proofErr w:type="gramStart"/>
      <w:r>
        <w:rPr>
          <w:bCs/>
          <w:sz w:val="28"/>
          <w:szCs w:val="28"/>
        </w:rPr>
        <w:t>составивших</w:t>
      </w:r>
      <w:proofErr w:type="gramEnd"/>
      <w:r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3A5FF2">
        <w:rPr>
          <w:sz w:val="28"/>
          <w:szCs w:val="28"/>
        </w:rPr>
        <w:t>документарной проверки</w:t>
      </w:r>
      <w:r w:rsidRPr="003A5FF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940A3F" w:rsidRPr="005C6B9E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940A3F" w:rsidRDefault="00940A3F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</w:p>
    <w:p w:rsidR="00764FE3" w:rsidRPr="00940A3F" w:rsidRDefault="00354B2B" w:rsidP="00940A3F">
      <w:pPr>
        <w:pStyle w:val="a3"/>
        <w:widowControl w:val="0"/>
        <w:numPr>
          <w:ilvl w:val="0"/>
          <w:numId w:val="22"/>
        </w:numPr>
        <w:spacing w:line="276" w:lineRule="auto"/>
        <w:jc w:val="center"/>
        <w:rPr>
          <w:b/>
          <w:sz w:val="28"/>
          <w:szCs w:val="28"/>
        </w:rPr>
      </w:pPr>
      <w:r w:rsidRPr="00940A3F">
        <w:rPr>
          <w:b/>
          <w:sz w:val="28"/>
          <w:szCs w:val="28"/>
        </w:rPr>
        <w:t>Результаты контрольного мероприятия</w:t>
      </w:r>
    </w:p>
    <w:p w:rsidR="00940A3F" w:rsidRPr="00940A3F" w:rsidRDefault="00940A3F" w:rsidP="00940A3F">
      <w:pPr>
        <w:pStyle w:val="a3"/>
        <w:widowControl w:val="0"/>
        <w:spacing w:line="276" w:lineRule="auto"/>
        <w:ind w:left="1159"/>
        <w:rPr>
          <w:b/>
          <w:bCs/>
          <w:sz w:val="28"/>
          <w:szCs w:val="28"/>
        </w:rPr>
      </w:pP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64FE3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 w:val="28"/>
          <w:szCs w:val="28"/>
          <w:highlight w:val="white"/>
        </w:rPr>
        <w:tab/>
        <w:t>В случае</w:t>
      </w:r>
      <w:proofErr w:type="gramStart"/>
      <w:r>
        <w:rPr>
          <w:sz w:val="28"/>
          <w:szCs w:val="28"/>
          <w:highlight w:val="white"/>
        </w:rPr>
        <w:t>,</w:t>
      </w:r>
      <w:proofErr w:type="gramEnd"/>
      <w:r>
        <w:rPr>
          <w:sz w:val="28"/>
          <w:szCs w:val="28"/>
          <w:highlight w:val="white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proofErr w:type="gramStart"/>
      <w:r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статьей 21 Федерального закона № 248-ФЗ.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5.7. </w:t>
      </w:r>
      <w:proofErr w:type="gramStart"/>
      <w:r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64FE3" w:rsidRPr="007858EF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58EF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764FE3" w:rsidRDefault="00764FE3" w:rsidP="001971BA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</w:p>
    <w:p w:rsidR="00764FE3" w:rsidRDefault="00764FE3" w:rsidP="001971BA">
      <w:pPr>
        <w:spacing w:line="276" w:lineRule="auto"/>
        <w:jc w:val="both"/>
        <w:rPr>
          <w:sz w:val="28"/>
          <w:szCs w:val="28"/>
          <w:highlight w:val="yellow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Pr="00E05887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8EF" w:rsidRPr="00E05887" w:rsidRDefault="007858EF" w:rsidP="001971B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 w:rsidR="002436B9" w:rsidRPr="002436B9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2436B9" w:rsidRPr="002436B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B0290F">
        <w:rPr>
          <w:rFonts w:ascii="Times New Roman" w:hAnsi="Times New Roman" w:cs="Times New Roman"/>
          <w:bCs/>
          <w:sz w:val="28"/>
          <w:szCs w:val="28"/>
        </w:rPr>
        <w:t>Красноленинский</w:t>
      </w:r>
    </w:p>
    <w:p w:rsidR="00764FE3" w:rsidRDefault="00764FE3" w:rsidP="001971BA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7858EF" w:rsidRDefault="007858EF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:rsidR="007858EF" w:rsidRPr="007858EF" w:rsidRDefault="007858EF" w:rsidP="001971BA">
      <w:pPr>
        <w:shd w:val="clear" w:color="auto" w:fill="FFFFFF"/>
        <w:spacing w:line="276" w:lineRule="auto"/>
        <w:ind w:firstLine="709"/>
        <w:jc w:val="both"/>
        <w:rPr>
          <w:sz w:val="28"/>
        </w:rPr>
      </w:pPr>
      <w:r w:rsidRPr="007858EF">
        <w:rPr>
          <w:sz w:val="28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Pr="00E05887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436B9" w:rsidRPr="00E05887" w:rsidRDefault="002436B9" w:rsidP="001971B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 w:rsidRPr="002436B9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2436B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B0290F">
        <w:rPr>
          <w:rFonts w:ascii="Times New Roman" w:hAnsi="Times New Roman" w:cs="Times New Roman"/>
          <w:bCs/>
          <w:sz w:val="28"/>
          <w:szCs w:val="28"/>
        </w:rPr>
        <w:t>Красноленинский</w:t>
      </w:r>
    </w:p>
    <w:p w:rsidR="00764FE3" w:rsidRDefault="00764FE3" w:rsidP="001971BA">
      <w:pPr>
        <w:widowControl w:val="0"/>
        <w:spacing w:line="276" w:lineRule="auto"/>
        <w:jc w:val="right"/>
        <w:rPr>
          <w:sz w:val="28"/>
          <w:szCs w:val="28"/>
        </w:rPr>
      </w:pPr>
    </w:p>
    <w:p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:rsidR="00764FE3" w:rsidRDefault="00764FE3" w:rsidP="001971BA">
      <w:pPr>
        <w:widowControl w:val="0"/>
        <w:spacing w:line="276" w:lineRule="auto"/>
        <w:jc w:val="both"/>
        <w:rPr>
          <w:i/>
          <w:sz w:val="8"/>
          <w:szCs w:val="8"/>
        </w:rPr>
      </w:pPr>
    </w:p>
    <w:p w:rsidR="00764FE3" w:rsidRPr="001971BA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</w:p>
    <w:p w:rsidR="00764FE3" w:rsidRPr="002436B9" w:rsidRDefault="00354B2B" w:rsidP="001971B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436B9"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436B9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контрольного органа в части осуществления муниципального </w:t>
      </w:r>
      <w:r w:rsidR="002436B9">
        <w:rPr>
          <w:rFonts w:ascii="Times New Roman" w:hAnsi="Times New Roman" w:cs="Times New Roman"/>
          <w:sz w:val="28"/>
          <w:szCs w:val="28"/>
        </w:rPr>
        <w:t>контроля</w:t>
      </w:r>
      <w:r w:rsidR="002436B9" w:rsidRPr="002436B9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2436B9" w:rsidRPr="002436B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B0290F">
        <w:rPr>
          <w:rFonts w:ascii="Times New Roman" w:hAnsi="Times New Roman" w:cs="Times New Roman"/>
          <w:bCs/>
          <w:sz w:val="28"/>
          <w:szCs w:val="28"/>
        </w:rPr>
        <w:t>Красноленинский</w:t>
      </w:r>
      <w:r w:rsidR="00243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36B9">
        <w:rPr>
          <w:rFonts w:ascii="Times New Roman" w:hAnsi="Times New Roman" w:cs="Times New Roman"/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4FE3" w:rsidRDefault="00354B2B" w:rsidP="001971BA">
      <w:pPr>
        <w:pStyle w:val="a4"/>
        <w:spacing w:line="276" w:lineRule="auto"/>
        <w:ind w:firstLine="708"/>
        <w:jc w:val="both"/>
      </w:pPr>
      <w:proofErr w:type="gramStart"/>
      <w:r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:rsidR="00764FE3" w:rsidRDefault="00354B2B" w:rsidP="001971BA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Ключевой показатель: </w:t>
      </w:r>
    </w:p>
    <w:p w:rsidR="00764FE3" w:rsidRPr="002436B9" w:rsidRDefault="002436B9" w:rsidP="001971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436B9">
        <w:rPr>
          <w:iCs/>
          <w:sz w:val="28"/>
          <w:szCs w:val="28"/>
        </w:rPr>
        <w:t xml:space="preserve">- </w:t>
      </w:r>
      <w:r w:rsidR="00354B2B" w:rsidRPr="002436B9">
        <w:rPr>
          <w:iCs/>
          <w:sz w:val="28"/>
          <w:szCs w:val="28"/>
        </w:rPr>
        <w:t>Доля ущерба, причиненного муниципальному образованию в результате несоблюдения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процентах;</w:t>
      </w:r>
    </w:p>
    <w:p w:rsidR="00764FE3" w:rsidRPr="002436B9" w:rsidRDefault="002436B9" w:rsidP="001971BA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54B2B" w:rsidRPr="002436B9">
        <w:rPr>
          <w:iCs/>
          <w:sz w:val="28"/>
          <w:szCs w:val="28"/>
        </w:rPr>
        <w:t>Количество погибших / пострадавших в результате дорожно-транспортных происшествий с сопутствующими неудовлетворительными дорожными условиями</w:t>
      </w:r>
      <w:r w:rsidR="00ED67FE">
        <w:rPr>
          <w:iCs/>
          <w:sz w:val="28"/>
          <w:szCs w:val="28"/>
        </w:rPr>
        <w:t>.</w:t>
      </w:r>
    </w:p>
    <w:p w:rsidR="00764FE3" w:rsidRDefault="00354B2B" w:rsidP="001971BA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Целевое значение </w:t>
      </w:r>
      <w:r>
        <w:rPr>
          <w:color w:val="000000"/>
          <w:sz w:val="28"/>
          <w:szCs w:val="28"/>
        </w:rPr>
        <w:t>ключевого показателя</w:t>
      </w:r>
      <w:r>
        <w:rPr>
          <w:sz w:val="28"/>
          <w:szCs w:val="28"/>
        </w:rPr>
        <w:t>: _____</w:t>
      </w:r>
      <w:r w:rsidR="00ED67FE">
        <w:rPr>
          <w:sz w:val="28"/>
          <w:szCs w:val="28"/>
          <w:u w:val="single"/>
        </w:rPr>
        <w:t>0%</w:t>
      </w:r>
      <w:r>
        <w:rPr>
          <w:sz w:val="28"/>
          <w:szCs w:val="28"/>
        </w:rPr>
        <w:t>_________</w:t>
      </w:r>
    </w:p>
    <w:p w:rsidR="00764FE3" w:rsidRDefault="00764FE3" w:rsidP="001971BA">
      <w:pPr>
        <w:pStyle w:val="a4"/>
        <w:spacing w:line="276" w:lineRule="auto"/>
        <w:ind w:firstLine="708"/>
        <w:jc w:val="both"/>
      </w:pP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>
        <w:rPr>
          <w:sz w:val="28"/>
          <w:szCs w:val="28"/>
        </w:rPr>
        <w:t xml:space="preserve"> </w:t>
      </w:r>
      <w:proofErr w:type="spellStart"/>
      <w:r w:rsidR="00ED67FE">
        <w:rPr>
          <w:sz w:val="28"/>
          <w:szCs w:val="28"/>
          <w:u w:val="single"/>
        </w:rPr>
        <w:t>Кн</w:t>
      </w:r>
      <w:proofErr w:type="spellEnd"/>
      <w:r w:rsidR="00ED67FE">
        <w:rPr>
          <w:sz w:val="28"/>
          <w:szCs w:val="28"/>
          <w:u w:val="single"/>
        </w:rPr>
        <w:t xml:space="preserve"> / </w:t>
      </w:r>
      <w:proofErr w:type="spellStart"/>
      <w:r w:rsidR="00ED67FE">
        <w:rPr>
          <w:sz w:val="28"/>
          <w:szCs w:val="28"/>
          <w:u w:val="single"/>
        </w:rPr>
        <w:t>Окм</w:t>
      </w:r>
      <w:proofErr w:type="spellEnd"/>
      <w:r w:rsidR="00ED67FE">
        <w:rPr>
          <w:sz w:val="28"/>
          <w:szCs w:val="28"/>
          <w:u w:val="single"/>
        </w:rPr>
        <w:t xml:space="preserve"> х 100,</w:t>
      </w:r>
      <w:r w:rsidR="00ED67FE">
        <w:rPr>
          <w:sz w:val="28"/>
          <w:szCs w:val="28"/>
        </w:rPr>
        <w:t xml:space="preserve"> где:</w:t>
      </w:r>
    </w:p>
    <w:p w:rsidR="00ED67FE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 – количество мероприятий, в ходе которых выявлены нарушения;</w:t>
      </w:r>
    </w:p>
    <w:p w:rsidR="00ED67FE" w:rsidRPr="00ED67FE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proofErr w:type="spellStart"/>
      <w:r>
        <w:rPr>
          <w:sz w:val="28"/>
          <w:szCs w:val="28"/>
        </w:rPr>
        <w:t>Окм</w:t>
      </w:r>
      <w:proofErr w:type="spellEnd"/>
      <w:r>
        <w:rPr>
          <w:sz w:val="28"/>
          <w:szCs w:val="28"/>
        </w:rPr>
        <w:t xml:space="preserve"> – общее количество мероприятий.</w:t>
      </w:r>
    </w:p>
    <w:p w:rsidR="00764FE3" w:rsidRDefault="00764FE3" w:rsidP="001971BA">
      <w:pPr>
        <w:pStyle w:val="a4"/>
        <w:spacing w:line="276" w:lineRule="auto"/>
        <w:ind w:firstLine="708"/>
        <w:jc w:val="both"/>
      </w:pPr>
    </w:p>
    <w:p w:rsidR="00764FE3" w:rsidRPr="009C4AE8" w:rsidRDefault="00354B2B" w:rsidP="001971BA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9C4AE8">
        <w:rPr>
          <w:i/>
          <w:iCs/>
          <w:sz w:val="24"/>
          <w:szCs w:val="24"/>
        </w:rPr>
        <w:t>В положении о виде контроля предлагается оформить в виде таблицы или текстом</w:t>
      </w:r>
    </w:p>
    <w:tbl>
      <w:tblPr>
        <w:tblW w:w="92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52"/>
        <w:gridCol w:w="2268"/>
        <w:gridCol w:w="1701"/>
      </w:tblGrid>
      <w:tr w:rsidR="00764FE3" w:rsidRPr="009C4AE8">
        <w:trPr>
          <w:gridAfter w:val="1"/>
          <w:wAfter w:w="1701" w:type="dxa"/>
          <w:trHeight w:val="212"/>
        </w:trPr>
        <w:tc>
          <w:tcPr>
            <w:tcW w:w="2626" w:type="dxa"/>
            <w:vMerge w:val="restart"/>
            <w:shd w:val="clear" w:color="FFFFFF" w:fill="FFFFFF"/>
          </w:tcPr>
          <w:p w:rsidR="00764FE3" w:rsidRPr="009C4AE8" w:rsidRDefault="00354B2B" w:rsidP="001971BA">
            <w:pPr>
              <w:spacing w:line="276" w:lineRule="auto"/>
              <w:jc w:val="center"/>
            </w:pPr>
            <w:r w:rsidRPr="009C4AE8">
              <w:rPr>
                <w:sz w:val="24"/>
                <w:szCs w:val="24"/>
              </w:rPr>
              <w:t>Ключевой показатель</w:t>
            </w:r>
          </w:p>
        </w:tc>
        <w:tc>
          <w:tcPr>
            <w:tcW w:w="2652" w:type="dxa"/>
            <w:vMerge w:val="restart"/>
            <w:shd w:val="clear" w:color="FFFFFF" w:fill="FFFFFF"/>
          </w:tcPr>
          <w:p w:rsidR="00764FE3" w:rsidRPr="009C4AE8" w:rsidRDefault="00354B2B" w:rsidP="001971BA">
            <w:pPr>
              <w:spacing w:line="276" w:lineRule="auto"/>
              <w:jc w:val="center"/>
            </w:pPr>
            <w:r w:rsidRPr="009C4AE8">
              <w:rPr>
                <w:sz w:val="24"/>
                <w:szCs w:val="24"/>
              </w:rPr>
              <w:t xml:space="preserve">Формула расчета </w:t>
            </w:r>
          </w:p>
        </w:tc>
        <w:tc>
          <w:tcPr>
            <w:tcW w:w="2268" w:type="dxa"/>
            <w:vMerge w:val="restart"/>
          </w:tcPr>
          <w:p w:rsidR="00764FE3" w:rsidRPr="009C4AE8" w:rsidRDefault="00354B2B" w:rsidP="001971BA">
            <w:pPr>
              <w:spacing w:line="276" w:lineRule="auto"/>
              <w:jc w:val="center"/>
            </w:pPr>
            <w:r w:rsidRPr="009C4AE8">
              <w:rPr>
                <w:sz w:val="24"/>
                <w:szCs w:val="24"/>
              </w:rPr>
              <w:t>Источники данных для определения значения показателей</w:t>
            </w:r>
          </w:p>
        </w:tc>
      </w:tr>
      <w:tr w:rsidR="00764FE3">
        <w:tc>
          <w:tcPr>
            <w:tcW w:w="2626" w:type="dxa"/>
            <w:vMerge/>
            <w:shd w:val="clear" w:color="FFFFFF" w:fill="FFFFFF"/>
          </w:tcPr>
          <w:p w:rsidR="00764FE3" w:rsidRPr="009C4AE8" w:rsidRDefault="00764FE3" w:rsidP="001971BA">
            <w:pPr>
              <w:spacing w:line="276" w:lineRule="auto"/>
              <w:jc w:val="center"/>
            </w:pPr>
          </w:p>
        </w:tc>
        <w:tc>
          <w:tcPr>
            <w:tcW w:w="2652" w:type="dxa"/>
            <w:vMerge/>
            <w:shd w:val="clear" w:color="FFFFFF" w:fill="FFFFFF"/>
          </w:tcPr>
          <w:p w:rsidR="00764FE3" w:rsidRPr="009C4AE8" w:rsidRDefault="00764FE3" w:rsidP="001971BA">
            <w:pPr>
              <w:spacing w:line="276" w:lineRule="auto"/>
              <w:jc w:val="center"/>
            </w:pPr>
          </w:p>
        </w:tc>
        <w:tc>
          <w:tcPr>
            <w:tcW w:w="2268" w:type="dxa"/>
            <w:vMerge/>
          </w:tcPr>
          <w:p w:rsidR="00764FE3" w:rsidRPr="009C4AE8" w:rsidRDefault="00764FE3" w:rsidP="001971BA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764FE3" w:rsidRDefault="00354B2B" w:rsidP="00197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4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Целевое значение</w:t>
            </w:r>
          </w:p>
        </w:tc>
      </w:tr>
      <w:tr w:rsidR="00764FE3">
        <w:tc>
          <w:tcPr>
            <w:tcW w:w="2626" w:type="dxa"/>
            <w:shd w:val="clear" w:color="FFFFFF" w:fill="FFFFFF"/>
          </w:tcPr>
          <w:p w:rsidR="00764FE3" w:rsidRDefault="00764FE3" w:rsidP="001971BA">
            <w:pPr>
              <w:spacing w:line="276" w:lineRule="auto"/>
            </w:pPr>
          </w:p>
        </w:tc>
        <w:tc>
          <w:tcPr>
            <w:tcW w:w="2652" w:type="dxa"/>
            <w:shd w:val="clear" w:color="FFFFFF" w:fill="FFFFFF"/>
          </w:tcPr>
          <w:p w:rsidR="00764FE3" w:rsidRDefault="00764FE3" w:rsidP="001971BA">
            <w:pPr>
              <w:spacing w:line="276" w:lineRule="auto"/>
            </w:pPr>
          </w:p>
        </w:tc>
        <w:tc>
          <w:tcPr>
            <w:tcW w:w="2268" w:type="dxa"/>
          </w:tcPr>
          <w:p w:rsidR="00764FE3" w:rsidRDefault="00764FE3" w:rsidP="001971BA">
            <w:pPr>
              <w:spacing w:line="276" w:lineRule="auto"/>
            </w:pPr>
          </w:p>
        </w:tc>
        <w:tc>
          <w:tcPr>
            <w:tcW w:w="1701" w:type="dxa"/>
          </w:tcPr>
          <w:p w:rsidR="00764FE3" w:rsidRDefault="00764FE3" w:rsidP="001971BA">
            <w:pPr>
              <w:spacing w:line="276" w:lineRule="auto"/>
            </w:pPr>
          </w:p>
        </w:tc>
      </w:tr>
    </w:tbl>
    <w:p w:rsidR="00764FE3" w:rsidRDefault="00764FE3" w:rsidP="001971BA">
      <w:pPr>
        <w:spacing w:line="276" w:lineRule="auto"/>
        <w:ind w:firstLine="709"/>
      </w:pPr>
    </w:p>
    <w:p w:rsidR="00764FE3" w:rsidRDefault="00354B2B" w:rsidP="001971B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3.2. Индикативные показатели</w:t>
      </w:r>
      <w:r w:rsidR="00ED67FE">
        <w:rPr>
          <w:sz w:val="28"/>
          <w:szCs w:val="28"/>
        </w:rPr>
        <w:t>: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общее количество контрольных мероприятий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взаимодействием, проведенных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количество контрольных мероприятий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>
        <w:rPr>
          <w:color w:val="000000"/>
          <w:sz w:val="24"/>
        </w:rPr>
        <w:t> </w:t>
      </w:r>
    </w:p>
    <w:p w:rsidR="00764FE3" w:rsidRDefault="00764FE3" w:rsidP="001971BA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354B2B" w:rsidP="001971BA">
      <w:pPr>
        <w:pStyle w:val="ConsPlusNormal"/>
        <w:spacing w:line="276" w:lineRule="auto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2436B9" w:rsidRPr="00E05887" w:rsidRDefault="002436B9" w:rsidP="001971B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 w:rsidRPr="002436B9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2436B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B0290F">
        <w:rPr>
          <w:rFonts w:ascii="Times New Roman" w:hAnsi="Times New Roman" w:cs="Times New Roman"/>
          <w:bCs/>
          <w:sz w:val="28"/>
          <w:szCs w:val="28"/>
        </w:rPr>
        <w:t>Красноленинский</w:t>
      </w:r>
    </w:p>
    <w:p w:rsidR="00764FE3" w:rsidRDefault="00764FE3" w:rsidP="001971BA">
      <w:pPr>
        <w:pStyle w:val="ConsPlusTitle"/>
        <w:spacing w:line="276" w:lineRule="auto"/>
        <w:jc w:val="center"/>
      </w:pPr>
    </w:p>
    <w:p w:rsidR="00764FE3" w:rsidRDefault="00354B2B" w:rsidP="001971BA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1971BA" w:rsidRDefault="001971BA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16075" w:rsidRPr="00316075">
        <w:rPr>
          <w:rFonts w:eastAsia="Calibri"/>
          <w:sz w:val="28"/>
          <w:lang w:eastAsia="en-US"/>
        </w:rPr>
        <w:t xml:space="preserve">муниципального контроля </w:t>
      </w:r>
      <w:r w:rsidR="00316075" w:rsidRPr="00316075">
        <w:rPr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316075" w:rsidRPr="00316075">
        <w:rPr>
          <w:bCs/>
          <w:sz w:val="28"/>
        </w:rPr>
        <w:t xml:space="preserve">сельского поселения </w:t>
      </w:r>
      <w:r w:rsidR="00B0290F">
        <w:rPr>
          <w:bCs/>
          <w:sz w:val="28"/>
        </w:rPr>
        <w:t>Красноленинский</w:t>
      </w:r>
      <w:r w:rsidR="00316075" w:rsidRPr="00316075">
        <w:rPr>
          <w:sz w:val="44"/>
          <w:szCs w:val="24"/>
        </w:rPr>
        <w:t xml:space="preserve"> </w:t>
      </w:r>
      <w:r>
        <w:rPr>
          <w:sz w:val="28"/>
          <w:szCs w:val="28"/>
        </w:rPr>
        <w:t xml:space="preserve">подлежат отнесению к </w:t>
      </w:r>
      <w:r w:rsidR="00316075">
        <w:rPr>
          <w:sz w:val="28"/>
          <w:szCs w:val="28"/>
        </w:rPr>
        <w:t>категориям.</w:t>
      </w:r>
    </w:p>
    <w:p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6075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>
        <w:rPr>
          <w:bCs/>
          <w:sz w:val="28"/>
          <w:szCs w:val="28"/>
        </w:rPr>
        <w:t>которое</w:t>
      </w:r>
      <w:proofErr w:type="gramEnd"/>
      <w:r>
        <w:rPr>
          <w:bCs/>
          <w:sz w:val="28"/>
          <w:szCs w:val="28"/>
        </w:rPr>
        <w:t xml:space="preserve"> предусмотрена статьями </w:t>
      </w:r>
      <w:r w:rsidRPr="009C4AE8">
        <w:rPr>
          <w:bCs/>
          <w:sz w:val="28"/>
          <w:szCs w:val="28"/>
        </w:rPr>
        <w:t>______</w:t>
      </w:r>
      <w:bookmarkStart w:id="2" w:name="_GoBack"/>
      <w:bookmarkEnd w:id="2"/>
      <w:r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64FE3" w:rsidRDefault="00316075" w:rsidP="001971BA">
      <w:pPr>
        <w:widowControl w:val="0"/>
        <w:spacing w:line="276" w:lineRule="auto"/>
        <w:ind w:firstLine="720"/>
        <w:jc w:val="both"/>
      </w:pPr>
      <w:r>
        <w:rPr>
          <w:bCs/>
          <w:sz w:val="28"/>
          <w:szCs w:val="28"/>
        </w:rPr>
        <w:t>3</w:t>
      </w:r>
      <w:r w:rsidR="00354B2B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64FE3" w:rsidRDefault="00316075" w:rsidP="001971BA">
      <w:pPr>
        <w:widowControl w:val="0"/>
        <w:spacing w:line="276" w:lineRule="auto"/>
        <w:ind w:firstLine="720"/>
        <w:jc w:val="both"/>
      </w:pPr>
      <w:r>
        <w:rPr>
          <w:bCs/>
          <w:sz w:val="28"/>
          <w:szCs w:val="28"/>
        </w:rPr>
        <w:t>4</w:t>
      </w:r>
      <w:r w:rsidR="00354B2B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54B2B">
        <w:rPr>
          <w:sz w:val="28"/>
          <w:szCs w:val="28"/>
          <w:highlight w:val="white"/>
        </w:rPr>
        <w:t xml:space="preserve">чрезвычайно высокого, высокого, значительного, </w:t>
      </w:r>
      <w:r w:rsidR="00354B2B">
        <w:rPr>
          <w:sz w:val="28"/>
          <w:szCs w:val="28"/>
        </w:rPr>
        <w:t>среднего и умеренного</w:t>
      </w:r>
      <w:r w:rsidR="00354B2B">
        <w:rPr>
          <w:bCs/>
          <w:sz w:val="28"/>
          <w:szCs w:val="28"/>
        </w:rPr>
        <w:t xml:space="preserve"> риска.</w:t>
      </w:r>
    </w:p>
    <w:p w:rsidR="00764FE3" w:rsidRDefault="00354B2B" w:rsidP="001971BA">
      <w:pPr>
        <w:tabs>
          <w:tab w:val="left" w:pos="769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 w:rsidSect="0079049F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23" w:rsidRDefault="00894023">
      <w:r>
        <w:separator/>
      </w:r>
    </w:p>
  </w:endnote>
  <w:endnote w:type="continuationSeparator" w:id="0">
    <w:p w:rsidR="00894023" w:rsidRDefault="0089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23" w:rsidRDefault="00894023">
      <w:r>
        <w:separator/>
      </w:r>
    </w:p>
  </w:footnote>
  <w:footnote w:type="continuationSeparator" w:id="0">
    <w:p w:rsidR="00894023" w:rsidRDefault="0089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F" w:rsidRDefault="0079049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9C4AE8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  <w:p w:rsidR="0079049F" w:rsidRDefault="0079049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9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9"/>
  </w:num>
  <w:num w:numId="5">
    <w:abstractNumId w:val="19"/>
  </w:num>
  <w:num w:numId="6">
    <w:abstractNumId w:val="15"/>
  </w:num>
  <w:num w:numId="7">
    <w:abstractNumId w:val="6"/>
  </w:num>
  <w:num w:numId="8">
    <w:abstractNumId w:val="3"/>
  </w:num>
  <w:num w:numId="9">
    <w:abstractNumId w:val="18"/>
  </w:num>
  <w:num w:numId="10">
    <w:abstractNumId w:val="0"/>
  </w:num>
  <w:num w:numId="11">
    <w:abstractNumId w:val="4"/>
  </w:num>
  <w:num w:numId="12">
    <w:abstractNumId w:val="20"/>
  </w:num>
  <w:num w:numId="13">
    <w:abstractNumId w:val="14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  <w:num w:numId="18">
    <w:abstractNumId w:val="12"/>
  </w:num>
  <w:num w:numId="19">
    <w:abstractNumId w:val="2"/>
  </w:num>
  <w:num w:numId="20">
    <w:abstractNumId w:val="13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155126"/>
    <w:rsid w:val="001971BA"/>
    <w:rsid w:val="001A5266"/>
    <w:rsid w:val="00227BE2"/>
    <w:rsid w:val="002436B9"/>
    <w:rsid w:val="002F7F1B"/>
    <w:rsid w:val="00316075"/>
    <w:rsid w:val="00340F32"/>
    <w:rsid w:val="00354B2B"/>
    <w:rsid w:val="003A5FF2"/>
    <w:rsid w:val="003E3735"/>
    <w:rsid w:val="004B2436"/>
    <w:rsid w:val="004D04F9"/>
    <w:rsid w:val="004F6C86"/>
    <w:rsid w:val="005049A9"/>
    <w:rsid w:val="00541059"/>
    <w:rsid w:val="005A13D4"/>
    <w:rsid w:val="00764FE3"/>
    <w:rsid w:val="007858EF"/>
    <w:rsid w:val="0079049F"/>
    <w:rsid w:val="00817772"/>
    <w:rsid w:val="00833E69"/>
    <w:rsid w:val="00877461"/>
    <w:rsid w:val="00877E32"/>
    <w:rsid w:val="00894023"/>
    <w:rsid w:val="008F5D0E"/>
    <w:rsid w:val="009125DA"/>
    <w:rsid w:val="00940A3F"/>
    <w:rsid w:val="009521FE"/>
    <w:rsid w:val="00972DC2"/>
    <w:rsid w:val="009767AC"/>
    <w:rsid w:val="009C4AE8"/>
    <w:rsid w:val="00B0290F"/>
    <w:rsid w:val="00B30104"/>
    <w:rsid w:val="00B8216E"/>
    <w:rsid w:val="00B92AF1"/>
    <w:rsid w:val="00DB7E88"/>
    <w:rsid w:val="00ED67FE"/>
    <w:rsid w:val="00F75AA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3242-A820-47E5-8B38-2925CD67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6472</Words>
  <Characters>36893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64</vt:i4>
      </vt:variant>
    </vt:vector>
  </HeadingPairs>
  <TitlesOfParts>
    <vt:vector size="65" baseType="lpstr">
      <vt:lpstr>ПРАВИТЕЛЬСТВО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1. Общие положения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2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3</vt:lpstr>
    </vt:vector>
  </TitlesOfParts>
  <Company>AdmHMAO</Company>
  <LinksUpToDate>false</LinksUpToDate>
  <CharactersWithSpaces>43279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5</cp:revision>
  <cp:lastPrinted>2025-05-13T09:58:00Z</cp:lastPrinted>
  <dcterms:created xsi:type="dcterms:W3CDTF">2025-05-28T11:27:00Z</dcterms:created>
  <dcterms:modified xsi:type="dcterms:W3CDTF">2025-06-04T10:34:00Z</dcterms:modified>
</cp:coreProperties>
</file>