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355" w:rsidRPr="00647355" w:rsidRDefault="00647355" w:rsidP="00647355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64735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F9A5617" wp14:editId="3EE5A5FE">
            <wp:simplePos x="0" y="0"/>
            <wp:positionH relativeFrom="column">
              <wp:posOffset>2575560</wp:posOffset>
            </wp:positionH>
            <wp:positionV relativeFrom="paragraph">
              <wp:posOffset>-378460</wp:posOffset>
            </wp:positionV>
            <wp:extent cx="658800" cy="799200"/>
            <wp:effectExtent l="0" t="0" r="825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355" w:rsidRPr="00647355" w:rsidRDefault="00647355" w:rsidP="00647355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647355" w:rsidRPr="00647355" w:rsidRDefault="00647355" w:rsidP="0064735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647355">
        <w:rPr>
          <w:rFonts w:ascii="Times New Roman" w:hAnsi="Times New Roman"/>
          <w:sz w:val="28"/>
          <w:szCs w:val="28"/>
          <w:lang w:eastAsia="en-US"/>
        </w:rPr>
        <w:t xml:space="preserve">ХАНТЫ-МАНСИЙСКИЙ </w:t>
      </w:r>
    </w:p>
    <w:p w:rsidR="00647355" w:rsidRPr="00647355" w:rsidRDefault="00647355" w:rsidP="0064735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647355">
        <w:rPr>
          <w:rFonts w:ascii="Times New Roman" w:hAnsi="Times New Roman"/>
          <w:sz w:val="28"/>
          <w:szCs w:val="28"/>
          <w:lang w:eastAsia="en-US"/>
        </w:rPr>
        <w:t>МУНИЦИПАЛЬНЫЙ РАЙОН</w:t>
      </w:r>
    </w:p>
    <w:p w:rsidR="00647355" w:rsidRPr="00647355" w:rsidRDefault="00647355" w:rsidP="0064735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647355">
        <w:rPr>
          <w:rFonts w:ascii="Times New Roman" w:hAnsi="Times New Roman"/>
          <w:sz w:val="28"/>
          <w:szCs w:val="28"/>
          <w:lang w:eastAsia="en-US"/>
        </w:rPr>
        <w:t>Ханты-Мансийский автономный округ – Югра</w:t>
      </w:r>
    </w:p>
    <w:p w:rsidR="00647355" w:rsidRPr="00647355" w:rsidRDefault="00647355" w:rsidP="0064735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647355" w:rsidRPr="00647355" w:rsidRDefault="00647355" w:rsidP="006473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647355">
        <w:rPr>
          <w:rFonts w:ascii="Times New Roman" w:hAnsi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:rsidR="00647355" w:rsidRPr="00647355" w:rsidRDefault="00647355" w:rsidP="006473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647355" w:rsidRPr="00647355" w:rsidRDefault="00647355" w:rsidP="006473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647355">
        <w:rPr>
          <w:rFonts w:ascii="Times New Roman" w:hAnsi="Times New Roman"/>
          <w:b/>
          <w:sz w:val="28"/>
          <w:szCs w:val="28"/>
          <w:lang w:eastAsia="en-US"/>
        </w:rPr>
        <w:t xml:space="preserve">П О С Т А Н О В Л Е Н И Е </w:t>
      </w:r>
    </w:p>
    <w:p w:rsidR="00647355" w:rsidRPr="00647355" w:rsidRDefault="00647355" w:rsidP="0064735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647355" w:rsidRPr="00647355" w:rsidRDefault="00647355" w:rsidP="00647355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647355">
        <w:rPr>
          <w:rFonts w:ascii="Times New Roman" w:hAnsi="Times New Roman"/>
          <w:sz w:val="28"/>
          <w:szCs w:val="28"/>
          <w:lang w:eastAsia="en-US"/>
        </w:rPr>
        <w:t xml:space="preserve">от </w:t>
      </w:r>
      <w:r w:rsidR="009E5929">
        <w:rPr>
          <w:rFonts w:ascii="Times New Roman" w:hAnsi="Times New Roman"/>
          <w:sz w:val="28"/>
          <w:szCs w:val="28"/>
          <w:lang w:eastAsia="en-US"/>
        </w:rPr>
        <w:t>14.10.2026</w:t>
      </w:r>
      <w:r w:rsidR="00115A9B">
        <w:rPr>
          <w:rFonts w:ascii="Times New Roman" w:hAnsi="Times New Roman"/>
          <w:sz w:val="28"/>
          <w:szCs w:val="28"/>
          <w:lang w:eastAsia="en-US"/>
        </w:rPr>
        <w:t xml:space="preserve">    </w:t>
      </w:r>
      <w:bookmarkStart w:id="0" w:name="_GoBack"/>
      <w:bookmarkEnd w:id="0"/>
      <w:r w:rsidRPr="00647355"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                                                     № </w:t>
      </w:r>
      <w:r w:rsidR="009E5929">
        <w:rPr>
          <w:rFonts w:ascii="Times New Roman" w:hAnsi="Times New Roman"/>
          <w:sz w:val="28"/>
          <w:szCs w:val="28"/>
          <w:lang w:eastAsia="en-US"/>
        </w:rPr>
        <w:t>691</w:t>
      </w:r>
    </w:p>
    <w:p w:rsidR="00647355" w:rsidRPr="00647355" w:rsidRDefault="00647355" w:rsidP="00647355">
      <w:pPr>
        <w:spacing w:after="0" w:line="240" w:lineRule="auto"/>
        <w:rPr>
          <w:rFonts w:ascii="Times New Roman" w:hAnsi="Times New Roman"/>
          <w:i/>
          <w:sz w:val="24"/>
          <w:szCs w:val="24"/>
          <w:lang w:eastAsia="en-US"/>
        </w:rPr>
      </w:pPr>
      <w:r w:rsidRPr="00647355">
        <w:rPr>
          <w:rFonts w:ascii="Times New Roman" w:hAnsi="Times New Roman"/>
          <w:i/>
          <w:sz w:val="24"/>
          <w:szCs w:val="24"/>
          <w:lang w:eastAsia="en-US"/>
        </w:rPr>
        <w:t>г. Ханты-Мансийск</w:t>
      </w:r>
    </w:p>
    <w:p w:rsidR="008F2065" w:rsidRDefault="008F2065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ar-SA"/>
        </w:rPr>
      </w:pPr>
    </w:p>
    <w:p w:rsidR="00647355" w:rsidRDefault="00647355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ar-SA"/>
        </w:rPr>
      </w:pPr>
    </w:p>
    <w:p w:rsidR="00647355" w:rsidRDefault="00647355">
      <w:pPr>
        <w:shd w:val="clear" w:color="auto" w:fill="FFFFFF"/>
        <w:spacing w:after="0" w:line="240" w:lineRule="auto"/>
        <w:rPr>
          <w:rStyle w:val="16"/>
          <w:sz w:val="28"/>
          <w:szCs w:val="28"/>
        </w:rPr>
      </w:pPr>
      <w:r>
        <w:rPr>
          <w:rStyle w:val="16"/>
          <w:sz w:val="28"/>
          <w:szCs w:val="28"/>
        </w:rPr>
        <w:t xml:space="preserve">О внесении изменений </w:t>
      </w:r>
    </w:p>
    <w:p w:rsidR="00647355" w:rsidRDefault="00647355">
      <w:pPr>
        <w:shd w:val="clear" w:color="auto" w:fill="FFFFFF"/>
        <w:spacing w:after="0" w:line="240" w:lineRule="auto"/>
        <w:rPr>
          <w:rStyle w:val="16"/>
          <w:sz w:val="28"/>
          <w:szCs w:val="28"/>
        </w:rPr>
      </w:pPr>
      <w:r>
        <w:rPr>
          <w:rStyle w:val="16"/>
          <w:sz w:val="28"/>
          <w:szCs w:val="28"/>
        </w:rPr>
        <w:t>в постановление</w:t>
      </w:r>
      <w:r w:rsidRPr="00647355">
        <w:rPr>
          <w:rStyle w:val="16"/>
          <w:sz w:val="28"/>
          <w:szCs w:val="28"/>
        </w:rPr>
        <w:t xml:space="preserve"> </w:t>
      </w:r>
      <w:r>
        <w:rPr>
          <w:rStyle w:val="16"/>
          <w:sz w:val="28"/>
          <w:szCs w:val="28"/>
        </w:rPr>
        <w:t xml:space="preserve">Администрации </w:t>
      </w:r>
    </w:p>
    <w:p w:rsidR="00647355" w:rsidRDefault="00647355">
      <w:pPr>
        <w:shd w:val="clear" w:color="auto" w:fill="FFFFFF"/>
        <w:spacing w:after="0" w:line="240" w:lineRule="auto"/>
        <w:rPr>
          <w:rStyle w:val="16"/>
          <w:sz w:val="28"/>
          <w:szCs w:val="28"/>
        </w:rPr>
      </w:pPr>
      <w:r>
        <w:rPr>
          <w:rStyle w:val="16"/>
          <w:sz w:val="28"/>
          <w:szCs w:val="28"/>
        </w:rPr>
        <w:t xml:space="preserve">Ханты-Мансийского района </w:t>
      </w:r>
    </w:p>
    <w:p w:rsidR="008F2065" w:rsidRDefault="00647355">
      <w:pPr>
        <w:shd w:val="clear" w:color="auto" w:fill="FFFFFF"/>
        <w:spacing w:after="0" w:line="240" w:lineRule="auto"/>
        <w:rPr>
          <w:rStyle w:val="16"/>
          <w:sz w:val="28"/>
          <w:szCs w:val="28"/>
        </w:rPr>
      </w:pPr>
      <w:r>
        <w:rPr>
          <w:rStyle w:val="16"/>
          <w:sz w:val="28"/>
          <w:szCs w:val="28"/>
        </w:rPr>
        <w:t xml:space="preserve">от 21.06.2024 № 554 </w:t>
      </w:r>
    </w:p>
    <w:p w:rsidR="00647355" w:rsidRDefault="0064735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</w:pPr>
      <w:r>
        <w:rPr>
          <w:rStyle w:val="16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Об утверждении Порядка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 xml:space="preserve"> </w:t>
      </w:r>
    </w:p>
    <w:p w:rsidR="00647355" w:rsidRDefault="00647355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формирования системы </w:t>
      </w:r>
    </w:p>
    <w:p w:rsidR="008F2065" w:rsidRDefault="00647355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оплаты труда работников </w:t>
      </w:r>
    </w:p>
    <w:p w:rsidR="008F2065" w:rsidRDefault="00647355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муниципальных учреждений </w:t>
      </w:r>
    </w:p>
    <w:p w:rsidR="008F2065" w:rsidRDefault="00647355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Ханты-Мансийского района, </w:t>
      </w:r>
    </w:p>
    <w:p w:rsidR="008F2065" w:rsidRDefault="00647355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 исключением учреждений </w:t>
      </w:r>
    </w:p>
    <w:p w:rsidR="00647355" w:rsidRDefault="00647355" w:rsidP="00647355">
      <w:pPr>
        <w:shd w:val="clear" w:color="auto" w:fill="FFFFFF"/>
        <w:tabs>
          <w:tab w:val="left" w:pos="453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образования, культуры, </w:t>
      </w:r>
    </w:p>
    <w:p w:rsidR="00647355" w:rsidRDefault="00647355" w:rsidP="00647355">
      <w:pPr>
        <w:shd w:val="clear" w:color="auto" w:fill="FFFFFF"/>
        <w:tabs>
          <w:tab w:val="left" w:pos="453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муниципального </w:t>
      </w:r>
    </w:p>
    <w:p w:rsidR="00647355" w:rsidRDefault="00647355" w:rsidP="00647355">
      <w:pPr>
        <w:shd w:val="clear" w:color="auto" w:fill="FFFFFF"/>
        <w:tabs>
          <w:tab w:val="left" w:pos="453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казенного учреждения </w:t>
      </w:r>
    </w:p>
    <w:p w:rsidR="00647355" w:rsidRDefault="00647355" w:rsidP="00647355">
      <w:pPr>
        <w:shd w:val="clear" w:color="auto" w:fill="FFFFFF"/>
        <w:tabs>
          <w:tab w:val="left" w:pos="453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Ханты-Мансийского района </w:t>
      </w:r>
    </w:p>
    <w:p w:rsidR="008F2065" w:rsidRDefault="00647355" w:rsidP="00647355">
      <w:pPr>
        <w:shd w:val="clear" w:color="auto" w:fill="FFFFFF"/>
        <w:tabs>
          <w:tab w:val="left" w:pos="453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«Управление капитального </w:t>
      </w:r>
    </w:p>
    <w:p w:rsidR="008F2065" w:rsidRDefault="0064735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hAnsi="Times New Roman"/>
          <w:bCs/>
          <w:sz w:val="28"/>
          <w:szCs w:val="28"/>
        </w:rPr>
        <w:t>строительства и ремонта»</w:t>
      </w:r>
    </w:p>
    <w:p w:rsidR="008F2065" w:rsidRDefault="008F20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355" w:rsidRDefault="006473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2065" w:rsidRDefault="00647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муниципальных правовых актов </w:t>
      </w:r>
      <w:r>
        <w:rPr>
          <w:rFonts w:ascii="Times New Roman" w:hAnsi="Times New Roman"/>
          <w:sz w:val="28"/>
          <w:szCs w:val="28"/>
        </w:rPr>
        <w:br/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  <w:r>
        <w:rPr>
          <w:rFonts w:ascii="Times New Roman" w:hAnsi="Times New Roman"/>
          <w:sz w:val="28"/>
          <w:szCs w:val="28"/>
        </w:rPr>
        <w:br/>
      </w:r>
    </w:p>
    <w:p w:rsidR="008F2065" w:rsidRDefault="00647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 </w:t>
      </w:r>
      <w:bookmarkStart w:id="1" w:name="_Hlk176969870"/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Ханты-Мансийского района </w:t>
      </w:r>
      <w:bookmarkEnd w:id="1"/>
      <w:r>
        <w:rPr>
          <w:rFonts w:ascii="Times New Roman" w:hAnsi="Times New Roman"/>
          <w:sz w:val="28"/>
          <w:szCs w:val="28"/>
        </w:rPr>
        <w:t>от 21.06.2024 № 554 «</w:t>
      </w:r>
      <w:r>
        <w:rPr>
          <w:rFonts w:ascii="Times New Roman" w:hAnsi="Times New Roman"/>
          <w:bCs/>
          <w:sz w:val="28"/>
          <w:szCs w:val="28"/>
        </w:rPr>
        <w:t xml:space="preserve">Об утверждении Порядка формирования системы оплаты труда работников муниципальных учреждений </w:t>
      </w:r>
      <w:r>
        <w:rPr>
          <w:rFonts w:ascii="Times New Roman" w:hAnsi="Times New Roman"/>
          <w:bCs/>
          <w:sz w:val="28"/>
          <w:szCs w:val="28"/>
        </w:rPr>
        <w:br/>
        <w:t>Ханты-Мансийского района, за исключением учреждений образования, культуры, муниципального казенного учреждения Ханты-Мансийского района «Управление капитального строительства и ремонта</w:t>
      </w:r>
      <w:r>
        <w:rPr>
          <w:rFonts w:ascii="Times New Roman" w:hAnsi="Times New Roman"/>
          <w:sz w:val="28"/>
          <w:szCs w:val="28"/>
        </w:rPr>
        <w:t xml:space="preserve">» изменения, изложив </w:t>
      </w:r>
      <w:hyperlink r:id="rId9" w:history="1"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таблицу</w:t>
        </w:r>
      </w:hyperlink>
      <w:r>
        <w:rPr>
          <w:rFonts w:ascii="Times New Roman" w:hAnsi="Times New Roman"/>
          <w:sz w:val="28"/>
          <w:szCs w:val="28"/>
        </w:rPr>
        <w:t xml:space="preserve"> «Профессиональная квалификационная группа </w:t>
      </w:r>
      <w:r>
        <w:rPr>
          <w:rFonts w:ascii="Times New Roman" w:hAnsi="Times New Roman"/>
          <w:sz w:val="28"/>
          <w:szCs w:val="28"/>
        </w:rPr>
        <w:lastRenderedPageBreak/>
        <w:t xml:space="preserve">«Общеотраслевые профессии рабочих первого уровня» (приказ Минздравсоцразвития России от 29.05.2008 № 248н)» пункта 5 раздела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I приложения 2 к нему в следующей редакции:</w:t>
      </w:r>
    </w:p>
    <w:p w:rsidR="008F2065" w:rsidRDefault="00647355" w:rsidP="00647355">
      <w:pPr>
        <w:pStyle w:val="ConsPlusTitlePage"/>
        <w:ind w:left="1069" w:hanging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p w:rsidR="008F2065" w:rsidRDefault="00647355" w:rsidP="00647355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Профессиональная квалификационная </w:t>
      </w:r>
      <w:hyperlink r:id="rId10">
        <w:r>
          <w:rPr>
            <w:rFonts w:ascii="Times New Roman" w:hAnsi="Times New Roman" w:cs="Times New Roman"/>
            <w:sz w:val="28"/>
            <w:szCs w:val="28"/>
          </w:rPr>
          <w:t>группа</w:t>
        </w:r>
      </w:hyperlink>
    </w:p>
    <w:p w:rsidR="008F2065" w:rsidRDefault="00647355" w:rsidP="00647355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«Общеотраслевые профессии рабочих первого уровня»</w:t>
      </w:r>
    </w:p>
    <w:p w:rsidR="008F2065" w:rsidRDefault="00647355" w:rsidP="00647355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(приказ Минздравсоцразвития России от 29.05.2008 № 248н)</w:t>
      </w:r>
    </w:p>
    <w:p w:rsidR="008F2065" w:rsidRDefault="008F2065">
      <w:pPr>
        <w:pStyle w:val="ConsPlusTitlePage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8F2065">
        <w:tc>
          <w:tcPr>
            <w:tcW w:w="2501" w:type="dxa"/>
          </w:tcPr>
          <w:p w:rsidR="008F2065" w:rsidRDefault="00647355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4753" w:type="dxa"/>
          </w:tcPr>
          <w:p w:rsidR="008F2065" w:rsidRDefault="00647355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рабочих, отнесенные к квалификационным уровням</w:t>
            </w:r>
          </w:p>
        </w:tc>
        <w:tc>
          <w:tcPr>
            <w:tcW w:w="1810" w:type="dxa"/>
          </w:tcPr>
          <w:p w:rsidR="008F2065" w:rsidRDefault="00647355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:rsidR="008F2065" w:rsidRDefault="00647355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8F2065">
        <w:tc>
          <w:tcPr>
            <w:tcW w:w="2501" w:type="dxa"/>
          </w:tcPr>
          <w:p w:rsidR="008F2065" w:rsidRDefault="00647355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53" w:type="dxa"/>
          </w:tcPr>
          <w:p w:rsidR="008F2065" w:rsidRDefault="00647355">
            <w:pPr>
              <w:pStyle w:val="ConsPlusTitlePage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которым предусмотрено присвоение 1, 2 и 3 квалификационных разрядов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соответствии с единым тарифно-квалификационным справочником работ и профессий рабочих; сторож; гардеробщик; дворник; кастелянша; кладовщик; оператор копировальных и множительных машин; сторож (вахтер); уборщик производственных помещений; уборщик служебных помещений; уборщик территорий; подсобный рабочий; рабочий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комплексному обслуживанию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ремонту зданий</w:t>
            </w:r>
          </w:p>
        </w:tc>
        <w:tc>
          <w:tcPr>
            <w:tcW w:w="1810" w:type="dxa"/>
          </w:tcPr>
          <w:p w:rsidR="008F2065" w:rsidRDefault="00647355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4565</w:t>
            </w:r>
          </w:p>
        </w:tc>
      </w:tr>
      <w:tr w:rsidR="008F2065">
        <w:tc>
          <w:tcPr>
            <w:tcW w:w="2501" w:type="dxa"/>
          </w:tcPr>
          <w:p w:rsidR="008F2065" w:rsidRDefault="00647355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53" w:type="dxa"/>
          </w:tcPr>
          <w:p w:rsidR="008F2065" w:rsidRDefault="00647355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 рабочих, отнесенные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 первому квалификационному уровню, при выполнении работ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 профессии с производным наименованием «старший» (старший по смене)</w:t>
            </w:r>
          </w:p>
        </w:tc>
        <w:tc>
          <w:tcPr>
            <w:tcW w:w="1810" w:type="dxa"/>
          </w:tcPr>
          <w:p w:rsidR="008F2065" w:rsidRDefault="00647355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5025</w:t>
            </w:r>
          </w:p>
        </w:tc>
      </w:tr>
    </w:tbl>
    <w:p w:rsidR="008F2065" w:rsidRDefault="0064735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8F2065" w:rsidRDefault="0064735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</w:t>
      </w:r>
      <w:r>
        <w:rPr>
          <w:rFonts w:ascii="Times New Roman" w:eastAsia="Calibri" w:hAnsi="Times New Roman"/>
          <w:sz w:val="28"/>
          <w:szCs w:val="28"/>
        </w:rPr>
        <w:tab/>
        <w:t xml:space="preserve">Настоящее постановление вступает в силу после </w:t>
      </w:r>
      <w:r>
        <w:rPr>
          <w:rFonts w:ascii="Times New Roman" w:eastAsia="Calibri" w:hAnsi="Times New Roman"/>
          <w:sz w:val="28"/>
          <w:szCs w:val="28"/>
        </w:rPr>
        <w:br/>
        <w:t>его официального опубликования.</w:t>
      </w:r>
    </w:p>
    <w:p w:rsidR="008F2065" w:rsidRDefault="008F206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2065" w:rsidRDefault="008F20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2065" w:rsidRDefault="008F2065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F2065" w:rsidRDefault="006473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Ханты-Мансийского района                                                             К.Р.Минулин</w:t>
      </w:r>
    </w:p>
    <w:sectPr w:rsidR="008F2065" w:rsidSect="00647355">
      <w:headerReference w:type="default" r:id="rId11"/>
      <w:pgSz w:w="11909" w:h="16834"/>
      <w:pgMar w:top="1418" w:right="1247" w:bottom="1134" w:left="1559" w:header="510" w:footer="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2065" w:rsidRDefault="00647355">
      <w:pPr>
        <w:spacing w:after="0" w:line="240" w:lineRule="auto"/>
      </w:pPr>
      <w:r>
        <w:separator/>
      </w:r>
    </w:p>
  </w:endnote>
  <w:endnote w:type="continuationSeparator" w:id="0">
    <w:p w:rsidR="008F2065" w:rsidRDefault="00647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auto"/>
    <w:pitch w:val="default"/>
  </w:font>
  <w:font w:name="Trebuchet MS">
    <w:panose1 w:val="020B0603020202020204"/>
    <w:charset w:val="00"/>
    <w:family w:val="auto"/>
    <w:pitch w:val="default"/>
  </w:font>
  <w:font w:name="Microsoft Sans Serif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2065" w:rsidRDefault="00647355">
      <w:pPr>
        <w:spacing w:after="0" w:line="240" w:lineRule="auto"/>
      </w:pPr>
      <w:r>
        <w:separator/>
      </w:r>
    </w:p>
  </w:footnote>
  <w:footnote w:type="continuationSeparator" w:id="0">
    <w:p w:rsidR="008F2065" w:rsidRDefault="00647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750841"/>
      <w:docPartObj>
        <w:docPartGallery w:val="Page Numbers (Top of Page)"/>
        <w:docPartUnique/>
      </w:docPartObj>
    </w:sdtPr>
    <w:sdtEndPr/>
    <w:sdtContent>
      <w:p w:rsidR="008F2065" w:rsidRDefault="0064735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66EAC"/>
    <w:multiLevelType w:val="hybridMultilevel"/>
    <w:tmpl w:val="F3C6A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C53F3"/>
    <w:multiLevelType w:val="multilevel"/>
    <w:tmpl w:val="12BC0D00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3E1234C"/>
    <w:multiLevelType w:val="hybridMultilevel"/>
    <w:tmpl w:val="CA38810E"/>
    <w:lvl w:ilvl="0" w:tplc="4944097E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45C1816"/>
    <w:multiLevelType w:val="hybridMultilevel"/>
    <w:tmpl w:val="73088B6C"/>
    <w:lvl w:ilvl="0" w:tplc="2FE2791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2C0D9B"/>
    <w:multiLevelType w:val="hybridMultilevel"/>
    <w:tmpl w:val="3C1A234E"/>
    <w:lvl w:ilvl="0" w:tplc="83FE2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BD38C0"/>
    <w:multiLevelType w:val="multilevel"/>
    <w:tmpl w:val="F92E1A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292B173B"/>
    <w:multiLevelType w:val="hybridMultilevel"/>
    <w:tmpl w:val="E8E4157A"/>
    <w:lvl w:ilvl="0" w:tplc="4A225D02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D5B2899"/>
    <w:multiLevelType w:val="multilevel"/>
    <w:tmpl w:val="69FA19DE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0B84908"/>
    <w:multiLevelType w:val="hybridMultilevel"/>
    <w:tmpl w:val="F07C5C80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9" w15:restartNumberingAfterBreak="0">
    <w:nsid w:val="31415414"/>
    <w:multiLevelType w:val="hybridMultilevel"/>
    <w:tmpl w:val="A73080F6"/>
    <w:lvl w:ilvl="0" w:tplc="EC3E9C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B114B7A"/>
    <w:multiLevelType w:val="hybridMultilevel"/>
    <w:tmpl w:val="99E8E9D0"/>
    <w:lvl w:ilvl="0" w:tplc="9604AE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26F6937"/>
    <w:multiLevelType w:val="hybridMultilevel"/>
    <w:tmpl w:val="6DBA0B3E"/>
    <w:lvl w:ilvl="0" w:tplc="4944097E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1C427B"/>
    <w:multiLevelType w:val="hybridMultilevel"/>
    <w:tmpl w:val="60C278B4"/>
    <w:lvl w:ilvl="0" w:tplc="22069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4EC574F"/>
    <w:multiLevelType w:val="hybridMultilevel"/>
    <w:tmpl w:val="91B0975A"/>
    <w:lvl w:ilvl="0" w:tplc="77709F38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0DD064A"/>
    <w:multiLevelType w:val="multilevel"/>
    <w:tmpl w:val="B4D25C4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50FA5AD2"/>
    <w:multiLevelType w:val="hybridMultilevel"/>
    <w:tmpl w:val="DD2ED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36162E"/>
    <w:multiLevelType w:val="hybridMultilevel"/>
    <w:tmpl w:val="0F02467A"/>
    <w:lvl w:ilvl="0" w:tplc="59929CB6">
      <w:start w:val="6"/>
      <w:numFmt w:val="bullet"/>
      <w:lvlText w:val=""/>
      <w:lvlJc w:val="left"/>
      <w:pPr>
        <w:ind w:left="5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7" w15:restartNumberingAfterBreak="0">
    <w:nsid w:val="628C512E"/>
    <w:multiLevelType w:val="hybridMultilevel"/>
    <w:tmpl w:val="0A48EC32"/>
    <w:lvl w:ilvl="0" w:tplc="3746013C">
      <w:start w:val="1"/>
      <w:numFmt w:val="decimal"/>
      <w:lvlText w:val="%1)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311EE4"/>
    <w:multiLevelType w:val="multilevel"/>
    <w:tmpl w:val="2770428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9" w15:restartNumberingAfterBreak="0">
    <w:nsid w:val="6FEE432B"/>
    <w:multiLevelType w:val="multilevel"/>
    <w:tmpl w:val="FFACEF76"/>
    <w:lvl w:ilvl="0">
      <w:start w:val="1"/>
      <w:numFmt w:val="decimal"/>
      <w:lvlText w:val="%1."/>
      <w:lvlJc w:val="left"/>
      <w:pPr>
        <w:ind w:left="1114" w:hanging="405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83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23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0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7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3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eastAsia="Times New Roman" w:hint="default"/>
      </w:rPr>
    </w:lvl>
  </w:abstractNum>
  <w:abstractNum w:abstractNumId="20" w15:restartNumberingAfterBreak="0">
    <w:nsid w:val="714417CA"/>
    <w:multiLevelType w:val="hybridMultilevel"/>
    <w:tmpl w:val="B468A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A80D41"/>
    <w:multiLevelType w:val="hybridMultilevel"/>
    <w:tmpl w:val="67C8C9F4"/>
    <w:lvl w:ilvl="0" w:tplc="0D8ACAB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 w:tplc="6BB45EAC">
      <w:numFmt w:val="decimal"/>
      <w:lvlText w:val=""/>
      <w:lvlJc w:val="left"/>
    </w:lvl>
    <w:lvl w:ilvl="2" w:tplc="44FE2666">
      <w:numFmt w:val="decimal"/>
      <w:lvlText w:val=""/>
      <w:lvlJc w:val="left"/>
    </w:lvl>
    <w:lvl w:ilvl="3" w:tplc="A0B4A5C6">
      <w:numFmt w:val="decimal"/>
      <w:lvlText w:val=""/>
      <w:lvlJc w:val="left"/>
    </w:lvl>
    <w:lvl w:ilvl="4" w:tplc="3CBE9EFC">
      <w:numFmt w:val="decimal"/>
      <w:lvlText w:val=""/>
      <w:lvlJc w:val="left"/>
    </w:lvl>
    <w:lvl w:ilvl="5" w:tplc="DB6C5E94">
      <w:numFmt w:val="decimal"/>
      <w:lvlText w:val=""/>
      <w:lvlJc w:val="left"/>
    </w:lvl>
    <w:lvl w:ilvl="6" w:tplc="EBFCB64E">
      <w:numFmt w:val="decimal"/>
      <w:lvlText w:val=""/>
      <w:lvlJc w:val="left"/>
    </w:lvl>
    <w:lvl w:ilvl="7" w:tplc="62DAE55C">
      <w:numFmt w:val="decimal"/>
      <w:lvlText w:val=""/>
      <w:lvlJc w:val="left"/>
    </w:lvl>
    <w:lvl w:ilvl="8" w:tplc="A93AB858">
      <w:numFmt w:val="decimal"/>
      <w:lvlText w:val=""/>
      <w:lvlJc w:val="left"/>
    </w:lvl>
  </w:abstractNum>
  <w:abstractNum w:abstractNumId="22" w15:restartNumberingAfterBreak="0">
    <w:nsid w:val="779D0F23"/>
    <w:multiLevelType w:val="hybridMultilevel"/>
    <w:tmpl w:val="BB949962"/>
    <w:lvl w:ilvl="0" w:tplc="E12A94E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AE3181A"/>
    <w:multiLevelType w:val="hybridMultilevel"/>
    <w:tmpl w:val="B7FA9BB4"/>
    <w:lvl w:ilvl="0" w:tplc="F9DC1E96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E4A3518"/>
    <w:multiLevelType w:val="hybridMultilevel"/>
    <w:tmpl w:val="4C46AE24"/>
    <w:lvl w:ilvl="0" w:tplc="BAC2590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17"/>
  </w:num>
  <w:num w:numId="3">
    <w:abstractNumId w:val="23"/>
  </w:num>
  <w:num w:numId="4">
    <w:abstractNumId w:val="3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18"/>
  </w:num>
  <w:num w:numId="10">
    <w:abstractNumId w:val="6"/>
  </w:num>
  <w:num w:numId="11">
    <w:abstractNumId w:val="22"/>
  </w:num>
  <w:num w:numId="12">
    <w:abstractNumId w:val="15"/>
  </w:num>
  <w:num w:numId="13">
    <w:abstractNumId w:val="4"/>
  </w:num>
  <w:num w:numId="14">
    <w:abstractNumId w:val="12"/>
  </w:num>
  <w:num w:numId="15">
    <w:abstractNumId w:val="16"/>
  </w:num>
  <w:num w:numId="16">
    <w:abstractNumId w:val="0"/>
  </w:num>
  <w:num w:numId="17">
    <w:abstractNumId w:val="21"/>
  </w:num>
  <w:num w:numId="18">
    <w:abstractNumId w:val="2"/>
  </w:num>
  <w:num w:numId="19">
    <w:abstractNumId w:val="20"/>
  </w:num>
  <w:num w:numId="20">
    <w:abstractNumId w:val="11"/>
  </w:num>
  <w:num w:numId="21">
    <w:abstractNumId w:val="13"/>
  </w:num>
  <w:num w:numId="22">
    <w:abstractNumId w:val="9"/>
  </w:num>
  <w:num w:numId="23">
    <w:abstractNumId w:val="24"/>
  </w:num>
  <w:num w:numId="24">
    <w:abstractNumId w:val="19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065"/>
    <w:rsid w:val="00115A9B"/>
    <w:rsid w:val="00647355"/>
    <w:rsid w:val="008F2065"/>
    <w:rsid w:val="009E5929"/>
    <w:rsid w:val="00BE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296CC"/>
  <w15:docId w15:val="{D801A558-80B1-4426-A2D4-9694AD8B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40" w:lineRule="auto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1"/>
    <w:unhideWhenUsed/>
    <w:qFormat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qFormat/>
    <w:pPr>
      <w:keepNext/>
      <w:keepLines/>
      <w:numPr>
        <w:ilvl w:val="4"/>
        <w:numId w:val="1"/>
      </w:numPr>
      <w:spacing w:before="200" w:after="0" w:line="240" w:lineRule="auto"/>
      <w:jc w:val="both"/>
      <w:outlineLvl w:val="4"/>
    </w:pPr>
    <w:rPr>
      <w:rFonts w:ascii="Cambria" w:hAnsi="Cambria"/>
      <w:color w:val="243F60"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numPr>
        <w:ilvl w:val="5"/>
        <w:numId w:val="1"/>
      </w:numPr>
      <w:spacing w:before="200" w:after="0" w:line="240" w:lineRule="auto"/>
      <w:jc w:val="both"/>
      <w:outlineLvl w:val="5"/>
    </w:pPr>
    <w:rPr>
      <w:rFonts w:ascii="Cambria" w:hAnsi="Cambria"/>
      <w:i/>
      <w:iCs/>
      <w:color w:val="243F60"/>
      <w:sz w:val="24"/>
      <w:szCs w:val="24"/>
    </w:rPr>
  </w:style>
  <w:style w:type="paragraph" w:styleId="7">
    <w:name w:val="heading 7"/>
    <w:basedOn w:val="a"/>
    <w:next w:val="a"/>
    <w:link w:val="70"/>
    <w:qFormat/>
    <w:pPr>
      <w:keepNext/>
      <w:keepLines/>
      <w:numPr>
        <w:ilvl w:val="6"/>
        <w:numId w:val="1"/>
      </w:numPr>
      <w:spacing w:before="200" w:after="0" w:line="240" w:lineRule="auto"/>
      <w:jc w:val="both"/>
      <w:outlineLvl w:val="6"/>
    </w:pPr>
    <w:rPr>
      <w:rFonts w:ascii="Cambria" w:hAnsi="Cambria"/>
      <w:i/>
      <w:iCs/>
      <w:color w:val="404040"/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00" w:after="0" w:line="240" w:lineRule="auto"/>
      <w:jc w:val="both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numPr>
        <w:ilvl w:val="8"/>
        <w:numId w:val="1"/>
      </w:numPr>
      <w:spacing w:before="200" w:after="0" w:line="240" w:lineRule="auto"/>
      <w:jc w:val="both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link w:val="ConsPlusNormal1"/>
    <w:pPr>
      <w:widowControl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styleId="a4">
    <w:name w:val="Hyperlink"/>
    <w:uiPriority w:val="99"/>
    <w:unhideWhenUsed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semiHidden/>
    <w:unhideWhenUsed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link w:val="a5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Pr>
      <w:sz w:val="22"/>
      <w:szCs w:val="22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50">
    <w:name w:val="a5"/>
    <w:basedOn w:val="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0">
    <w:name w:val="ConsPlusNonformat"/>
    <w:uiPriority w:val="99"/>
    <w:pPr>
      <w:widowControl w:val="0"/>
    </w:pPr>
    <w:rPr>
      <w:rFonts w:ascii="Courier New" w:hAnsi="Courier New" w:cs="Courier New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Pr>
      <w:rFonts w:ascii="Tahoma" w:hAnsi="Tahoma" w:cs="Tahoma"/>
      <w:sz w:val="16"/>
      <w:szCs w:val="16"/>
    </w:rPr>
  </w:style>
  <w:style w:type="paragraph" w:customStyle="1" w:styleId="ConsPlusTitle0">
    <w:name w:val="ConsPlusTitle"/>
    <w:rPr>
      <w:rFonts w:ascii="Arial" w:hAnsi="Arial" w:cs="Arial"/>
      <w:b/>
      <w:bCs/>
    </w:rPr>
  </w:style>
  <w:style w:type="paragraph" w:customStyle="1" w:styleId="FR1">
    <w:name w:val="FR1"/>
    <w:pPr>
      <w:widowControl w:val="0"/>
      <w:spacing w:line="300" w:lineRule="auto"/>
    </w:pPr>
    <w:rPr>
      <w:rFonts w:ascii="Times New Roman" w:eastAsia="Arial" w:hAnsi="Times New Roman"/>
      <w:b/>
      <w:bCs/>
      <w:sz w:val="28"/>
      <w:szCs w:val="28"/>
      <w:lang w:eastAsia="ar-SA"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Верхний колонтитул Знак"/>
    <w:link w:val="ad"/>
    <w:uiPriority w:val="99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pPr>
      <w:widowControl w:val="0"/>
      <w:spacing w:after="0" w:line="38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pPr>
      <w:widowControl w:val="0"/>
      <w:spacing w:after="0" w:line="38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23">
    <w:name w:val="Font Style23"/>
    <w:uiPriority w:val="99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locked/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"/>
    <w:link w:val="af0"/>
    <w:uiPriority w:val="99"/>
    <w:semiHidden/>
    <w:unhideWhenUsed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</w:style>
  <w:style w:type="paragraph" w:customStyle="1" w:styleId="31">
    <w:name w:val="Основной текст 31"/>
    <w:basedOn w:val="a"/>
    <w:uiPriority w:val="99"/>
    <w:pPr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3">
    <w:name w:val="Body Text Indent"/>
    <w:basedOn w:val="a"/>
    <w:link w:val="af4"/>
    <w:unhideWhenUsed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</w:style>
  <w:style w:type="character" w:customStyle="1" w:styleId="30">
    <w:name w:val="Заголовок 3 Знак"/>
    <w:link w:val="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rPr>
      <w:rFonts w:ascii="Cambria" w:hAnsi="Cambria"/>
      <w:color w:val="243F60"/>
      <w:sz w:val="24"/>
      <w:szCs w:val="24"/>
    </w:rPr>
  </w:style>
  <w:style w:type="character" w:customStyle="1" w:styleId="60">
    <w:name w:val="Заголовок 6 Знак"/>
    <w:link w:val="6"/>
    <w:rPr>
      <w:rFonts w:ascii="Cambria" w:hAnsi="Cambria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rPr>
      <w:rFonts w:ascii="Cambria" w:hAnsi="Cambria"/>
      <w:i/>
      <w:iCs/>
      <w:color w:val="404040"/>
      <w:sz w:val="24"/>
      <w:szCs w:val="24"/>
    </w:rPr>
  </w:style>
  <w:style w:type="character" w:customStyle="1" w:styleId="80">
    <w:name w:val="Заголовок 8 Знак"/>
    <w:link w:val="8"/>
    <w:rPr>
      <w:rFonts w:ascii="Cambria" w:hAnsi="Cambria"/>
      <w:color w:val="404040"/>
    </w:rPr>
  </w:style>
  <w:style w:type="character" w:customStyle="1" w:styleId="90">
    <w:name w:val="Заголовок 9 Знак"/>
    <w:link w:val="9"/>
    <w:rPr>
      <w:rFonts w:ascii="Cambria" w:hAnsi="Cambria"/>
      <w:i/>
      <w:iCs/>
      <w:color w:val="404040"/>
    </w:rPr>
  </w:style>
  <w:style w:type="paragraph" w:customStyle="1" w:styleId="af5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Style6">
    <w:name w:val="Style6"/>
    <w:basedOn w:val="a"/>
    <w:pPr>
      <w:widowControl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23">
    <w:name w:val="Знак2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24">
    <w:name w:val="Quote"/>
    <w:basedOn w:val="a"/>
    <w:next w:val="a"/>
    <w:link w:val="25"/>
    <w:qFormat/>
    <w:pPr>
      <w:spacing w:after="0" w:line="240" w:lineRule="auto"/>
    </w:pPr>
    <w:rPr>
      <w:rFonts w:ascii="Times New Roman" w:hAnsi="Times New Roman"/>
      <w:i/>
      <w:iCs/>
      <w:color w:val="000000"/>
      <w:sz w:val="20"/>
      <w:szCs w:val="20"/>
    </w:rPr>
  </w:style>
  <w:style w:type="character" w:customStyle="1" w:styleId="25">
    <w:name w:val="Цитата 2 Знак"/>
    <w:link w:val="24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af6">
    <w:name w:val="Заголовок Знак"/>
    <w:link w:val="af7"/>
    <w:rPr>
      <w:b/>
      <w:bCs/>
      <w:sz w:val="52"/>
      <w:szCs w:val="52"/>
      <w:lang w:eastAsia="en-US"/>
    </w:rPr>
  </w:style>
  <w:style w:type="character" w:customStyle="1" w:styleId="af8">
    <w:name w:val="Схема документа Знак"/>
    <w:rPr>
      <w:rFonts w:ascii="Tahoma" w:hAnsi="Tahoma" w:cs="Tahoma"/>
      <w:sz w:val="16"/>
      <w:szCs w:val="16"/>
      <w:lang w:eastAsia="en-US"/>
    </w:rPr>
  </w:style>
  <w:style w:type="paragraph" w:customStyle="1" w:styleId="11">
    <w:name w:val="Абзац списка1"/>
    <w:basedOn w:val="a"/>
    <w:pPr>
      <w:ind w:left="720"/>
    </w:pPr>
  </w:style>
  <w:style w:type="paragraph" w:customStyle="1" w:styleId="af9">
    <w:name w:val="Всегда"/>
    <w:basedOn w:val="a"/>
    <w:autoRedefine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pPr>
      <w:widowControl w:val="0"/>
      <w:spacing w:after="0" w:line="326" w:lineRule="exact"/>
      <w:ind w:firstLine="70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pPr>
      <w:widowControl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Pr>
      <w:rFonts w:ascii="Times New Roman" w:hAnsi="Times New Roman" w:cs="Times New Roman"/>
      <w:sz w:val="26"/>
      <w:szCs w:val="26"/>
    </w:rPr>
  </w:style>
  <w:style w:type="character" w:styleId="afa">
    <w:name w:val="page number"/>
    <w:basedOn w:val="a0"/>
  </w:style>
  <w:style w:type="paragraph" w:customStyle="1" w:styleId="ConsPlusCell0">
    <w:name w:val="ConsPlusCell"/>
    <w:pPr>
      <w:widowControl w:val="0"/>
    </w:pPr>
    <w:rPr>
      <w:rFonts w:ascii="Arial" w:hAnsi="Arial" w:cs="Arial"/>
    </w:rPr>
  </w:style>
  <w:style w:type="paragraph" w:customStyle="1" w:styleId="26">
    <w:name w:val="Абзац списка2"/>
    <w:basedOn w:val="a"/>
    <w:pPr>
      <w:spacing w:after="0" w:line="240" w:lineRule="auto"/>
      <w:ind w:left="720" w:firstLine="567"/>
      <w:jc w:val="both"/>
    </w:pPr>
    <w:rPr>
      <w:rFonts w:ascii="Times New Roman" w:hAnsi="Times New Roman"/>
      <w:sz w:val="24"/>
    </w:rPr>
  </w:style>
  <w:style w:type="paragraph" w:styleId="afb">
    <w:name w:val="caption"/>
    <w:basedOn w:val="a"/>
    <w:next w:val="a"/>
    <w:qFormat/>
    <w:pPr>
      <w:spacing w:after="0" w:line="240" w:lineRule="auto"/>
      <w:ind w:firstLine="709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41">
    <w:name w:val="Заголовок 4 Знак1"/>
    <w:link w:val="4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ConsTitle">
    <w:name w:val="ConsTitle"/>
    <w:pPr>
      <w:widowControl w:val="0"/>
    </w:pPr>
    <w:rPr>
      <w:rFonts w:ascii="Arial" w:hAnsi="Arial" w:cs="Arial"/>
      <w:b/>
      <w:bCs/>
    </w:rPr>
  </w:style>
  <w:style w:type="character" w:customStyle="1" w:styleId="CharStyle8">
    <w:name w:val="Char Style 8"/>
    <w:rPr>
      <w:b/>
      <w:bCs/>
      <w:sz w:val="27"/>
      <w:szCs w:val="27"/>
      <w:lang w:eastAsia="ar-SA" w:bidi="ar-SA"/>
    </w:rPr>
  </w:style>
  <w:style w:type="character" w:styleId="afc">
    <w:name w:val="Placeholder Text"/>
    <w:uiPriority w:val="99"/>
    <w:semiHidden/>
    <w:rPr>
      <w:color w:val="808080"/>
    </w:rPr>
  </w:style>
  <w:style w:type="numbering" w:customStyle="1" w:styleId="12">
    <w:name w:val="Нет списка1"/>
    <w:next w:val="a2"/>
    <w:uiPriority w:val="99"/>
    <w:semiHidden/>
    <w:unhideWhenUsed/>
  </w:style>
  <w:style w:type="table" w:customStyle="1" w:styleId="13">
    <w:name w:val="Сетка таблицы1"/>
    <w:basedOn w:val="a1"/>
    <w:next w:val="aa"/>
    <w:uiPriority w:val="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a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"/>
    <w:next w:val="a2"/>
    <w:uiPriority w:val="99"/>
    <w:semiHidden/>
    <w:unhideWhenUsed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numbering" w:customStyle="1" w:styleId="110">
    <w:name w:val="Нет списка11"/>
    <w:next w:val="a2"/>
    <w:uiPriority w:val="99"/>
    <w:semiHidden/>
    <w:unhideWhenUsed/>
  </w:style>
  <w:style w:type="character" w:customStyle="1" w:styleId="st">
    <w:name w:val="st"/>
    <w:basedOn w:val="a0"/>
  </w:style>
  <w:style w:type="character" w:styleId="afd">
    <w:name w:val="Emphasis"/>
    <w:uiPriority w:val="20"/>
    <w:qFormat/>
    <w:rPr>
      <w:i/>
      <w:iCs/>
    </w:rPr>
  </w:style>
  <w:style w:type="paragraph" w:styleId="af7">
    <w:name w:val="Title"/>
    <w:basedOn w:val="a"/>
    <w:next w:val="a"/>
    <w:link w:val="af6"/>
    <w:qFormat/>
    <w:pPr>
      <w:spacing w:before="240" w:after="60" w:line="240" w:lineRule="auto"/>
      <w:jc w:val="center"/>
      <w:outlineLvl w:val="0"/>
    </w:pPr>
    <w:rPr>
      <w:b/>
      <w:bCs/>
      <w:sz w:val="52"/>
      <w:szCs w:val="52"/>
      <w:lang w:eastAsia="en-US"/>
    </w:rPr>
  </w:style>
  <w:style w:type="character" w:customStyle="1" w:styleId="14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table" w:customStyle="1" w:styleId="32">
    <w:name w:val="Сетка таблицы3"/>
    <w:basedOn w:val="a1"/>
    <w:next w:val="aa"/>
    <w:uiPriority w:val="39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footnote text"/>
    <w:basedOn w:val="a"/>
    <w:link w:val="aff"/>
    <w:uiPriority w:val="99"/>
    <w:semiHidden/>
    <w:unhideWhenUsed/>
    <w:pPr>
      <w:spacing w:after="0" w:line="240" w:lineRule="auto"/>
    </w:pPr>
    <w:rPr>
      <w:rFonts w:eastAsia="Calibri"/>
      <w:sz w:val="20"/>
      <w:szCs w:val="20"/>
      <w:lang w:val="x-none"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Pr>
      <w:rFonts w:eastAsia="Calibri"/>
      <w:lang w:val="x-none" w:eastAsia="en-US"/>
    </w:rPr>
  </w:style>
  <w:style w:type="numbering" w:customStyle="1" w:styleId="111">
    <w:name w:val="Нет списка111"/>
    <w:next w:val="a2"/>
    <w:uiPriority w:val="99"/>
    <w:semiHidden/>
    <w:unhideWhenUsed/>
  </w:style>
  <w:style w:type="character" w:customStyle="1" w:styleId="15">
    <w:name w:val="Просмотренная гиперссылка1"/>
    <w:basedOn w:val="a0"/>
    <w:uiPriority w:val="99"/>
    <w:semiHidden/>
    <w:unhideWhenUsed/>
    <w:rPr>
      <w:color w:val="954F72"/>
      <w:u w:val="single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character" w:styleId="aff0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ConsPlusNormal1">
    <w:name w:val="ConsPlusNormal Знак"/>
    <w:link w:val="ConsPlusNormal0"/>
    <w:locked/>
    <w:rPr>
      <w:rFonts w:ascii="Arial" w:hAnsi="Arial" w:cs="Arial"/>
    </w:rPr>
  </w:style>
  <w:style w:type="numbering" w:customStyle="1" w:styleId="33">
    <w:name w:val="Нет списка3"/>
    <w:next w:val="a2"/>
    <w:uiPriority w:val="99"/>
    <w:semiHidden/>
    <w:unhideWhenUsed/>
  </w:style>
  <w:style w:type="numbering" w:customStyle="1" w:styleId="120">
    <w:name w:val="Нет списка12"/>
    <w:next w:val="a2"/>
    <w:uiPriority w:val="99"/>
    <w:semiHidden/>
    <w:unhideWhenUsed/>
  </w:style>
  <w:style w:type="table" w:customStyle="1" w:styleId="42">
    <w:name w:val="Сетка таблицы4"/>
    <w:basedOn w:val="a1"/>
    <w:next w:val="aa"/>
    <w:uiPriority w:val="59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2"/>
    <w:uiPriority w:val="99"/>
    <w:semiHidden/>
    <w:unhideWhenUsed/>
  </w:style>
  <w:style w:type="character" w:customStyle="1" w:styleId="29">
    <w:name w:val="Основной текст (2)_"/>
    <w:basedOn w:val="a0"/>
    <w:link w:val="2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a">
    <w:name w:val="Основной текст (2)"/>
    <w:basedOn w:val="a"/>
    <w:link w:val="29"/>
    <w:pPr>
      <w:widowControl w:val="0"/>
      <w:shd w:val="clear" w:color="auto" w:fill="FFFFFF"/>
      <w:spacing w:before="1200" w:after="360" w:line="0" w:lineRule="atLeast"/>
    </w:pPr>
    <w:rPr>
      <w:rFonts w:ascii="Times New Roman" w:hAnsi="Times New Roman"/>
      <w:sz w:val="28"/>
      <w:szCs w:val="28"/>
    </w:rPr>
  </w:style>
  <w:style w:type="character" w:customStyle="1" w:styleId="211pt">
    <w:name w:val="Основной текст (2) + 11 pt"/>
    <w:basedOn w:val="29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9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customStyle="1" w:styleId="2b">
    <w:name w:val="Основной текст (2) + Полужирный"/>
    <w:basedOn w:val="29"/>
    <w:rPr>
      <w:rFonts w:ascii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Pr>
      <w:rFonts w:eastAsia="Calibri" w:cs="Calibri"/>
      <w:shd w:val="clear" w:color="auto" w:fill="FFFFFF"/>
    </w:rPr>
  </w:style>
  <w:style w:type="paragraph" w:customStyle="1" w:styleId="52">
    <w:name w:val="Основной текст (5)"/>
    <w:basedOn w:val="a"/>
    <w:link w:val="51"/>
    <w:pPr>
      <w:widowControl w:val="0"/>
      <w:shd w:val="clear" w:color="auto" w:fill="FFFFFF"/>
      <w:spacing w:after="900" w:line="0" w:lineRule="atLeast"/>
      <w:jc w:val="center"/>
    </w:pPr>
    <w:rPr>
      <w:rFonts w:eastAsia="Calibri" w:cs="Calibri"/>
      <w:sz w:val="20"/>
      <w:szCs w:val="20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_"/>
    <w:basedOn w:val="a0"/>
    <w:link w:val="72"/>
    <w:rPr>
      <w:rFonts w:ascii="Times New Roman" w:hAnsi="Times New Roman"/>
      <w:shd w:val="clear" w:color="auto" w:fill="FFFFFF"/>
    </w:rPr>
  </w:style>
  <w:style w:type="character" w:customStyle="1" w:styleId="27pt">
    <w:name w:val="Основной текст (2) + 7 pt;Полужирный"/>
    <w:basedOn w:val="29"/>
    <w:rPr>
      <w:rFonts w:ascii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basedOn w:val="29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34">
    <w:name w:val="Подпись к таблице (3)_"/>
    <w:basedOn w:val="a0"/>
    <w:link w:val="35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20">
    <w:name w:val="Основной текст (22)_"/>
    <w:basedOn w:val="a0"/>
    <w:link w:val="221"/>
    <w:rPr>
      <w:rFonts w:eastAsia="Calibri" w:cs="Calibri"/>
      <w:sz w:val="21"/>
      <w:szCs w:val="21"/>
      <w:shd w:val="clear" w:color="auto" w:fill="FFFFFF"/>
    </w:rPr>
  </w:style>
  <w:style w:type="character" w:customStyle="1" w:styleId="230">
    <w:name w:val="Основной текст (23)_"/>
    <w:basedOn w:val="a0"/>
    <w:link w:val="231"/>
    <w:rPr>
      <w:rFonts w:eastAsia="Calibri" w:cs="Calibri"/>
      <w:sz w:val="21"/>
      <w:szCs w:val="21"/>
      <w:shd w:val="clear" w:color="auto" w:fill="FFFFFF"/>
    </w:rPr>
  </w:style>
  <w:style w:type="character" w:customStyle="1" w:styleId="27pt0">
    <w:name w:val="Основной текст (2) + 7 pt"/>
    <w:basedOn w:val="29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andara105pt">
    <w:name w:val="Основной текст (2) + Candara;10;5 pt"/>
    <w:basedOn w:val="29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40">
    <w:name w:val="Основной текст (24)_"/>
    <w:basedOn w:val="a0"/>
    <w:link w:val="241"/>
    <w:rPr>
      <w:rFonts w:eastAsia="Calibri" w:cs="Calibri"/>
      <w:shd w:val="clear" w:color="auto" w:fill="FFFFFF"/>
    </w:rPr>
  </w:style>
  <w:style w:type="paragraph" w:customStyle="1" w:styleId="72">
    <w:name w:val="Основной текст (7)"/>
    <w:basedOn w:val="a"/>
    <w:link w:val="71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/>
      <w:sz w:val="20"/>
      <w:szCs w:val="20"/>
    </w:rPr>
  </w:style>
  <w:style w:type="paragraph" w:customStyle="1" w:styleId="35">
    <w:name w:val="Подпись к таблице (3)"/>
    <w:basedOn w:val="a"/>
    <w:link w:val="34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8"/>
      <w:szCs w:val="28"/>
    </w:rPr>
  </w:style>
  <w:style w:type="paragraph" w:customStyle="1" w:styleId="221">
    <w:name w:val="Основной текст (22)"/>
    <w:basedOn w:val="a"/>
    <w:link w:val="220"/>
    <w:pPr>
      <w:widowControl w:val="0"/>
      <w:shd w:val="clear" w:color="auto" w:fill="FFFFFF"/>
      <w:spacing w:after="540" w:line="0" w:lineRule="atLeast"/>
    </w:pPr>
    <w:rPr>
      <w:rFonts w:eastAsia="Calibri" w:cs="Calibri"/>
      <w:sz w:val="21"/>
      <w:szCs w:val="21"/>
    </w:rPr>
  </w:style>
  <w:style w:type="paragraph" w:customStyle="1" w:styleId="231">
    <w:name w:val="Основной текст (23)"/>
    <w:basedOn w:val="a"/>
    <w:link w:val="230"/>
    <w:pPr>
      <w:widowControl w:val="0"/>
      <w:shd w:val="clear" w:color="auto" w:fill="FFFFFF"/>
      <w:spacing w:after="840" w:line="0" w:lineRule="atLeast"/>
    </w:pPr>
    <w:rPr>
      <w:rFonts w:eastAsia="Calibri" w:cs="Calibri"/>
      <w:sz w:val="21"/>
      <w:szCs w:val="21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after="840" w:line="0" w:lineRule="atLeast"/>
      <w:jc w:val="center"/>
    </w:pPr>
    <w:rPr>
      <w:rFonts w:eastAsia="Calibri" w:cs="Calibri"/>
      <w:sz w:val="20"/>
      <w:szCs w:val="20"/>
    </w:rPr>
  </w:style>
  <w:style w:type="character" w:customStyle="1" w:styleId="aff1">
    <w:name w:val="Подпись к таблице_"/>
    <w:basedOn w:val="a0"/>
    <w:link w:val="aff2"/>
    <w:rPr>
      <w:rFonts w:ascii="Times New Roman" w:hAnsi="Times New Roman"/>
      <w:shd w:val="clear" w:color="auto" w:fill="FFFFFF"/>
    </w:rPr>
  </w:style>
  <w:style w:type="character" w:customStyle="1" w:styleId="2TrebuchetMS85pt">
    <w:name w:val="Основной текст (2) + Trebuchet MS;8;5 pt"/>
    <w:basedOn w:val="29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Подпись к таблице"/>
    <w:basedOn w:val="a"/>
    <w:link w:val="aff1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</w:rPr>
  </w:style>
  <w:style w:type="character" w:customStyle="1" w:styleId="aff3">
    <w:name w:val="Основной текст_"/>
    <w:basedOn w:val="a0"/>
    <w:link w:val="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16">
    <w:name w:val="Основной текст1"/>
    <w:basedOn w:val="aff3"/>
    <w:rPr>
      <w:rFonts w:ascii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"/>
    <w:link w:val="aff3"/>
    <w:pPr>
      <w:widowControl w:val="0"/>
      <w:shd w:val="clear" w:color="auto" w:fill="FFFFFF"/>
      <w:spacing w:after="0" w:line="324" w:lineRule="exact"/>
      <w:jc w:val="center"/>
    </w:pPr>
    <w:rPr>
      <w:rFonts w:ascii="Times New Roman" w:hAnsi="Times New Roman"/>
      <w:sz w:val="26"/>
      <w:szCs w:val="26"/>
    </w:rPr>
  </w:style>
  <w:style w:type="character" w:customStyle="1" w:styleId="MicrosoftSansSerif12pt">
    <w:name w:val="Основной текст + Microsoft Sans Serif;12 pt"/>
    <w:basedOn w:val="aff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3">
    <w:name w:val="Основной текст4"/>
    <w:basedOn w:val="af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85pt0pt">
    <w:name w:val="Основной текст + 8;5 pt;Интервал 0 pt"/>
    <w:basedOn w:val="af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Полужирный;Интервал 0 pt"/>
    <w:basedOn w:val="af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7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79570&amp;dst=1000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306229&amp;dst=1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3A7E58-BD09-4661-A6C3-BB45C4F74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ibragimova</dc:creator>
  <cp:lastModifiedBy>Толокнова К.В.</cp:lastModifiedBy>
  <cp:revision>16</cp:revision>
  <cp:lastPrinted>2026-10-14T04:29:00Z</cp:lastPrinted>
  <dcterms:created xsi:type="dcterms:W3CDTF">2025-09-29T10:10:00Z</dcterms:created>
  <dcterms:modified xsi:type="dcterms:W3CDTF">2026-10-14T04:32:00Z</dcterms:modified>
</cp:coreProperties>
</file>