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F97" w:rsidRDefault="004D6D62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3487420</wp:posOffset>
                </wp:positionH>
                <wp:positionV relativeFrom="page">
                  <wp:posOffset>685346</wp:posOffset>
                </wp:positionV>
                <wp:extent cx="636270" cy="800100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3627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page;margin-left:274.60pt;mso-position-horizontal:absolute;mso-position-vertical-relative:page;margin-top:53.96pt;mso-position-vertical:absolute;width:50.10pt;height:63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</w:p>
    <w:p w:rsidR="00D35F97" w:rsidRDefault="00D35F97">
      <w:pPr>
        <w:rPr>
          <w:sz w:val="28"/>
          <w:szCs w:val="28"/>
          <w:lang w:eastAsia="ar-SA"/>
        </w:rPr>
      </w:pPr>
    </w:p>
    <w:p w:rsidR="00D35F97" w:rsidRDefault="00D35F97">
      <w:pPr>
        <w:rPr>
          <w:sz w:val="28"/>
          <w:szCs w:val="28"/>
          <w:lang w:eastAsia="ar-SA"/>
        </w:rPr>
      </w:pPr>
    </w:p>
    <w:p w:rsidR="00D35F97" w:rsidRDefault="004D6D62">
      <w:pPr>
        <w:jc w:val="center"/>
        <w:rPr>
          <w:rFonts w:cstheme="minorBidi"/>
          <w:sz w:val="28"/>
          <w:szCs w:val="28"/>
          <w:lang w:eastAsia="en-US"/>
        </w:rPr>
      </w:pPr>
      <w:r>
        <w:rPr>
          <w:rFonts w:cstheme="minorBidi"/>
          <w:sz w:val="28"/>
          <w:szCs w:val="28"/>
          <w:lang w:eastAsia="en-US"/>
        </w:rPr>
        <w:t xml:space="preserve">ХАНТЫ-МАНСИЙСКИЙ </w:t>
      </w:r>
    </w:p>
    <w:p w:rsidR="00D35F97" w:rsidRDefault="004D6D62">
      <w:pPr>
        <w:jc w:val="center"/>
        <w:rPr>
          <w:rFonts w:cstheme="minorBidi"/>
          <w:sz w:val="28"/>
          <w:szCs w:val="28"/>
          <w:lang w:eastAsia="en-US"/>
        </w:rPr>
      </w:pPr>
      <w:r>
        <w:rPr>
          <w:rFonts w:cstheme="minorBidi"/>
          <w:sz w:val="28"/>
          <w:szCs w:val="28"/>
          <w:lang w:eastAsia="en-US"/>
        </w:rPr>
        <w:t>МУНИЦИПАЛЬНЫЙ РАЙОН</w:t>
      </w:r>
    </w:p>
    <w:p w:rsidR="00D35F97" w:rsidRDefault="004D6D62">
      <w:pPr>
        <w:jc w:val="center"/>
        <w:rPr>
          <w:rFonts w:cstheme="minorBidi"/>
          <w:sz w:val="28"/>
          <w:szCs w:val="28"/>
          <w:lang w:eastAsia="en-US"/>
        </w:rPr>
      </w:pPr>
      <w:r>
        <w:rPr>
          <w:rFonts w:cstheme="minorBidi"/>
          <w:sz w:val="28"/>
          <w:szCs w:val="28"/>
          <w:lang w:eastAsia="en-US"/>
        </w:rPr>
        <w:t>Ханты-Мансийский автономный округ – Югра</w:t>
      </w:r>
    </w:p>
    <w:p w:rsidR="00D35F97" w:rsidRDefault="00D35F97">
      <w:pPr>
        <w:jc w:val="center"/>
        <w:rPr>
          <w:rFonts w:cstheme="minorBidi"/>
          <w:sz w:val="28"/>
          <w:szCs w:val="28"/>
          <w:lang w:eastAsia="en-US"/>
        </w:rPr>
      </w:pPr>
    </w:p>
    <w:p w:rsidR="00D35F97" w:rsidRDefault="004D6D62">
      <w:pPr>
        <w:jc w:val="center"/>
        <w:rPr>
          <w:rFonts w:cstheme="minorBidi"/>
          <w:b/>
          <w:sz w:val="28"/>
          <w:szCs w:val="28"/>
          <w:lang w:eastAsia="en-US"/>
        </w:rPr>
      </w:pPr>
      <w:r>
        <w:rPr>
          <w:rFonts w:cstheme="minorBidi"/>
          <w:b/>
          <w:sz w:val="28"/>
          <w:szCs w:val="28"/>
          <w:lang w:eastAsia="en-US"/>
        </w:rPr>
        <w:t>АДМИНИСТРАЦИЯ ХАНТЫ-МАНСИЙСКОГО РАЙОНА</w:t>
      </w:r>
    </w:p>
    <w:p w:rsidR="00D35F97" w:rsidRDefault="00D35F97">
      <w:pPr>
        <w:jc w:val="center"/>
        <w:rPr>
          <w:rFonts w:cstheme="minorBidi"/>
          <w:b/>
          <w:sz w:val="28"/>
          <w:szCs w:val="28"/>
          <w:lang w:eastAsia="en-US"/>
        </w:rPr>
      </w:pPr>
    </w:p>
    <w:p w:rsidR="00D35F97" w:rsidRDefault="004D6D62">
      <w:pPr>
        <w:jc w:val="center"/>
        <w:rPr>
          <w:rFonts w:cstheme="minorBidi"/>
          <w:b/>
          <w:sz w:val="28"/>
          <w:szCs w:val="28"/>
          <w:lang w:eastAsia="en-US"/>
        </w:rPr>
      </w:pPr>
      <w:r>
        <w:rPr>
          <w:rFonts w:cstheme="minorBidi"/>
          <w:b/>
          <w:sz w:val="28"/>
          <w:szCs w:val="28"/>
          <w:lang w:eastAsia="en-US"/>
        </w:rPr>
        <w:t xml:space="preserve">П О С Т А Н О В Л Е Н И Е </w:t>
      </w:r>
    </w:p>
    <w:p w:rsidR="00D35F97" w:rsidRDefault="00D35F97">
      <w:pPr>
        <w:jc w:val="center"/>
        <w:rPr>
          <w:sz w:val="28"/>
          <w:szCs w:val="28"/>
          <w:lang w:eastAsia="en-US"/>
        </w:rPr>
      </w:pPr>
    </w:p>
    <w:p w:rsidR="00D35F97" w:rsidRDefault="004D6D62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 28.09.2026</w:t>
      </w:r>
      <w:r>
        <w:rPr>
          <w:sz w:val="28"/>
          <w:szCs w:val="28"/>
          <w:lang w:eastAsia="en-US"/>
        </w:rPr>
        <w:t xml:space="preserve">                                                                                              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№ 646</w:t>
      </w:r>
    </w:p>
    <w:p w:rsidR="00D35F97" w:rsidRDefault="004D6D62">
      <w:pPr>
        <w:rPr>
          <w:i/>
          <w:lang w:eastAsia="en-US"/>
        </w:rPr>
      </w:pPr>
      <w:r>
        <w:rPr>
          <w:i/>
          <w:lang w:eastAsia="en-US"/>
        </w:rPr>
        <w:t>г. Ханты-Мансийск</w:t>
      </w:r>
    </w:p>
    <w:p w:rsidR="00D35F97" w:rsidRDefault="00D35F97">
      <w:pPr>
        <w:jc w:val="both"/>
        <w:rPr>
          <w:sz w:val="28"/>
          <w:szCs w:val="20"/>
          <w:lang w:eastAsia="ar-SA"/>
        </w:rPr>
      </w:pPr>
    </w:p>
    <w:p w:rsidR="00D35F97" w:rsidRDefault="00D35F97">
      <w:pPr>
        <w:rPr>
          <w:sz w:val="20"/>
          <w:szCs w:val="20"/>
          <w:lang w:eastAsia="ar-SA"/>
        </w:rPr>
      </w:pPr>
    </w:p>
    <w:p w:rsidR="00D35F97" w:rsidRDefault="004D6D62">
      <w:pPr>
        <w:widowControl w:val="0"/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постановление </w:t>
      </w:r>
    </w:p>
    <w:p w:rsidR="00D35F97" w:rsidRDefault="004D6D62">
      <w:pPr>
        <w:widowControl w:val="0"/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Администрации Ханты-Мансийского </w:t>
      </w:r>
    </w:p>
    <w:p w:rsidR="00D35F97" w:rsidRDefault="004D6D62">
      <w:pPr>
        <w:widowControl w:val="0"/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района от 24.08.2023 № 451 </w:t>
      </w:r>
      <w:bookmarkStart w:id="0" w:name="_Hlk215680661"/>
      <w:r>
        <w:rPr>
          <w:bCs/>
          <w:sz w:val="28"/>
          <w:szCs w:val="28"/>
        </w:rPr>
        <w:t xml:space="preserve">«О мерах </w:t>
      </w:r>
      <w:bookmarkStart w:id="1" w:name="_GoBack"/>
      <w:bookmarkEnd w:id="1"/>
    </w:p>
    <w:p w:rsidR="00D35F97" w:rsidRDefault="004D6D62">
      <w:pPr>
        <w:widowControl w:val="0"/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реализации муниципальной </w:t>
      </w:r>
    </w:p>
    <w:p w:rsidR="00D35F97" w:rsidRDefault="004D6D62">
      <w:pPr>
        <w:widowControl w:val="0"/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программы Ханты-Мансийского района</w:t>
      </w:r>
    </w:p>
    <w:p w:rsidR="00D35F97" w:rsidRDefault="004D6D62">
      <w:pPr>
        <w:widowControl w:val="0"/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«Улучшение жилищных условий</w:t>
      </w:r>
    </w:p>
    <w:p w:rsidR="00D35F97" w:rsidRDefault="004D6D62">
      <w:pPr>
        <w:widowControl w:val="0"/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жителей Ханты-Мансий</w:t>
      </w:r>
      <w:r>
        <w:rPr>
          <w:bCs/>
          <w:sz w:val="28"/>
          <w:szCs w:val="28"/>
        </w:rPr>
        <w:t>ского района»</w:t>
      </w:r>
      <w:bookmarkEnd w:id="0"/>
    </w:p>
    <w:p w:rsidR="00D35F97" w:rsidRDefault="00D35F97">
      <w:pPr>
        <w:widowControl w:val="0"/>
        <w:tabs>
          <w:tab w:val="left" w:pos="0"/>
        </w:tabs>
        <w:rPr>
          <w:bCs/>
          <w:sz w:val="28"/>
          <w:szCs w:val="28"/>
        </w:rPr>
      </w:pPr>
    </w:p>
    <w:p w:rsidR="00D35F97" w:rsidRDefault="00D35F97">
      <w:pPr>
        <w:widowControl w:val="0"/>
        <w:tabs>
          <w:tab w:val="left" w:pos="0"/>
        </w:tabs>
        <w:rPr>
          <w:bCs/>
          <w:sz w:val="28"/>
          <w:szCs w:val="28"/>
        </w:rPr>
      </w:pPr>
    </w:p>
    <w:p w:rsidR="00D35F97" w:rsidRDefault="004D6D62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целях приведения муниципальных правовых актов </w:t>
      </w:r>
      <w:r>
        <w:rPr>
          <w:rFonts w:eastAsiaTheme="minorHAnsi"/>
          <w:sz w:val="28"/>
          <w:szCs w:val="28"/>
          <w:lang w:eastAsia="en-US"/>
        </w:rPr>
        <w:br/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D35F97" w:rsidRDefault="00D35F97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35F97" w:rsidRDefault="004D6D62">
      <w:pPr>
        <w:pStyle w:val="af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Внести в приложение 6 к </w:t>
      </w:r>
      <w:hyperlink r:id="rId13" w:tooltip="consultantplus://offline/ref=02B5F99D5BDEDFAE53DC8026519DBA3159688C5D77A6A7E69DB142EA7B86B9DB0299438389C211BA5A23EDCED8675C45nFn8H" w:history="1">
        <w:r>
          <w:rPr>
            <w:rFonts w:eastAsiaTheme="minorHAnsi"/>
            <w:sz w:val="28"/>
            <w:szCs w:val="28"/>
            <w:lang w:eastAsia="en-US"/>
          </w:rPr>
          <w:t>постановлени</w:t>
        </w:r>
      </w:hyperlink>
      <w:r>
        <w:rPr>
          <w:rFonts w:eastAsiaTheme="minorHAnsi"/>
          <w:sz w:val="28"/>
          <w:szCs w:val="28"/>
          <w:lang w:eastAsia="en-US"/>
        </w:rPr>
        <w:t xml:space="preserve">ю Администрации </w:t>
      </w:r>
      <w:r>
        <w:rPr>
          <w:rFonts w:eastAsiaTheme="minorHAnsi"/>
          <w:sz w:val="28"/>
          <w:szCs w:val="28"/>
          <w:lang w:eastAsia="en-US"/>
        </w:rPr>
        <w:br/>
        <w:t xml:space="preserve">Ханты-Мансийского района от 24.08.2023 № 451 «О мерах по реализации муниципальной программы Ханты-Мансийского района «Улучшение жилищных условий жителей Ханты-Мансийского района» </w:t>
      </w:r>
      <w:r>
        <w:rPr>
          <w:rFonts w:eastAsiaTheme="minorHAnsi"/>
          <w:sz w:val="28"/>
          <w:szCs w:val="28"/>
          <w:lang w:eastAsia="en-US"/>
        </w:rPr>
        <w:br/>
        <w:t>(далее – Порядок) след</w:t>
      </w:r>
      <w:r>
        <w:rPr>
          <w:rFonts w:eastAsiaTheme="minorHAnsi"/>
          <w:sz w:val="28"/>
          <w:szCs w:val="28"/>
          <w:lang w:eastAsia="en-US"/>
        </w:rPr>
        <w:t xml:space="preserve">ующие  изменения: </w:t>
      </w:r>
    </w:p>
    <w:p w:rsidR="00D35F97" w:rsidRDefault="004D6D62">
      <w:pPr>
        <w:pStyle w:val="af"/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Пункт 6 Порядка дополнить подпунктом 6.4 следующего содержания: </w:t>
      </w:r>
    </w:p>
    <w:p w:rsidR="00D35F97" w:rsidRDefault="004D6D62">
      <w:pPr>
        <w:pStyle w:val="af"/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«6.4. Зарегистрированы по месту жительства на территории </w:t>
      </w:r>
      <w:r>
        <w:rPr>
          <w:rFonts w:eastAsiaTheme="minorHAnsi"/>
          <w:sz w:val="28"/>
          <w:szCs w:val="28"/>
          <w:lang w:eastAsia="en-US"/>
        </w:rPr>
        <w:br/>
        <w:t>Ханты-Мансийского района.».</w:t>
      </w:r>
    </w:p>
    <w:p w:rsidR="00D35F97" w:rsidRDefault="004D6D62">
      <w:pPr>
        <w:pStyle w:val="af"/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Пункт 22 Порядка дополнить подпунктом 22.11 следующего содержания: </w:t>
      </w:r>
    </w:p>
    <w:p w:rsidR="00D35F97" w:rsidRDefault="004D6D62">
      <w:pPr>
        <w:pStyle w:val="af"/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«22.11. Исключен</w:t>
      </w:r>
      <w:r>
        <w:rPr>
          <w:rFonts w:eastAsiaTheme="minorHAnsi"/>
          <w:sz w:val="28"/>
          <w:szCs w:val="28"/>
          <w:lang w:eastAsia="en-US"/>
        </w:rPr>
        <w:t xml:space="preserve">ие гражданина и членов его семьи из участников мероприятия. </w:t>
      </w:r>
    </w:p>
    <w:p w:rsidR="00D35F97" w:rsidRDefault="004D6D62">
      <w:pPr>
        <w:pStyle w:val="af"/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Решение об исключении из участников мероприятия принимается </w:t>
      </w:r>
      <w:r>
        <w:rPr>
          <w:rFonts w:eastAsiaTheme="minorHAnsi"/>
          <w:sz w:val="28"/>
          <w:szCs w:val="28"/>
          <w:lang w:eastAsia="en-US"/>
        </w:rPr>
        <w:br/>
        <w:t xml:space="preserve">в форме постановления Администрации Ханты-Мансийского района </w:t>
      </w:r>
      <w:r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на основании заявления об отказе в участии в мероприятии в течение </w:t>
      </w:r>
      <w:r>
        <w:rPr>
          <w:rFonts w:eastAsiaTheme="minorHAnsi"/>
          <w:sz w:val="28"/>
          <w:szCs w:val="28"/>
          <w:lang w:eastAsia="en-US"/>
        </w:rPr>
        <w:br/>
        <w:t>15 р</w:t>
      </w:r>
      <w:r>
        <w:rPr>
          <w:rFonts w:eastAsiaTheme="minorHAnsi"/>
          <w:sz w:val="28"/>
          <w:szCs w:val="28"/>
          <w:lang w:eastAsia="en-US"/>
        </w:rPr>
        <w:t xml:space="preserve">абочих дней со дня его регистрации в уполномоченном органе.». </w:t>
      </w:r>
    </w:p>
    <w:p w:rsidR="00D35F97" w:rsidRDefault="004D6D62">
      <w:pPr>
        <w:pStyle w:val="af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Настоящее постановление вступает в силу после его официального опубликования и распространяет свое действие на правоотношения, возникшие с 1 января 2026 года. </w:t>
      </w:r>
    </w:p>
    <w:p w:rsidR="00D35F97" w:rsidRDefault="00D35F97">
      <w:pPr>
        <w:pStyle w:val="af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35F97" w:rsidRDefault="00D35F97">
      <w:pPr>
        <w:pStyle w:val="af"/>
        <w:ind w:left="0" w:firstLine="709"/>
        <w:jc w:val="both"/>
        <w:rPr>
          <w:sz w:val="28"/>
          <w:szCs w:val="28"/>
        </w:rPr>
      </w:pPr>
    </w:p>
    <w:p w:rsidR="00D35F97" w:rsidRDefault="00D35F97">
      <w:pPr>
        <w:pStyle w:val="af"/>
        <w:ind w:left="0" w:firstLine="709"/>
        <w:jc w:val="both"/>
        <w:rPr>
          <w:sz w:val="28"/>
          <w:szCs w:val="28"/>
        </w:rPr>
      </w:pPr>
    </w:p>
    <w:p w:rsidR="00D35F97" w:rsidRDefault="00D35F97">
      <w:pPr>
        <w:pStyle w:val="af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D35F97" w:rsidRDefault="004D6D62">
      <w:pPr>
        <w:rPr>
          <w:sz w:val="28"/>
          <w:szCs w:val="28"/>
        </w:rPr>
      </w:pPr>
      <w:r>
        <w:rPr>
          <w:sz w:val="28"/>
          <w:szCs w:val="28"/>
        </w:rPr>
        <w:t>Глава Ханты-Мансийского район</w:t>
      </w:r>
      <w:r>
        <w:rPr>
          <w:sz w:val="28"/>
          <w:szCs w:val="28"/>
        </w:rPr>
        <w:t xml:space="preserve">а                                               </w:t>
      </w:r>
      <w:proofErr w:type="spellStart"/>
      <w:r>
        <w:rPr>
          <w:sz w:val="28"/>
          <w:szCs w:val="28"/>
        </w:rPr>
        <w:t>К.Р.Минулин</w:t>
      </w:r>
      <w:proofErr w:type="spellEnd"/>
    </w:p>
    <w:p w:rsidR="00D35F97" w:rsidRDefault="00D35F97">
      <w:pPr>
        <w:pStyle w:val="af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p w:rsidR="00D35F97" w:rsidRDefault="00D35F97">
      <w:pPr>
        <w:jc w:val="right"/>
        <w:rPr>
          <w:sz w:val="28"/>
          <w:szCs w:val="28"/>
        </w:rPr>
      </w:pPr>
    </w:p>
    <w:sectPr w:rsidR="00D35F97">
      <w:headerReference w:type="default" r:id="rId14"/>
      <w:headerReference w:type="first" r:id="rId15"/>
      <w:type w:val="continuous"/>
      <w:pgSz w:w="11906" w:h="16838"/>
      <w:pgMar w:top="1418" w:right="1276" w:bottom="993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5F97" w:rsidRDefault="004D6D62">
      <w:r>
        <w:separator/>
      </w:r>
    </w:p>
  </w:endnote>
  <w:endnote w:type="continuationSeparator" w:id="0">
    <w:p w:rsidR="00D35F97" w:rsidRDefault="004D6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Consolas">
    <w:panose1 w:val="020B0609020204030204"/>
    <w:charset w:val="00"/>
    <w:family w:val="auto"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5F97" w:rsidRDefault="004D6D62">
      <w:r>
        <w:separator/>
      </w:r>
    </w:p>
  </w:footnote>
  <w:footnote w:type="continuationSeparator" w:id="0">
    <w:p w:rsidR="00D35F97" w:rsidRDefault="004D6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0636492"/>
      <w:docPartObj>
        <w:docPartGallery w:val="Page Numbers (Top of Page)"/>
        <w:docPartUnique/>
      </w:docPartObj>
    </w:sdtPr>
    <w:sdtEndPr/>
    <w:sdtContent>
      <w:p w:rsidR="00D35F97" w:rsidRDefault="004D6D6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35F97" w:rsidRDefault="00D35F97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6111954"/>
      <w:showingPlcHdr/>
      <w:docPartObj>
        <w:docPartGallery w:val="Page Numbers (Top of Page)"/>
        <w:docPartUnique/>
      </w:docPartObj>
    </w:sdtPr>
    <w:sdtEndPr/>
    <w:sdtContent>
      <w:p w:rsidR="00D35F97" w:rsidRDefault="004D6D62">
        <w:r>
          <w:t>    </w:t>
        </w:r>
      </w:p>
    </w:sdtContent>
  </w:sdt>
  <w:p w:rsidR="00D35F97" w:rsidRDefault="00D35F97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0277"/>
    <w:multiLevelType w:val="hybridMultilevel"/>
    <w:tmpl w:val="8B7EF23C"/>
    <w:lvl w:ilvl="0" w:tplc="8194A2CA">
      <w:start w:val="1"/>
      <w:numFmt w:val="decimal"/>
      <w:lvlText w:val="%1."/>
      <w:lvlJc w:val="left"/>
      <w:pPr>
        <w:ind w:left="224" w:hanging="459"/>
        <w:jc w:val="right"/>
      </w:pPr>
      <w:rPr>
        <w:rFonts w:hint="default"/>
        <w:spacing w:val="0"/>
        <w:lang w:val="ru-RU" w:eastAsia="en-US" w:bidi="ar-SA"/>
      </w:rPr>
    </w:lvl>
    <w:lvl w:ilvl="1" w:tplc="B0787D0C">
      <w:start w:val="1"/>
      <w:numFmt w:val="decimal"/>
      <w:lvlText w:val="%2)"/>
      <w:lvlJc w:val="left"/>
      <w:pPr>
        <w:ind w:left="1165" w:hanging="304"/>
      </w:pPr>
      <w:rPr>
        <w:rFonts w:hint="default"/>
        <w:spacing w:val="0"/>
        <w:lang w:val="ru-RU" w:eastAsia="en-US" w:bidi="ar-SA"/>
      </w:rPr>
    </w:lvl>
    <w:lvl w:ilvl="2" w:tplc="91281776">
      <w:start w:val="1"/>
      <w:numFmt w:val="bullet"/>
      <w:lvlText w:val="•"/>
      <w:lvlJc w:val="left"/>
      <w:pPr>
        <w:ind w:left="1160" w:hanging="304"/>
      </w:pPr>
      <w:rPr>
        <w:rFonts w:hint="default"/>
        <w:lang w:val="ru-RU" w:eastAsia="en-US" w:bidi="ar-SA"/>
      </w:rPr>
    </w:lvl>
    <w:lvl w:ilvl="3" w:tplc="479A6828">
      <w:start w:val="1"/>
      <w:numFmt w:val="bullet"/>
      <w:lvlText w:val="•"/>
      <w:lvlJc w:val="left"/>
      <w:pPr>
        <w:ind w:left="2155" w:hanging="304"/>
      </w:pPr>
      <w:rPr>
        <w:rFonts w:hint="default"/>
        <w:lang w:val="ru-RU" w:eastAsia="en-US" w:bidi="ar-SA"/>
      </w:rPr>
    </w:lvl>
    <w:lvl w:ilvl="4" w:tplc="3B9AE3DC">
      <w:start w:val="1"/>
      <w:numFmt w:val="bullet"/>
      <w:lvlText w:val="•"/>
      <w:lvlJc w:val="left"/>
      <w:pPr>
        <w:ind w:left="3151" w:hanging="304"/>
      </w:pPr>
      <w:rPr>
        <w:rFonts w:hint="default"/>
        <w:lang w:val="ru-RU" w:eastAsia="en-US" w:bidi="ar-SA"/>
      </w:rPr>
    </w:lvl>
    <w:lvl w:ilvl="5" w:tplc="051C4C38">
      <w:start w:val="1"/>
      <w:numFmt w:val="bullet"/>
      <w:lvlText w:val="•"/>
      <w:lvlJc w:val="left"/>
      <w:pPr>
        <w:ind w:left="4147" w:hanging="304"/>
      </w:pPr>
      <w:rPr>
        <w:rFonts w:hint="default"/>
        <w:lang w:val="ru-RU" w:eastAsia="en-US" w:bidi="ar-SA"/>
      </w:rPr>
    </w:lvl>
    <w:lvl w:ilvl="6" w:tplc="86A03FB0">
      <w:start w:val="1"/>
      <w:numFmt w:val="bullet"/>
      <w:lvlText w:val="•"/>
      <w:lvlJc w:val="left"/>
      <w:pPr>
        <w:ind w:left="5143" w:hanging="304"/>
      </w:pPr>
      <w:rPr>
        <w:rFonts w:hint="default"/>
        <w:lang w:val="ru-RU" w:eastAsia="en-US" w:bidi="ar-SA"/>
      </w:rPr>
    </w:lvl>
    <w:lvl w:ilvl="7" w:tplc="D892DF78">
      <w:start w:val="1"/>
      <w:numFmt w:val="bullet"/>
      <w:lvlText w:val="•"/>
      <w:lvlJc w:val="left"/>
      <w:pPr>
        <w:ind w:left="6138" w:hanging="304"/>
      </w:pPr>
      <w:rPr>
        <w:rFonts w:hint="default"/>
        <w:lang w:val="ru-RU" w:eastAsia="en-US" w:bidi="ar-SA"/>
      </w:rPr>
    </w:lvl>
    <w:lvl w:ilvl="8" w:tplc="C17892CC">
      <w:start w:val="1"/>
      <w:numFmt w:val="bullet"/>
      <w:lvlText w:val="•"/>
      <w:lvlJc w:val="left"/>
      <w:pPr>
        <w:ind w:left="7134" w:hanging="304"/>
      </w:pPr>
      <w:rPr>
        <w:rFonts w:hint="default"/>
        <w:lang w:val="ru-RU" w:eastAsia="en-US" w:bidi="ar-SA"/>
      </w:rPr>
    </w:lvl>
  </w:abstractNum>
  <w:abstractNum w:abstractNumId="1" w15:restartNumberingAfterBreak="0">
    <w:nsid w:val="038405F3"/>
    <w:multiLevelType w:val="multilevel"/>
    <w:tmpl w:val="A5F40D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1A696ACC"/>
    <w:multiLevelType w:val="multilevel"/>
    <w:tmpl w:val="3196BF6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29" w:hanging="2160"/>
      </w:pPr>
      <w:rPr>
        <w:rFonts w:hint="default"/>
      </w:rPr>
    </w:lvl>
  </w:abstractNum>
  <w:abstractNum w:abstractNumId="3" w15:restartNumberingAfterBreak="0">
    <w:nsid w:val="1DB719EB"/>
    <w:multiLevelType w:val="multilevel"/>
    <w:tmpl w:val="7CC63650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F460941"/>
    <w:multiLevelType w:val="multilevel"/>
    <w:tmpl w:val="294E1F8C"/>
    <w:lvl w:ilvl="0">
      <w:start w:val="1"/>
      <w:numFmt w:val="decimal"/>
      <w:lvlText w:val="%1."/>
      <w:lvlJc w:val="left"/>
      <w:pPr>
        <w:ind w:left="1129" w:hanging="4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5" w15:restartNumberingAfterBreak="0">
    <w:nsid w:val="21353697"/>
    <w:multiLevelType w:val="hybridMultilevel"/>
    <w:tmpl w:val="0B0873AA"/>
    <w:lvl w:ilvl="0" w:tplc="C0CCF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B02F8C">
      <w:start w:val="1"/>
      <w:numFmt w:val="lowerLetter"/>
      <w:lvlText w:val="%2."/>
      <w:lvlJc w:val="left"/>
      <w:pPr>
        <w:ind w:left="1789" w:hanging="360"/>
      </w:pPr>
    </w:lvl>
    <w:lvl w:ilvl="2" w:tplc="64DCD43E">
      <w:start w:val="1"/>
      <w:numFmt w:val="lowerRoman"/>
      <w:lvlText w:val="%3."/>
      <w:lvlJc w:val="right"/>
      <w:pPr>
        <w:ind w:left="2509" w:hanging="180"/>
      </w:pPr>
    </w:lvl>
    <w:lvl w:ilvl="3" w:tplc="E25CA9B4">
      <w:start w:val="1"/>
      <w:numFmt w:val="decimal"/>
      <w:lvlText w:val="%4."/>
      <w:lvlJc w:val="left"/>
      <w:pPr>
        <w:ind w:left="3229" w:hanging="360"/>
      </w:pPr>
    </w:lvl>
    <w:lvl w:ilvl="4" w:tplc="F4948AE6">
      <w:start w:val="1"/>
      <w:numFmt w:val="lowerLetter"/>
      <w:lvlText w:val="%5."/>
      <w:lvlJc w:val="left"/>
      <w:pPr>
        <w:ind w:left="3949" w:hanging="360"/>
      </w:pPr>
    </w:lvl>
    <w:lvl w:ilvl="5" w:tplc="016E46B4">
      <w:start w:val="1"/>
      <w:numFmt w:val="lowerRoman"/>
      <w:lvlText w:val="%6."/>
      <w:lvlJc w:val="right"/>
      <w:pPr>
        <w:ind w:left="4669" w:hanging="180"/>
      </w:pPr>
    </w:lvl>
    <w:lvl w:ilvl="6" w:tplc="C74C4546">
      <w:start w:val="1"/>
      <w:numFmt w:val="decimal"/>
      <w:lvlText w:val="%7."/>
      <w:lvlJc w:val="left"/>
      <w:pPr>
        <w:ind w:left="5389" w:hanging="360"/>
      </w:pPr>
    </w:lvl>
    <w:lvl w:ilvl="7" w:tplc="0C3A8714">
      <w:start w:val="1"/>
      <w:numFmt w:val="lowerLetter"/>
      <w:lvlText w:val="%8."/>
      <w:lvlJc w:val="left"/>
      <w:pPr>
        <w:ind w:left="6109" w:hanging="360"/>
      </w:pPr>
    </w:lvl>
    <w:lvl w:ilvl="8" w:tplc="A05A142E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307EBF"/>
    <w:multiLevelType w:val="hybridMultilevel"/>
    <w:tmpl w:val="6D8C1756"/>
    <w:lvl w:ilvl="0" w:tplc="C32E319E">
      <w:start w:val="1"/>
      <w:numFmt w:val="decimal"/>
      <w:lvlText w:val="%1)"/>
      <w:lvlJc w:val="left"/>
      <w:pPr>
        <w:ind w:left="114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1" w:tplc="FFCCE7E2">
      <w:start w:val="1"/>
      <w:numFmt w:val="bullet"/>
      <w:lvlText w:val="•"/>
      <w:lvlJc w:val="left"/>
      <w:pPr>
        <w:ind w:left="1032" w:hanging="440"/>
      </w:pPr>
      <w:rPr>
        <w:rFonts w:hint="default"/>
        <w:lang w:val="ru-RU" w:eastAsia="en-US" w:bidi="ar-SA"/>
      </w:rPr>
    </w:lvl>
    <w:lvl w:ilvl="2" w:tplc="787825E6">
      <w:start w:val="1"/>
      <w:numFmt w:val="bullet"/>
      <w:lvlText w:val="•"/>
      <w:lvlJc w:val="left"/>
      <w:pPr>
        <w:ind w:left="1945" w:hanging="440"/>
      </w:pPr>
      <w:rPr>
        <w:rFonts w:hint="default"/>
        <w:lang w:val="ru-RU" w:eastAsia="en-US" w:bidi="ar-SA"/>
      </w:rPr>
    </w:lvl>
    <w:lvl w:ilvl="3" w:tplc="62E8C4C4">
      <w:start w:val="1"/>
      <w:numFmt w:val="bullet"/>
      <w:lvlText w:val="•"/>
      <w:lvlJc w:val="left"/>
      <w:pPr>
        <w:ind w:left="2858" w:hanging="440"/>
      </w:pPr>
      <w:rPr>
        <w:rFonts w:hint="default"/>
        <w:lang w:val="ru-RU" w:eastAsia="en-US" w:bidi="ar-SA"/>
      </w:rPr>
    </w:lvl>
    <w:lvl w:ilvl="4" w:tplc="4460AD46">
      <w:start w:val="1"/>
      <w:numFmt w:val="bullet"/>
      <w:lvlText w:val="•"/>
      <w:lvlJc w:val="left"/>
      <w:pPr>
        <w:ind w:left="3771" w:hanging="440"/>
      </w:pPr>
      <w:rPr>
        <w:rFonts w:hint="default"/>
        <w:lang w:val="ru-RU" w:eastAsia="en-US" w:bidi="ar-SA"/>
      </w:rPr>
    </w:lvl>
    <w:lvl w:ilvl="5" w:tplc="D6BC993E">
      <w:start w:val="1"/>
      <w:numFmt w:val="bullet"/>
      <w:lvlText w:val="•"/>
      <w:lvlJc w:val="left"/>
      <w:pPr>
        <w:ind w:left="4684" w:hanging="440"/>
      </w:pPr>
      <w:rPr>
        <w:rFonts w:hint="default"/>
        <w:lang w:val="ru-RU" w:eastAsia="en-US" w:bidi="ar-SA"/>
      </w:rPr>
    </w:lvl>
    <w:lvl w:ilvl="6" w:tplc="76BC78A2">
      <w:start w:val="1"/>
      <w:numFmt w:val="bullet"/>
      <w:lvlText w:val="•"/>
      <w:lvlJc w:val="left"/>
      <w:pPr>
        <w:ind w:left="5596" w:hanging="440"/>
      </w:pPr>
      <w:rPr>
        <w:rFonts w:hint="default"/>
        <w:lang w:val="ru-RU" w:eastAsia="en-US" w:bidi="ar-SA"/>
      </w:rPr>
    </w:lvl>
    <w:lvl w:ilvl="7" w:tplc="4CA6ED84">
      <w:start w:val="1"/>
      <w:numFmt w:val="bullet"/>
      <w:lvlText w:val="•"/>
      <w:lvlJc w:val="left"/>
      <w:pPr>
        <w:ind w:left="6509" w:hanging="440"/>
      </w:pPr>
      <w:rPr>
        <w:rFonts w:hint="default"/>
        <w:lang w:val="ru-RU" w:eastAsia="en-US" w:bidi="ar-SA"/>
      </w:rPr>
    </w:lvl>
    <w:lvl w:ilvl="8" w:tplc="A9C45E90">
      <w:start w:val="1"/>
      <w:numFmt w:val="bullet"/>
      <w:lvlText w:val="•"/>
      <w:lvlJc w:val="left"/>
      <w:pPr>
        <w:ind w:left="7422" w:hanging="440"/>
      </w:pPr>
      <w:rPr>
        <w:rFonts w:hint="default"/>
        <w:lang w:val="ru-RU" w:eastAsia="en-US" w:bidi="ar-SA"/>
      </w:rPr>
    </w:lvl>
  </w:abstractNum>
  <w:abstractNum w:abstractNumId="7" w15:restartNumberingAfterBreak="0">
    <w:nsid w:val="53677050"/>
    <w:multiLevelType w:val="hybridMultilevel"/>
    <w:tmpl w:val="1F30EA88"/>
    <w:lvl w:ilvl="0" w:tplc="EAD20914">
      <w:start w:val="2"/>
      <w:numFmt w:val="upperRoman"/>
      <w:lvlText w:val="%1."/>
      <w:lvlJc w:val="left"/>
      <w:pPr>
        <w:ind w:left="103" w:hanging="539"/>
      </w:pPr>
      <w:rPr>
        <w:rFonts w:hint="default"/>
        <w:spacing w:val="0"/>
        <w:lang w:val="ru-RU" w:eastAsia="en-US" w:bidi="ar-SA"/>
      </w:rPr>
    </w:lvl>
    <w:lvl w:ilvl="1" w:tplc="80D05260">
      <w:start w:val="1"/>
      <w:numFmt w:val="decimal"/>
      <w:lvlText w:val="%2."/>
      <w:lvlJc w:val="left"/>
      <w:pPr>
        <w:ind w:left="100" w:hanging="75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 w:tplc="B9C09884">
      <w:start w:val="1"/>
      <w:numFmt w:val="bullet"/>
      <w:lvlText w:val="•"/>
      <w:lvlJc w:val="left"/>
      <w:pPr>
        <w:ind w:left="1929" w:hanging="757"/>
      </w:pPr>
      <w:rPr>
        <w:rFonts w:hint="default"/>
        <w:lang w:val="ru-RU" w:eastAsia="en-US" w:bidi="ar-SA"/>
      </w:rPr>
    </w:lvl>
    <w:lvl w:ilvl="3" w:tplc="A184E1BC">
      <w:start w:val="1"/>
      <w:numFmt w:val="bullet"/>
      <w:lvlText w:val="•"/>
      <w:lvlJc w:val="left"/>
      <w:pPr>
        <w:ind w:left="2844" w:hanging="757"/>
      </w:pPr>
      <w:rPr>
        <w:rFonts w:hint="default"/>
        <w:lang w:val="ru-RU" w:eastAsia="en-US" w:bidi="ar-SA"/>
      </w:rPr>
    </w:lvl>
    <w:lvl w:ilvl="4" w:tplc="A4AE28BC">
      <w:start w:val="1"/>
      <w:numFmt w:val="bullet"/>
      <w:lvlText w:val="•"/>
      <w:lvlJc w:val="left"/>
      <w:pPr>
        <w:ind w:left="3759" w:hanging="757"/>
      </w:pPr>
      <w:rPr>
        <w:rFonts w:hint="default"/>
        <w:lang w:val="ru-RU" w:eastAsia="en-US" w:bidi="ar-SA"/>
      </w:rPr>
    </w:lvl>
    <w:lvl w:ilvl="5" w:tplc="1F0EB25E">
      <w:start w:val="1"/>
      <w:numFmt w:val="bullet"/>
      <w:lvlText w:val="•"/>
      <w:lvlJc w:val="left"/>
      <w:pPr>
        <w:ind w:left="4674" w:hanging="757"/>
      </w:pPr>
      <w:rPr>
        <w:rFonts w:hint="default"/>
        <w:lang w:val="ru-RU" w:eastAsia="en-US" w:bidi="ar-SA"/>
      </w:rPr>
    </w:lvl>
    <w:lvl w:ilvl="6" w:tplc="4738ABC4">
      <w:start w:val="1"/>
      <w:numFmt w:val="bullet"/>
      <w:lvlText w:val="•"/>
      <w:lvlJc w:val="left"/>
      <w:pPr>
        <w:ind w:left="5588" w:hanging="757"/>
      </w:pPr>
      <w:rPr>
        <w:rFonts w:hint="default"/>
        <w:lang w:val="ru-RU" w:eastAsia="en-US" w:bidi="ar-SA"/>
      </w:rPr>
    </w:lvl>
    <w:lvl w:ilvl="7" w:tplc="FC724EE4">
      <w:start w:val="1"/>
      <w:numFmt w:val="bullet"/>
      <w:lvlText w:val="•"/>
      <w:lvlJc w:val="left"/>
      <w:pPr>
        <w:ind w:left="6503" w:hanging="757"/>
      </w:pPr>
      <w:rPr>
        <w:rFonts w:hint="default"/>
        <w:lang w:val="ru-RU" w:eastAsia="en-US" w:bidi="ar-SA"/>
      </w:rPr>
    </w:lvl>
    <w:lvl w:ilvl="8" w:tplc="00B468A6">
      <w:start w:val="1"/>
      <w:numFmt w:val="bullet"/>
      <w:lvlText w:val="•"/>
      <w:lvlJc w:val="left"/>
      <w:pPr>
        <w:ind w:left="7418" w:hanging="757"/>
      </w:pPr>
      <w:rPr>
        <w:rFonts w:hint="default"/>
        <w:lang w:val="ru-RU" w:eastAsia="en-US" w:bidi="ar-SA"/>
      </w:rPr>
    </w:lvl>
  </w:abstractNum>
  <w:abstractNum w:abstractNumId="8" w15:restartNumberingAfterBreak="0">
    <w:nsid w:val="53EC4D15"/>
    <w:multiLevelType w:val="multilevel"/>
    <w:tmpl w:val="9D82F2E8"/>
    <w:lvl w:ilvl="0">
      <w:start w:val="1"/>
      <w:numFmt w:val="decimal"/>
      <w:lvlText w:val="%1."/>
      <w:lvlJc w:val="left"/>
      <w:pPr>
        <w:ind w:left="1129" w:hanging="4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9" w15:restartNumberingAfterBreak="0">
    <w:nsid w:val="579D5AC0"/>
    <w:multiLevelType w:val="hybridMultilevel"/>
    <w:tmpl w:val="A2041B24"/>
    <w:lvl w:ilvl="0" w:tplc="96D85E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177A219A">
      <w:start w:val="1"/>
      <w:numFmt w:val="lowerLetter"/>
      <w:lvlText w:val="%2."/>
      <w:lvlJc w:val="left"/>
      <w:pPr>
        <w:ind w:left="1785" w:hanging="360"/>
      </w:pPr>
    </w:lvl>
    <w:lvl w:ilvl="2" w:tplc="7980B072">
      <w:start w:val="1"/>
      <w:numFmt w:val="lowerRoman"/>
      <w:lvlText w:val="%3."/>
      <w:lvlJc w:val="right"/>
      <w:pPr>
        <w:ind w:left="2505" w:hanging="180"/>
      </w:pPr>
    </w:lvl>
    <w:lvl w:ilvl="3" w:tplc="A954731A">
      <w:start w:val="1"/>
      <w:numFmt w:val="decimal"/>
      <w:lvlText w:val="%4."/>
      <w:lvlJc w:val="left"/>
      <w:pPr>
        <w:ind w:left="3225" w:hanging="360"/>
      </w:pPr>
    </w:lvl>
    <w:lvl w:ilvl="4" w:tplc="0CB4D7F4">
      <w:start w:val="1"/>
      <w:numFmt w:val="lowerLetter"/>
      <w:lvlText w:val="%5."/>
      <w:lvlJc w:val="left"/>
      <w:pPr>
        <w:ind w:left="3945" w:hanging="360"/>
      </w:pPr>
    </w:lvl>
    <w:lvl w:ilvl="5" w:tplc="3BA803EC">
      <w:start w:val="1"/>
      <w:numFmt w:val="lowerRoman"/>
      <w:lvlText w:val="%6."/>
      <w:lvlJc w:val="right"/>
      <w:pPr>
        <w:ind w:left="4665" w:hanging="180"/>
      </w:pPr>
    </w:lvl>
    <w:lvl w:ilvl="6" w:tplc="D230FB22">
      <w:start w:val="1"/>
      <w:numFmt w:val="decimal"/>
      <w:lvlText w:val="%7."/>
      <w:lvlJc w:val="left"/>
      <w:pPr>
        <w:ind w:left="5385" w:hanging="360"/>
      </w:pPr>
    </w:lvl>
    <w:lvl w:ilvl="7" w:tplc="033C766C">
      <w:start w:val="1"/>
      <w:numFmt w:val="lowerLetter"/>
      <w:lvlText w:val="%8."/>
      <w:lvlJc w:val="left"/>
      <w:pPr>
        <w:ind w:left="6105" w:hanging="360"/>
      </w:pPr>
    </w:lvl>
    <w:lvl w:ilvl="8" w:tplc="784803CE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9420CC7"/>
    <w:multiLevelType w:val="multilevel"/>
    <w:tmpl w:val="6A663FA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6CE137DA"/>
    <w:multiLevelType w:val="multilevel"/>
    <w:tmpl w:val="515CC3E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2" w15:restartNumberingAfterBreak="0">
    <w:nsid w:val="715D4380"/>
    <w:multiLevelType w:val="multilevel"/>
    <w:tmpl w:val="8C84329C"/>
    <w:lvl w:ilvl="0">
      <w:start w:val="4"/>
      <w:numFmt w:val="decimal"/>
      <w:lvlText w:val="%1."/>
      <w:lvlJc w:val="left"/>
      <w:pPr>
        <w:ind w:left="14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89" w:hanging="2160"/>
      </w:pPr>
      <w:rPr>
        <w:rFonts w:hint="default"/>
      </w:rPr>
    </w:lvl>
  </w:abstractNum>
  <w:abstractNum w:abstractNumId="13" w15:restartNumberingAfterBreak="0">
    <w:nsid w:val="791C05E8"/>
    <w:multiLevelType w:val="multilevel"/>
    <w:tmpl w:val="1892F40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2"/>
  </w:num>
  <w:num w:numId="5">
    <w:abstractNumId w:val="6"/>
  </w:num>
  <w:num w:numId="6">
    <w:abstractNumId w:val="3"/>
  </w:num>
  <w:num w:numId="7">
    <w:abstractNumId w:val="0"/>
  </w:num>
  <w:num w:numId="8">
    <w:abstractNumId w:val="7"/>
  </w:num>
  <w:num w:numId="9">
    <w:abstractNumId w:val="8"/>
  </w:num>
  <w:num w:numId="10">
    <w:abstractNumId w:val="2"/>
  </w:num>
  <w:num w:numId="11">
    <w:abstractNumId w:val="11"/>
  </w:num>
  <w:num w:numId="12">
    <w:abstractNumId w:val="13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F97"/>
    <w:rsid w:val="004D6D62"/>
    <w:rsid w:val="00D3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23283"/>
  <w15:docId w15:val="{49275387-C951-40D6-87C6-30FF4DDF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styleId="ac">
    <w:name w:val="Hyperlink"/>
    <w:basedOn w:val="a0"/>
    <w:uiPriority w:val="99"/>
    <w:rPr>
      <w:rFonts w:cs="Times New Roman"/>
      <w:color w:val="0000FF"/>
      <w:u w:val="single"/>
    </w:rPr>
  </w:style>
  <w:style w:type="paragraph" w:styleId="ad">
    <w:name w:val="No Spacing"/>
    <w:link w:val="ae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basedOn w:val="a0"/>
    <w:link w:val="ad"/>
    <w:uiPriority w:val="1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FontStyle14">
    <w:name w:val="Font Style14"/>
    <w:basedOn w:val="a0"/>
    <w:rPr>
      <w:rFonts w:ascii="Times New Roman" w:hAnsi="Times New Roman" w:cs="Times New Roman"/>
      <w:sz w:val="18"/>
      <w:szCs w:val="18"/>
    </w:rPr>
  </w:style>
  <w:style w:type="paragraph" w:styleId="af">
    <w:name w:val="List Paragraph"/>
    <w:basedOn w:val="a"/>
    <w:uiPriority w:val="1"/>
    <w:qFormat/>
    <w:pPr>
      <w:ind w:left="720"/>
      <w:contextualSpacing/>
    </w:pPr>
  </w:style>
  <w:style w:type="character" w:styleId="af0">
    <w:name w:val="Strong"/>
    <w:uiPriority w:val="22"/>
    <w:qFormat/>
    <w:rPr>
      <w:b/>
      <w:bCs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1">
    <w:name w:val="Balloon Text"/>
    <w:basedOn w:val="a"/>
    <w:link w:val="af2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6"/>
    <w:uiPriority w:val="99"/>
    <w:rPr>
      <w:rFonts w:cs="Times New Roman"/>
      <w:sz w:val="26"/>
      <w:szCs w:val="26"/>
    </w:rPr>
  </w:style>
  <w:style w:type="paragraph" w:styleId="26">
    <w:name w:val="Body Text 2"/>
    <w:basedOn w:val="a"/>
    <w:link w:val="25"/>
    <w:uiPriority w:val="99"/>
    <w:pPr>
      <w:ind w:firstLine="709"/>
      <w:jc w:val="both"/>
    </w:pPr>
    <w:rPr>
      <w:rFonts w:asciiTheme="minorHAnsi" w:eastAsiaTheme="minorHAnsi" w:hAnsiTheme="minorHAnsi"/>
      <w:sz w:val="26"/>
      <w:szCs w:val="26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Char1">
    <w:name w:val="Body Text 2 Char1"/>
    <w:basedOn w:val="a0"/>
    <w:uiPriority w:val="99"/>
    <w:semiHidden/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7">
    <w:name w:val="Основной текст 2 + По ширине"/>
    <w:basedOn w:val="26"/>
    <w:uiPriority w:val="99"/>
    <w:pPr>
      <w:ind w:left="-360" w:firstLine="360"/>
    </w:pPr>
  </w:style>
  <w:style w:type="paragraph" w:customStyle="1" w:styleId="ConsTitle">
    <w:name w:val="ConsTitle"/>
    <w:uiPriority w:val="99"/>
    <w:pPr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ext">
    <w:name w:val="text"/>
    <w:basedOn w:val="a"/>
    <w:uiPriority w:val="99"/>
    <w:pPr>
      <w:spacing w:before="64" w:after="64"/>
      <w:jc w:val="both"/>
    </w:pPr>
    <w:rPr>
      <w:rFonts w:ascii="Verdana" w:hAnsi="Verdana"/>
      <w:sz w:val="20"/>
      <w:szCs w:val="20"/>
    </w:rPr>
  </w:style>
  <w:style w:type="character" w:styleId="af7">
    <w:name w:val="page number"/>
    <w:basedOn w:val="a0"/>
    <w:uiPriority w:val="99"/>
    <w:rPr>
      <w:rFonts w:cs="Times New Roman"/>
    </w:rPr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8">
    <w:name w:val="Знак"/>
    <w:basedOn w:val="a"/>
    <w:uiPriority w:val="9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5">
    <w:name w:val="Body Text Indent 3"/>
    <w:basedOn w:val="a"/>
    <w:link w:val="36"/>
    <w:uiPriority w:val="99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rvps3">
    <w:name w:val="rvps3"/>
    <w:basedOn w:val="a"/>
    <w:uiPriority w:val="99"/>
    <w:pPr>
      <w:spacing w:before="100" w:beforeAutospacing="1" w:after="100" w:afterAutospacing="1"/>
    </w:pPr>
    <w:rPr>
      <w:color w:val="000000"/>
    </w:rPr>
  </w:style>
  <w:style w:type="character" w:customStyle="1" w:styleId="rvts7">
    <w:name w:val="rvts7"/>
    <w:basedOn w:val="a0"/>
    <w:uiPriority w:val="99"/>
    <w:rPr>
      <w:rFonts w:cs="Times New Roman"/>
    </w:rPr>
  </w:style>
  <w:style w:type="paragraph" w:customStyle="1" w:styleId="Heading">
    <w:name w:val="Heading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f9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ody Text"/>
    <w:basedOn w:val="a"/>
    <w:link w:val="afb"/>
    <w:pPr>
      <w:spacing w:after="120"/>
    </w:pPr>
  </w:style>
  <w:style w:type="character" w:customStyle="1" w:styleId="afb">
    <w:name w:val="Основной текст Знак"/>
    <w:basedOn w:val="a0"/>
    <w:link w:val="a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rmal (Web)"/>
    <w:basedOn w:val="a"/>
    <w:pPr>
      <w:spacing w:before="100" w:beforeAutospacing="1" w:after="100" w:afterAutospacing="1"/>
    </w:pPr>
  </w:style>
  <w:style w:type="paragraph" w:customStyle="1" w:styleId="FR1">
    <w:name w:val="FR1"/>
    <w:uiPriority w:val="99"/>
    <w:pPr>
      <w:widowControl w:val="0"/>
      <w:spacing w:after="0" w:line="300" w:lineRule="auto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styleId="afd">
    <w:name w:val="annotation reference"/>
    <w:basedOn w:val="a0"/>
    <w:uiPriority w:val="99"/>
    <w:semiHidden/>
    <w:rPr>
      <w:rFonts w:cs="Times New Roman"/>
      <w:sz w:val="16"/>
      <w:szCs w:val="16"/>
    </w:rPr>
  </w:style>
  <w:style w:type="paragraph" w:styleId="afe">
    <w:name w:val="annotation text"/>
    <w:basedOn w:val="a"/>
    <w:link w:val="aff"/>
    <w:uiPriority w:val="99"/>
    <w:semiHidden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3">
    <w:name w:val="Без интервала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pple-converted-space">
    <w:name w:val="apple-converted-space"/>
    <w:basedOn w:val="a0"/>
  </w:style>
  <w:style w:type="paragraph" w:customStyle="1" w:styleId="Style7">
    <w:name w:val="Style7"/>
    <w:basedOn w:val="a"/>
    <w:pPr>
      <w:widowControl w:val="0"/>
      <w:spacing w:line="264" w:lineRule="exact"/>
      <w:ind w:firstLine="288"/>
    </w:pPr>
  </w:style>
  <w:style w:type="character" w:customStyle="1" w:styleId="aff2">
    <w:name w:val="Нет"/>
  </w:style>
  <w:style w:type="character" w:styleId="aff3">
    <w:name w:val="Emphasis"/>
    <w:basedOn w:val="a0"/>
    <w:uiPriority w:val="20"/>
    <w:qFormat/>
    <w:rPr>
      <w:i/>
      <w:iCs/>
    </w:r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Cs w:val="20"/>
      <w:lang w:eastAsia="ru-RU"/>
    </w:rPr>
  </w:style>
  <w:style w:type="character" w:styleId="HTML">
    <w:name w:val="HTML Cite"/>
    <w:basedOn w:val="a0"/>
    <w:uiPriority w:val="99"/>
    <w:semiHidden/>
    <w:unhideWhenUsed/>
    <w:rPr>
      <w:i w:val="0"/>
      <w:iCs w:val="0"/>
      <w:color w:val="006D21"/>
    </w:rPr>
  </w:style>
  <w:style w:type="paragraph" w:styleId="HTML0">
    <w:name w:val="HTML Preformatted"/>
    <w:basedOn w:val="a"/>
    <w:link w:val="HTML1"/>
    <w:uiPriority w:val="99"/>
    <w:unhideWhenUsed/>
    <w:rPr>
      <w:rFonts w:ascii="Consolas" w:hAnsi="Consolas"/>
      <w:sz w:val="20"/>
      <w:szCs w:val="20"/>
      <w:lang w:eastAsia="en-US"/>
    </w:rPr>
  </w:style>
  <w:style w:type="character" w:customStyle="1" w:styleId="HTML1">
    <w:name w:val="Стандартный HTML Знак"/>
    <w:basedOn w:val="a0"/>
    <w:link w:val="HTML0"/>
    <w:uiPriority w:val="99"/>
    <w:rPr>
      <w:rFonts w:ascii="Consolas" w:eastAsia="Times New Roman" w:hAnsi="Consolas" w:cs="Times New Roman"/>
      <w:sz w:val="20"/>
      <w:szCs w:val="20"/>
    </w:rPr>
  </w:style>
  <w:style w:type="character" w:customStyle="1" w:styleId="211pt">
    <w:name w:val="Основной текст (2) + 11 pt"/>
    <w:basedOn w:val="a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a">
    <w:name w:val="Основной текст (2)_"/>
    <w:basedOn w:val="a0"/>
    <w:link w:val="2b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b">
    <w:name w:val="Основной текст (2)"/>
    <w:basedOn w:val="a"/>
    <w:link w:val="2a"/>
    <w:pPr>
      <w:widowControl w:val="0"/>
      <w:shd w:val="clear" w:color="auto" w:fill="FFFFFF"/>
      <w:spacing w:before="1200" w:after="360" w:line="0" w:lineRule="atLeast"/>
    </w:pPr>
    <w:rPr>
      <w:rFonts w:cstheme="minorBidi"/>
      <w:sz w:val="28"/>
      <w:szCs w:val="28"/>
      <w:lang w:eastAsia="en-US"/>
    </w:rPr>
  </w:style>
  <w:style w:type="character" w:customStyle="1" w:styleId="aff4">
    <w:name w:val="Цветовое выделение"/>
    <w:uiPriority w:val="99"/>
    <w:rPr>
      <w:b/>
      <w:bCs/>
      <w:color w:val="000080"/>
    </w:rPr>
  </w:style>
  <w:style w:type="paragraph" w:styleId="aff5">
    <w:name w:val="endnote text"/>
    <w:basedOn w:val="a"/>
    <w:link w:val="aff6"/>
    <w:uiPriority w:val="99"/>
    <w:semiHidden/>
    <w:unhideWhenUsed/>
    <w:rPr>
      <w:sz w:val="20"/>
      <w:szCs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paragraph" w:customStyle="1" w:styleId="empty">
    <w:name w:val="empty"/>
    <w:basedOn w:val="a"/>
    <w:pPr>
      <w:spacing w:before="100" w:beforeAutospacing="1" w:after="100" w:afterAutospacing="1"/>
    </w:pPr>
  </w:style>
  <w:style w:type="paragraph" w:styleId="aff8">
    <w:name w:val="footnote text"/>
    <w:basedOn w:val="a"/>
    <w:link w:val="aff9"/>
    <w:uiPriority w:val="99"/>
    <w:semiHidden/>
    <w:unhideWhenUsed/>
    <w:rPr>
      <w:sz w:val="20"/>
      <w:szCs w:val="20"/>
    </w:rPr>
  </w:style>
  <w:style w:type="character" w:customStyle="1" w:styleId="aff9">
    <w:name w:val="Текст сноски Знак"/>
    <w:basedOn w:val="a0"/>
    <w:link w:val="af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Palatino Linotype" w:eastAsia="Palatino Linotype" w:hAnsi="Palatino Linotype" w:cs="Palatino Linotyp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consultantplus://offline/ref=02B5F99D5BDEDFAE53DC8026519DBA3159688C5D77A6A7E69DB142EA7B86B9DB0299438389C211BA5A23EDCED8675C45nFn8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BAE81-9BCB-4210-9A4E-631BBDF0D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Рензяк Татьяна Николаевна</dc:creator>
  <cp:lastModifiedBy>Шаламова О.П.</cp:lastModifiedBy>
  <cp:revision>11</cp:revision>
  <cp:lastPrinted>2026-09-28T06:18:00Z</cp:lastPrinted>
  <dcterms:created xsi:type="dcterms:W3CDTF">2026-08-14T06:31:00Z</dcterms:created>
  <dcterms:modified xsi:type="dcterms:W3CDTF">2026-09-28T06:23:00Z</dcterms:modified>
</cp:coreProperties>
</file>