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8A1" w:rsidRPr="007738A1" w:rsidRDefault="007738A1" w:rsidP="007738A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738A1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1EE70F9B" wp14:editId="214E7EC2">
            <wp:simplePos x="0" y="0"/>
            <wp:positionH relativeFrom="page">
              <wp:posOffset>3523615</wp:posOffset>
            </wp:positionH>
            <wp:positionV relativeFrom="page">
              <wp:posOffset>361315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38A1" w:rsidRPr="007738A1" w:rsidRDefault="007738A1" w:rsidP="007738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738A1" w:rsidRPr="007738A1" w:rsidRDefault="007738A1" w:rsidP="00773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38A1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7738A1" w:rsidRPr="007738A1" w:rsidRDefault="007738A1" w:rsidP="00773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38A1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7738A1" w:rsidRPr="007738A1" w:rsidRDefault="007738A1" w:rsidP="00773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38A1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7738A1" w:rsidRPr="007738A1" w:rsidRDefault="007738A1" w:rsidP="00773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38A1" w:rsidRPr="007738A1" w:rsidRDefault="007738A1" w:rsidP="00773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38A1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7738A1" w:rsidRPr="007738A1" w:rsidRDefault="007738A1" w:rsidP="00773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38A1" w:rsidRPr="007738A1" w:rsidRDefault="007738A1" w:rsidP="00773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38A1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7738A1" w:rsidRPr="007738A1" w:rsidRDefault="007738A1" w:rsidP="00773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38A1" w:rsidRPr="007738A1" w:rsidRDefault="007738A1" w:rsidP="00773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38A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B0A06">
        <w:rPr>
          <w:rFonts w:ascii="Times New Roman" w:eastAsia="Times New Roman" w:hAnsi="Times New Roman" w:cs="Times New Roman"/>
          <w:sz w:val="28"/>
          <w:szCs w:val="28"/>
        </w:rPr>
        <w:t>08.04.2026</w:t>
      </w:r>
      <w:r w:rsidRPr="007738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38A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B0A06">
        <w:rPr>
          <w:rFonts w:ascii="Times New Roman" w:eastAsia="Times New Roman" w:hAnsi="Times New Roman" w:cs="Times New Roman"/>
          <w:sz w:val="28"/>
          <w:szCs w:val="28"/>
        </w:rPr>
        <w:t>255</w:t>
      </w:r>
    </w:p>
    <w:p w:rsidR="007738A1" w:rsidRPr="007738A1" w:rsidRDefault="007738A1" w:rsidP="007738A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38A1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7738A1" w:rsidRPr="007738A1" w:rsidRDefault="007738A1" w:rsidP="00773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934EB4" w:rsidRDefault="00934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38A1" w:rsidRDefault="007738A1">
      <w:pPr>
        <w:spacing w:after="0" w:line="240" w:lineRule="auto"/>
        <w:ind w:right="4109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7738A1" w:rsidRDefault="007738A1">
      <w:pPr>
        <w:spacing w:after="0" w:line="240" w:lineRule="auto"/>
        <w:ind w:right="41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</w:p>
    <w:p w:rsidR="007738A1" w:rsidRDefault="007738A1">
      <w:pPr>
        <w:spacing w:after="0" w:line="240" w:lineRule="auto"/>
        <w:ind w:right="41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Ханты-Мансийского района </w:t>
      </w:r>
    </w:p>
    <w:p w:rsidR="007738A1" w:rsidRDefault="007738A1">
      <w:pPr>
        <w:spacing w:after="0" w:line="240" w:lineRule="auto"/>
        <w:ind w:right="41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10.01.2025 № 6 </w:t>
      </w:r>
      <w:bookmarkStart w:id="1" w:name="_Hlk176947839"/>
    </w:p>
    <w:p w:rsidR="007738A1" w:rsidRDefault="007738A1">
      <w:pPr>
        <w:spacing w:after="0" w:line="240" w:lineRule="auto"/>
        <w:ind w:right="41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</w:p>
    <w:p w:rsidR="007738A1" w:rsidRDefault="007738A1" w:rsidP="007738A1">
      <w:pPr>
        <w:tabs>
          <w:tab w:val="left" w:pos="4536"/>
        </w:tabs>
        <w:spacing w:after="0" w:line="240" w:lineRule="auto"/>
        <w:ind w:right="4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системы </w:t>
      </w:r>
    </w:p>
    <w:p w:rsidR="007738A1" w:rsidRDefault="007738A1" w:rsidP="007738A1">
      <w:pPr>
        <w:tabs>
          <w:tab w:val="left" w:pos="4536"/>
        </w:tabs>
        <w:spacing w:after="0" w:line="240" w:lineRule="auto"/>
        <w:ind w:right="4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оплаты труда работников муниципальных учреждений дополнительного образования Ханты-Мансийского района </w:t>
      </w:r>
    </w:p>
    <w:p w:rsidR="007738A1" w:rsidRDefault="007738A1" w:rsidP="007738A1">
      <w:pPr>
        <w:tabs>
          <w:tab w:val="left" w:pos="4536"/>
        </w:tabs>
        <w:spacing w:after="0" w:line="240" w:lineRule="auto"/>
        <w:ind w:right="4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сфере культуры, </w:t>
      </w:r>
    </w:p>
    <w:p w:rsidR="00934EB4" w:rsidRDefault="007738A1" w:rsidP="007738A1">
      <w:pPr>
        <w:tabs>
          <w:tab w:val="left" w:pos="4536"/>
        </w:tabs>
        <w:spacing w:after="0" w:line="240" w:lineRule="auto"/>
        <w:ind w:right="4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подведомственных Администрации Ханты-Мансийского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1"/>
    </w:p>
    <w:bookmarkEnd w:id="0"/>
    <w:p w:rsidR="00934EB4" w:rsidRDefault="00934E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EB4" w:rsidRDefault="00934E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EB4" w:rsidRDefault="007738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района в соответствие с действующим законодательством,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статьей 32 Устава Ханты-Мансийского района:</w:t>
      </w:r>
    </w:p>
    <w:p w:rsidR="00934EB4" w:rsidRDefault="00934E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EB4" w:rsidRDefault="007738A1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76969870"/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Ханты-Мансийского района от </w:t>
      </w:r>
      <w:r>
        <w:rPr>
          <w:rFonts w:ascii="Times New Roman" w:hAnsi="Times New Roman" w:cs="Times New Roman"/>
          <w:color w:val="000000"/>
          <w:sz w:val="28"/>
          <w:szCs w:val="28"/>
        </w:rPr>
        <w:t>10.01.2025 № 6 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об установлении системы оплаты труда работников муниципальных учреждений дополнительного образования Ханты-Мансийского района в сфере культуры, подведомственных Администрации Ханты-Мансийского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изменения:</w:t>
      </w:r>
    </w:p>
    <w:p w:rsidR="00934EB4" w:rsidRDefault="007738A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пункте 7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приложения к постановлению цифры «8278» заменить цифрами «8908».</w:t>
      </w:r>
    </w:p>
    <w:p w:rsidR="00934EB4" w:rsidRDefault="007738A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Абзац первый пункта 12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приложения к постановлению изложить в следующей редакции:</w:t>
      </w:r>
    </w:p>
    <w:p w:rsidR="00934EB4" w:rsidRDefault="007738A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«12. Схема расчета должностного оклада руководителя, его заместителя устанавливается путем суммирования ежемесячной надбавки за ученую степень, надбавки на обеспечение книгоиздательской продукцией </w:t>
      </w:r>
      <w:r>
        <w:rPr>
          <w:sz w:val="28"/>
          <w:szCs w:val="28"/>
        </w:rPr>
        <w:br/>
        <w:t>и периодическими изданиями, произведения ставки заработной платы, базового коэффициента, суммы коэффициентов специфики работы, коэффициента за государственные награды, коэффициента профессиональной компетентности, масштаба управления, уровня управления, увеличенной на единицу.».</w:t>
      </w:r>
    </w:p>
    <w:p w:rsidR="00934EB4" w:rsidRDefault="007738A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 Пункт 13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приложения к постановлению изложить </w:t>
      </w:r>
      <w:r>
        <w:rPr>
          <w:sz w:val="28"/>
          <w:szCs w:val="28"/>
        </w:rPr>
        <w:br/>
        <w:t>в следующей редакции:</w:t>
      </w:r>
    </w:p>
    <w:p w:rsidR="00934EB4" w:rsidRDefault="007738A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«13. Схема расчета должностного оклада специалиста организации устанавливается:</w:t>
      </w:r>
    </w:p>
    <w:p w:rsidR="00934EB4" w:rsidRDefault="007738A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педагогического работника путем суммирования ежемесячной надбавки за ученую степень, надбавки на обеспечение книгоиздательской продукцией и периодическими изданиями, произведения ставки заработной платы, базового коэффициента, суммы коэффициентов специфики работы, коэффициента квалификации, увеличенной на единицу;</w:t>
      </w:r>
    </w:p>
    <w:p w:rsidR="00934EB4" w:rsidRDefault="007738A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специалиста, деятельность которого не связана с образовательной деятельностью, путем суммирования ежемесячной надбавки за ученую степень, произведения ставки заработной платы, базового коэффициента, суммы коэффициентов специфики работы, коэффициента квалификации, увеличенной на единицу.».</w:t>
      </w:r>
    </w:p>
    <w:p w:rsidR="00934EB4" w:rsidRDefault="007738A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Пункт 24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приложения к постановлению признать утратившим силу.</w:t>
      </w:r>
    </w:p>
    <w:p w:rsidR="00934EB4" w:rsidRDefault="007738A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Пункт 51 раздела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приложения к постановлению дополнить абзацем седьмым следующего содержания:</w:t>
      </w:r>
    </w:p>
    <w:p w:rsidR="00934EB4" w:rsidRDefault="007738A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«выплата за наставничество в сфере труда (далее – наставничество).».</w:t>
      </w:r>
    </w:p>
    <w:p w:rsidR="00934EB4" w:rsidRDefault="007738A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Раздел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приложения к постановлению дополнить пунктом 58.1 следующего содержания:</w:t>
      </w:r>
    </w:p>
    <w:p w:rsidR="00934EB4" w:rsidRDefault="007738A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«58.1. Выплата за наставничество устанавливается в соответствии </w:t>
      </w:r>
      <w:r>
        <w:rPr>
          <w:sz w:val="28"/>
          <w:szCs w:val="28"/>
        </w:rPr>
        <w:br/>
        <w:t xml:space="preserve">со </w:t>
      </w:r>
      <w:hyperlink r:id="rId8" w:history="1">
        <w:r>
          <w:rPr>
            <w:rStyle w:val="aa"/>
            <w:color w:val="auto"/>
            <w:sz w:val="28"/>
            <w:szCs w:val="28"/>
            <w:u w:val="none"/>
          </w:rPr>
          <w:t>статьей 351.8</w:t>
        </w:r>
      </w:hyperlink>
      <w:r>
        <w:rPr>
          <w:sz w:val="28"/>
          <w:szCs w:val="28"/>
        </w:rPr>
        <w:t xml:space="preserve"> Т</w:t>
      </w:r>
      <w:r w:rsidR="002528CA">
        <w:rPr>
          <w:sz w:val="28"/>
          <w:szCs w:val="28"/>
        </w:rPr>
        <w:t xml:space="preserve">рудового кодекса </w:t>
      </w:r>
      <w:r>
        <w:rPr>
          <w:sz w:val="28"/>
          <w:szCs w:val="28"/>
        </w:rPr>
        <w:t>Р</w:t>
      </w:r>
      <w:r w:rsidR="002528CA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2528CA">
        <w:rPr>
          <w:sz w:val="28"/>
          <w:szCs w:val="28"/>
        </w:rPr>
        <w:t>едерации</w:t>
      </w:r>
      <w:r>
        <w:rPr>
          <w:sz w:val="28"/>
          <w:szCs w:val="28"/>
        </w:rPr>
        <w:t>, за выполнение работником на основании его письменного согласия по поручению руководителя организации работы по оказанию другому работнику помощи в овладении навыками работы на рабочем месте по полученной (получаемой) другим работником профессии (специальности).</w:t>
      </w:r>
    </w:p>
    <w:p w:rsidR="00934EB4" w:rsidRDefault="007738A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Наставничество устанавливается в отношении молодых специалистов, работников, принятых на работу по профессии (специальности), по которой ранее профессиональную деятельность не осуществляли, работников</w:t>
      </w:r>
      <w:r w:rsidR="002528CA">
        <w:rPr>
          <w:sz w:val="28"/>
          <w:szCs w:val="28"/>
        </w:rPr>
        <w:t>,</w:t>
      </w:r>
      <w:r>
        <w:rPr>
          <w:sz w:val="28"/>
          <w:szCs w:val="28"/>
        </w:rPr>
        <w:t xml:space="preserve"> переведенных (назначенных) на другую должность, если выполнение </w:t>
      </w:r>
      <w:r>
        <w:rPr>
          <w:sz w:val="28"/>
          <w:szCs w:val="28"/>
        </w:rPr>
        <w:br/>
        <w:t>ими новых должностных обязанностей требует расширения и углубления профессиональных знаний и приобретения новых практических навыков.</w:t>
      </w:r>
    </w:p>
    <w:p w:rsidR="00934EB4" w:rsidRDefault="007738A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Число лиц, в отношении которых наставник одновременно осуществляет наставничество, определяется в зависимости </w:t>
      </w:r>
      <w:r>
        <w:rPr>
          <w:sz w:val="28"/>
          <w:szCs w:val="28"/>
        </w:rPr>
        <w:br/>
        <w:t xml:space="preserve">от его профессиональной подготовки, опыта наставнической деятельности </w:t>
      </w:r>
      <w:r>
        <w:rPr>
          <w:sz w:val="28"/>
          <w:szCs w:val="28"/>
        </w:rPr>
        <w:lastRenderedPageBreak/>
        <w:t>и объема выполняемой работы.</w:t>
      </w:r>
    </w:p>
    <w:p w:rsidR="00934EB4" w:rsidRDefault="007738A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наставничества устанавливается продолжительностью не более чем на 6 (шесть) месяцев, в зависимости от уровня профессиональной подготовки работника, в отношении которого осуществля</w:t>
      </w:r>
      <w:r w:rsidR="002528CA">
        <w:rPr>
          <w:sz w:val="28"/>
          <w:szCs w:val="28"/>
        </w:rPr>
        <w:t>е</w:t>
      </w:r>
      <w:r>
        <w:rPr>
          <w:sz w:val="28"/>
          <w:szCs w:val="28"/>
        </w:rPr>
        <w:t>тся наставничество.</w:t>
      </w:r>
    </w:p>
    <w:p w:rsidR="00934EB4" w:rsidRDefault="007738A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Выплата за наставничество устанавливается в размере 20 (двадцати) процентов от оклада (должностного оклада) наставника за 1 (одного) работника, в отношении которого осуществля</w:t>
      </w:r>
      <w:r w:rsidR="002528CA">
        <w:rPr>
          <w:sz w:val="28"/>
          <w:szCs w:val="28"/>
        </w:rPr>
        <w:t>е</w:t>
      </w:r>
      <w:r>
        <w:rPr>
          <w:sz w:val="28"/>
          <w:szCs w:val="28"/>
        </w:rPr>
        <w:t>тся наставничество, с учетом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934EB4" w:rsidRDefault="007738A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содержания, сроков </w:t>
      </w:r>
      <w:r>
        <w:rPr>
          <w:sz w:val="28"/>
          <w:szCs w:val="28"/>
        </w:rPr>
        <w:br/>
        <w:t>и формы выполнения работы по наставничеству.».</w:t>
      </w:r>
    </w:p>
    <w:p w:rsidR="00934EB4" w:rsidRDefault="007738A1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934EB4" w:rsidRDefault="007738A1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Действие подпункта 1.1 пункта 1 настоящего постановления распространятся на правоотношения, возникшие с 01.10.2025.</w:t>
      </w:r>
    </w:p>
    <w:p w:rsidR="00934EB4" w:rsidRDefault="00934E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EB4" w:rsidRDefault="00934E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EB4" w:rsidRDefault="00934E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EB4" w:rsidRDefault="00773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К.Р.Минулин</w:t>
      </w:r>
      <w:proofErr w:type="spellEnd"/>
    </w:p>
    <w:p w:rsidR="00934EB4" w:rsidRDefault="00934EB4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34EB4" w:rsidRDefault="00934EB4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34EB4" w:rsidRDefault="00934EB4">
      <w:pPr>
        <w:widowControl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934EB4" w:rsidSect="007738A1">
      <w:headerReference w:type="default" r:id="rId9"/>
      <w:pgSz w:w="11906" w:h="16838"/>
      <w:pgMar w:top="1418" w:right="1247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EB4" w:rsidRDefault="007738A1">
      <w:pPr>
        <w:spacing w:after="0" w:line="240" w:lineRule="auto"/>
      </w:pPr>
      <w:r>
        <w:separator/>
      </w:r>
    </w:p>
  </w:endnote>
  <w:endnote w:type="continuationSeparator" w:id="0">
    <w:p w:rsidR="00934EB4" w:rsidRDefault="0077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EB4" w:rsidRDefault="007738A1">
      <w:pPr>
        <w:spacing w:after="0" w:line="240" w:lineRule="auto"/>
      </w:pPr>
      <w:r>
        <w:separator/>
      </w:r>
    </w:p>
  </w:footnote>
  <w:footnote w:type="continuationSeparator" w:id="0">
    <w:p w:rsidR="00934EB4" w:rsidRDefault="0077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033909"/>
      <w:docPartObj>
        <w:docPartGallery w:val="Page Numbers (Top of Page)"/>
        <w:docPartUnique/>
      </w:docPartObj>
    </w:sdtPr>
    <w:sdtEndPr/>
    <w:sdtContent>
      <w:p w:rsidR="00934EB4" w:rsidRDefault="007738A1">
        <w:pPr>
          <w:pStyle w:val="a4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34EB4" w:rsidRDefault="00934EB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567"/>
    <w:multiLevelType w:val="hybridMultilevel"/>
    <w:tmpl w:val="DD00F164"/>
    <w:lvl w:ilvl="0" w:tplc="3CF291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B0381B"/>
    <w:multiLevelType w:val="hybridMultilevel"/>
    <w:tmpl w:val="5A4C6E1E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80255D"/>
    <w:multiLevelType w:val="hybridMultilevel"/>
    <w:tmpl w:val="444696E4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FA71F9C"/>
    <w:multiLevelType w:val="multilevel"/>
    <w:tmpl w:val="B2E6B7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CD65452"/>
    <w:multiLevelType w:val="multilevel"/>
    <w:tmpl w:val="CA8A976E"/>
    <w:lvl w:ilvl="0">
      <w:start w:val="1"/>
      <w:numFmt w:val="decimal"/>
      <w:lvlText w:val="%1."/>
      <w:lvlJc w:val="left"/>
      <w:pPr>
        <w:ind w:left="1114" w:hanging="40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5" w15:restartNumberingAfterBreak="0">
    <w:nsid w:val="646B390F"/>
    <w:multiLevelType w:val="multilevel"/>
    <w:tmpl w:val="CF7692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1616511"/>
    <w:multiLevelType w:val="hybridMultilevel"/>
    <w:tmpl w:val="10D068AE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EB4"/>
    <w:rsid w:val="002528CA"/>
    <w:rsid w:val="007738A1"/>
    <w:rsid w:val="00934EB4"/>
    <w:rsid w:val="00DB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A07A"/>
  <w15:docId w15:val="{DC75DC05-965B-4517-A5AA-49CBEE00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484&amp;dst=31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Шаламова О.П.</cp:lastModifiedBy>
  <cp:revision>29</cp:revision>
  <cp:lastPrinted>2026-04-08T06:42:00Z</cp:lastPrinted>
  <dcterms:created xsi:type="dcterms:W3CDTF">2025-09-22T07:00:00Z</dcterms:created>
  <dcterms:modified xsi:type="dcterms:W3CDTF">2026-04-08T06:42:00Z</dcterms:modified>
</cp:coreProperties>
</file>