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55" w:rsidRPr="00C50955" w:rsidRDefault="00C50955" w:rsidP="00C5095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0955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61C6FD" wp14:editId="451BBF8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955" w:rsidRPr="00C50955" w:rsidRDefault="00C50955" w:rsidP="00C5095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50955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50955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50955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0955">
        <w:rPr>
          <w:rFonts w:ascii="Times New Roman" w:eastAsia="Times New Roman" w:hAnsi="Times New Roman"/>
          <w:b/>
          <w:sz w:val="28"/>
          <w:szCs w:val="28"/>
        </w:rPr>
        <w:t>ГЛАВА ХАНТЫ-МАНСИЙСКОГО РАЙОНА</w:t>
      </w: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0955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C50955" w:rsidRPr="00C50955" w:rsidRDefault="00C50955" w:rsidP="00C509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50955" w:rsidRPr="00C50955" w:rsidRDefault="00C50955" w:rsidP="00C5095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095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F18B4">
        <w:rPr>
          <w:rFonts w:ascii="Times New Roman" w:eastAsia="Times New Roman" w:hAnsi="Times New Roman"/>
          <w:sz w:val="28"/>
          <w:szCs w:val="28"/>
        </w:rPr>
        <w:t>22.04.2026</w:t>
      </w:r>
      <w:r w:rsidR="00B0178D">
        <w:rPr>
          <w:rFonts w:ascii="Times New Roman" w:eastAsia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Pr="00C5095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C50955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F18B4">
        <w:rPr>
          <w:rFonts w:ascii="Times New Roman" w:eastAsia="Times New Roman" w:hAnsi="Times New Roman"/>
          <w:sz w:val="28"/>
          <w:szCs w:val="28"/>
        </w:rPr>
        <w:t>14-пг</w:t>
      </w:r>
    </w:p>
    <w:p w:rsidR="00C50955" w:rsidRPr="00C50955" w:rsidRDefault="00C50955" w:rsidP="00C5095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50955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4B7405" w:rsidRDefault="004B74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B7405" w:rsidRDefault="004B74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B7405" w:rsidRDefault="00C5095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B7405" w:rsidRDefault="00C5095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Главы </w:t>
      </w:r>
    </w:p>
    <w:p w:rsidR="004B7405" w:rsidRDefault="00C5095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4B7405" w:rsidRDefault="00C5095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16.08.2017 № 30-пг </w:t>
      </w:r>
    </w:p>
    <w:p w:rsidR="004B7405" w:rsidRDefault="00C5095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Положения </w:t>
      </w:r>
    </w:p>
    <w:p w:rsidR="004B7405" w:rsidRDefault="00C5095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и вручении наград</w:t>
      </w:r>
    </w:p>
    <w:p w:rsidR="004B7405" w:rsidRDefault="00C5095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Главы Ханты-Мансийского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4B7405" w:rsidRDefault="004B74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405" w:rsidRDefault="004B74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405" w:rsidRDefault="00C50955" w:rsidP="00C50955">
      <w:pPr>
        <w:shd w:val="clear" w:color="auto" w:fill="FFFFFF" w:themeFill="background1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Думы Ханты-Мансийского района </w:t>
      </w:r>
      <w:r>
        <w:rPr>
          <w:rFonts w:ascii="Times New Roman" w:hAnsi="Times New Roman"/>
          <w:sz w:val="28"/>
          <w:szCs w:val="28"/>
        </w:rPr>
        <w:br/>
        <w:t xml:space="preserve">от 17.05.2017 № 137 «Об установлении видов наград органов местного самоуправления Ханты-Мансийского района», руководствуясь статьей 32 Устава Ханты-Мансийского района: </w:t>
      </w:r>
    </w:p>
    <w:p w:rsidR="004B7405" w:rsidRDefault="004B7405" w:rsidP="00C50955">
      <w:pPr>
        <w:shd w:val="clear" w:color="auto" w:fill="FFFFFF" w:themeFill="background1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</w:p>
    <w:p w:rsidR="004B7405" w:rsidRDefault="00C50955" w:rsidP="00C50955">
      <w:pPr>
        <w:pStyle w:val="ab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Главы Ханты-Мансийского района </w:t>
      </w:r>
      <w:r>
        <w:rPr>
          <w:rFonts w:ascii="Times New Roman" w:hAnsi="Times New Roman"/>
          <w:sz w:val="28"/>
          <w:szCs w:val="28"/>
        </w:rPr>
        <w:br/>
        <w:t xml:space="preserve">от 16.08.2017 № 30-пг «Об утверждении Положения о присвоении </w:t>
      </w:r>
      <w:r>
        <w:rPr>
          <w:rFonts w:ascii="Times New Roman" w:hAnsi="Times New Roman"/>
          <w:sz w:val="28"/>
          <w:szCs w:val="28"/>
        </w:rPr>
        <w:br/>
        <w:t xml:space="preserve">и вручении наград Главы Ханты-Мансийского района» </w:t>
      </w:r>
      <w:r>
        <w:rPr>
          <w:rFonts w:ascii="Times New Roman" w:hAnsi="Times New Roman"/>
          <w:sz w:val="28"/>
          <w:szCs w:val="28"/>
        </w:rPr>
        <w:br/>
        <w:t>(далее – постановление) следующие изменения:</w:t>
      </w:r>
    </w:p>
    <w:p w:rsidR="004B7405" w:rsidRDefault="00C50955" w:rsidP="00C50955">
      <w:pPr>
        <w:pStyle w:val="ab"/>
        <w:numPr>
          <w:ilvl w:val="1"/>
          <w:numId w:val="1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пункте 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</w:t>
      </w:r>
      <w:r>
        <w:rPr>
          <w:rFonts w:ascii="Times New Roman" w:hAnsi="Times New Roman"/>
          <w:sz w:val="28"/>
          <w:szCs w:val="28"/>
        </w:rPr>
        <w:br/>
        <w:t>(далее – Положение) после слов «Главы Ханты-Мансийского района» дополнить словами «(далее также – Глава района)».</w:t>
      </w:r>
    </w:p>
    <w:p w:rsidR="004B7405" w:rsidRDefault="00C50955" w:rsidP="00C50955">
      <w:pPr>
        <w:pStyle w:val="ab"/>
        <w:numPr>
          <w:ilvl w:val="1"/>
          <w:numId w:val="1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пункте 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Положения слова «(далее – район)» исключить.</w:t>
      </w:r>
    </w:p>
    <w:p w:rsidR="004B7405" w:rsidRDefault="00C50955" w:rsidP="00C50955">
      <w:pPr>
        <w:pStyle w:val="ab"/>
        <w:numPr>
          <w:ilvl w:val="1"/>
          <w:numId w:val="1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1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Положения изложить в следующей редакции: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Почетная грамота Главы Ханты-Мансийского района.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Почетная </w:t>
      </w:r>
      <w:hyperlink r:id="rId9" w:history="1"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грамота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района (приложение 1 к Положению)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формой поощрения за особые заслуги в социально-экономическом </w:t>
      </w:r>
      <w:r>
        <w:rPr>
          <w:rFonts w:ascii="Times New Roman" w:hAnsi="Times New Roman"/>
          <w:sz w:val="28"/>
          <w:szCs w:val="28"/>
        </w:rPr>
        <w:br/>
        <w:t xml:space="preserve">и культурном развитии Ханты-Мансийского района, за осуществление мер </w:t>
      </w:r>
      <w:r>
        <w:rPr>
          <w:rFonts w:ascii="Times New Roman" w:hAnsi="Times New Roman"/>
          <w:sz w:val="28"/>
          <w:szCs w:val="28"/>
        </w:rPr>
        <w:br/>
        <w:t xml:space="preserve">по обеспечению законности, прав и свобод граждан, активную гражданскую позицию, за успешное решение социально значимых вопросов для жителей </w:t>
      </w:r>
      <w:r>
        <w:rPr>
          <w:rFonts w:ascii="Times New Roman" w:hAnsi="Times New Roman"/>
          <w:sz w:val="28"/>
          <w:szCs w:val="28"/>
        </w:rPr>
        <w:lastRenderedPageBreak/>
        <w:t>Ханты-Мансийского района, за профессиональные достижения, а также иную деятельность, способствующую всестороннему развитию                                         Ханты-Мансийского района.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Почетной грамотой Главы района награждаются: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Федерации, проработавшие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районе, в органах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и организациях Ханты-Мансийского района </w:t>
      </w:r>
      <w:r>
        <w:rPr>
          <w:rFonts w:ascii="Times New Roman" w:hAnsi="Times New Roman"/>
          <w:sz w:val="28"/>
          <w:szCs w:val="28"/>
        </w:rPr>
        <w:br/>
        <w:t>не менее 3 лет и имеющие награду Благодарность Главы Ханты-Мансийского района;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коллективы организаций, учреждений и предприятий </w:t>
      </w:r>
      <w:r>
        <w:rPr>
          <w:rFonts w:ascii="Times New Roman" w:hAnsi="Times New Roman"/>
          <w:sz w:val="28"/>
          <w:szCs w:val="28"/>
        </w:rPr>
        <w:br/>
        <w:t xml:space="preserve">(далее – коллективы организаций), осуществляющие свою деятельность </w:t>
      </w:r>
      <w:r>
        <w:rPr>
          <w:rFonts w:ascii="Times New Roman" w:hAnsi="Times New Roman"/>
          <w:sz w:val="28"/>
          <w:szCs w:val="28"/>
        </w:rPr>
        <w:br/>
        <w:t>на территории Ханты-Мансийского района не менее 3 лет и имеющие награду Благодарность Главы Ханты-Мансийского района.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Без учета требований, установленных абзац</w:t>
      </w:r>
      <w:r w:rsidR="00891D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891D4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вторым и третьим настоящего подпункта, Почетной грамотой Главы района могут быть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удостоены граждане и коллективы организаций за значительный вклад                         в развитие Ханты-Мансийского района, особо выдающиеся достижения                       в науке, культуре, спорте, социальной сфере, добровольческой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волонтерской деятельности и других сферах жизни Ханты-Мансийского района.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Почетная </w:t>
      </w:r>
      <w:hyperlink w:anchor="P188" w:history="1">
        <w:r>
          <w:rPr>
            <w:rFonts w:ascii="Times New Roman" w:hAnsi="Times New Roman"/>
            <w:sz w:val="28"/>
            <w:szCs w:val="28"/>
          </w:rPr>
          <w:t>грамот</w:t>
        </w:r>
      </w:hyperlink>
      <w:r>
        <w:rPr>
          <w:rFonts w:ascii="Times New Roman" w:hAnsi="Times New Roman"/>
          <w:sz w:val="28"/>
          <w:szCs w:val="28"/>
        </w:rPr>
        <w:t xml:space="preserve">а Главы района представляет собой настенную плакетку формата А4 с подставкой. Настенная плакетка состоит </w:t>
      </w:r>
      <w:r>
        <w:rPr>
          <w:rFonts w:ascii="Times New Roman" w:hAnsi="Times New Roman"/>
          <w:sz w:val="28"/>
          <w:szCs w:val="28"/>
        </w:rPr>
        <w:br/>
        <w:t xml:space="preserve">из подложки, выполненной из дерева цвета </w:t>
      </w:r>
      <w:proofErr w:type="spellStart"/>
      <w:r>
        <w:rPr>
          <w:rFonts w:ascii="Times New Roman" w:hAnsi="Times New Roman"/>
          <w:sz w:val="28"/>
          <w:szCs w:val="28"/>
        </w:rPr>
        <w:t>венге</w:t>
      </w:r>
      <w:proofErr w:type="spellEnd"/>
      <w:r>
        <w:rPr>
          <w:rFonts w:ascii="Times New Roman" w:hAnsi="Times New Roman"/>
          <w:sz w:val="28"/>
          <w:szCs w:val="28"/>
        </w:rPr>
        <w:t xml:space="preserve">, и металлической накладки размером </w:t>
      </w:r>
      <w:r>
        <w:rPr>
          <w:rFonts w:ascii="Times New Roman" w:hAnsi="Times New Roman"/>
          <w:color w:val="000000"/>
          <w:sz w:val="28"/>
          <w:szCs w:val="28"/>
        </w:rPr>
        <w:t xml:space="preserve">170 х 255 мм </w:t>
      </w:r>
      <w:r>
        <w:rPr>
          <w:rFonts w:ascii="Times New Roman" w:hAnsi="Times New Roman"/>
          <w:sz w:val="28"/>
          <w:szCs w:val="28"/>
        </w:rPr>
        <w:t>с покрытием цвета золот</w:t>
      </w:r>
      <w:r w:rsidR="00891D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(серебр</w:t>
      </w:r>
      <w:r w:rsidR="00891D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бронз</w:t>
      </w:r>
      <w:r w:rsidR="00891D4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Нанесение текста на металлическ</w:t>
      </w:r>
      <w:r w:rsidR="00891D41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накладк</w:t>
      </w:r>
      <w:r w:rsidR="00891D4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осуществляется методом полноцветной печати по технологии </w:t>
      </w:r>
      <w:proofErr w:type="spellStart"/>
      <w:r>
        <w:rPr>
          <w:rFonts w:ascii="Times New Roman" w:hAnsi="Times New Roman"/>
          <w:sz w:val="28"/>
          <w:szCs w:val="28"/>
        </w:rPr>
        <w:t>мастертон</w:t>
      </w:r>
      <w:proofErr w:type="spellEnd"/>
      <w:r>
        <w:rPr>
          <w:rFonts w:ascii="Times New Roman" w:hAnsi="Times New Roman"/>
          <w:sz w:val="28"/>
          <w:szCs w:val="28"/>
        </w:rPr>
        <w:t>, сублимационной печати или лазерной гравировкой, воспроизводящей: в центре верхней части металлической накладки, размещается текст следующего содержания:</w:t>
      </w:r>
    </w:p>
    <w:p w:rsidR="004B7405" w:rsidRDefault="004B740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«ХАНТЫ-МАНСИЙСКИЙ АВТОНОМНЫЙ ОКРУГ – ЮГРА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ХАНТЫ-МАНСИЙСКИЙ 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РАЙОН»</w:t>
      </w:r>
    </w:p>
    <w:p w:rsidR="004B7405" w:rsidRDefault="004B7405" w:rsidP="00C50955">
      <w:pPr>
        <w:spacing w:after="0" w:line="240" w:lineRule="auto"/>
        <w:ind w:right="28" w:firstLine="567"/>
        <w:jc w:val="both"/>
        <w:rPr>
          <w:rFonts w:ascii="Times New Roman" w:hAnsi="Times New Roman"/>
          <w:sz w:val="28"/>
          <w:szCs w:val="28"/>
        </w:rPr>
      </w:pP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 размещается полноцветное изображение герба                                   Ханты-Мансийского района. Ниже графического изображения герба </w:t>
      </w:r>
      <w:r>
        <w:rPr>
          <w:rFonts w:ascii="Times New Roman" w:hAnsi="Times New Roman"/>
          <w:sz w:val="28"/>
          <w:szCs w:val="28"/>
        </w:rPr>
        <w:br/>
        <w:t>Ханты-Мансийского района размещается текст следующего содержания:</w:t>
      </w:r>
    </w:p>
    <w:p w:rsidR="004B7405" w:rsidRDefault="004B740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</w:p>
    <w:p w:rsidR="004B7405" w:rsidRDefault="00C50955" w:rsidP="00C50955">
      <w:pPr>
        <w:spacing w:after="0" w:line="240" w:lineRule="auto"/>
        <w:ind w:right="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«ПОЧЕТНАЯ ГРАМОТА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 ХАНТЫ-МАНСИЙСКОГО РАЙОНА</w:t>
      </w:r>
    </w:p>
    <w:p w:rsidR="004B7405" w:rsidRDefault="004B7405" w:rsidP="00C50955">
      <w:pPr>
        <w:widowControl w:val="0"/>
        <w:spacing w:after="0" w:line="240" w:lineRule="auto"/>
        <w:ind w:right="2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НАГРАЖДАЕТСЯ»</w:t>
      </w:r>
    </w:p>
    <w:p w:rsidR="004B7405" w:rsidRDefault="004B7405" w:rsidP="00C50955">
      <w:pPr>
        <w:widowControl w:val="0"/>
        <w:spacing w:after="0" w:line="240" w:lineRule="auto"/>
        <w:ind w:right="2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405" w:rsidRDefault="00C50955" w:rsidP="00C50955">
      <w:pPr>
        <w:widowControl w:val="0"/>
        <w:spacing w:after="0" w:line="240" w:lineRule="auto"/>
        <w:ind w:right="2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в две строки размеща</w:t>
      </w:r>
      <w:r w:rsidR="00891D4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фамилия, имя и отчество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(при наличии) награждаемого в именительном падеже.</w:t>
      </w:r>
    </w:p>
    <w:p w:rsidR="004B7405" w:rsidRDefault="00C50955" w:rsidP="00C50955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Ниже с левой стороны накладки размещаются слова «Глава                      Ханты-Мансийского района</w:t>
      </w:r>
      <w:r w:rsidR="00891D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местом для воспроизведения </w:t>
      </w:r>
      <w:r>
        <w:rPr>
          <w:rFonts w:ascii="Times New Roman" w:hAnsi="Times New Roman"/>
          <w:sz w:val="28"/>
          <w:szCs w:val="28"/>
        </w:rPr>
        <w:br/>
        <w:t>его факсимильной подписи, инициалов и фамилии. Ниже по центру размещается географическая карта Ханты-Мансийского автономного округа – Югры, на которой зеленым цветом обозначен Ханты-Мансийский район.</w:t>
      </w:r>
    </w:p>
    <w:p w:rsidR="004B7405" w:rsidRDefault="00C50955" w:rsidP="00C50955">
      <w:pPr>
        <w:widowControl w:val="0"/>
        <w:spacing w:after="0" w:line="240" w:lineRule="auto"/>
        <w:ind w:right="28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центре нижней части накладки размещаются реквизиты муниципального правового акта Главы Ханты-Мансийского района                           о награждении.»</w:t>
      </w:r>
      <w:r w:rsidR="00891D41">
        <w:rPr>
          <w:rFonts w:ascii="Times New Roman" w:hAnsi="Times New Roman"/>
          <w:sz w:val="28"/>
          <w:szCs w:val="28"/>
        </w:rPr>
        <w:t>.</w:t>
      </w:r>
    </w:p>
    <w:p w:rsidR="004B7405" w:rsidRDefault="00C50955" w:rsidP="00C50955">
      <w:pPr>
        <w:widowControl w:val="0"/>
        <w:ind w:right="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приложениях 1, 2, 3 к Положению слова 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АВТОНОМНЫЙ ОКРУГ – ЮГРА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ТЮМЕНСКАЯ ОБЛАСТЬ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ХАНТЫ-МАНСИЙСКИЙ РАЙОН» </w:t>
      </w:r>
    </w:p>
    <w:p w:rsidR="004B7405" w:rsidRDefault="00C50955" w:rsidP="00C50955">
      <w:pPr>
        <w:widowControl w:val="0"/>
        <w:spacing w:after="0" w:line="240" w:lineRule="auto"/>
        <w:ind w:right="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</w:t>
      </w:r>
    </w:p>
    <w:p w:rsidR="004B7405" w:rsidRDefault="004B7405" w:rsidP="00C50955">
      <w:pPr>
        <w:widowControl w:val="0"/>
        <w:spacing w:after="0" w:line="240" w:lineRule="auto"/>
        <w:ind w:right="2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«ХАНТЫ-МАНСИЙСКИЙ АВТОНОМНЫЙ ОКРУГ – ЮГРА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ХАНТЫ-МАНСИЙСКИЙ </w:t>
      </w:r>
    </w:p>
    <w:p w:rsidR="004B7405" w:rsidRDefault="00C50955" w:rsidP="00C50955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МУНИЦИПАЛЬНЫЙ РАЙОН»</w:t>
      </w:r>
    </w:p>
    <w:p w:rsidR="004B7405" w:rsidRDefault="004B7405" w:rsidP="00C50955">
      <w:pPr>
        <w:widowControl w:val="0"/>
        <w:spacing w:after="0" w:line="240" w:lineRule="auto"/>
        <w:ind w:right="28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405" w:rsidRDefault="00C50955" w:rsidP="00C50955">
      <w:pPr>
        <w:ind w:right="28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4B7405" w:rsidRDefault="004B7405" w:rsidP="00C50955">
      <w:pPr>
        <w:spacing w:after="0" w:line="240" w:lineRule="auto"/>
        <w:ind w:left="709" w:right="28"/>
        <w:rPr>
          <w:rFonts w:ascii="Times New Roman" w:hAnsi="Times New Roman"/>
          <w:sz w:val="28"/>
          <w:szCs w:val="28"/>
          <w:lang w:eastAsia="ru-RU"/>
        </w:rPr>
      </w:pPr>
    </w:p>
    <w:p w:rsidR="004B7405" w:rsidRDefault="004B7405" w:rsidP="00C50955">
      <w:pPr>
        <w:shd w:val="clear" w:color="auto" w:fill="FFFFFF" w:themeFill="background1"/>
        <w:spacing w:after="0" w:line="240" w:lineRule="auto"/>
        <w:ind w:right="2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7405" w:rsidRDefault="00C50955" w:rsidP="00C5095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Глава Ханты-Мансийского района                                              К.Р.Минулин</w:t>
      </w:r>
    </w:p>
    <w:p w:rsidR="004B7405" w:rsidRDefault="004B7405" w:rsidP="00C50955">
      <w:pPr>
        <w:ind w:right="28"/>
        <w:rPr>
          <w:rFonts w:ascii="Times New Roman" w:hAnsi="Times New Roman"/>
          <w:sz w:val="28"/>
          <w:szCs w:val="28"/>
        </w:rPr>
      </w:pPr>
    </w:p>
    <w:sectPr w:rsidR="004B7405" w:rsidSect="00C50955">
      <w:headerReference w:type="default" r:id="rId10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405" w:rsidRDefault="00C50955">
      <w:pPr>
        <w:spacing w:after="0" w:line="240" w:lineRule="auto"/>
      </w:pPr>
      <w:r>
        <w:separator/>
      </w:r>
    </w:p>
  </w:endnote>
  <w:endnote w:type="continuationSeparator" w:id="0">
    <w:p w:rsidR="004B7405" w:rsidRDefault="00C5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405" w:rsidRDefault="00C50955">
      <w:pPr>
        <w:spacing w:after="0" w:line="240" w:lineRule="auto"/>
      </w:pPr>
      <w:r>
        <w:separator/>
      </w:r>
    </w:p>
  </w:footnote>
  <w:footnote w:type="continuationSeparator" w:id="0">
    <w:p w:rsidR="004B7405" w:rsidRDefault="00C5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424440"/>
      <w:docPartObj>
        <w:docPartGallery w:val="Page Numbers (Top of Page)"/>
        <w:docPartUnique/>
      </w:docPartObj>
    </w:sdtPr>
    <w:sdtEndPr/>
    <w:sdtContent>
      <w:p w:rsidR="004B7405" w:rsidRDefault="00C50955">
        <w:pPr>
          <w:pStyle w:val="a7"/>
          <w:jc w:val="center"/>
        </w:pPr>
        <w:r w:rsidRPr="00C50955">
          <w:rPr>
            <w:rFonts w:ascii="Times New Roman" w:hAnsi="Times New Roman"/>
            <w:sz w:val="24"/>
            <w:szCs w:val="24"/>
          </w:rPr>
          <w:fldChar w:fldCharType="begin"/>
        </w:r>
        <w:r w:rsidRPr="00C5095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0955">
          <w:rPr>
            <w:rFonts w:ascii="Times New Roman" w:hAnsi="Times New Roman"/>
            <w:sz w:val="24"/>
            <w:szCs w:val="24"/>
          </w:rPr>
          <w:fldChar w:fldCharType="separate"/>
        </w:r>
        <w:r w:rsidRPr="00C50955">
          <w:rPr>
            <w:rFonts w:ascii="Times New Roman" w:hAnsi="Times New Roman"/>
            <w:sz w:val="24"/>
            <w:szCs w:val="24"/>
          </w:rPr>
          <w:t>3</w:t>
        </w:r>
        <w:r w:rsidRPr="00C5095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7405" w:rsidRDefault="004B7405">
    <w:pPr>
      <w:pStyle w:val="a7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7AD3"/>
    <w:multiLevelType w:val="hybridMultilevel"/>
    <w:tmpl w:val="A1A00F92"/>
    <w:lvl w:ilvl="0" w:tplc="FF8E6E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1E664B"/>
    <w:multiLevelType w:val="hybridMultilevel"/>
    <w:tmpl w:val="29AC276C"/>
    <w:lvl w:ilvl="0" w:tplc="632E599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F126DF"/>
    <w:multiLevelType w:val="hybridMultilevel"/>
    <w:tmpl w:val="DE5E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BB7"/>
    <w:multiLevelType w:val="hybridMultilevel"/>
    <w:tmpl w:val="EA3C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7A6D"/>
    <w:multiLevelType w:val="hybridMultilevel"/>
    <w:tmpl w:val="103E7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279A"/>
    <w:multiLevelType w:val="multilevel"/>
    <w:tmpl w:val="A1EEBA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46101013"/>
    <w:multiLevelType w:val="hybridMultilevel"/>
    <w:tmpl w:val="940E8A46"/>
    <w:lvl w:ilvl="0" w:tplc="FF8E6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901A2D"/>
    <w:multiLevelType w:val="multilevel"/>
    <w:tmpl w:val="69101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9CD56D8"/>
    <w:multiLevelType w:val="multilevel"/>
    <w:tmpl w:val="1A6E5958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9" w:hanging="2160"/>
      </w:pPr>
      <w:rPr>
        <w:rFonts w:hint="default"/>
      </w:rPr>
    </w:lvl>
  </w:abstractNum>
  <w:abstractNum w:abstractNumId="9" w15:restartNumberingAfterBreak="0">
    <w:nsid w:val="5CCA6997"/>
    <w:multiLevelType w:val="hybridMultilevel"/>
    <w:tmpl w:val="1146235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3C52"/>
    <w:multiLevelType w:val="multilevel"/>
    <w:tmpl w:val="EC0C1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05"/>
    <w:rsid w:val="004B7405"/>
    <w:rsid w:val="00891D41"/>
    <w:rsid w:val="008F39F2"/>
    <w:rsid w:val="00B0178D"/>
    <w:rsid w:val="00C50955"/>
    <w:rsid w:val="00E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306EB"/>
  <w15:docId w15:val="{62B411E5-AA65-4503-AB29-775DECA8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6"/>
    <w:uiPriority w:val="1"/>
    <w:locked/>
    <w:rPr>
      <w:sz w:val="24"/>
    </w:rPr>
  </w:style>
  <w:style w:type="paragraph" w:styleId="a6">
    <w:name w:val="No Spacing"/>
    <w:link w:val="a5"/>
    <w:uiPriority w:val="1"/>
    <w:qFormat/>
    <w:pPr>
      <w:spacing w:after="0" w:line="240" w:lineRule="auto"/>
    </w:pPr>
    <w:rPr>
      <w:sz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7747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3DE9-3205-4FAB-97FC-8FF54AA0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</dc:creator>
  <cp:keywords/>
  <dc:description/>
  <cp:lastModifiedBy>Толокнова К.В.</cp:lastModifiedBy>
  <cp:revision>13</cp:revision>
  <cp:lastPrinted>2026-04-16T05:14:00Z</cp:lastPrinted>
  <dcterms:created xsi:type="dcterms:W3CDTF">2026-04-08T07:58:00Z</dcterms:created>
  <dcterms:modified xsi:type="dcterms:W3CDTF">2026-04-22T05:12:00Z</dcterms:modified>
</cp:coreProperties>
</file>