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4"/>
        </w:rPr>
      </w:pPr>
      <w:r>
        <w:rPr>
          <w:b w:val="1"/>
          <w:sz w:val="24"/>
        </w:rPr>
        <w:t>ПРОТОКОЛ</w:t>
      </w:r>
      <w:r>
        <w:rPr>
          <w:b w:val="1"/>
          <w:sz w:val="24"/>
        </w:rPr>
        <w:br/>
      </w:r>
      <w:r>
        <w:rPr>
          <w:b w:val="1"/>
          <w:sz w:val="24"/>
        </w:rPr>
        <w:t>проведения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публичных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слушаний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проекту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решения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Совета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депутатов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сельского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поселения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Селиярово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«</w:t>
      </w:r>
      <w:r>
        <w:rPr>
          <w:b w:val="1"/>
          <w:sz w:val="24"/>
        </w:rPr>
        <w:t>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бюджете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сельского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поселения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Селиярово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</w:t>
      </w:r>
      <w:r>
        <w:rPr>
          <w:b w:val="1"/>
          <w:sz w:val="24"/>
        </w:rPr>
        <w:t xml:space="preserve"> 2026 </w:t>
      </w:r>
      <w:r>
        <w:rPr>
          <w:b w:val="1"/>
          <w:sz w:val="24"/>
        </w:rPr>
        <w:t>год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плановый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период</w:t>
      </w:r>
      <w:r>
        <w:rPr>
          <w:b w:val="1"/>
          <w:sz w:val="24"/>
        </w:rPr>
        <w:t xml:space="preserve"> 2027 </w:t>
      </w:r>
      <w:r>
        <w:rPr>
          <w:b w:val="1"/>
          <w:sz w:val="24"/>
        </w:rPr>
        <w:t>и</w:t>
      </w:r>
      <w:r>
        <w:rPr>
          <w:b w:val="1"/>
          <w:sz w:val="24"/>
        </w:rPr>
        <w:t xml:space="preserve"> 2028 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годов</w:t>
      </w:r>
      <w:r>
        <w:rPr>
          <w:b w:val="1"/>
          <w:sz w:val="24"/>
        </w:rPr>
        <w:t>»</w:t>
      </w:r>
    </w:p>
    <w:p w14:paraId="02000000">
      <w:pPr>
        <w:rPr>
          <w:sz w:val="24"/>
        </w:rPr>
      </w:pPr>
    </w:p>
    <w:p w14:paraId="03000000">
      <w:pPr>
        <w:ind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.</w:t>
      </w:r>
      <w:r>
        <w:rPr>
          <w:sz w:val="24"/>
        </w:rPr>
        <w:t>Селиярово</w:t>
      </w:r>
      <w:r>
        <w:rPr>
          <w:sz w:val="24"/>
        </w:rPr>
        <w:t xml:space="preserve">                                     </w:t>
      </w:r>
      <w:r>
        <w:rPr>
          <w:sz w:val="24"/>
        </w:rPr>
        <w:t xml:space="preserve">   </w:t>
      </w:r>
      <w:r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sz w:val="24"/>
        </w:rPr>
        <w:t xml:space="preserve">                   </w:t>
      </w:r>
      <w:r>
        <w:rPr>
          <w:sz w:val="24"/>
        </w:rPr>
        <w:t xml:space="preserve">                                     </w:t>
      </w:r>
      <w:r>
        <w:rPr>
          <w:sz w:val="24"/>
        </w:rPr>
        <w:t xml:space="preserve"> 11</w:t>
      </w:r>
      <w:r>
        <w:rPr>
          <w:sz w:val="24"/>
        </w:rPr>
        <w:t>.11</w:t>
      </w:r>
      <w:r>
        <w:rPr>
          <w:sz w:val="24"/>
        </w:rPr>
        <w:t>.2025</w:t>
      </w:r>
      <w:r>
        <w:rPr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</w:t>
      </w:r>
    </w:p>
    <w:p w14:paraId="04000000">
      <w:pPr>
        <w:ind/>
        <w:jc w:val="both"/>
        <w:rPr>
          <w:sz w:val="24"/>
        </w:rPr>
      </w:pPr>
    </w:p>
    <w:p w14:paraId="05000000">
      <w:pPr>
        <w:ind w:firstLine="725" w:left="0"/>
        <w:jc w:val="both"/>
        <w:rPr>
          <w:b w:val="1"/>
          <w:sz w:val="24"/>
        </w:rPr>
      </w:pPr>
      <w:r>
        <w:rPr>
          <w:sz w:val="24"/>
        </w:rPr>
        <w:t>Тема</w:t>
      </w:r>
      <w:r>
        <w:rPr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 xml:space="preserve"> </w:t>
      </w:r>
      <w:r>
        <w:rPr>
          <w:sz w:val="24"/>
        </w:rPr>
        <w:t>публичных</w:t>
      </w:r>
      <w:r>
        <w:rPr>
          <w:sz w:val="24"/>
        </w:rPr>
        <w:t xml:space="preserve"> </w:t>
      </w:r>
      <w:r>
        <w:rPr>
          <w:sz w:val="24"/>
        </w:rPr>
        <w:t>слушаний</w:t>
      </w:r>
      <w:r>
        <w:rPr>
          <w:b w:val="1"/>
          <w:sz w:val="24"/>
        </w:rPr>
        <w:t xml:space="preserve">: </w:t>
      </w:r>
    </w:p>
    <w:p w14:paraId="06000000">
      <w:pPr>
        <w:ind w:firstLine="725" w:left="0"/>
        <w:jc w:val="both"/>
        <w:rPr>
          <w:sz w:val="24"/>
        </w:rPr>
      </w:pPr>
      <w:r>
        <w:rPr>
          <w:sz w:val="24"/>
        </w:rPr>
        <w:t>Публичные</w:t>
      </w:r>
      <w:r>
        <w:rPr>
          <w:sz w:val="24"/>
        </w:rPr>
        <w:t xml:space="preserve"> </w:t>
      </w:r>
      <w:r>
        <w:rPr>
          <w:sz w:val="24"/>
        </w:rPr>
        <w:t>слушания</w:t>
      </w:r>
      <w:r>
        <w:rPr>
          <w:sz w:val="24"/>
        </w:rPr>
        <w:t xml:space="preserve"> (</w:t>
      </w:r>
      <w:r>
        <w:rPr>
          <w:sz w:val="24"/>
        </w:rPr>
        <w:t>далее</w:t>
      </w:r>
      <w:r>
        <w:rPr>
          <w:sz w:val="24"/>
        </w:rPr>
        <w:t xml:space="preserve"> </w:t>
      </w:r>
      <w:r>
        <w:rPr>
          <w:sz w:val="24"/>
        </w:rPr>
        <w:t>слушания</w:t>
      </w:r>
      <w:r>
        <w:rPr>
          <w:sz w:val="24"/>
        </w:rPr>
        <w:t xml:space="preserve">)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проекту</w:t>
      </w:r>
      <w:r>
        <w:rPr>
          <w:sz w:val="24"/>
        </w:rPr>
        <w:t xml:space="preserve"> </w:t>
      </w:r>
      <w:r>
        <w:rPr>
          <w:sz w:val="24"/>
        </w:rPr>
        <w:t>решения</w:t>
      </w:r>
      <w:r>
        <w:rPr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 xml:space="preserve"> </w:t>
      </w:r>
      <w:r>
        <w:rPr>
          <w:sz w:val="24"/>
        </w:rPr>
        <w:t>депутатов</w:t>
      </w:r>
      <w:r>
        <w:rPr>
          <w:sz w:val="24"/>
        </w:rPr>
        <w:t xml:space="preserve"> </w:t>
      </w:r>
      <w:r>
        <w:rPr>
          <w:sz w:val="24"/>
        </w:rPr>
        <w:t>сельского</w:t>
      </w:r>
      <w:r>
        <w:rPr>
          <w:sz w:val="24"/>
        </w:rPr>
        <w:t xml:space="preserve"> </w:t>
      </w:r>
      <w:r>
        <w:rPr>
          <w:sz w:val="24"/>
        </w:rPr>
        <w:t>поселения</w:t>
      </w:r>
      <w:r>
        <w:rPr>
          <w:sz w:val="24"/>
        </w:rPr>
        <w:t xml:space="preserve"> </w:t>
      </w:r>
      <w:r>
        <w:rPr>
          <w:sz w:val="24"/>
        </w:rPr>
        <w:t>Селиярово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b w:val="0"/>
          <w:sz w:val="24"/>
        </w:rPr>
        <w:t>О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t>бюджете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сельского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поселения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Селиярово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b w:val="0"/>
          <w:sz w:val="24"/>
        </w:rPr>
        <w:t xml:space="preserve"> 2026 </w:t>
      </w:r>
      <w:r>
        <w:rPr>
          <w:b w:val="0"/>
          <w:sz w:val="24"/>
        </w:rPr>
        <w:t>год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плановый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период</w:t>
      </w:r>
      <w:r>
        <w:rPr>
          <w:b w:val="0"/>
          <w:sz w:val="24"/>
        </w:rPr>
        <w:t xml:space="preserve"> 2027 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2028 </w:t>
      </w:r>
      <w:r>
        <w:rPr>
          <w:b w:val="0"/>
          <w:sz w:val="24"/>
        </w:rPr>
        <w:t>годов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соответствие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действующим</w:t>
      </w:r>
      <w:r>
        <w:rPr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z w:val="24"/>
        </w:rPr>
        <w:t>.</w:t>
      </w:r>
    </w:p>
    <w:p w14:paraId="07000000">
      <w:pPr>
        <w:ind w:firstLine="725" w:left="0"/>
        <w:jc w:val="both"/>
        <w:rPr>
          <w:sz w:val="24"/>
        </w:rPr>
      </w:pP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место</w:t>
      </w:r>
      <w:r>
        <w:rPr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 xml:space="preserve"> </w:t>
      </w:r>
      <w:r>
        <w:rPr>
          <w:sz w:val="24"/>
        </w:rPr>
        <w:t>слушаний</w:t>
      </w:r>
      <w:r>
        <w:rPr>
          <w:sz w:val="24"/>
        </w:rPr>
        <w:t>:</w:t>
      </w:r>
    </w:p>
    <w:p w14:paraId="08000000">
      <w:pPr>
        <w:ind/>
        <w:jc w:val="both"/>
        <w:rPr>
          <w:sz w:val="24"/>
        </w:rPr>
      </w:pPr>
      <w:r>
        <w:rPr>
          <w:sz w:val="24"/>
        </w:rPr>
        <w:t>Слушания</w:t>
      </w:r>
      <w:r>
        <w:rPr>
          <w:sz w:val="24"/>
        </w:rPr>
        <w:t xml:space="preserve"> </w:t>
      </w:r>
      <w:r>
        <w:rPr>
          <w:sz w:val="24"/>
        </w:rPr>
        <w:t>проведены</w:t>
      </w:r>
      <w:r>
        <w:rPr>
          <w:sz w:val="24"/>
        </w:rPr>
        <w:t xml:space="preserve"> 11</w:t>
      </w:r>
      <w:r>
        <w:rPr>
          <w:sz w:val="24"/>
        </w:rPr>
        <w:t>.11</w:t>
      </w:r>
      <w:r>
        <w:rPr>
          <w:sz w:val="24"/>
        </w:rPr>
        <w:t xml:space="preserve">.2025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16-00 </w:t>
      </w:r>
      <w:r>
        <w:rPr>
          <w:sz w:val="24"/>
        </w:rPr>
        <w:t>до</w:t>
      </w:r>
      <w:r>
        <w:rPr>
          <w:sz w:val="24"/>
        </w:rPr>
        <w:t xml:space="preserve"> 17</w:t>
      </w:r>
      <w:r>
        <w:rPr>
          <w:sz w:val="24"/>
        </w:rPr>
        <w:t xml:space="preserve">-00 </w:t>
      </w:r>
      <w:r>
        <w:rPr>
          <w:sz w:val="24"/>
        </w:rPr>
        <w:t>часов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здании</w:t>
      </w:r>
      <w:r>
        <w:rPr>
          <w:sz w:val="24"/>
        </w:rPr>
        <w:t xml:space="preserve"> </w:t>
      </w:r>
      <w:r>
        <w:rPr>
          <w:sz w:val="24"/>
        </w:rPr>
        <w:t>СКК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адресу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. </w:t>
      </w:r>
      <w:r>
        <w:rPr>
          <w:sz w:val="24"/>
        </w:rPr>
        <w:t>Селиярово</w:t>
      </w:r>
      <w:r>
        <w:rPr>
          <w:sz w:val="24"/>
        </w:rPr>
        <w:t xml:space="preserve"> </w:t>
      </w:r>
      <w:r>
        <w:rPr>
          <w:sz w:val="24"/>
        </w:rPr>
        <w:t>ул</w:t>
      </w:r>
      <w:r>
        <w:rPr>
          <w:sz w:val="24"/>
        </w:rPr>
        <w:t xml:space="preserve">. </w:t>
      </w:r>
      <w:r>
        <w:rPr>
          <w:sz w:val="24"/>
        </w:rPr>
        <w:t>Братьев</w:t>
      </w:r>
      <w:r>
        <w:rPr>
          <w:sz w:val="24"/>
        </w:rPr>
        <w:t xml:space="preserve"> </w:t>
      </w:r>
      <w:r>
        <w:rPr>
          <w:sz w:val="24"/>
        </w:rPr>
        <w:t>Фирсовых</w:t>
      </w:r>
      <w:r>
        <w:rPr>
          <w:sz w:val="24"/>
        </w:rPr>
        <w:t xml:space="preserve"> 24</w:t>
      </w:r>
      <w:r>
        <w:rPr>
          <w:sz w:val="24"/>
        </w:rPr>
        <w:t>а</w:t>
      </w:r>
      <w:r>
        <w:rPr>
          <w:sz w:val="24"/>
        </w:rPr>
        <w:t xml:space="preserve">, </w:t>
      </w:r>
      <w:r>
        <w:rPr>
          <w:sz w:val="24"/>
        </w:rPr>
        <w:t>актовы</w:t>
      </w:r>
      <w:r>
        <w:rPr>
          <w:sz w:val="24"/>
        </w:rPr>
        <w:t>й</w:t>
      </w:r>
      <w:r>
        <w:rPr>
          <w:sz w:val="24"/>
        </w:rPr>
        <w:t xml:space="preserve"> </w:t>
      </w:r>
      <w:r>
        <w:rPr>
          <w:sz w:val="24"/>
        </w:rPr>
        <w:t>зал</w:t>
      </w:r>
      <w:r>
        <w:rPr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</w:rPr>
        <w:t xml:space="preserve"> </w:t>
      </w:r>
      <w:r>
        <w:rPr>
          <w:sz w:val="24"/>
        </w:rPr>
        <w:t>сельского</w:t>
      </w:r>
      <w:r>
        <w:rPr>
          <w:sz w:val="24"/>
        </w:rPr>
        <w:t xml:space="preserve"> </w:t>
      </w:r>
      <w:r>
        <w:rPr>
          <w:sz w:val="24"/>
        </w:rPr>
        <w:t>поселения</w:t>
      </w:r>
      <w:r>
        <w:rPr>
          <w:sz w:val="24"/>
        </w:rPr>
        <w:t>.</w:t>
      </w:r>
    </w:p>
    <w:p w14:paraId="09000000">
      <w:pPr>
        <w:ind/>
        <w:jc w:val="both"/>
        <w:rPr>
          <w:sz w:val="24"/>
        </w:rPr>
      </w:pPr>
    </w:p>
    <w:p w14:paraId="0A000000">
      <w:pPr>
        <w:ind/>
        <w:jc w:val="both"/>
        <w:rPr>
          <w:sz w:val="24"/>
        </w:rPr>
      </w:pPr>
      <w:r>
        <w:rPr>
          <w:sz w:val="24"/>
        </w:rPr>
        <w:t>Присутствуют</w:t>
      </w:r>
      <w:r>
        <w:rPr>
          <w:sz w:val="24"/>
        </w:rPr>
        <w:t xml:space="preserve">: </w:t>
      </w:r>
    </w:p>
    <w:p w14:paraId="0B000000">
      <w:pPr>
        <w:ind/>
        <w:jc w:val="both"/>
        <w:rPr>
          <w:sz w:val="24"/>
        </w:rPr>
      </w:pPr>
      <w:r>
        <w:rPr>
          <w:sz w:val="24"/>
        </w:rPr>
        <w:t>Ж</w:t>
      </w:r>
      <w:r>
        <w:rPr>
          <w:sz w:val="24"/>
        </w:rPr>
        <w:t>ите</w:t>
      </w:r>
      <w:r>
        <w:rPr>
          <w:sz w:val="24"/>
        </w:rPr>
        <w:t>ли</w:t>
      </w:r>
      <w:r>
        <w:rPr>
          <w:sz w:val="24"/>
        </w:rPr>
        <w:t xml:space="preserve"> </w:t>
      </w:r>
      <w:r>
        <w:rPr>
          <w:sz w:val="24"/>
        </w:rPr>
        <w:t>села</w:t>
      </w:r>
      <w:r>
        <w:rPr>
          <w:sz w:val="24"/>
        </w:rPr>
        <w:t>: 9</w:t>
      </w:r>
      <w:r>
        <w:rPr>
          <w:sz w:val="24"/>
        </w:rPr>
        <w:t xml:space="preserve"> </w:t>
      </w:r>
      <w:r>
        <w:rPr>
          <w:sz w:val="24"/>
        </w:rPr>
        <w:t>человек</w:t>
      </w:r>
      <w:r>
        <w:rPr>
          <w:sz w:val="24"/>
        </w:rPr>
        <w:t>.</w:t>
      </w:r>
    </w:p>
    <w:p w14:paraId="0C000000">
      <w:pPr>
        <w:ind/>
        <w:jc w:val="both"/>
        <w:rPr>
          <w:sz w:val="24"/>
        </w:rPr>
      </w:pPr>
      <w:r>
        <w:rPr>
          <w:sz w:val="24"/>
        </w:rPr>
        <w:t>Правовое</w:t>
      </w:r>
      <w:r>
        <w:rPr>
          <w:sz w:val="24"/>
        </w:rPr>
        <w:t xml:space="preserve"> </w:t>
      </w:r>
      <w:r>
        <w:rPr>
          <w:sz w:val="24"/>
        </w:rPr>
        <w:t>основание</w:t>
      </w:r>
      <w:r>
        <w:rPr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 xml:space="preserve"> </w:t>
      </w:r>
      <w:r>
        <w:rPr>
          <w:sz w:val="24"/>
        </w:rPr>
        <w:t>слушаний</w:t>
      </w:r>
      <w:r>
        <w:rPr>
          <w:sz w:val="24"/>
        </w:rPr>
        <w:t>:</w:t>
      </w:r>
    </w:p>
    <w:p w14:paraId="0D000000">
      <w:pPr>
        <w:ind w:firstLine="712" w:left="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Федеральным</w:t>
      </w:r>
      <w:r>
        <w:rPr>
          <w:sz w:val="24"/>
        </w:rPr>
        <w:t xml:space="preserve"> </w:t>
      </w:r>
      <w:r>
        <w:rPr>
          <w:sz w:val="24"/>
        </w:rPr>
        <w:t>законом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06.10.2003 </w:t>
      </w:r>
      <w:r>
        <w:rPr>
          <w:sz w:val="24"/>
        </w:rPr>
        <w:t>№</w:t>
      </w:r>
      <w:r>
        <w:rPr>
          <w:sz w:val="24"/>
        </w:rPr>
        <w:t xml:space="preserve"> 131-</w:t>
      </w:r>
      <w:r>
        <w:rPr>
          <w:sz w:val="24"/>
        </w:rPr>
        <w:t>ФЗ</w:t>
      </w:r>
      <w:r>
        <w:rPr>
          <w:sz w:val="24"/>
        </w:rPr>
        <w:t xml:space="preserve"> </w:t>
      </w:r>
      <w:r>
        <w:rPr>
          <w:sz w:val="24"/>
        </w:rPr>
        <w:t>«Об</w:t>
      </w:r>
      <w:r>
        <w:rPr>
          <w:sz w:val="24"/>
        </w:rPr>
        <w:t xml:space="preserve"> </w:t>
      </w:r>
      <w:r>
        <w:rPr>
          <w:sz w:val="24"/>
        </w:rPr>
        <w:t>общих</w:t>
      </w:r>
      <w:r>
        <w:rPr>
          <w:sz w:val="24"/>
        </w:rPr>
        <w:t xml:space="preserve"> </w:t>
      </w:r>
      <w:r>
        <w:rPr>
          <w:sz w:val="24"/>
        </w:rPr>
        <w:t>принципах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местного</w:t>
      </w:r>
      <w:r>
        <w:rPr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ации»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согласно</w:t>
      </w:r>
      <w:r>
        <w:rPr>
          <w:sz w:val="24"/>
        </w:rPr>
        <w:t xml:space="preserve"> </w:t>
      </w:r>
      <w:r>
        <w:rPr>
          <w:sz w:val="24"/>
        </w:rPr>
        <w:t>«Положения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бюджетном</w:t>
      </w:r>
      <w:r>
        <w:rPr>
          <w:sz w:val="24"/>
        </w:rPr>
        <w:t xml:space="preserve"> </w:t>
      </w:r>
      <w:r>
        <w:rPr>
          <w:sz w:val="24"/>
        </w:rPr>
        <w:t>устройстве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бюджетном</w:t>
      </w:r>
      <w:r>
        <w:rPr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сельском</w:t>
      </w:r>
      <w:r>
        <w:rPr>
          <w:sz w:val="24"/>
        </w:rPr>
        <w:t xml:space="preserve"> </w:t>
      </w:r>
      <w:r>
        <w:rPr>
          <w:sz w:val="24"/>
        </w:rPr>
        <w:t>поселении</w:t>
      </w:r>
      <w:r>
        <w:rPr>
          <w:sz w:val="24"/>
        </w:rPr>
        <w:t xml:space="preserve"> </w:t>
      </w:r>
      <w:r>
        <w:rPr>
          <w:sz w:val="24"/>
        </w:rPr>
        <w:t>Селиярово»</w:t>
      </w:r>
      <w:r>
        <w:rPr>
          <w:sz w:val="24"/>
        </w:rPr>
        <w:t xml:space="preserve"> </w:t>
      </w:r>
      <w:r>
        <w:rPr>
          <w:sz w:val="24"/>
        </w:rPr>
        <w:t>утвержденного</w:t>
      </w:r>
      <w:r>
        <w:rPr>
          <w:sz w:val="24"/>
        </w:rPr>
        <w:t xml:space="preserve"> </w:t>
      </w:r>
      <w:r>
        <w:rPr>
          <w:sz w:val="24"/>
        </w:rPr>
        <w:t>решением</w:t>
      </w:r>
      <w:r>
        <w:rPr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 xml:space="preserve"> </w:t>
      </w:r>
      <w:r>
        <w:rPr>
          <w:sz w:val="24"/>
        </w:rPr>
        <w:t>депутатов</w:t>
      </w:r>
      <w:r>
        <w:rPr>
          <w:sz w:val="24"/>
        </w:rPr>
        <w:t xml:space="preserve"> </w:t>
      </w:r>
      <w:r>
        <w:rPr>
          <w:sz w:val="24"/>
        </w:rPr>
        <w:t>сельского</w:t>
      </w:r>
      <w:r>
        <w:rPr>
          <w:sz w:val="24"/>
        </w:rPr>
        <w:t xml:space="preserve"> </w:t>
      </w:r>
      <w:r>
        <w:rPr>
          <w:sz w:val="24"/>
        </w:rPr>
        <w:t>поселения</w:t>
      </w:r>
      <w:r>
        <w:rPr>
          <w:sz w:val="24"/>
        </w:rPr>
        <w:t xml:space="preserve"> </w:t>
      </w:r>
      <w:r>
        <w:rPr>
          <w:sz w:val="24"/>
        </w:rPr>
        <w:t>Селиярово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184 </w:t>
      </w:r>
      <w:r>
        <w:rPr>
          <w:sz w:val="24"/>
        </w:rPr>
        <w:t>от</w:t>
      </w:r>
      <w:r>
        <w:rPr>
          <w:sz w:val="24"/>
        </w:rPr>
        <w:t xml:space="preserve"> 26.12.2022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, 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>также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Порядко</w:t>
      </w:r>
      <w:r>
        <w:rPr>
          <w:sz w:val="24"/>
        </w:rPr>
        <w:t>м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 xml:space="preserve"> </w:t>
      </w:r>
      <w:r>
        <w:rPr>
          <w:sz w:val="24"/>
        </w:rPr>
        <w:t>публичных</w:t>
      </w:r>
      <w:r>
        <w:rPr>
          <w:sz w:val="24"/>
        </w:rPr>
        <w:t xml:space="preserve"> </w:t>
      </w:r>
      <w:r>
        <w:rPr>
          <w:sz w:val="24"/>
        </w:rPr>
        <w:t>слу</w:t>
      </w:r>
      <w:r>
        <w:rPr>
          <w:sz w:val="24"/>
        </w:rPr>
        <w:t>шаний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сельском</w:t>
      </w:r>
      <w:r>
        <w:rPr>
          <w:sz w:val="24"/>
        </w:rPr>
        <w:t xml:space="preserve"> </w:t>
      </w:r>
      <w:r>
        <w:rPr>
          <w:sz w:val="24"/>
        </w:rPr>
        <w:t>поселении</w:t>
      </w:r>
      <w:r>
        <w:rPr>
          <w:sz w:val="24"/>
        </w:rPr>
        <w:t xml:space="preserve"> </w:t>
      </w:r>
      <w:r>
        <w:rPr>
          <w:sz w:val="24"/>
        </w:rPr>
        <w:t>Селиярово</w:t>
      </w:r>
      <w:r>
        <w:rPr>
          <w:sz w:val="24"/>
        </w:rPr>
        <w:t>»</w:t>
      </w:r>
      <w:r>
        <w:rPr>
          <w:sz w:val="24"/>
        </w:rPr>
        <w:t xml:space="preserve">,  </w:t>
      </w:r>
      <w:r>
        <w:rPr>
          <w:sz w:val="24"/>
        </w:rPr>
        <w:t>утвержденного</w:t>
      </w:r>
      <w:r>
        <w:rPr>
          <w:sz w:val="24"/>
        </w:rPr>
        <w:t xml:space="preserve"> </w:t>
      </w:r>
      <w:r>
        <w:rPr>
          <w:sz w:val="24"/>
        </w:rPr>
        <w:t>решением</w:t>
      </w:r>
      <w:r>
        <w:rPr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 xml:space="preserve"> </w:t>
      </w:r>
      <w:r>
        <w:rPr>
          <w:sz w:val="24"/>
        </w:rPr>
        <w:t>депутатов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ельского</w:t>
      </w:r>
      <w:r>
        <w:rPr>
          <w:sz w:val="24"/>
        </w:rPr>
        <w:t xml:space="preserve"> </w:t>
      </w:r>
      <w:r>
        <w:rPr>
          <w:sz w:val="24"/>
        </w:rPr>
        <w:t>поселения</w:t>
      </w:r>
      <w:r>
        <w:rPr>
          <w:sz w:val="24"/>
        </w:rPr>
        <w:t xml:space="preserve"> </w:t>
      </w:r>
      <w:r>
        <w:rPr>
          <w:sz w:val="24"/>
        </w:rPr>
        <w:t>Селиярово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 xml:space="preserve">159 </w:t>
      </w:r>
      <w:r>
        <w:rPr>
          <w:sz w:val="24"/>
        </w:rPr>
        <w:t>от</w:t>
      </w:r>
      <w:r>
        <w:rPr>
          <w:sz w:val="24"/>
        </w:rPr>
        <w:t xml:space="preserve"> 11.04.2017</w:t>
      </w:r>
      <w:r>
        <w:rPr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проект</w:t>
      </w:r>
      <w:r>
        <w:rPr>
          <w:sz w:val="24"/>
        </w:rPr>
        <w:t xml:space="preserve"> </w:t>
      </w:r>
      <w:r>
        <w:rPr>
          <w:sz w:val="24"/>
        </w:rPr>
        <w:t>решения</w:t>
      </w:r>
      <w:r>
        <w:rPr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t>бюджете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сельского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поселения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Селиярово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b w:val="0"/>
          <w:sz w:val="24"/>
        </w:rPr>
        <w:t xml:space="preserve"> 2026 </w:t>
      </w:r>
      <w:r>
        <w:rPr>
          <w:b w:val="0"/>
          <w:sz w:val="24"/>
        </w:rPr>
        <w:t>год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плановый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период</w:t>
      </w:r>
      <w:r>
        <w:rPr>
          <w:b w:val="0"/>
          <w:sz w:val="24"/>
        </w:rPr>
        <w:t xml:space="preserve"> 2027 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2028</w:t>
      </w:r>
      <w:r>
        <w:rPr>
          <w:b w:val="0"/>
          <w:sz w:val="24"/>
        </w:rPr>
        <w:t>годов</w:t>
      </w:r>
      <w:r>
        <w:rPr>
          <w:b w:val="0"/>
          <w:sz w:val="24"/>
        </w:rPr>
        <w:t xml:space="preserve"> </w:t>
      </w:r>
      <w:r>
        <w:rPr>
          <w:sz w:val="24"/>
        </w:rPr>
        <w:t>подлежи</w:t>
      </w:r>
      <w:r>
        <w:rPr>
          <w:sz w:val="24"/>
        </w:rPr>
        <w:t>т</w:t>
      </w:r>
      <w:r>
        <w:rPr>
          <w:sz w:val="24"/>
        </w:rPr>
        <w:t xml:space="preserve"> </w:t>
      </w:r>
      <w:r>
        <w:rPr>
          <w:sz w:val="24"/>
        </w:rPr>
        <w:t>внесению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>публичные</w:t>
      </w:r>
      <w:r>
        <w:rPr>
          <w:sz w:val="24"/>
        </w:rPr>
        <w:t xml:space="preserve"> </w:t>
      </w:r>
      <w:r>
        <w:rPr>
          <w:sz w:val="24"/>
        </w:rPr>
        <w:t>слушания</w:t>
      </w:r>
      <w:r>
        <w:rPr>
          <w:sz w:val="24"/>
        </w:rPr>
        <w:t>.</w:t>
      </w:r>
    </w:p>
    <w:p w14:paraId="0E000000">
      <w:pPr>
        <w:ind w:firstLine="712" w:left="0"/>
        <w:jc w:val="both"/>
        <w:rPr>
          <w:sz w:val="24"/>
        </w:rPr>
      </w:pPr>
      <w:r>
        <w:rPr>
          <w:sz w:val="24"/>
        </w:rPr>
        <w:t>Ответственные</w:t>
      </w:r>
      <w:r>
        <w:rPr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подготовку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проведение</w:t>
      </w:r>
      <w:r>
        <w:rPr>
          <w:sz w:val="24"/>
        </w:rPr>
        <w:t xml:space="preserve"> </w:t>
      </w:r>
      <w:r>
        <w:rPr>
          <w:sz w:val="24"/>
        </w:rPr>
        <w:t>публичных</w:t>
      </w:r>
      <w:r>
        <w:rPr>
          <w:sz w:val="24"/>
        </w:rPr>
        <w:t xml:space="preserve"> </w:t>
      </w:r>
      <w:r>
        <w:rPr>
          <w:sz w:val="24"/>
        </w:rPr>
        <w:t>слушаний</w:t>
      </w:r>
      <w:r>
        <w:rPr>
          <w:sz w:val="24"/>
        </w:rPr>
        <w:t xml:space="preserve"> </w:t>
      </w:r>
      <w:r>
        <w:rPr>
          <w:sz w:val="24"/>
        </w:rPr>
        <w:t>организационны</w:t>
      </w:r>
      <w:r>
        <w:rPr>
          <w:sz w:val="24"/>
        </w:rPr>
        <w:t>й</w:t>
      </w:r>
      <w:r>
        <w:rPr>
          <w:sz w:val="24"/>
        </w:rPr>
        <w:t xml:space="preserve"> </w:t>
      </w:r>
      <w:r>
        <w:rPr>
          <w:sz w:val="24"/>
        </w:rPr>
        <w:t>комитет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составе</w:t>
      </w:r>
      <w:r>
        <w:rPr>
          <w:sz w:val="24"/>
        </w:rPr>
        <w:t xml:space="preserve"> </w:t>
      </w:r>
      <w:r>
        <w:rPr>
          <w:sz w:val="24"/>
        </w:rPr>
        <w:t>Маркова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.</w:t>
      </w:r>
      <w:r>
        <w:rPr>
          <w:sz w:val="24"/>
        </w:rPr>
        <w:t>В</w:t>
      </w:r>
      <w:r>
        <w:rPr>
          <w:sz w:val="24"/>
        </w:rPr>
        <w:t>.</w:t>
      </w:r>
      <w:r>
        <w:rPr>
          <w:sz w:val="24"/>
        </w:rPr>
        <w:t xml:space="preserve">-  </w:t>
      </w:r>
      <w:r>
        <w:rPr>
          <w:sz w:val="24"/>
        </w:rPr>
        <w:t>глава</w:t>
      </w:r>
      <w:r>
        <w:rPr>
          <w:sz w:val="24"/>
        </w:rPr>
        <w:t xml:space="preserve"> </w:t>
      </w:r>
      <w:r>
        <w:rPr>
          <w:sz w:val="24"/>
        </w:rPr>
        <w:t>сельского</w:t>
      </w:r>
      <w:r>
        <w:rPr>
          <w:sz w:val="24"/>
        </w:rPr>
        <w:t xml:space="preserve"> </w:t>
      </w:r>
      <w:r>
        <w:rPr>
          <w:sz w:val="24"/>
        </w:rPr>
        <w:t>поселения</w:t>
      </w:r>
    </w:p>
    <w:p w14:paraId="0F000000">
      <w:pPr>
        <w:ind/>
        <w:jc w:val="both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 xml:space="preserve">              </w:t>
      </w:r>
      <w:r>
        <w:rPr>
          <w:sz w:val="24"/>
        </w:rPr>
        <w:t>Ласточкина</w:t>
      </w:r>
      <w:r>
        <w:rPr>
          <w:sz w:val="24"/>
        </w:rPr>
        <w:t xml:space="preserve"> </w:t>
      </w:r>
      <w:r>
        <w:rPr>
          <w:sz w:val="24"/>
        </w:rPr>
        <w:t>Ю</w:t>
      </w:r>
      <w:r>
        <w:rPr>
          <w:sz w:val="24"/>
        </w:rPr>
        <w:t>.</w:t>
      </w:r>
      <w:r>
        <w:rPr>
          <w:sz w:val="24"/>
        </w:rPr>
        <w:t>В</w:t>
      </w:r>
      <w:r>
        <w:rPr>
          <w:sz w:val="24"/>
        </w:rPr>
        <w:t xml:space="preserve">.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главный</w:t>
      </w:r>
      <w:r>
        <w:rPr>
          <w:sz w:val="24"/>
        </w:rPr>
        <w:t xml:space="preserve"> </w:t>
      </w:r>
      <w:r>
        <w:rPr>
          <w:sz w:val="24"/>
        </w:rPr>
        <w:t>бухгалтер</w:t>
      </w:r>
      <w:r>
        <w:rPr>
          <w:sz w:val="24"/>
        </w:rPr>
        <w:t xml:space="preserve"> </w:t>
      </w:r>
      <w:r>
        <w:rPr>
          <w:sz w:val="24"/>
        </w:rPr>
        <w:t>администрации</w:t>
      </w:r>
    </w:p>
    <w:p w14:paraId="10000000">
      <w:pPr>
        <w:ind/>
        <w:jc w:val="both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 xml:space="preserve">      </w:t>
      </w:r>
      <w:r>
        <w:rPr>
          <w:sz w:val="24"/>
        </w:rPr>
        <w:t xml:space="preserve">       </w:t>
      </w:r>
      <w:r>
        <w:rPr>
          <w:sz w:val="24"/>
        </w:rPr>
        <w:t>Петелина Т.В.</w:t>
      </w:r>
      <w:r>
        <w:rPr>
          <w:sz w:val="24"/>
        </w:rPr>
        <w:t xml:space="preserve">. </w:t>
      </w:r>
      <w:r>
        <w:rPr>
          <w:sz w:val="24"/>
        </w:rPr>
        <w:t>–</w:t>
      </w:r>
      <w:r>
        <w:rPr>
          <w:sz w:val="24"/>
        </w:rPr>
        <w:t xml:space="preserve"> делопроизводитель</w:t>
      </w:r>
      <w:r>
        <w:rPr>
          <w:sz w:val="24"/>
        </w:rPr>
        <w:t xml:space="preserve"> </w:t>
      </w:r>
      <w:r>
        <w:rPr>
          <w:sz w:val="24"/>
        </w:rPr>
        <w:t>администрации(секретарь)</w:t>
      </w:r>
      <w:r>
        <w:rPr>
          <w:sz w:val="24"/>
        </w:rPr>
        <w:t xml:space="preserve">     </w:t>
      </w:r>
    </w:p>
    <w:p w14:paraId="11000000">
      <w:pPr>
        <w:ind/>
        <w:jc w:val="both"/>
        <w:rPr>
          <w:sz w:val="24"/>
        </w:rPr>
      </w:pPr>
      <w:r>
        <w:rPr>
          <w:sz w:val="24"/>
        </w:rPr>
        <w:t>Председа</w:t>
      </w:r>
      <w:r>
        <w:rPr>
          <w:sz w:val="24"/>
        </w:rPr>
        <w:t>тельствующий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слушаниях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Ласточкина</w:t>
      </w:r>
      <w:r>
        <w:rPr>
          <w:sz w:val="24"/>
        </w:rPr>
        <w:t xml:space="preserve"> </w:t>
      </w:r>
      <w:r>
        <w:rPr>
          <w:sz w:val="24"/>
        </w:rPr>
        <w:t>Юлия</w:t>
      </w:r>
      <w:r>
        <w:rPr>
          <w:sz w:val="24"/>
        </w:rPr>
        <w:t xml:space="preserve"> </w:t>
      </w:r>
      <w:r>
        <w:rPr>
          <w:sz w:val="24"/>
        </w:rPr>
        <w:t>Владимировна</w:t>
      </w:r>
      <w:r>
        <w:rPr>
          <w:sz w:val="24"/>
        </w:rPr>
        <w:t xml:space="preserve"> - </w:t>
      </w:r>
      <w:r>
        <w:rPr>
          <w:sz w:val="24"/>
        </w:rPr>
        <w:t>главный</w:t>
      </w:r>
      <w:r>
        <w:rPr>
          <w:sz w:val="24"/>
        </w:rPr>
        <w:t xml:space="preserve"> </w:t>
      </w:r>
      <w:r>
        <w:rPr>
          <w:sz w:val="24"/>
        </w:rPr>
        <w:t>бухгалтер</w:t>
      </w:r>
      <w:r>
        <w:rPr>
          <w:sz w:val="24"/>
        </w:rPr>
        <w:t xml:space="preserve"> </w:t>
      </w:r>
      <w:r>
        <w:rPr>
          <w:sz w:val="24"/>
        </w:rPr>
        <w:t>администрации</w:t>
      </w:r>
    </w:p>
    <w:p w14:paraId="12000000">
      <w:pPr>
        <w:ind/>
        <w:jc w:val="both"/>
        <w:rPr>
          <w:sz w:val="24"/>
        </w:rPr>
      </w:pPr>
      <w:r>
        <w:rPr>
          <w:sz w:val="24"/>
        </w:rPr>
        <w:t>Секре</w:t>
      </w:r>
      <w:r>
        <w:rPr>
          <w:sz w:val="24"/>
        </w:rPr>
        <w:t>тарь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слушаниях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Петелина Татьяна Валериевна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делопроизводитель</w:t>
      </w:r>
      <w:r>
        <w:rPr>
          <w:sz w:val="24"/>
        </w:rPr>
        <w:t xml:space="preserve"> </w:t>
      </w:r>
      <w:r>
        <w:rPr>
          <w:sz w:val="24"/>
        </w:rPr>
        <w:t>администрации</w:t>
      </w:r>
    </w:p>
    <w:p w14:paraId="13000000">
      <w:pPr>
        <w:ind/>
        <w:jc w:val="both"/>
        <w:rPr>
          <w:sz w:val="24"/>
        </w:rPr>
      </w:pPr>
      <w:r>
        <w:rPr>
          <w:sz w:val="24"/>
        </w:rPr>
        <w:t>ЗАСЛУШАЛИ</w:t>
      </w:r>
      <w:r>
        <w:rPr>
          <w:sz w:val="24"/>
        </w:rPr>
        <w:t>:</w:t>
      </w:r>
    </w:p>
    <w:p w14:paraId="14000000">
      <w:pPr>
        <w:ind/>
        <w:jc w:val="both"/>
        <w:rPr>
          <w:sz w:val="24"/>
        </w:rPr>
      </w:pPr>
      <w:r>
        <w:rPr>
          <w:sz w:val="24"/>
        </w:rPr>
        <w:t>Ласточ</w:t>
      </w:r>
      <w:r>
        <w:rPr>
          <w:sz w:val="24"/>
        </w:rPr>
        <w:t>кину</w:t>
      </w:r>
      <w:r>
        <w:rPr>
          <w:sz w:val="24"/>
        </w:rPr>
        <w:t xml:space="preserve"> </w:t>
      </w:r>
      <w:r>
        <w:rPr>
          <w:sz w:val="24"/>
        </w:rPr>
        <w:t>Ю</w:t>
      </w:r>
      <w:r>
        <w:rPr>
          <w:sz w:val="24"/>
        </w:rPr>
        <w:t>.</w:t>
      </w:r>
      <w:r>
        <w:rPr>
          <w:sz w:val="24"/>
        </w:rPr>
        <w:t>В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доклад</w:t>
      </w:r>
      <w:r>
        <w:rPr>
          <w:sz w:val="24"/>
        </w:rPr>
        <w:t>ом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t>бюджете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сельского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поселения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Селиярово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b w:val="0"/>
          <w:sz w:val="24"/>
        </w:rPr>
        <w:t xml:space="preserve"> 2026 </w:t>
      </w:r>
      <w:r>
        <w:rPr>
          <w:b w:val="0"/>
          <w:sz w:val="24"/>
        </w:rPr>
        <w:t>год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плановый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период</w:t>
      </w:r>
      <w:r>
        <w:rPr>
          <w:b w:val="0"/>
          <w:sz w:val="24"/>
        </w:rPr>
        <w:t xml:space="preserve"> 2027 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2028 </w:t>
      </w:r>
      <w:r>
        <w:rPr>
          <w:b w:val="0"/>
          <w:sz w:val="24"/>
        </w:rPr>
        <w:t>годов</w:t>
      </w:r>
    </w:p>
    <w:p w14:paraId="15000000">
      <w:pPr>
        <w:ind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ходе</w:t>
      </w:r>
      <w:r>
        <w:rPr>
          <w:sz w:val="24"/>
        </w:rPr>
        <w:t xml:space="preserve"> </w:t>
      </w:r>
      <w:r>
        <w:rPr>
          <w:sz w:val="24"/>
        </w:rPr>
        <w:t>обсуждения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публичных</w:t>
      </w:r>
      <w:r>
        <w:rPr>
          <w:sz w:val="24"/>
        </w:rPr>
        <w:t xml:space="preserve"> </w:t>
      </w:r>
      <w:r>
        <w:rPr>
          <w:sz w:val="24"/>
        </w:rPr>
        <w:t>слушаниях</w:t>
      </w:r>
      <w:r>
        <w:rPr>
          <w:sz w:val="24"/>
        </w:rPr>
        <w:t xml:space="preserve"> </w:t>
      </w:r>
      <w:r>
        <w:rPr>
          <w:sz w:val="24"/>
        </w:rPr>
        <w:t>предложений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проекту</w:t>
      </w:r>
      <w:r>
        <w:rPr>
          <w:sz w:val="24"/>
        </w:rPr>
        <w:t xml:space="preserve"> </w:t>
      </w:r>
      <w:r>
        <w:rPr>
          <w:sz w:val="24"/>
        </w:rPr>
        <w:t>решения</w:t>
      </w:r>
      <w:r>
        <w:rPr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 xml:space="preserve"> </w:t>
      </w:r>
      <w:r>
        <w:rPr>
          <w:sz w:val="24"/>
        </w:rPr>
        <w:t>поступило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16000000">
      <w:pPr>
        <w:ind/>
        <w:jc w:val="both"/>
        <w:rPr>
          <w:sz w:val="24"/>
        </w:rPr>
      </w:pPr>
      <w:r>
        <w:rPr>
          <w:sz w:val="24"/>
        </w:rPr>
        <w:t>ГОЛОСОВАЛИ</w:t>
      </w:r>
      <w:r>
        <w:rPr>
          <w:sz w:val="24"/>
        </w:rPr>
        <w:t>:</w:t>
      </w:r>
    </w:p>
    <w:p w14:paraId="17000000">
      <w:pPr>
        <w:ind/>
        <w:jc w:val="both"/>
        <w:rPr>
          <w:sz w:val="24"/>
        </w:rPr>
      </w:pPr>
      <w:r>
        <w:rPr>
          <w:sz w:val="24"/>
        </w:rPr>
        <w:t>«за»</w:t>
      </w:r>
      <w:r>
        <w:rPr>
          <w:sz w:val="24"/>
        </w:rPr>
        <w:t xml:space="preserve"> - 9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«против»</w:t>
      </w:r>
      <w:r>
        <w:rPr>
          <w:sz w:val="24"/>
        </w:rPr>
        <w:t xml:space="preserve"> - </w:t>
      </w:r>
      <w:r>
        <w:rPr>
          <w:sz w:val="24"/>
        </w:rPr>
        <w:t>нет</w:t>
      </w:r>
      <w:r>
        <w:rPr>
          <w:sz w:val="24"/>
        </w:rPr>
        <w:t xml:space="preserve">; </w:t>
      </w:r>
      <w:r>
        <w:rPr>
          <w:sz w:val="24"/>
        </w:rPr>
        <w:t>«воздержавшие</w:t>
      </w:r>
      <w:r>
        <w:rPr>
          <w:sz w:val="24"/>
        </w:rPr>
        <w:t>ся»</w:t>
      </w:r>
      <w:r>
        <w:rPr>
          <w:sz w:val="24"/>
        </w:rPr>
        <w:t xml:space="preserve"> - </w:t>
      </w:r>
      <w:r>
        <w:rPr>
          <w:sz w:val="24"/>
        </w:rPr>
        <w:t>нет</w:t>
      </w:r>
      <w:r>
        <w:rPr>
          <w:sz w:val="24"/>
        </w:rPr>
        <w:t>.</w:t>
      </w:r>
    </w:p>
    <w:p w14:paraId="18000000">
      <w:pPr>
        <w:ind/>
        <w:jc w:val="both"/>
        <w:rPr>
          <w:sz w:val="24"/>
        </w:rPr>
      </w:pPr>
    </w:p>
    <w:p w14:paraId="19000000">
      <w:pPr>
        <w:ind/>
        <w:jc w:val="both"/>
        <w:rPr>
          <w:sz w:val="24"/>
        </w:rPr>
      </w:pPr>
      <w:r>
        <w:rPr>
          <w:sz w:val="24"/>
        </w:rPr>
        <w:t>Председательствующий</w:t>
      </w:r>
      <w:r>
        <w:rPr>
          <w:sz w:val="24"/>
        </w:rPr>
        <w:t xml:space="preserve"> </w:t>
      </w:r>
      <w:r>
        <w:rPr>
          <w:sz w:val="24"/>
        </w:rPr>
        <w:t>слу</w:t>
      </w:r>
      <w:r>
        <w:rPr>
          <w:sz w:val="24"/>
        </w:rPr>
        <w:t>шаний</w:t>
      </w:r>
      <w:r>
        <w:rPr>
          <w:sz w:val="24"/>
        </w:rPr>
        <w:t xml:space="preserve">                                                             </w:t>
      </w:r>
      <w:r>
        <w:rPr>
          <w:sz w:val="24"/>
        </w:rPr>
        <w:t>Ю</w:t>
      </w:r>
      <w:r>
        <w:rPr>
          <w:sz w:val="24"/>
        </w:rPr>
        <w:t>.</w:t>
      </w:r>
      <w:r>
        <w:rPr>
          <w:sz w:val="24"/>
        </w:rPr>
        <w:t>В</w:t>
      </w:r>
      <w:r>
        <w:rPr>
          <w:sz w:val="24"/>
        </w:rPr>
        <w:t>.</w:t>
      </w:r>
      <w:r>
        <w:rPr>
          <w:sz w:val="24"/>
        </w:rPr>
        <w:t>Ласточкина</w:t>
      </w:r>
    </w:p>
    <w:p w14:paraId="1A000000">
      <w:pPr>
        <w:rPr>
          <w:sz w:val="24"/>
        </w:rPr>
      </w:pPr>
      <w:r>
        <w:rPr>
          <w:sz w:val="24"/>
        </w:rPr>
        <w:t>главный</w:t>
      </w:r>
      <w:r>
        <w:rPr>
          <w:sz w:val="24"/>
        </w:rPr>
        <w:t xml:space="preserve"> </w:t>
      </w:r>
      <w:r>
        <w:rPr>
          <w:sz w:val="24"/>
        </w:rPr>
        <w:t>бухгалтер</w:t>
      </w:r>
      <w:r>
        <w:rPr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</w:rPr>
        <w:t xml:space="preserve"> </w:t>
      </w:r>
      <w:r>
        <w:rPr>
          <w:sz w:val="24"/>
        </w:rPr>
        <w:t xml:space="preserve">          </w:t>
      </w:r>
      <w:r>
        <w:rPr>
          <w:sz w:val="24"/>
        </w:rPr>
        <w:t xml:space="preserve">           </w:t>
      </w:r>
      <w:r>
        <w:rPr>
          <w:sz w:val="24"/>
        </w:rPr>
        <w:t xml:space="preserve">   </w:t>
      </w:r>
      <w:r>
        <w:rPr>
          <w:sz w:val="24"/>
        </w:rPr>
        <w:t xml:space="preserve">                 </w:t>
      </w:r>
      <w:r>
        <w:rPr>
          <w:sz w:val="24"/>
        </w:rPr>
        <w:t xml:space="preserve">        </w:t>
      </w:r>
    </w:p>
    <w:p w14:paraId="1B000000">
      <w:pPr>
        <w:ind/>
        <w:jc w:val="both"/>
        <w:rPr>
          <w:sz w:val="24"/>
        </w:rPr>
      </w:pPr>
    </w:p>
    <w:p w14:paraId="1C000000">
      <w:pPr>
        <w:ind/>
        <w:jc w:val="both"/>
        <w:rPr>
          <w:sz w:val="24"/>
        </w:rPr>
      </w:pPr>
      <w:r>
        <w:rPr>
          <w:sz w:val="24"/>
        </w:rPr>
        <w:t>Секретарь</w:t>
      </w:r>
      <w:r>
        <w:rPr>
          <w:sz w:val="24"/>
        </w:rPr>
        <w:t xml:space="preserve"> </w:t>
      </w:r>
      <w:r>
        <w:rPr>
          <w:sz w:val="24"/>
        </w:rPr>
        <w:t>слушаний</w:t>
      </w:r>
      <w:r>
        <w:rPr>
          <w:sz w:val="24"/>
        </w:rPr>
        <w:t xml:space="preserve">    </w:t>
      </w:r>
      <w:r>
        <w:rPr>
          <w:sz w:val="24"/>
        </w:rPr>
        <w:t xml:space="preserve">   </w:t>
      </w:r>
      <w:r>
        <w:rPr>
          <w:sz w:val="24"/>
        </w:rPr>
        <w:t xml:space="preserve">                               </w:t>
      </w:r>
      <w:r>
        <w:rPr>
          <w:sz w:val="24"/>
        </w:rPr>
        <w:t xml:space="preserve">                       </w:t>
      </w:r>
      <w:r>
        <w:rPr>
          <w:sz w:val="24"/>
        </w:rPr>
        <w:t xml:space="preserve">       </w:t>
      </w:r>
      <w:r>
        <w:rPr>
          <w:sz w:val="24"/>
        </w:rPr>
        <w:t xml:space="preserve">     </w:t>
      </w:r>
      <w:r>
        <w:rPr>
          <w:sz w:val="24"/>
        </w:rPr>
        <w:t xml:space="preserve">             Т.В.Петелина</w:t>
      </w:r>
    </w:p>
    <w:sectPr>
      <w:pgSz w:h="16838" w:orient="portrait" w:w="11906"/>
      <w:pgMar w:bottom="1134" w:footer="709" w:gutter="0" w:header="709" w:left="1587" w:right="1247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Intense Quote"/>
    <w:basedOn w:val="Style_1"/>
    <w:next w:val="Style_1"/>
    <w:link w:val="Style_4_ch"/>
    <w:pPr>
      <w:spacing w:after="280" w:before="200"/>
      <w:ind w:firstLine="0" w:left="936" w:right="936"/>
    </w:pPr>
    <w:rPr>
      <w:b w:val="1"/>
      <w:i w:val="1"/>
      <w:color w:val="4472C4"/>
    </w:rPr>
  </w:style>
  <w:style w:styleId="Style_4_ch" w:type="character">
    <w:name w:val="Intense Quote"/>
    <w:basedOn w:val="Style_1_ch"/>
    <w:link w:val="Style_4"/>
    <w:rPr>
      <w:b w:val="1"/>
      <w:i w:val="1"/>
      <w:color w:val="4472C4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otnote reference"/>
    <w:basedOn w:val="Style_2"/>
    <w:link w:val="Style_6_ch"/>
    <w:rPr>
      <w:vertAlign w:val="superscript"/>
    </w:rPr>
  </w:style>
  <w:style w:styleId="Style_6_ch" w:type="character">
    <w:name w:val="footnote reference"/>
    <w:basedOn w:val="Style_2_ch"/>
    <w:link w:val="Style_6"/>
    <w:rPr>
      <w:vertAlign w:val="superscript"/>
    </w:rPr>
  </w:style>
  <w:style w:styleId="Style_7" w:type="paragraph">
    <w:name w:val="ConsPlusNormal"/>
    <w:link w:val="Style_7_ch"/>
    <w:pPr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heading 7"/>
    <w:basedOn w:val="Style_1"/>
    <w:next w:val="Style_1"/>
    <w:link w:val="Style_8_ch"/>
    <w:uiPriority w:val="9"/>
    <w:qFormat/>
    <w:pPr>
      <w:keepNext w:val="1"/>
      <w:keepLines w:val="1"/>
      <w:spacing w:after="0" w:before="200"/>
      <w:ind/>
      <w:outlineLvl w:val="6"/>
    </w:pPr>
    <w:rPr>
      <w:i w:val="1"/>
      <w:color w:val="404040"/>
    </w:rPr>
  </w:style>
  <w:style w:styleId="Style_8_ch" w:type="character">
    <w:name w:val="heading 7"/>
    <w:basedOn w:val="Style_1_ch"/>
    <w:link w:val="Style_8"/>
    <w:rPr>
      <w:i w:val="1"/>
      <w:color w:val="404040"/>
    </w:rPr>
  </w:style>
  <w:style w:styleId="Style_9" w:type="paragraph">
    <w:name w:val="endnote reference"/>
    <w:basedOn w:val="Style_2"/>
    <w:link w:val="Style_9_ch"/>
    <w:rPr>
      <w:vertAlign w:val="superscript"/>
    </w:rPr>
  </w:style>
  <w:style w:styleId="Style_9_ch" w:type="character">
    <w:name w:val="endnote reference"/>
    <w:basedOn w:val="Style_2_ch"/>
    <w:link w:val="Style_9"/>
    <w:rPr>
      <w:vertAlign w:val="superscript"/>
    </w:rPr>
  </w:style>
  <w:style w:styleId="Style_10" w:type="paragraph">
    <w:name w:val="toc 6"/>
    <w:next w:val="Style_1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1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 text"/>
    <w:basedOn w:val="Style_1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 text"/>
    <w:basedOn w:val="Style_1_ch"/>
    <w:link w:val="Style_12"/>
    <w:rPr>
      <w:sz w:val="20"/>
    </w:rPr>
  </w:style>
  <w:style w:styleId="Style_13" w:type="paragraph">
    <w:name w:val="Subtle Reference"/>
    <w:basedOn w:val="Style_2"/>
    <w:link w:val="Style_13_ch"/>
    <w:rPr>
      <w:smallCaps w:val="1"/>
      <w:color w:val="ED7D31"/>
      <w:u w:val="single"/>
    </w:rPr>
  </w:style>
  <w:style w:styleId="Style_13_ch" w:type="character">
    <w:name w:val="Subtle Reference"/>
    <w:basedOn w:val="Style_2_ch"/>
    <w:link w:val="Style_13"/>
    <w:rPr>
      <w:smallCaps w:val="1"/>
      <w:color w:val="ED7D31"/>
      <w:u w:val="single"/>
    </w:rPr>
  </w:style>
  <w:style w:styleId="Style_14" w:type="paragraph">
    <w:name w:val="heading 3"/>
    <w:basedOn w:val="Style_1"/>
    <w:next w:val="Style_1"/>
    <w:link w:val="Style_14_ch"/>
    <w:uiPriority w:val="9"/>
    <w:qFormat/>
    <w:pPr>
      <w:keepNext w:val="1"/>
      <w:keepLines w:val="1"/>
      <w:spacing w:after="0" w:before="200"/>
      <w:ind/>
      <w:outlineLvl w:val="2"/>
    </w:pPr>
    <w:rPr>
      <w:b w:val="1"/>
      <w:color w:val="4472C4"/>
    </w:rPr>
  </w:style>
  <w:style w:styleId="Style_14_ch" w:type="character">
    <w:name w:val="heading 3"/>
    <w:basedOn w:val="Style_1_ch"/>
    <w:link w:val="Style_14"/>
    <w:rPr>
      <w:b w:val="1"/>
      <w:color w:val="4472C4"/>
    </w:rPr>
  </w:style>
  <w:style w:styleId="Style_15" w:type="paragraph">
    <w:name w:val="No Spacing"/>
    <w:link w:val="Style_15_ch"/>
    <w:pPr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Balloon Text"/>
    <w:basedOn w:val="Style_1"/>
    <w:link w:val="Style_16_ch"/>
    <w:rPr>
      <w:rFonts w:ascii="Tahoma" w:hAnsi="Tahoma"/>
      <w:sz w:val="16"/>
    </w:rPr>
  </w:style>
  <w:style w:styleId="Style_16_ch" w:type="character">
    <w:name w:val="Balloon Text"/>
    <w:basedOn w:val="Style_1_ch"/>
    <w:link w:val="Style_16"/>
    <w:rPr>
      <w:rFonts w:ascii="Tahoma" w:hAnsi="Tahoma"/>
      <w:sz w:val="16"/>
    </w:rPr>
  </w:style>
  <w:style w:styleId="Style_17" w:type="paragraph">
    <w:name w:val="heading 9"/>
    <w:basedOn w:val="Style_1"/>
    <w:next w:val="Style_1"/>
    <w:link w:val="Style_17_ch"/>
    <w:uiPriority w:val="9"/>
    <w:qFormat/>
    <w:pPr>
      <w:keepNext w:val="1"/>
      <w:keepLines w:val="1"/>
      <w:spacing w:after="0" w:before="200"/>
      <w:ind/>
      <w:outlineLvl w:val="8"/>
    </w:pPr>
    <w:rPr>
      <w:i w:val="1"/>
      <w:color w:val="404040"/>
      <w:sz w:val="20"/>
    </w:rPr>
  </w:style>
  <w:style w:styleId="Style_17_ch" w:type="character">
    <w:name w:val="heading 9"/>
    <w:basedOn w:val="Style_1_ch"/>
    <w:link w:val="Style_17"/>
    <w:rPr>
      <w:i w:val="1"/>
      <w:color w:val="404040"/>
      <w:sz w:val="20"/>
    </w:rPr>
  </w:style>
  <w:style w:styleId="Style_18" w:type="paragraph">
    <w:name w:val="header"/>
    <w:basedOn w:val="Style_1"/>
    <w:link w:val="Style_18_ch"/>
    <w:pPr>
      <w:spacing w:after="0" w:line="240" w:lineRule="auto"/>
      <w:ind/>
    </w:pPr>
  </w:style>
  <w:style w:styleId="Style_18_ch" w:type="character">
    <w:name w:val="header"/>
    <w:basedOn w:val="Style_1_ch"/>
    <w:link w:val="Style_18"/>
  </w:style>
  <w:style w:styleId="Style_19" w:type="paragraph">
    <w:name w:val="Emphasis"/>
    <w:basedOn w:val="Style_2"/>
    <w:link w:val="Style_19_ch"/>
    <w:rPr>
      <w:i w:val="1"/>
    </w:rPr>
  </w:style>
  <w:style w:styleId="Style_19_ch" w:type="character">
    <w:name w:val="Emphasis"/>
    <w:basedOn w:val="Style_2_ch"/>
    <w:link w:val="Style_19"/>
    <w:rPr>
      <w:i w:val="1"/>
    </w:rPr>
  </w:style>
  <w:style w:styleId="Style_20" w:type="paragraph">
    <w:name w:val="Intense Emphasis"/>
    <w:basedOn w:val="Style_2"/>
    <w:link w:val="Style_20_ch"/>
    <w:rPr>
      <w:b w:val="1"/>
      <w:i w:val="1"/>
      <w:color w:val="4472C4"/>
    </w:rPr>
  </w:style>
  <w:style w:styleId="Style_20_ch" w:type="character">
    <w:name w:val="Intense Emphasis"/>
    <w:basedOn w:val="Style_2_ch"/>
    <w:link w:val="Style_20"/>
    <w:rPr>
      <w:b w:val="1"/>
      <w:i w:val="1"/>
      <w:color w:val="4472C4"/>
    </w:rPr>
  </w:style>
  <w:style w:styleId="Style_21" w:type="paragraph">
    <w:name w:val="toc 3"/>
    <w:next w:val="Style_1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1"/>
    <w:link w:val="Style_22_ch"/>
    <w:pPr>
      <w:spacing w:after="0" w:line="240" w:lineRule="auto"/>
      <w:ind/>
    </w:pPr>
  </w:style>
  <w:style w:styleId="Style_22_ch" w:type="character">
    <w:name w:val="footer"/>
    <w:basedOn w:val="Style_1_ch"/>
    <w:link w:val="Style_22"/>
  </w:style>
  <w:style w:styleId="Style_23" w:type="paragraph">
    <w:name w:val="Book Title"/>
    <w:basedOn w:val="Style_2"/>
    <w:link w:val="Style_23_ch"/>
    <w:rPr>
      <w:b w:val="1"/>
      <w:smallCaps w:val="1"/>
      <w:spacing w:val="5"/>
    </w:rPr>
  </w:style>
  <w:style w:styleId="Style_23_ch" w:type="character">
    <w:name w:val="Book Title"/>
    <w:basedOn w:val="Style_2_ch"/>
    <w:link w:val="Style_23"/>
    <w:rPr>
      <w:b w:val="1"/>
      <w:smallCaps w:val="1"/>
      <w:spacing w:val="5"/>
    </w:rPr>
  </w:style>
  <w:style w:styleId="Style_24" w:type="paragraph">
    <w:name w:val="Quote"/>
    <w:basedOn w:val="Style_1"/>
    <w:next w:val="Style_1"/>
    <w:link w:val="Style_24_ch"/>
    <w:rPr>
      <w:i w:val="1"/>
      <w:color w:val="000000"/>
    </w:rPr>
  </w:style>
  <w:style w:styleId="Style_24_ch" w:type="character">
    <w:name w:val="Quote"/>
    <w:basedOn w:val="Style_1_ch"/>
    <w:link w:val="Style_24"/>
    <w:rPr>
      <w:i w:val="1"/>
      <w:color w:val="000000"/>
    </w:rPr>
  </w:style>
  <w:style w:styleId="Style_25" w:type="paragraph">
    <w:name w:val="heading 5"/>
    <w:basedOn w:val="Style_1"/>
    <w:next w:val="Style_1"/>
    <w:link w:val="Style_25_ch"/>
    <w:uiPriority w:val="9"/>
    <w:qFormat/>
    <w:pPr>
      <w:keepNext w:val="1"/>
      <w:keepLines w:val="1"/>
      <w:spacing w:after="0" w:before="200"/>
      <w:ind/>
      <w:outlineLvl w:val="4"/>
    </w:pPr>
    <w:rPr>
      <w:color w:val="1F3763"/>
    </w:rPr>
  </w:style>
  <w:style w:styleId="Style_25_ch" w:type="character">
    <w:name w:val="heading 5"/>
    <w:basedOn w:val="Style_1_ch"/>
    <w:link w:val="Style_25"/>
    <w:rPr>
      <w:color w:val="1F3763"/>
    </w:rPr>
  </w:style>
  <w:style w:styleId="Style_26" w:type="paragraph">
    <w:name w:val="Subtle Emphasis"/>
    <w:basedOn w:val="Style_2"/>
    <w:link w:val="Style_26_ch"/>
    <w:rPr>
      <w:i w:val="1"/>
      <w:color w:val="808080"/>
    </w:rPr>
  </w:style>
  <w:style w:styleId="Style_26_ch" w:type="character">
    <w:name w:val="Subtle Emphasis"/>
    <w:basedOn w:val="Style_2_ch"/>
    <w:link w:val="Style_26"/>
    <w:rPr>
      <w:i w:val="1"/>
      <w:color w:val="808080"/>
    </w:rPr>
  </w:style>
  <w:style w:styleId="Style_27" w:type="paragraph">
    <w:name w:val="Strong"/>
    <w:basedOn w:val="Style_2"/>
    <w:link w:val="Style_27_ch"/>
    <w:rPr>
      <w:b w:val="1"/>
    </w:rPr>
  </w:style>
  <w:style w:styleId="Style_27_ch" w:type="character">
    <w:name w:val="Strong"/>
    <w:basedOn w:val="Style_2_ch"/>
    <w:link w:val="Style_27"/>
    <w:rPr>
      <w:b w:val="1"/>
    </w:rPr>
  </w:style>
  <w:style w:styleId="Style_28" w:type="paragraph">
    <w:name w:val="heading 1"/>
    <w:basedOn w:val="Style_1"/>
    <w:next w:val="Style_1"/>
    <w:link w:val="Style_28_ch"/>
    <w:uiPriority w:val="9"/>
    <w:qFormat/>
    <w:pPr>
      <w:keepNext w:val="1"/>
      <w:keepLines w:val="1"/>
      <w:spacing w:after="0" w:before="480"/>
      <w:ind/>
      <w:outlineLvl w:val="0"/>
    </w:pPr>
    <w:rPr>
      <w:b w:val="1"/>
      <w:color w:val="2F5395"/>
      <w:sz w:val="28"/>
    </w:rPr>
  </w:style>
  <w:style w:styleId="Style_28_ch" w:type="character">
    <w:name w:val="heading 1"/>
    <w:basedOn w:val="Style_1_ch"/>
    <w:link w:val="Style_28"/>
    <w:rPr>
      <w:b w:val="1"/>
      <w:color w:val="2F5395"/>
      <w:sz w:val="28"/>
    </w:rPr>
  </w:style>
  <w:style w:styleId="Style_29" w:type="paragraph">
    <w:name w:val="Hyperlink"/>
    <w:basedOn w:val="Style_2"/>
    <w:link w:val="Style_29_ch"/>
    <w:rPr>
      <w:color w:val="0563C1"/>
      <w:u w:val="single"/>
    </w:rPr>
  </w:style>
  <w:style w:styleId="Style_29_ch" w:type="character">
    <w:name w:val="Hyperlink"/>
    <w:basedOn w:val="Style_2_ch"/>
    <w:link w:val="Style_29"/>
    <w:rPr>
      <w:color w:val="0563C1"/>
      <w:u w:val="single"/>
    </w:rPr>
  </w:style>
  <w:style w:styleId="Style_30" w:type="paragraph">
    <w:name w:val="Footnote"/>
    <w:basedOn w:val="Style_1"/>
    <w:link w:val="Style_30_ch"/>
    <w:pPr>
      <w:spacing w:after="0" w:line="240" w:lineRule="auto"/>
      <w:ind/>
    </w:pPr>
    <w:rPr>
      <w:sz w:val="20"/>
    </w:rPr>
  </w:style>
  <w:style w:styleId="Style_30_ch" w:type="character">
    <w:name w:val="Footnote"/>
    <w:basedOn w:val="Style_1_ch"/>
    <w:link w:val="Style_30"/>
    <w:rPr>
      <w:sz w:val="20"/>
    </w:rPr>
  </w:style>
  <w:style w:styleId="Style_31" w:type="paragraph">
    <w:name w:val="heading 8"/>
    <w:basedOn w:val="Style_1"/>
    <w:next w:val="Style_1"/>
    <w:link w:val="Style_31_ch"/>
    <w:uiPriority w:val="9"/>
    <w:qFormat/>
    <w:pPr>
      <w:keepNext w:val="1"/>
      <w:keepLines w:val="1"/>
      <w:spacing w:after="0" w:before="200"/>
      <w:ind/>
      <w:outlineLvl w:val="7"/>
    </w:pPr>
    <w:rPr>
      <w:color w:val="404040"/>
      <w:sz w:val="20"/>
    </w:rPr>
  </w:style>
  <w:style w:styleId="Style_31_ch" w:type="character">
    <w:name w:val="heading 8"/>
    <w:basedOn w:val="Style_1_ch"/>
    <w:link w:val="Style_31"/>
    <w:rPr>
      <w:color w:val="404040"/>
      <w:sz w:val="20"/>
    </w:rPr>
  </w:style>
  <w:style w:styleId="Style_32" w:type="paragraph">
    <w:name w:val="toc 1"/>
    <w:next w:val="Style_1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toc 9"/>
    <w:next w:val="Style_1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Intense Reference"/>
    <w:basedOn w:val="Style_2"/>
    <w:link w:val="Style_35_ch"/>
    <w:rPr>
      <w:b w:val="1"/>
      <w:smallCaps w:val="1"/>
      <w:color w:val="ED7D31"/>
      <w:spacing w:val="5"/>
      <w:u w:val="single"/>
    </w:rPr>
  </w:style>
  <w:style w:styleId="Style_35_ch" w:type="character">
    <w:name w:val="Intense Reference"/>
    <w:basedOn w:val="Style_2_ch"/>
    <w:link w:val="Style_35"/>
    <w:rPr>
      <w:b w:val="1"/>
      <w:smallCaps w:val="1"/>
      <w:color w:val="ED7D31"/>
      <w:spacing w:val="5"/>
      <w:u w:val="single"/>
    </w:rPr>
  </w:style>
  <w:style w:styleId="Style_36" w:type="paragraph">
    <w:name w:val="toc 8"/>
    <w:next w:val="Style_1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1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Plain Text"/>
    <w:basedOn w:val="Style_1"/>
    <w:link w:val="Style_38_ch"/>
    <w:pPr>
      <w:spacing w:after="0" w:line="240" w:lineRule="auto"/>
      <w:ind/>
    </w:pPr>
    <w:rPr>
      <w:rFonts w:ascii="Courier New" w:hAnsi="Courier New"/>
      <w:sz w:val="21"/>
    </w:rPr>
  </w:style>
  <w:style w:styleId="Style_38_ch" w:type="character">
    <w:name w:val="Plain Text"/>
    <w:basedOn w:val="Style_1_ch"/>
    <w:link w:val="Style_38"/>
    <w:rPr>
      <w:rFonts w:ascii="Courier New" w:hAnsi="Courier New"/>
      <w:sz w:val="21"/>
    </w:rPr>
  </w:style>
  <w:style w:styleId="Style_39" w:type="paragraph">
    <w:name w:val="List Paragraph"/>
    <w:basedOn w:val="Style_1"/>
    <w:link w:val="Style_39_ch"/>
    <w:pPr>
      <w:ind w:firstLine="0" w:left="720"/>
    </w:pPr>
  </w:style>
  <w:style w:styleId="Style_39_ch" w:type="character">
    <w:name w:val="List Paragraph"/>
    <w:basedOn w:val="Style_1_ch"/>
    <w:link w:val="Style_39"/>
  </w:style>
  <w:style w:styleId="Style_40" w:type="paragraph">
    <w:name w:val="Subtitle"/>
    <w:basedOn w:val="Style_1"/>
    <w:next w:val="Style_1"/>
    <w:link w:val="Style_40_ch"/>
    <w:uiPriority w:val="11"/>
    <w:qFormat/>
    <w:rPr>
      <w:i w:val="1"/>
      <w:color w:val="4472C4"/>
      <w:spacing w:val="15"/>
      <w:sz w:val="24"/>
    </w:rPr>
  </w:style>
  <w:style w:styleId="Style_40_ch" w:type="character">
    <w:name w:val="Subtitle"/>
    <w:basedOn w:val="Style_1_ch"/>
    <w:link w:val="Style_40"/>
    <w:rPr>
      <w:i w:val="1"/>
      <w:color w:val="4472C4"/>
      <w:spacing w:val="15"/>
      <w:sz w:val="24"/>
    </w:rPr>
  </w:style>
  <w:style w:styleId="Style_41" w:type="paragraph">
    <w:name w:val="Title"/>
    <w:basedOn w:val="Style_1"/>
    <w:next w:val="Style_1"/>
    <w:link w:val="Style_41_ch"/>
    <w:uiPriority w:val="10"/>
    <w:qFormat/>
    <w:pPr>
      <w:spacing w:after="300" w:line="240" w:lineRule="auto"/>
      <w:ind/>
    </w:pPr>
    <w:rPr>
      <w:color w:val="333F4F"/>
      <w:spacing w:val="5"/>
      <w:sz w:val="52"/>
    </w:rPr>
  </w:style>
  <w:style w:styleId="Style_41_ch" w:type="character">
    <w:name w:val="Title"/>
    <w:basedOn w:val="Style_1_ch"/>
    <w:link w:val="Style_41"/>
    <w:rPr>
      <w:color w:val="333F4F"/>
      <w:spacing w:val="5"/>
      <w:sz w:val="52"/>
    </w:rPr>
  </w:style>
  <w:style w:styleId="Style_42" w:type="paragraph">
    <w:name w:val="heading 4"/>
    <w:basedOn w:val="Style_1"/>
    <w:next w:val="Style_1"/>
    <w:link w:val="Style_42_ch"/>
    <w:uiPriority w:val="9"/>
    <w:qFormat/>
    <w:pPr>
      <w:keepNext w:val="1"/>
      <w:keepLines w:val="1"/>
      <w:spacing w:after="0" w:before="200"/>
      <w:ind/>
      <w:outlineLvl w:val="3"/>
    </w:pPr>
    <w:rPr>
      <w:b w:val="1"/>
      <w:i w:val="1"/>
      <w:color w:val="4472C4"/>
    </w:rPr>
  </w:style>
  <w:style w:styleId="Style_42_ch" w:type="character">
    <w:name w:val="heading 4"/>
    <w:basedOn w:val="Style_1_ch"/>
    <w:link w:val="Style_42"/>
    <w:rPr>
      <w:b w:val="1"/>
      <w:i w:val="1"/>
      <w:color w:val="4472C4"/>
    </w:rPr>
  </w:style>
  <w:style w:styleId="Style_43" w:type="paragraph">
    <w:name w:val="caption"/>
    <w:basedOn w:val="Style_1"/>
    <w:next w:val="Style_1"/>
    <w:link w:val="Style_43_ch"/>
    <w:pPr>
      <w:spacing w:after="200" w:line="240" w:lineRule="auto"/>
      <w:ind/>
    </w:pPr>
    <w:rPr>
      <w:i w:val="1"/>
      <w:color w:val="44546A"/>
      <w:sz w:val="18"/>
    </w:rPr>
  </w:style>
  <w:style w:styleId="Style_43_ch" w:type="character">
    <w:name w:val="caption"/>
    <w:basedOn w:val="Style_1_ch"/>
    <w:link w:val="Style_43"/>
    <w:rPr>
      <w:i w:val="1"/>
      <w:color w:val="44546A"/>
      <w:sz w:val="18"/>
    </w:rPr>
  </w:style>
  <w:style w:styleId="Style_44" w:type="paragraph">
    <w:name w:val="heading 2"/>
    <w:basedOn w:val="Style_1"/>
    <w:next w:val="Style_1"/>
    <w:link w:val="Style_44_ch"/>
    <w:uiPriority w:val="9"/>
    <w:qFormat/>
    <w:pPr>
      <w:keepNext w:val="1"/>
      <w:keepLines w:val="1"/>
      <w:spacing w:after="0" w:before="200"/>
      <w:ind/>
      <w:outlineLvl w:val="1"/>
    </w:pPr>
    <w:rPr>
      <w:b w:val="1"/>
      <w:color w:val="4472C4"/>
      <w:sz w:val="26"/>
    </w:rPr>
  </w:style>
  <w:style w:styleId="Style_44_ch" w:type="character">
    <w:name w:val="heading 2"/>
    <w:basedOn w:val="Style_1_ch"/>
    <w:link w:val="Style_44"/>
    <w:rPr>
      <w:b w:val="1"/>
      <w:color w:val="4472C4"/>
      <w:sz w:val="26"/>
    </w:rPr>
  </w:style>
  <w:style w:styleId="Style_45" w:type="paragraph">
    <w:name w:val="heading 6"/>
    <w:basedOn w:val="Style_1"/>
    <w:next w:val="Style_1"/>
    <w:link w:val="Style_45_ch"/>
    <w:uiPriority w:val="9"/>
    <w:qFormat/>
    <w:pPr>
      <w:keepNext w:val="1"/>
      <w:keepLines w:val="1"/>
      <w:spacing w:after="0" w:before="200"/>
      <w:ind/>
      <w:outlineLvl w:val="5"/>
    </w:pPr>
    <w:rPr>
      <w:i w:val="1"/>
      <w:color w:val="1F3763"/>
    </w:rPr>
  </w:style>
  <w:style w:styleId="Style_45_ch" w:type="character">
    <w:name w:val="heading 6"/>
    <w:basedOn w:val="Style_1_ch"/>
    <w:link w:val="Style_45"/>
    <w:rPr>
      <w:i w:val="1"/>
      <w:color w:val="1F3763"/>
    </w:rPr>
  </w:style>
  <w:style w:default="1" w:styleId="Style_4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2025-11-12T05:41:13Z</dcterms:modified>
</cp:coreProperties>
</file>