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ХАНТЫ-МАНСИЙСКИЙ АВТОНОМНЫЙ ОКРУГ-ЮГРА</w:t>
      </w:r>
    </w:p>
    <w:p w14:paraId="00000006">
      <w:pPr>
        <w:spacing w:after="0" w:line="240" w:lineRule="auto"/>
        <w:jc w:val="center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ХАНТЫ-МАНСИЙСКИЙ РАЙОН</w:t>
      </w:r>
    </w:p>
    <w:p w14:paraId="00000007">
      <w:pPr>
        <w:spacing w:after="0" w:line="240" w:lineRule="auto"/>
        <w:jc w:val="center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МУНИЦИПАЛЬНОЕ ОБРАЗОВАНИЕ</w:t>
      </w:r>
    </w:p>
    <w:p w14:paraId="00000008">
      <w:pPr>
        <w:spacing w:after="0" w:line="240" w:lineRule="auto"/>
        <w:jc w:val="center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АДМИНИСТРАЦИЯ </w:t>
      </w:r>
    </w:p>
    <w:p w14:paraId="00000009">
      <w:pPr>
        <w:spacing w:after="0" w:line="240" w:lineRule="auto"/>
        <w:jc w:val="center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СЕЛЬСКОГО ПОСЕЛЕНИЯ СЕЛИЯРОВО</w:t>
      </w:r>
    </w:p>
    <w:p w14:paraId="0000000A">
      <w:pPr>
        <w:pBdr>
          <w:bottom w:val="single" w:color="auto" w:sz="6" w:space="1"/>
        </w:pBdr>
        <w:spacing w:after="0" w:line="240" w:lineRule="auto"/>
        <w:jc w:val="center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 </w:t>
      </w:r>
    </w:p>
    <w:p w14:paraId="0000000B">
      <w:pPr>
        <w:spacing w:after="0" w:line="240" w:lineRule="auto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 xml:space="preserve">628506 с. Селиярово                                                   </w:t>
      </w:r>
      <w:r>
        <w:rPr>
          <w:rFonts w:ascii="Times New Roman" w:cs="Times New Roman" w:eastAsia="Calibri" w:hAnsi="Times New Roman"/>
          <w:sz w:val="28"/>
          <w:szCs w:val="28"/>
          <w:lang w:val="en-US"/>
        </w:rPr>
        <w:t>e</w:t>
      </w:r>
      <w:r>
        <w:rPr>
          <w:rFonts w:ascii="Times New Roman" w:cs="Times New Roman" w:eastAsia="Calibri" w:hAnsi="Times New Roman"/>
          <w:sz w:val="28"/>
          <w:szCs w:val="28"/>
        </w:rPr>
        <w:t>-</w:t>
      </w:r>
      <w:r>
        <w:rPr>
          <w:rFonts w:ascii="Times New Roman" w:cs="Times New Roman" w:eastAsia="Calibri" w:hAnsi="Times New Roman"/>
          <w:sz w:val="28"/>
          <w:szCs w:val="28"/>
          <w:lang w:val="en-US"/>
        </w:rPr>
        <w:t>mail</w:t>
      </w:r>
      <w:r>
        <w:rPr>
          <w:rFonts w:ascii="Times New Roman" w:cs="Times New Roman" w:eastAsia="Calibri" w:hAnsi="Times New Roman"/>
          <w:sz w:val="28"/>
          <w:szCs w:val="28"/>
        </w:rPr>
        <w:t xml:space="preserve">: </w:t>
      </w:r>
      <w:r>
        <w:rPr>
          <w:rFonts w:ascii="Times New Roman" w:cs="Times New Roman" w:eastAsia="Calibri" w:hAnsi="Times New Roman"/>
          <w:sz w:val="28"/>
          <w:szCs w:val="28"/>
          <w:lang w:val="en-US"/>
        </w:rPr>
        <w:t>slr</w:t>
      </w:r>
      <w:r>
        <w:rPr>
          <w:rFonts w:ascii="Times New Roman" w:cs="Times New Roman" w:eastAsia="Calibri" w:hAnsi="Times New Roman"/>
          <w:sz w:val="28"/>
          <w:szCs w:val="28"/>
        </w:rPr>
        <w:t>@</w:t>
      </w:r>
      <w:r>
        <w:rPr>
          <w:rFonts w:ascii="Times New Roman" w:cs="Times New Roman" w:eastAsia="Calibri" w:hAnsi="Times New Roman"/>
          <w:sz w:val="28"/>
          <w:szCs w:val="28"/>
          <w:lang w:val="en-US"/>
        </w:rPr>
        <w:t>hmrn</w:t>
      </w:r>
      <w:r>
        <w:rPr>
          <w:rFonts w:ascii="Times New Roman" w:cs="Times New Roman" w:eastAsia="Calibri" w:hAnsi="Times New Roman"/>
          <w:sz w:val="28"/>
          <w:szCs w:val="28"/>
        </w:rPr>
        <w:t>.</w:t>
      </w:r>
      <w:r>
        <w:rPr>
          <w:rFonts w:ascii="Times New Roman" w:cs="Times New Roman" w:eastAsia="Calibri" w:hAnsi="Times New Roman"/>
          <w:sz w:val="28"/>
          <w:szCs w:val="28"/>
          <w:lang w:val="en-US"/>
        </w:rPr>
        <w:t>ru</w:t>
      </w:r>
    </w:p>
    <w:p w14:paraId="0000000C">
      <w:pPr>
        <w:spacing w:after="0" w:line="240" w:lineRule="auto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>ул. Братьев Фирсовых 24 «</w:t>
      </w:r>
      <w:r>
        <w:rPr>
          <w:rFonts w:ascii="Times New Roman" w:cs="Times New Roman" w:eastAsia="Calibri" w:hAnsi="Times New Roman"/>
          <w:sz w:val="28"/>
          <w:szCs w:val="28"/>
        </w:rPr>
        <w:t xml:space="preserve">А»   </w:t>
      </w:r>
      <w:r>
        <w:rPr>
          <w:rFonts w:ascii="Times New Roman" w:cs="Times New Roman" w:eastAsia="Calibri" w:hAnsi="Times New Roman"/>
          <w:sz w:val="28"/>
          <w:szCs w:val="28"/>
        </w:rPr>
        <w:t xml:space="preserve">                      </w:t>
      </w:r>
      <w:r>
        <w:rPr>
          <w:rFonts w:ascii="Times New Roman" w:cs="Times New Roman" w:eastAsia="Calibri" w:hAnsi="Times New Roman"/>
          <w:sz w:val="28"/>
          <w:szCs w:val="28"/>
        </w:rPr>
        <w:t xml:space="preserve">  </w:t>
      </w:r>
      <w:r>
        <w:rPr>
          <w:rFonts w:ascii="Times New Roman" w:cs="Times New Roman" w:eastAsia="Calibri" w:hAnsi="Times New Roman"/>
          <w:sz w:val="28"/>
          <w:szCs w:val="28"/>
        </w:rPr>
        <w:t xml:space="preserve">  тел.377-440, факс 377-441</w:t>
      </w:r>
    </w:p>
    <w:p w14:paraId="0000000D">
      <w:pPr>
        <w:spacing w:after="200" w:line="240" w:lineRule="auto"/>
        <w:rPr>
          <w:rFonts w:ascii="Times New Roman" w:cs="Times New Roman" w:eastAsia="Calibri" w:hAnsi="Times New Roman"/>
          <w:sz w:val="24"/>
          <w:szCs w:val="24"/>
        </w:rPr>
      </w:pPr>
    </w:p>
    <w:p w14:paraId="0000000E"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Оповещение </w:t>
      </w:r>
    </w:p>
    <w:p w14:paraId="0000000F"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 начале публичных слушаний</w:t>
      </w:r>
    </w:p>
    <w:p w14:paraId="00000010"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14:paraId="00000011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Администрация сельского поселения Селиярово оповещает о начале публичных слушаний по проекту решения Совета депутатов</w:t>
      </w:r>
      <w:r>
        <w:rPr>
          <w:rFonts w:ascii="Times New Roman" w:cs="Times New Roman" w:hAnsi="Times New Roman"/>
          <w:sz w:val="28"/>
          <w:szCs w:val="28"/>
        </w:rPr>
        <w:t xml:space="preserve">  сельского поселения Селиярово “</w:t>
      </w:r>
      <w:r>
        <w:rPr>
          <w:rFonts w:ascii="Times New Roman" w:cs="Times New Roman" w:hAnsi="Times New Roman"/>
          <w:sz w:val="28"/>
          <w:szCs w:val="28"/>
        </w:rPr>
        <w:t>О внесении изменений и дополнений в Устав сельского поселения Селиярово</w:t>
      </w:r>
      <w:r>
        <w:rPr>
          <w:rFonts w:ascii="Times New Roman" w:cs="Times New Roman" w:hAnsi="Times New Roman"/>
          <w:sz w:val="28"/>
          <w:szCs w:val="28"/>
        </w:rPr>
        <w:t>” с. Селиярово”</w:t>
      </w:r>
      <w:r>
        <w:rPr>
          <w:rFonts w:ascii="Times New Roman" w:cs="Times New Roman" w:hAnsi="Times New Roman"/>
          <w:sz w:val="28"/>
          <w:szCs w:val="28"/>
        </w:rPr>
        <w:t xml:space="preserve"> (далее-Проект).</w:t>
      </w:r>
    </w:p>
    <w:p w14:paraId="00000012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Проект и информационные материалы к нему доступны с 01</w:t>
      </w:r>
      <w:r>
        <w:rPr>
          <w:rFonts w:ascii="Times New Roman" w:cs="Times New Roman" w:hAnsi="Times New Roman"/>
          <w:sz w:val="28"/>
          <w:szCs w:val="28"/>
        </w:rPr>
        <w:t>.12</w:t>
      </w:r>
      <w:r>
        <w:rPr>
          <w:rFonts w:ascii="Times New Roman" w:cs="Times New Roman" w:hAnsi="Times New Roman"/>
          <w:sz w:val="28"/>
          <w:szCs w:val="28"/>
        </w:rPr>
        <w:t>.2025</w:t>
      </w:r>
      <w:r>
        <w:rPr>
          <w:rFonts w:ascii="Times New Roman" w:cs="Times New Roman" w:hAnsi="Times New Roman"/>
          <w:sz w:val="28"/>
          <w:szCs w:val="28"/>
        </w:rPr>
        <w:t xml:space="preserve"> г.</w:t>
      </w:r>
      <w:r>
        <w:rPr>
          <w:rFonts w:ascii="Times New Roman" w:cs="Times New Roman" w:hAnsi="Times New Roman"/>
          <w:sz w:val="28"/>
          <w:szCs w:val="28"/>
        </w:rPr>
        <w:t xml:space="preserve"> на официальном сайте администрации Ханты-Мансийского района в разделе СП Селиярово “Документы”.</w:t>
      </w:r>
    </w:p>
    <w:p w14:paraId="00000013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Назначить срок проведения публичных слушаний в период с 01.12.2025 г. по 15.12.2025 г. включительно.</w:t>
      </w:r>
    </w:p>
    <w:p w14:paraId="00000014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Собрание участников публичных слушаний будет проведено 15.12.2025 г. в 18:00</w:t>
      </w:r>
      <w:r>
        <w:rPr>
          <w:rFonts w:ascii="Times New Roman" w:cs="Times New Roman" w:hAnsi="Times New Roman"/>
          <w:sz w:val="28"/>
          <w:szCs w:val="28"/>
        </w:rPr>
        <w:t xml:space="preserve"> в </w:t>
      </w:r>
      <w:r>
        <w:rPr>
          <w:rFonts w:ascii="Times New Roman" w:cs="Times New Roman" w:hAnsi="Times New Roman"/>
          <w:sz w:val="28"/>
          <w:szCs w:val="28"/>
        </w:rPr>
        <w:t>актовом зале в здании администрации сельского поселения Селиярово (далее - администрация), находящееся по адресу: с. Селиярово, ул. Братьев Фирсовых, 24а, 3 этаж, по Проекту.</w:t>
      </w:r>
    </w:p>
    <w:p w14:paraId="00000015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Регистрация участников публичных слушаний в 17 час. 30 мин.</w:t>
      </w:r>
    </w:p>
    <w:p w14:paraId="00000016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 документацией по подготовке и проведению публичных слушаний можно ознакомиться по адресу: </w:t>
      </w:r>
      <w:r>
        <w:rPr>
          <w:rFonts w:ascii="Times New Roman" w:cs="Times New Roman" w:hAnsi="Times New Roman"/>
          <w:sz w:val="28"/>
          <w:szCs w:val="28"/>
        </w:rPr>
        <w:t xml:space="preserve">с. Селиярово, ул. Братьев Фирсовых, 24а, 3 этаж. Срок проведения экспозиции: </w:t>
      </w:r>
      <w:r>
        <w:rPr>
          <w:rFonts w:ascii="Times New Roman" w:cs="Times New Roman" w:hAnsi="Times New Roman"/>
          <w:sz w:val="28"/>
          <w:szCs w:val="28"/>
        </w:rPr>
        <w:t>с 01</w:t>
      </w:r>
      <w:r>
        <w:rPr>
          <w:rFonts w:ascii="Times New Roman" w:cs="Times New Roman" w:hAnsi="Times New Roman"/>
          <w:sz w:val="28"/>
          <w:szCs w:val="28"/>
        </w:rPr>
        <w:t>.12</w:t>
      </w:r>
      <w:r>
        <w:rPr>
          <w:rFonts w:ascii="Times New Roman" w:cs="Times New Roman" w:hAnsi="Times New Roman"/>
          <w:sz w:val="28"/>
          <w:szCs w:val="28"/>
        </w:rPr>
        <w:t>.2025</w:t>
      </w:r>
      <w:r>
        <w:rPr>
          <w:rFonts w:ascii="Times New Roman" w:cs="Times New Roman" w:hAnsi="Times New Roman"/>
          <w:sz w:val="28"/>
          <w:szCs w:val="28"/>
        </w:rPr>
        <w:t xml:space="preserve"> г.</w:t>
      </w:r>
      <w:r>
        <w:rPr>
          <w:rFonts w:ascii="Times New Roman" w:cs="Times New Roman" w:hAnsi="Times New Roman"/>
          <w:sz w:val="28"/>
          <w:szCs w:val="28"/>
        </w:rPr>
        <w:t xml:space="preserve"> по 15</w:t>
      </w:r>
      <w:r>
        <w:rPr>
          <w:rFonts w:ascii="Times New Roman" w:cs="Times New Roman" w:hAnsi="Times New Roman"/>
          <w:sz w:val="28"/>
          <w:szCs w:val="28"/>
        </w:rPr>
        <w:t>.12</w:t>
      </w:r>
      <w:r>
        <w:rPr>
          <w:rFonts w:ascii="Times New Roman" w:cs="Times New Roman" w:hAnsi="Times New Roman"/>
          <w:sz w:val="28"/>
          <w:szCs w:val="28"/>
        </w:rPr>
        <w:t>.2025</w:t>
      </w:r>
      <w:r>
        <w:rPr>
          <w:rFonts w:ascii="Times New Roman" w:cs="Times New Roman" w:hAnsi="Times New Roman"/>
          <w:sz w:val="28"/>
          <w:szCs w:val="28"/>
        </w:rPr>
        <w:t xml:space="preserve"> г</w:t>
      </w:r>
      <w:r>
        <w:rPr>
          <w:rFonts w:ascii="Times New Roman" w:cs="Times New Roman" w:hAnsi="Times New Roman"/>
          <w:sz w:val="28"/>
          <w:szCs w:val="28"/>
        </w:rPr>
        <w:t>. График посещения экспозиции: понедельник - четверг с 08 ч. 30 мин. до 17 ч. 00 мин.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перерыв с 13 ч. 00 мин. до 14 ч. 00 мин.</w:t>
      </w:r>
      <w:r>
        <w:rPr>
          <w:rFonts w:ascii="Times New Roman" w:cs="Times New Roman" w:hAnsi="Times New Roman"/>
          <w:sz w:val="28"/>
          <w:szCs w:val="28"/>
        </w:rPr>
        <w:t xml:space="preserve">, пятница с 08 ч. 30 мин. до 14 ч. 30 мин., без перерыва. </w:t>
      </w:r>
    </w:p>
    <w:p w14:paraId="00000017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Предложения и замечания по Проекту можно подавать в срок с 01.12.2025 г. по 15.12.2025 г.:</w:t>
      </w:r>
    </w:p>
    <w:p w14:paraId="00000018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письменной форме в адрес администрации сельского поселения Селиярово по адресу: 628506, РФ, Тюменская область, Ханты-Мансийский автономный округ - Югра, Ханты-мансийский район, с. Селиярово, ул. Братьев Фирсовых, 24а;</w:t>
      </w:r>
    </w:p>
    <w:p w14:paraId="00000019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устной форме в ходе проведения собрания или собрания участников публичных слушаний;</w:t>
      </w:r>
    </w:p>
    <w:p w14:paraId="0000001A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форме электронного документа на электронный адрес: </w:t>
      </w:r>
      <w:r>
        <w:fldChar w:fldCharType="begin"/>
      </w:r>
      <w:r>
        <w:instrText xml:space="preserve">HYPERLINK "mailto:slr@hmrn.ru"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  <w:lang w:val="en-US"/>
        </w:rPr>
        <w:t>slr</w:t>
      </w:r>
      <w:r>
        <w:rPr>
          <w:rStyle w:val="Hyperlink"/>
          <w:rFonts w:ascii="Times New Roman" w:cs="Times New Roman" w:hAnsi="Times New Roman"/>
          <w:sz w:val="28"/>
          <w:szCs w:val="28"/>
        </w:rPr>
        <w:t>@</w:t>
      </w:r>
      <w:r>
        <w:rPr>
          <w:rStyle w:val="Hyperlink"/>
          <w:rFonts w:ascii="Times New Roman" w:cs="Times New Roman" w:hAnsi="Times New Roman"/>
          <w:sz w:val="28"/>
          <w:szCs w:val="28"/>
          <w:lang w:val="en-US"/>
        </w:rPr>
        <w:t>hmrn</w:t>
      </w:r>
      <w:r>
        <w:rPr>
          <w:rStyle w:val="Hyperlink"/>
          <w:rFonts w:ascii="Times New Roman" w:cs="Times New Roman" w:hAnsi="Times New Roman"/>
          <w:sz w:val="28"/>
          <w:szCs w:val="28"/>
        </w:rPr>
        <w:t>.</w:t>
      </w:r>
      <w:r>
        <w:rPr>
          <w:rStyle w:val="Hyperlink"/>
          <w:rFonts w:ascii="Times New Roman" w:cs="Times New Roman" w:hAnsi="Times New Roman"/>
          <w:sz w:val="28"/>
          <w:szCs w:val="28"/>
          <w:lang w:val="en-US"/>
        </w:rPr>
        <w:t>ru</w:t>
      </w:r>
      <w:r>
        <w:fldChar w:fldCharType="end"/>
      </w:r>
    </w:p>
    <w:p w14:paraId="0000001B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 соответствии с Порядком, в целях идентификации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</w:t>
      </w:r>
    </w:p>
    <w:p w14:paraId="0000001C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Порядок проведения публичных слушаний определен решением Совета депутатов сельского поселения Селиярово от 07.12.2021 № 125 «Об утверждении Положения о проведении публичных слушаний или общественных обсуждений по вопросам на территории сельского поселения Селиярово»</w:t>
      </w:r>
    </w:p>
    <w:p w14:paraId="0000001D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fldChar w:fldCharType="begin"/>
      </w:r>
      <w:r>
        <w:instrText xml:space="preserve">HYPERLINK "http://hmrn.ru/raion/poseleniya/seliyarovo/documents/"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28"/>
        </w:rPr>
        <w:t>http://hmrn.ru/raion/poseleniya/seliyarovo/documents/</w:t>
      </w:r>
      <w:r>
        <w:fldChar w:fldCharType="end"/>
      </w:r>
    </w:p>
    <w:p w14:paraId="0000001E">
      <w:pPr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sectPr>
      <w:headerReference w:type="default" r:id="rId17"/>
      <w:pgSz w:w="11906" w:h="16838"/>
      <w:pgMar w:top="1418" w:right="1416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1F">
    <w:pPr>
      <w:pStyle w:val="Header"/>
      <w:rPr/>
    </w:pPr>
  </w:p>
  <w:p w14:paraId="00000020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28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4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08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D2"/>
    <w:rsid w:val="000459A2"/>
    <w:rsid w:val="0019046C"/>
    <w:rsid w:val="002C45C3"/>
    <w:rsid w:val="003064D0"/>
    <w:rsid w:val="00335B8B"/>
    <w:rsid w:val="003664F0"/>
    <w:rsid w:val="003E7E42"/>
    <w:rsid w:val="00436BEA"/>
    <w:rsid w:val="004D25D2"/>
    <w:rsid w:val="00682B13"/>
    <w:rsid w:val="00700742"/>
    <w:rsid w:val="00773854"/>
    <w:rsid w:val="009E77A8"/>
    <w:rsid w:val="00A61FB5"/>
    <w:rsid w:val="00B26AD6"/>
    <w:rsid w:val="00BC3449"/>
    <w:rsid w:val="00DA7167"/>
    <w:rsid w:val="00E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E1B"/>
  <w15:chartTrackingRefBased/>
  <w15:docId w15:val="{B62B76EF-FCBB-4141-B7F9-2E977F0C1575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2" Type="http://schemas.openxmlformats.org/officeDocument/2006/relationships/numbering" Target="numbering.xm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hyperlink" Target="mailto:slr@hmrn.ru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Slr</cp:lastModifiedBy>
</cp:coreProperties>
</file>