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1"/>
        <w:tblW w:type="auto" w:w="0"/>
        <w:tblInd w:type="dxa" w:w="-72"/>
        <w:tblLayout w:type="fixed"/>
      </w:tblPr>
      <w:tblGrid>
        <w:gridCol w:w="1777"/>
        <w:gridCol w:w="8626"/>
      </w:tblGrid>
      <w:tr>
        <w:trPr>
          <w:trHeight w:hRule="atLeast" w:val="1148"/>
        </w:trPr>
        <w:tc>
          <w:tcPr>
            <w:tcW w:type="dxa" w:w="1777"/>
          </w:tcPr>
          <w:p w14:paraId="01000000">
            <w:pPr>
              <w:widowControl w:val="1"/>
              <w:spacing w:after="0" w:line="240" w:lineRule="auto"/>
              <w:ind w:right="283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drawing>
                <wp:anchor allowOverlap="true" behindDoc="true" distB="0" distL="114300" distR="114300" distT="0" layoutInCell="true" locked="false" relativeHeight="251658240" simplePos="false">
                  <wp:simplePos x="0" y="0"/>
                  <wp:positionH relativeFrom="column">
                    <wp:posOffset>45720</wp:posOffset>
                  </wp:positionH>
                  <wp:positionV relativeFrom="paragraph">
                    <wp:posOffset>127635</wp:posOffset>
                  </wp:positionV>
                  <wp:extent cx="952500" cy="1014095"/>
                  <wp:effectExtent b="0" l="0" r="0" t="0"/>
                  <wp:wrapTight distL="114300" distR="114300" wrapText="bothSides">
                    <wp:wrapPolygon>
                      <wp:start x="0" y="0"/>
                      <wp:lineTo x="0" y="21100"/>
                      <wp:lineTo x="21168" y="21100"/>
                      <wp:lineTo x="21168" y="0"/>
                      <wp:lineTo x="0" y="0"/>
                    </wp:wrapPolygon>
                  </wp:wrapTight>
                  <wp:docPr hidden="false" id="1" name="Picture 1"/>
                  <a:graphic>
                    <a:graphicData uri="http://schemas.openxmlformats.org/drawingml/2006/picture">
                      <pic:pic>
                        <pic:nvPicPr>
                          <pic:cNvPr hidden="false" id="2" name="Picture 2"/>
                          <pic:cNvPicPr preferRelativeResize="true"/>
                        </pic:nvPicPr>
                        <pic:blipFill>
                          <a:blip r:embed="rId1"/>
                          <a:stretch/>
                        </pic:blipFill>
                        <pic:spPr>
                          <a:xfrm flipH="false" flipV="false" rot="0">
                            <a:ext cx="952500" cy="1014095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8626"/>
          </w:tcPr>
          <w:p w14:paraId="02000000">
            <w:pPr>
              <w:widowControl w:val="1"/>
              <w:spacing w:after="0" w:before="407" w:line="738" w:lineRule="exact"/>
              <w:ind w:left="18"/>
              <w:rPr>
                <w:rFonts w:ascii="Times New Roman" w:hAnsi="Times New Roman"/>
                <w:spacing w:val="-4"/>
                <w:sz w:val="28"/>
              </w:rPr>
            </w:pPr>
            <w:r>
              <w:rPr>
                <w:rFonts w:ascii="Times New Roman" w:hAnsi="Times New Roman"/>
                <w:sz w:val="20"/>
              </w:rPr>
              <mc:AlternateContent>
                <mc:Choice Requires="wps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false" distB="4294967295" distL="114300" distR="114300" distT="4294967295" layoutInCell="true" locked="false" relativeHeight="251658240" simplePos="false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138429</wp:posOffset>
                      </wp:positionV>
                      <wp:extent cx="4740910" cy="0"/>
                      <wp:wrapNone/>
                      <wp:docPr hidden="false" id="3" name="Picture 3"/>
                      <a:graphic>
                        <a:graphicData uri="http://schemas.microsoft.com/office/word/2010/wordprocessingShape">
                          <wps:wsp>
                            <wps:cNvSpPr txBox="false"/>
                            <wps:spPr>
                              <a:xfrm flipH="false" flipV="false" rot="0">
                                <a:off x="0" y="0"/>
                                <a:ext cx="474091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headEnd len="med" type="none" w="med"/>
                                <a:tailEnd len="med" type="none" w="med"/>
                              </a:ln>
                            </wps:spPr>
                            <wps:bodyPr bIns="45720" lIns="91440" rIns="91440" tIns="45720"/>
                          </wps:ws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  <w:r>
              <w:rPr>
                <w:rFonts w:ascii="Times New Roman" w:hAnsi="Times New Roman"/>
                <w:b w:val="1"/>
                <w:spacing w:val="-4"/>
                <w:sz w:val="28"/>
              </w:rPr>
              <w:t xml:space="preserve">ХАНТЫ-МАНСИЙСКАЯ МЕЖРАЙОННАЯ ПРОКУРАТУРА </w:t>
            </w:r>
          </w:p>
          <w:p w14:paraId="03000000">
            <w:pPr>
              <w:widowControl w:val="1"/>
              <w:spacing w:after="0" w:before="90" w:line="240" w:lineRule="auto"/>
              <w:ind w:left="18"/>
              <w:jc w:val="both"/>
              <w:rPr>
                <w:rFonts w:ascii="Times New Roman" w:hAnsi="Times New Roman"/>
                <w:b w:val="1"/>
                <w:spacing w:val="8"/>
                <w:sz w:val="28"/>
              </w:rPr>
            </w:pPr>
            <w:r>
              <w:rPr>
                <w:rFonts w:ascii="Times New Roman" w:hAnsi="Times New Roman"/>
                <w:b w:val="1"/>
                <w:sz w:val="20"/>
              </w:rPr>
              <mc:AlternateContent>
                <mc:Choice Requires="wps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false" distB="4294967295" distL="114300" distR="114300" distT="4294967295" layoutInCell="true" locked="false" relativeHeight="251658240" simplePos="fals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414654</wp:posOffset>
                      </wp:positionV>
                      <wp:extent cx="4740910" cy="0"/>
                      <wp:wrapNone/>
                      <wp:docPr hidden="false" id="4" name="Picture 4"/>
                      <a:graphic>
                        <a:graphicData uri="http://schemas.microsoft.com/office/word/2010/wordprocessingShape">
                          <wps:wsp>
                            <wps:cNvSpPr txBox="false"/>
                            <wps:spPr>
                              <a:xfrm flipH="false" flipV="false" rot="0">
                                <a:off x="0" y="0"/>
                                <a:ext cx="4740910" cy="0"/>
                              </a:xfrm>
                              <a:prstGeom prst="line">
                                <a:avLst/>
                              </a:prstGeom>
                              <a:noFill/>
                              <a:ln w="57150">
                                <a:solidFill>
                                  <a:srgbClr val="000000"/>
                                </a:solidFill>
                                <a:prstDash val="solid"/>
                                <a:headEnd len="med" type="none" w="med"/>
                                <a:tailEnd len="med" type="none" w="med"/>
                              </a:ln>
                            </wps:spPr>
                            <wps:bodyPr bIns="45720" lIns="91440" rIns="91440" tIns="45720"/>
                          </wps:ws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  <w:r>
              <w:rPr>
                <w:rFonts w:ascii="Times New Roman" w:hAnsi="Times New Roman"/>
                <w:b w:val="1"/>
                <w:spacing w:val="8"/>
                <w:sz w:val="28"/>
              </w:rPr>
              <w:t>Ханты-Мансийского автономного округа-Югры</w:t>
            </w:r>
          </w:p>
          <w:p w14:paraId="0400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sz w:val="20"/>
              </w:rPr>
            </w:pPr>
          </w:p>
        </w:tc>
      </w:tr>
    </w:tbl>
    <w:p w14:paraId="05000000">
      <w:pPr>
        <w:widowControl w:val="1"/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</w:p>
    <w:p w14:paraId="06000000">
      <w:pPr>
        <w:widowControl w:val="1"/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</w:p>
    <w:p w14:paraId="07000000">
      <w:pPr>
        <w:widowControl w:val="1"/>
        <w:spacing w:after="0" w:line="240" w:lineRule="auto"/>
        <w:ind w:firstLine="0"/>
        <w:jc w:val="center"/>
        <w:rPr>
          <w:rFonts w:ascii="Times New Roman" w:hAnsi="Times New Roman"/>
          <w:b w:val="1"/>
          <w:color w:val="000000"/>
          <w:sz w:val="28"/>
          <w:u w:val="none"/>
        </w:rPr>
      </w:pPr>
      <w:r>
        <w:rPr>
          <w:rFonts w:ascii="Times New Roman" w:hAnsi="Times New Roman"/>
          <w:b w:val="1"/>
          <w:color w:val="000000"/>
          <w:sz w:val="28"/>
          <w:u w:val="none"/>
        </w:rPr>
        <w:t xml:space="preserve">Межрайонная прокуратура разъясняет о позиции </w:t>
      </w:r>
      <w:r>
        <w:rPr>
          <w:rFonts w:ascii="Times New Roman" w:hAnsi="Times New Roman"/>
          <w:b w:val="1"/>
          <w:sz w:val="28"/>
        </w:rPr>
        <w:t>Верховного Суда РФ</w:t>
      </w:r>
      <w:r>
        <w:rPr>
          <w:rFonts w:ascii="Times New Roman" w:hAnsi="Times New Roman"/>
          <w:b w:val="1"/>
          <w:color w:val="000000"/>
          <w:sz w:val="28"/>
          <w:u w:val="none"/>
        </w:rPr>
        <w:t xml:space="preserve"> о </w:t>
      </w:r>
      <w:r>
        <w:rPr>
          <w:rFonts w:ascii="Times New Roman" w:hAnsi="Times New Roman"/>
          <w:b w:val="1"/>
          <w:color w:val="000000"/>
          <w:sz w:val="28"/>
          <w:u w:val="none"/>
        </w:rPr>
        <w:t xml:space="preserve">недопустимости </w:t>
      </w:r>
      <w:r>
        <w:rPr>
          <w:rFonts w:ascii="Times New Roman" w:hAnsi="Times New Roman"/>
          <w:b w:val="1"/>
          <w:color w:val="000000"/>
          <w:sz w:val="28"/>
          <w:u w:val="none"/>
        </w:rPr>
        <w:t>з</w:t>
      </w:r>
      <w:r>
        <w:rPr>
          <w:rFonts w:ascii="Times New Roman" w:hAnsi="Times New Roman"/>
          <w:b w:val="1"/>
          <w:color w:val="000000"/>
          <w:sz w:val="28"/>
          <w:u w:val="none"/>
        </w:rPr>
        <w:t>аключения гражданско-правовых договоров, фактически регулирующих трудовые отношения.</w:t>
      </w:r>
    </w:p>
    <w:p w14:paraId="08000000">
      <w:pPr>
        <w:widowControl w:val="1"/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</w:p>
    <w:p w14:paraId="09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Увольнение стало причиной обращения в суд бывшего сотрудника частной фирмы, который потребовал признать действия работодателя незаконными, восстановить его в должности, а также взыскать денежные средства и компенсацию морального вреда. </w:t>
      </w:r>
    </w:p>
    <w:p w14:paraId="0A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Михаил Куликов в иске указал, что в течение четырех лет работал оператором службы поддержки, добросовестно исполнял обязанности, соблюдал график, установленный руководством. </w:t>
      </w:r>
    </w:p>
    <w:p w14:paraId="0B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 этом работодатель не оформил трудовые отношения в соответствии с Трудовым кодексом РФ, несмотря на наличие штатной единицы, не выплатил зарплату, не передал в пенсионные органы необходимую информацию, а позже расторг гражданский договор в одностороннем порядке. </w:t>
      </w:r>
    </w:p>
    <w:p w14:paraId="0C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Суд первой инстанции в удовлетворении требований отказал. Апелляция заявителя поддержала. Кассация это решение отменила, указав на отсутствие между работником и работодателем трудовых отношений, а также сославшись на пропуск срока для обращения в суд. </w:t>
      </w:r>
    </w:p>
    <w:p w14:paraId="0D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Коллегия по гражданским делам Верховного Суда РФ согласилась с позицией апелляции, отметив, что неоднократное заключение гражданско-правовых договоров на протяжении четырех лет для выполнения одной и той же обязанности свидетельствует о фактически сложившихся трудовых</w:t>
      </w:r>
      <w:r>
        <w:rPr>
          <w:rFonts w:ascii="Times New Roman" w:hAnsi="Times New Roman"/>
          <w:sz w:val="28"/>
        </w:rPr>
        <w:t xml:space="preserve"> отношениях. </w:t>
      </w:r>
    </w:p>
    <w:p w14:paraId="0E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Заключение </w:t>
      </w:r>
      <w:r>
        <w:rPr>
          <w:rFonts w:ascii="Times New Roman" w:hAnsi="Times New Roman"/>
          <w:sz w:val="28"/>
        </w:rPr>
        <w:t xml:space="preserve">гражданско-правовых договоров, фактически регулирующих </w:t>
      </w:r>
      <w:r>
        <w:rPr>
          <w:rFonts w:ascii="Times New Roman" w:hAnsi="Times New Roman"/>
          <w:sz w:val="28"/>
        </w:rPr>
        <w:t>трудовые отношения</w:t>
      </w:r>
      <w:r>
        <w:rPr>
          <w:rFonts w:ascii="Times New Roman" w:hAnsi="Times New Roman"/>
          <w:sz w:val="28"/>
        </w:rPr>
        <w:t>, недопустимо.</w:t>
      </w:r>
    </w:p>
    <w:p w14:paraId="0F000000">
      <w:pPr>
        <w:widowControl w:val="1"/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0000000">
      <w:pPr>
        <w:widowControl w:val="1"/>
        <w:spacing w:after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Межрайонный прокурор                                                                   С.П. Мингалев</w:t>
      </w:r>
    </w:p>
    <w:p w14:paraId="11000000">
      <w:pPr>
        <w:widowControl w:val="1"/>
        <w:spacing w:after="0"/>
        <w:ind/>
        <w:jc w:val="both"/>
        <w:rPr>
          <w:rFonts w:ascii="Times New Roman" w:hAnsi="Times New Roman"/>
          <w:sz w:val="28"/>
        </w:rPr>
      </w:pPr>
    </w:p>
    <w:p w14:paraId="12000000">
      <w:pPr>
        <w:widowControl w:val="1"/>
        <w:spacing w:after="0"/>
        <w:ind/>
        <w:jc w:val="both"/>
        <w:rPr>
          <w:rFonts w:ascii="Times New Roman" w:hAnsi="Times New Roman"/>
          <w:sz w:val="28"/>
        </w:rPr>
      </w:pPr>
    </w:p>
    <w:p w14:paraId="13000000">
      <w:pPr>
        <w:widowControl w:val="1"/>
        <w:spacing w:after="0"/>
        <w:ind/>
        <w:jc w:val="both"/>
        <w:rPr>
          <w:rFonts w:ascii="Times New Roman" w:hAnsi="Times New Roman"/>
          <w:sz w:val="28"/>
        </w:rPr>
      </w:pPr>
    </w:p>
    <w:p w14:paraId="14000000">
      <w:pPr>
        <w:widowControl w:val="0"/>
        <w:ind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Карпенко Е.С., 8-3467-333-067</w:t>
      </w:r>
    </w:p>
    <w:p w14:paraId="15000000">
      <w:pPr>
        <w:widowControl w:val="1"/>
        <w:spacing w:after="0"/>
        <w:ind/>
        <w:jc w:val="both"/>
        <w:rPr>
          <w:rFonts w:ascii="Times New Roman" w:hAnsi="Times New Roman"/>
          <w:sz w:val="28"/>
        </w:rPr>
      </w:pPr>
    </w:p>
    <w:sectPr>
      <w:pgSz w:h="16838" w:orient="portrait" w:w="11906"/>
      <w:pgMar w:bottom="1134" w:footer="709" w:gutter="0" w:header="709" w:left="1701" w:right="851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Balloon Text"/>
    <w:basedOn w:val="Style_2"/>
    <w:link w:val="Style_10_ch"/>
    <w:pPr>
      <w:widowControl w:val="1"/>
      <w:spacing w:after="0" w:line="240" w:lineRule="auto"/>
      <w:ind/>
    </w:pPr>
    <w:rPr>
      <w:rFonts w:ascii="Tahoma" w:hAnsi="Tahoma"/>
      <w:sz w:val="16"/>
    </w:rPr>
  </w:style>
  <w:style w:styleId="Style_10_ch" w:type="character">
    <w:name w:val="Balloon Text"/>
    <w:basedOn w:val="Style_2_ch"/>
    <w:link w:val="Style_10"/>
    <w:rPr>
      <w:rFonts w:ascii="Tahoma" w:hAnsi="Tahoma"/>
      <w:sz w:val="16"/>
    </w:rPr>
  </w:style>
  <w:style w:styleId="Style_11" w:type="paragraph">
    <w:name w:val="heading 5"/>
    <w:next w:val="Style_2"/>
    <w:link w:val="Style_11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13" w:type="paragraph">
    <w:name w:val="heading 1"/>
    <w:next w:val="Style_2"/>
    <w:link w:val="Style_13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2"/>
    <w:link w:val="Style_16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toc 9"/>
    <w:next w:val="Style_2"/>
    <w:link w:val="Style_18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2"/>
    <w:link w:val="Style_19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2"/>
    <w:link w:val="Style_20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List Paragraph"/>
    <w:basedOn w:val="Style_2"/>
    <w:link w:val="Style_21_ch"/>
    <w:pPr>
      <w:widowControl w:val="1"/>
      <w:ind w:left="720"/>
      <w:contextualSpacing w:val="1"/>
    </w:pPr>
  </w:style>
  <w:style w:styleId="Style_21_ch" w:type="character">
    <w:name w:val="List Paragraph"/>
    <w:basedOn w:val="Style_2_ch"/>
    <w:link w:val="Style_21"/>
  </w:style>
  <w:style w:styleId="Style_22" w:type="paragraph">
    <w:name w:val="Subtitle"/>
    <w:next w:val="Style_2"/>
    <w:link w:val="Style_22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itle"/>
    <w:next w:val="Style_2"/>
    <w:link w:val="Style_23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2"/>
    <w:link w:val="Style_24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2"/>
    <w:link w:val="Style_25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media/1.jpeg" Type="http://schemas.openxmlformats.org/officeDocument/2006/relationships/image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2026-10-09T15:30:57Z</dcterms:created>
  <dcterms:modified xsi:type="dcterms:W3CDTF">2026-10-09T15:43:27Z</dcterms:modified>
</cp:coreProperties>
</file>