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CF" w:rsidRPr="0083231E" w:rsidRDefault="00492FCF" w:rsidP="00492FCF">
      <w:pPr>
        <w:jc w:val="center"/>
      </w:pPr>
      <w:r w:rsidRPr="0083231E">
        <w:t>Ханты-Мансийский автономный округ – Югра</w:t>
      </w:r>
    </w:p>
    <w:p w:rsidR="00492FCF" w:rsidRPr="0083231E" w:rsidRDefault="00492FCF" w:rsidP="00492FCF">
      <w:pPr>
        <w:jc w:val="center"/>
      </w:pPr>
      <w:r w:rsidRPr="0083231E">
        <w:t>Ханты-Мансийский  район</w:t>
      </w:r>
    </w:p>
    <w:p w:rsidR="00492FCF" w:rsidRPr="0083231E" w:rsidRDefault="00492FCF" w:rsidP="00492FCF">
      <w:pPr>
        <w:jc w:val="center"/>
      </w:pPr>
    </w:p>
    <w:p w:rsidR="00492FCF" w:rsidRPr="0083231E" w:rsidRDefault="00492FCF" w:rsidP="00492FC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МУНИЦИПАЛЬНОЕ ОБРАЗОВАНИЕ</w:t>
      </w:r>
    </w:p>
    <w:p w:rsidR="00492FCF" w:rsidRPr="0083231E" w:rsidRDefault="00492FCF" w:rsidP="00492FC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СЕЛЬСКОЕ ПОСЕЛЕНИЕ КРАСНОЛЕНИНСКИЙ</w:t>
      </w:r>
    </w:p>
    <w:p w:rsidR="00492FCF" w:rsidRPr="0083231E" w:rsidRDefault="00492FCF" w:rsidP="00492FC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</w:p>
    <w:p w:rsidR="00492FCF" w:rsidRPr="0083231E" w:rsidRDefault="00492FCF" w:rsidP="00492FC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83231E">
        <w:rPr>
          <w:rFonts w:cs="Arial"/>
          <w:b/>
          <w:bCs/>
          <w:sz w:val="28"/>
          <w:szCs w:val="28"/>
        </w:rPr>
        <w:t xml:space="preserve"> АДМИНИСТРАЦИЯ СЕЛЬСКОГО ПОСЕЛЕНИЯ</w:t>
      </w:r>
    </w:p>
    <w:p w:rsidR="00492FCF" w:rsidRPr="0083231E" w:rsidRDefault="00492FCF" w:rsidP="00492FCF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r w:rsidRPr="0083231E">
        <w:rPr>
          <w:b/>
          <w:bCs/>
          <w:sz w:val="28"/>
          <w:szCs w:val="28"/>
        </w:rPr>
        <w:t>П О С Т А Н О В Л Е Н И Е</w:t>
      </w:r>
    </w:p>
    <w:p w:rsidR="00166043" w:rsidRPr="006532B6" w:rsidRDefault="00166043" w:rsidP="00166043">
      <w:pPr>
        <w:jc w:val="center"/>
        <w:rPr>
          <w:b/>
          <w:sz w:val="36"/>
          <w:szCs w:val="36"/>
        </w:rPr>
      </w:pPr>
    </w:p>
    <w:p w:rsidR="00166043" w:rsidRPr="006532B6" w:rsidRDefault="00166043" w:rsidP="00166043">
      <w:pPr>
        <w:rPr>
          <w:sz w:val="28"/>
          <w:szCs w:val="28"/>
        </w:rPr>
      </w:pPr>
      <w:r w:rsidRPr="00CC395A">
        <w:rPr>
          <w:sz w:val="28"/>
          <w:szCs w:val="28"/>
        </w:rPr>
        <w:t xml:space="preserve">от </w:t>
      </w:r>
      <w:r w:rsidR="00AE65A9">
        <w:rPr>
          <w:sz w:val="28"/>
          <w:szCs w:val="28"/>
        </w:rPr>
        <w:t>0</w:t>
      </w:r>
      <w:r w:rsidR="006E68A5">
        <w:rPr>
          <w:sz w:val="28"/>
          <w:szCs w:val="28"/>
        </w:rPr>
        <w:t>0</w:t>
      </w:r>
      <w:r w:rsidR="008E030D">
        <w:rPr>
          <w:sz w:val="28"/>
          <w:szCs w:val="28"/>
        </w:rPr>
        <w:t>.</w:t>
      </w:r>
      <w:r w:rsidR="00AE65A9">
        <w:rPr>
          <w:sz w:val="28"/>
          <w:szCs w:val="28"/>
        </w:rPr>
        <w:t>0</w:t>
      </w:r>
      <w:r w:rsidR="006E68A5">
        <w:rPr>
          <w:sz w:val="28"/>
          <w:szCs w:val="28"/>
        </w:rPr>
        <w:t>0.20</w:t>
      </w:r>
      <w:r w:rsidR="00A62C0D">
        <w:rPr>
          <w:sz w:val="28"/>
          <w:szCs w:val="28"/>
        </w:rPr>
        <w:t>26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</w:t>
      </w:r>
      <w:r w:rsidR="00424C3C">
        <w:rPr>
          <w:sz w:val="28"/>
          <w:szCs w:val="28"/>
        </w:rPr>
        <w:t xml:space="preserve">        </w:t>
      </w:r>
      <w:r w:rsidR="00C91B85">
        <w:rPr>
          <w:sz w:val="28"/>
          <w:szCs w:val="28"/>
        </w:rPr>
        <w:t xml:space="preserve"> </w:t>
      </w:r>
      <w:r w:rsidRPr="00CC395A">
        <w:rPr>
          <w:sz w:val="28"/>
          <w:szCs w:val="28"/>
        </w:rPr>
        <w:t>№</w:t>
      </w:r>
      <w:r w:rsidR="00424C3C">
        <w:rPr>
          <w:sz w:val="28"/>
          <w:szCs w:val="28"/>
        </w:rPr>
        <w:t xml:space="preserve"> </w:t>
      </w:r>
      <w:r w:rsidR="006E68A5">
        <w:rPr>
          <w:sz w:val="28"/>
          <w:szCs w:val="28"/>
        </w:rPr>
        <w:t>00</w:t>
      </w:r>
    </w:p>
    <w:p w:rsidR="00166043" w:rsidRPr="006532B6" w:rsidRDefault="00166043" w:rsidP="00166043">
      <w:pPr>
        <w:rPr>
          <w:sz w:val="28"/>
          <w:szCs w:val="28"/>
        </w:rPr>
      </w:pPr>
      <w:r>
        <w:rPr>
          <w:sz w:val="28"/>
          <w:szCs w:val="28"/>
        </w:rPr>
        <w:t>п.</w:t>
      </w:r>
      <w:r w:rsidR="00424C3C">
        <w:rPr>
          <w:sz w:val="28"/>
          <w:szCs w:val="28"/>
        </w:rPr>
        <w:t xml:space="preserve"> Красноленинский</w:t>
      </w:r>
    </w:p>
    <w:p w:rsidR="003D2356" w:rsidRPr="004A4ED6" w:rsidRDefault="003D2356" w:rsidP="003D2356">
      <w:pPr>
        <w:pStyle w:val="a4"/>
        <w:tabs>
          <w:tab w:val="left" w:pos="0"/>
        </w:tabs>
        <w:rPr>
          <w:sz w:val="18"/>
          <w:szCs w:val="18"/>
        </w:rPr>
      </w:pPr>
    </w:p>
    <w:p w:rsidR="006E68A5" w:rsidRPr="006E68A5" w:rsidRDefault="006E68A5" w:rsidP="006E68A5">
      <w:pPr>
        <w:widowControl w:val="0"/>
        <w:shd w:val="clear" w:color="auto" w:fill="FFFFFF"/>
        <w:tabs>
          <w:tab w:val="left" w:pos="709"/>
          <w:tab w:val="left" w:pos="8222"/>
        </w:tabs>
        <w:autoSpaceDE w:val="0"/>
        <w:autoSpaceDN w:val="0"/>
        <w:adjustRightInd w:val="0"/>
        <w:ind w:right="851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 xml:space="preserve">О внесении изменений </w:t>
      </w:r>
    </w:p>
    <w:p w:rsidR="006E68A5" w:rsidRPr="006E68A5" w:rsidRDefault="006E68A5" w:rsidP="006E68A5">
      <w:pPr>
        <w:widowControl w:val="0"/>
        <w:shd w:val="clear" w:color="auto" w:fill="FFFFFF"/>
        <w:tabs>
          <w:tab w:val="left" w:pos="709"/>
          <w:tab w:val="left" w:pos="8222"/>
        </w:tabs>
        <w:autoSpaceDE w:val="0"/>
        <w:autoSpaceDN w:val="0"/>
        <w:adjustRightInd w:val="0"/>
        <w:ind w:right="851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в постановление администрации</w:t>
      </w:r>
    </w:p>
    <w:p w:rsidR="006E68A5" w:rsidRPr="006E68A5" w:rsidRDefault="006E68A5" w:rsidP="006E68A5">
      <w:pPr>
        <w:widowControl w:val="0"/>
        <w:shd w:val="clear" w:color="auto" w:fill="FFFFFF"/>
        <w:tabs>
          <w:tab w:val="left" w:pos="709"/>
          <w:tab w:val="left" w:pos="8222"/>
        </w:tabs>
        <w:autoSpaceDE w:val="0"/>
        <w:autoSpaceDN w:val="0"/>
        <w:adjustRightInd w:val="0"/>
        <w:ind w:right="851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сельского поселения</w:t>
      </w:r>
      <w:r w:rsidR="00A62C0D">
        <w:rPr>
          <w:color w:val="000000"/>
          <w:sz w:val="28"/>
          <w:szCs w:val="28"/>
        </w:rPr>
        <w:t xml:space="preserve"> Красноленинский</w:t>
      </w:r>
    </w:p>
    <w:p w:rsidR="006E68A5" w:rsidRPr="006E68A5" w:rsidRDefault="006E68A5" w:rsidP="006E68A5">
      <w:pPr>
        <w:widowControl w:val="0"/>
        <w:shd w:val="clear" w:color="auto" w:fill="FFFFFF"/>
        <w:tabs>
          <w:tab w:val="left" w:pos="709"/>
          <w:tab w:val="left" w:pos="8222"/>
        </w:tabs>
        <w:autoSpaceDE w:val="0"/>
        <w:autoSpaceDN w:val="0"/>
        <w:adjustRightInd w:val="0"/>
        <w:ind w:right="851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 xml:space="preserve">от </w:t>
      </w:r>
      <w:r w:rsidR="00A62C0D">
        <w:rPr>
          <w:color w:val="000000"/>
          <w:sz w:val="28"/>
          <w:szCs w:val="28"/>
        </w:rPr>
        <w:t xml:space="preserve">12.12.2022 </w:t>
      </w:r>
      <w:r w:rsidRPr="006E68A5">
        <w:rPr>
          <w:color w:val="000000"/>
          <w:sz w:val="28"/>
          <w:szCs w:val="28"/>
        </w:rPr>
        <w:t xml:space="preserve"> № </w:t>
      </w:r>
      <w:r w:rsidR="00A62C0D">
        <w:rPr>
          <w:color w:val="000000"/>
          <w:sz w:val="28"/>
          <w:szCs w:val="28"/>
        </w:rPr>
        <w:t>60</w:t>
      </w:r>
    </w:p>
    <w:p w:rsidR="006E68A5" w:rsidRPr="006E68A5" w:rsidRDefault="006E68A5" w:rsidP="006E68A5">
      <w:pPr>
        <w:widowControl w:val="0"/>
        <w:shd w:val="clear" w:color="auto" w:fill="FFFFFF"/>
        <w:tabs>
          <w:tab w:val="left" w:pos="709"/>
          <w:tab w:val="left" w:pos="8222"/>
        </w:tabs>
        <w:autoSpaceDE w:val="0"/>
        <w:autoSpaceDN w:val="0"/>
        <w:adjustRightInd w:val="0"/>
        <w:ind w:right="851"/>
        <w:rPr>
          <w:sz w:val="28"/>
          <w:szCs w:val="28"/>
        </w:rPr>
      </w:pPr>
      <w:r w:rsidRPr="006E68A5">
        <w:rPr>
          <w:color w:val="000000"/>
          <w:sz w:val="28"/>
          <w:szCs w:val="28"/>
        </w:rPr>
        <w:t>«Об утверждении</w:t>
      </w:r>
      <w:r w:rsidRPr="006E68A5">
        <w:rPr>
          <w:sz w:val="28"/>
          <w:szCs w:val="28"/>
        </w:rPr>
        <w:t xml:space="preserve"> местных нормативов </w:t>
      </w:r>
    </w:p>
    <w:p w:rsidR="00A62C0D" w:rsidRDefault="00A62C0D" w:rsidP="006E68A5">
      <w:pPr>
        <w:widowControl w:val="0"/>
        <w:shd w:val="clear" w:color="auto" w:fill="FFFFFF"/>
        <w:tabs>
          <w:tab w:val="left" w:pos="709"/>
          <w:tab w:val="left" w:pos="8222"/>
        </w:tabs>
        <w:autoSpaceDE w:val="0"/>
        <w:autoSpaceDN w:val="0"/>
        <w:adjustRightInd w:val="0"/>
        <w:ind w:right="851"/>
        <w:rPr>
          <w:sz w:val="28"/>
          <w:szCs w:val="28"/>
        </w:rPr>
      </w:pPr>
      <w:r>
        <w:rPr>
          <w:sz w:val="28"/>
          <w:szCs w:val="28"/>
        </w:rPr>
        <w:t>градостроительного проектирования</w:t>
      </w:r>
    </w:p>
    <w:p w:rsidR="006E68A5" w:rsidRPr="006E68A5" w:rsidRDefault="00A62C0D" w:rsidP="006E68A5">
      <w:pPr>
        <w:widowControl w:val="0"/>
        <w:shd w:val="clear" w:color="auto" w:fill="FFFFFF"/>
        <w:tabs>
          <w:tab w:val="left" w:pos="709"/>
          <w:tab w:val="left" w:pos="8222"/>
        </w:tabs>
        <w:autoSpaceDE w:val="0"/>
        <w:autoSpaceDN w:val="0"/>
        <w:adjustRightInd w:val="0"/>
        <w:ind w:right="851"/>
        <w:rPr>
          <w:sz w:val="28"/>
          <w:szCs w:val="28"/>
        </w:rPr>
      </w:pPr>
      <w:r>
        <w:rPr>
          <w:sz w:val="28"/>
          <w:szCs w:val="28"/>
        </w:rPr>
        <w:t>сельского поселения Красноленинский</w:t>
      </w:r>
      <w:r w:rsidR="006E68A5" w:rsidRPr="006E68A5">
        <w:rPr>
          <w:sz w:val="28"/>
          <w:szCs w:val="28"/>
        </w:rPr>
        <w:t>»</w:t>
      </w:r>
    </w:p>
    <w:p w:rsidR="006E68A5" w:rsidRPr="006E68A5" w:rsidRDefault="006E68A5" w:rsidP="006E68A5">
      <w:pPr>
        <w:widowControl w:val="0"/>
        <w:shd w:val="clear" w:color="auto" w:fill="FFFFFF"/>
        <w:tabs>
          <w:tab w:val="left" w:pos="709"/>
          <w:tab w:val="left" w:pos="8222"/>
        </w:tabs>
        <w:autoSpaceDE w:val="0"/>
        <w:autoSpaceDN w:val="0"/>
        <w:adjustRightInd w:val="0"/>
        <w:ind w:right="851"/>
        <w:rPr>
          <w:sz w:val="28"/>
          <w:szCs w:val="28"/>
        </w:rPr>
      </w:pPr>
    </w:p>
    <w:p w:rsidR="006E68A5" w:rsidRPr="006E68A5" w:rsidRDefault="006E68A5" w:rsidP="006E68A5">
      <w:pPr>
        <w:widowControl w:val="0"/>
        <w:shd w:val="clear" w:color="auto" w:fill="FFFFFF"/>
        <w:tabs>
          <w:tab w:val="left" w:pos="709"/>
          <w:tab w:val="left" w:pos="8222"/>
        </w:tabs>
        <w:autoSpaceDE w:val="0"/>
        <w:autoSpaceDN w:val="0"/>
        <w:adjustRightInd w:val="0"/>
        <w:ind w:right="851"/>
        <w:rPr>
          <w:color w:val="000000"/>
          <w:sz w:val="28"/>
          <w:szCs w:val="28"/>
        </w:rPr>
      </w:pPr>
    </w:p>
    <w:p w:rsidR="006E68A5" w:rsidRPr="006E68A5" w:rsidRDefault="006E68A5" w:rsidP="006E68A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 xml:space="preserve">В соответствии с Градостроительным </w:t>
      </w:r>
      <w:hyperlink r:id="rId8" w:history="1">
        <w:r w:rsidRPr="006E68A5">
          <w:rPr>
            <w:color w:val="000000"/>
            <w:sz w:val="28"/>
            <w:szCs w:val="28"/>
          </w:rPr>
          <w:t>кодексом</w:t>
        </w:r>
      </w:hyperlink>
      <w:r w:rsidRPr="006E68A5">
        <w:rPr>
          <w:color w:val="000000"/>
          <w:sz w:val="28"/>
          <w:szCs w:val="28"/>
        </w:rPr>
        <w:t xml:space="preserve"> Российской Федерации, Федеральным </w:t>
      </w:r>
      <w:hyperlink r:id="rId9" w:history="1">
        <w:r w:rsidRPr="006E68A5">
          <w:rPr>
            <w:color w:val="000000"/>
            <w:sz w:val="28"/>
            <w:szCs w:val="28"/>
          </w:rPr>
          <w:t>законом</w:t>
        </w:r>
      </w:hyperlink>
      <w:r w:rsidRPr="006E68A5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сельского поселения</w:t>
      </w:r>
      <w:r w:rsidR="00A62C0D">
        <w:rPr>
          <w:color w:val="000000"/>
          <w:sz w:val="28"/>
          <w:szCs w:val="28"/>
        </w:rPr>
        <w:t xml:space="preserve"> Красноленинский</w:t>
      </w:r>
      <w:r w:rsidRPr="006E68A5">
        <w:rPr>
          <w:color w:val="000000"/>
          <w:sz w:val="28"/>
          <w:szCs w:val="28"/>
        </w:rPr>
        <w:t>:</w:t>
      </w:r>
    </w:p>
    <w:p w:rsidR="006E68A5" w:rsidRPr="006E68A5" w:rsidRDefault="006E68A5" w:rsidP="006E68A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6E68A5" w:rsidRPr="006E68A5" w:rsidRDefault="006E68A5" w:rsidP="006E68A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Внести изменения в постановление администрации сельского поселения</w:t>
      </w:r>
      <w:r w:rsidR="00A62C0D">
        <w:rPr>
          <w:color w:val="000000"/>
          <w:sz w:val="28"/>
          <w:szCs w:val="28"/>
        </w:rPr>
        <w:t xml:space="preserve"> Красноленинский </w:t>
      </w:r>
      <w:r w:rsidRPr="006E68A5">
        <w:rPr>
          <w:color w:val="000000"/>
          <w:sz w:val="28"/>
          <w:szCs w:val="28"/>
        </w:rPr>
        <w:t xml:space="preserve">от </w:t>
      </w:r>
      <w:r w:rsidR="00A62C0D">
        <w:rPr>
          <w:color w:val="000000"/>
          <w:sz w:val="28"/>
          <w:szCs w:val="28"/>
        </w:rPr>
        <w:t>1.12.2022</w:t>
      </w:r>
      <w:r w:rsidRPr="006E68A5">
        <w:rPr>
          <w:color w:val="000000"/>
          <w:sz w:val="28"/>
          <w:szCs w:val="28"/>
        </w:rPr>
        <w:t xml:space="preserve"> № </w:t>
      </w:r>
      <w:r w:rsidR="00A62C0D">
        <w:rPr>
          <w:color w:val="000000"/>
          <w:sz w:val="28"/>
          <w:szCs w:val="28"/>
        </w:rPr>
        <w:t>60</w:t>
      </w:r>
      <w:r w:rsidRPr="006E68A5">
        <w:rPr>
          <w:color w:val="000000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A62C0D">
        <w:rPr>
          <w:color w:val="000000"/>
          <w:sz w:val="28"/>
          <w:szCs w:val="28"/>
        </w:rPr>
        <w:t>сельского поселения Красноленинский</w:t>
      </w:r>
      <w:r w:rsidRPr="006E68A5">
        <w:rPr>
          <w:color w:val="000000"/>
          <w:sz w:val="28"/>
          <w:szCs w:val="28"/>
        </w:rPr>
        <w:t xml:space="preserve">», дополнив пункт 2.2.3 приложения к постановлению после таблицы 7 словами: </w:t>
      </w:r>
    </w:p>
    <w:p w:rsidR="006E68A5" w:rsidRPr="006E68A5" w:rsidRDefault="006E68A5" w:rsidP="006E68A5">
      <w:pPr>
        <w:widowControl w:val="0"/>
        <w:autoSpaceDE w:val="0"/>
        <w:autoSpaceDN w:val="0"/>
        <w:ind w:firstLine="284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«Примечания:</w:t>
      </w:r>
    </w:p>
    <w:p w:rsidR="006E68A5" w:rsidRPr="006E68A5" w:rsidRDefault="006E68A5" w:rsidP="006E68A5">
      <w:pPr>
        <w:widowControl w:val="0"/>
        <w:autoSpaceDE w:val="0"/>
        <w:autoSpaceDN w:val="0"/>
        <w:ind w:firstLine="284"/>
        <w:jc w:val="both"/>
        <w:rPr>
          <w:strike/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1. В границах земельного участка многоквартирного жилого дома размещается не менее 80% от общей потребности мест постоянного хранения индивидуального автотранспорта. До 20% мест хранения допускается размещать в пределах не более 500 м от многоквартирного жилого дома в границах планировочного микрорайона.</w:t>
      </w:r>
    </w:p>
    <w:p w:rsidR="006E68A5" w:rsidRPr="006E68A5" w:rsidRDefault="006E68A5" w:rsidP="006E68A5">
      <w:pPr>
        <w:widowControl w:val="0"/>
        <w:autoSpaceDE w:val="0"/>
        <w:autoSpaceDN w:val="0"/>
        <w:ind w:firstLine="284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2. Размещение мест постоянного хранения индивидуального автотранспорта в границах земельного участка допускается в подземных и (или) многоуровневых парковках. При этом допускается снижение:</w:t>
      </w:r>
    </w:p>
    <w:p w:rsidR="006E68A5" w:rsidRPr="006E68A5" w:rsidRDefault="006E68A5" w:rsidP="006E68A5">
      <w:pPr>
        <w:widowControl w:val="0"/>
        <w:autoSpaceDE w:val="0"/>
        <w:autoSpaceDN w:val="0"/>
        <w:ind w:firstLine="283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 xml:space="preserve">на 10% общего количества парковочных мест при условии, что 50% индивидуального автотранспорта размещается в подземных </w:t>
      </w:r>
      <w:proofErr w:type="gramStart"/>
      <w:r w:rsidRPr="006E68A5">
        <w:rPr>
          <w:color w:val="000000"/>
          <w:sz w:val="28"/>
          <w:szCs w:val="28"/>
        </w:rPr>
        <w:t>и(</w:t>
      </w:r>
      <w:proofErr w:type="gramEnd"/>
      <w:r w:rsidRPr="006E68A5">
        <w:rPr>
          <w:color w:val="000000"/>
          <w:sz w:val="28"/>
          <w:szCs w:val="28"/>
        </w:rPr>
        <w:t xml:space="preserve">или) надземных многоуровневых парковках; </w:t>
      </w:r>
    </w:p>
    <w:p w:rsidR="006E68A5" w:rsidRPr="006E68A5" w:rsidRDefault="006E68A5" w:rsidP="006E68A5">
      <w:pPr>
        <w:widowControl w:val="0"/>
        <w:autoSpaceDE w:val="0"/>
        <w:autoSpaceDN w:val="0"/>
        <w:ind w:firstLine="283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 xml:space="preserve">на 15% общего количества парковочных мест при условии, что от 50% до 75% индивидуального автотранспорта размещается в подземных </w:t>
      </w:r>
      <w:proofErr w:type="gramStart"/>
      <w:r w:rsidRPr="006E68A5">
        <w:rPr>
          <w:color w:val="000000"/>
          <w:sz w:val="28"/>
          <w:szCs w:val="28"/>
        </w:rPr>
        <w:t>и(</w:t>
      </w:r>
      <w:proofErr w:type="gramEnd"/>
      <w:r w:rsidRPr="006E68A5">
        <w:rPr>
          <w:color w:val="000000"/>
          <w:sz w:val="28"/>
          <w:szCs w:val="28"/>
        </w:rPr>
        <w:t xml:space="preserve">или) надземных многоуровневых парковках; </w:t>
      </w:r>
    </w:p>
    <w:p w:rsidR="006E68A5" w:rsidRPr="006E68A5" w:rsidRDefault="006E68A5" w:rsidP="006E68A5">
      <w:pPr>
        <w:widowControl w:val="0"/>
        <w:autoSpaceDE w:val="0"/>
        <w:autoSpaceDN w:val="0"/>
        <w:ind w:firstLine="283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lastRenderedPageBreak/>
        <w:t xml:space="preserve">на 20% общего количества парковочных мест при условии, что более 75% индивидуального автотранспорта размещается в подземных </w:t>
      </w:r>
      <w:proofErr w:type="gramStart"/>
      <w:r w:rsidRPr="006E68A5">
        <w:rPr>
          <w:color w:val="000000"/>
          <w:sz w:val="28"/>
          <w:szCs w:val="28"/>
        </w:rPr>
        <w:t>и(</w:t>
      </w:r>
      <w:proofErr w:type="gramEnd"/>
      <w:r w:rsidRPr="006E68A5">
        <w:rPr>
          <w:color w:val="000000"/>
          <w:sz w:val="28"/>
          <w:szCs w:val="28"/>
        </w:rPr>
        <w:t>или) надземных многоуровневых парковках.</w:t>
      </w:r>
    </w:p>
    <w:p w:rsidR="006E68A5" w:rsidRPr="006E68A5" w:rsidRDefault="006E68A5" w:rsidP="006E68A5">
      <w:pPr>
        <w:widowControl w:val="0"/>
        <w:autoSpaceDE w:val="0"/>
        <w:autoSpaceDN w:val="0"/>
        <w:ind w:firstLine="283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3. В общую обеспеченность местами постоянного хранения включаются места временного хранения автотранспорта (гостевые стоянки). В случае наличия в многоквартирном доме встроенных помещений площадью не менее 10% от общей площади квартир расчетное количество мест временного хранения автотранспорта составляет 20% от общей обеспеченности местами постоянного хранения.</w:t>
      </w:r>
    </w:p>
    <w:p w:rsidR="006E68A5" w:rsidRPr="006E68A5" w:rsidRDefault="006E68A5" w:rsidP="006E68A5">
      <w:pPr>
        <w:widowControl w:val="0"/>
        <w:autoSpaceDE w:val="0"/>
        <w:autoSpaceDN w:val="0"/>
        <w:ind w:firstLine="283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4. Для территорий комплексного развития допускается уменьшение общего количества парковочных мест постоянного хранения индивидуального автотранспорта на 20%.</w:t>
      </w:r>
    </w:p>
    <w:p w:rsidR="006E68A5" w:rsidRPr="006E68A5" w:rsidRDefault="006E68A5" w:rsidP="006E68A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ind w:firstLine="283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 xml:space="preserve">5. Проценты допустимого снижения значения расчетного показателя обеспеченности местами постоянного хранения индивидуального автотранспорта не суммируются. При наличии нескольких условий, позволяющих снижение расчетного показателя, допускается выбирать </w:t>
      </w:r>
      <w:proofErr w:type="gramStart"/>
      <w:r w:rsidRPr="006E68A5">
        <w:rPr>
          <w:color w:val="000000"/>
          <w:sz w:val="28"/>
          <w:szCs w:val="28"/>
        </w:rPr>
        <w:t>максимальный</w:t>
      </w:r>
      <w:proofErr w:type="gramEnd"/>
      <w:r w:rsidRPr="006E68A5">
        <w:rPr>
          <w:color w:val="000000"/>
          <w:sz w:val="28"/>
          <w:szCs w:val="28"/>
        </w:rPr>
        <w:t>.».</w:t>
      </w:r>
    </w:p>
    <w:p w:rsidR="006E68A5" w:rsidRPr="006E68A5" w:rsidRDefault="006E68A5" w:rsidP="006E68A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2. Настоящее постановление вступает в силу после официального</w:t>
      </w:r>
      <w:r w:rsidRPr="006E68A5">
        <w:rPr>
          <w:sz w:val="28"/>
          <w:szCs w:val="28"/>
        </w:rPr>
        <w:t xml:space="preserve"> опубликования.</w:t>
      </w:r>
    </w:p>
    <w:p w:rsidR="006E68A5" w:rsidRPr="006E68A5" w:rsidRDefault="006E68A5" w:rsidP="006E68A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 xml:space="preserve">3. </w:t>
      </w:r>
      <w:proofErr w:type="gramStart"/>
      <w:r w:rsidRPr="006E68A5">
        <w:rPr>
          <w:color w:val="000000"/>
          <w:sz w:val="28"/>
          <w:szCs w:val="28"/>
        </w:rPr>
        <w:t>Контроль за</w:t>
      </w:r>
      <w:proofErr w:type="gramEnd"/>
      <w:r w:rsidRPr="006E68A5">
        <w:rPr>
          <w:color w:val="000000"/>
          <w:sz w:val="28"/>
          <w:szCs w:val="28"/>
        </w:rPr>
        <w:t xml:space="preserve"> выполнением настоящего постановления </w:t>
      </w:r>
      <w:r>
        <w:rPr>
          <w:color w:val="000000"/>
          <w:sz w:val="28"/>
          <w:szCs w:val="28"/>
        </w:rPr>
        <w:t>оставляю за собой.</w:t>
      </w:r>
    </w:p>
    <w:p w:rsidR="006E68A5" w:rsidRPr="006E68A5" w:rsidRDefault="006E68A5" w:rsidP="006E68A5">
      <w:pPr>
        <w:widowControl w:val="0"/>
        <w:autoSpaceDE w:val="0"/>
        <w:autoSpaceDN w:val="0"/>
        <w:jc w:val="right"/>
        <w:outlineLvl w:val="0"/>
        <w:rPr>
          <w:color w:val="000000"/>
          <w:sz w:val="28"/>
          <w:szCs w:val="28"/>
        </w:rPr>
      </w:pPr>
    </w:p>
    <w:p w:rsidR="00352F95" w:rsidRPr="0096497F" w:rsidRDefault="00352F95" w:rsidP="003D2356">
      <w:pPr>
        <w:ind w:firstLine="900"/>
        <w:jc w:val="both"/>
        <w:rPr>
          <w:sz w:val="28"/>
          <w:szCs w:val="28"/>
        </w:rPr>
      </w:pPr>
    </w:p>
    <w:tbl>
      <w:tblPr>
        <w:tblW w:w="9700" w:type="dxa"/>
        <w:tblLook w:val="01E0" w:firstRow="1" w:lastRow="1" w:firstColumn="1" w:lastColumn="1" w:noHBand="0" w:noVBand="0"/>
      </w:tblPr>
      <w:tblGrid>
        <w:gridCol w:w="4928"/>
        <w:gridCol w:w="4772"/>
      </w:tblGrid>
      <w:tr w:rsidR="003D2356" w:rsidRPr="009940E5" w:rsidTr="00352F95">
        <w:tc>
          <w:tcPr>
            <w:tcW w:w="4928" w:type="dxa"/>
            <w:shd w:val="clear" w:color="auto" w:fill="auto"/>
          </w:tcPr>
          <w:p w:rsidR="00424C3C" w:rsidRDefault="003D2356" w:rsidP="00424C3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940E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</w:t>
            </w:r>
          </w:p>
          <w:p w:rsidR="003D2356" w:rsidRPr="00166043" w:rsidRDefault="00352F95" w:rsidP="0037451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  <w:r w:rsidR="00424C3C">
              <w:rPr>
                <w:sz w:val="28"/>
                <w:szCs w:val="28"/>
              </w:rPr>
              <w:t>Красноленинский</w:t>
            </w:r>
          </w:p>
        </w:tc>
        <w:tc>
          <w:tcPr>
            <w:tcW w:w="4772" w:type="dxa"/>
            <w:shd w:val="clear" w:color="auto" w:fill="auto"/>
          </w:tcPr>
          <w:p w:rsidR="00424C3C" w:rsidRDefault="00424C3C" w:rsidP="005C48F2">
            <w:pPr>
              <w:jc w:val="right"/>
              <w:rPr>
                <w:sz w:val="28"/>
                <w:szCs w:val="28"/>
              </w:rPr>
            </w:pPr>
          </w:p>
          <w:p w:rsidR="003D2356" w:rsidRPr="000332E7" w:rsidRDefault="00352F95" w:rsidP="00352F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CB7D81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CB7D81">
              <w:rPr>
                <w:sz w:val="28"/>
                <w:szCs w:val="28"/>
              </w:rPr>
              <w:t>О.Б.Шаманова</w:t>
            </w:r>
            <w:proofErr w:type="spellEnd"/>
          </w:p>
        </w:tc>
      </w:tr>
    </w:tbl>
    <w:p w:rsidR="003D2356" w:rsidRDefault="003D2356" w:rsidP="003D2356">
      <w:pPr>
        <w:jc w:val="both"/>
      </w:pPr>
    </w:p>
    <w:p w:rsidR="003D2356" w:rsidRDefault="003D2356" w:rsidP="003D2356">
      <w:pPr>
        <w:jc w:val="both"/>
      </w:pPr>
    </w:p>
    <w:p w:rsidR="003D2356" w:rsidRDefault="003D2356" w:rsidP="003D2356">
      <w:pPr>
        <w:jc w:val="both"/>
      </w:pPr>
    </w:p>
    <w:p w:rsidR="0031740A" w:rsidRDefault="0031740A" w:rsidP="003D2356">
      <w:pPr>
        <w:jc w:val="both"/>
      </w:pPr>
    </w:p>
    <w:p w:rsidR="00C91B85" w:rsidRDefault="00C91B85" w:rsidP="003D2356">
      <w:pPr>
        <w:jc w:val="both"/>
      </w:pPr>
    </w:p>
    <w:p w:rsidR="0031740A" w:rsidRDefault="0031740A" w:rsidP="003D2356">
      <w:pPr>
        <w:jc w:val="both"/>
      </w:pPr>
    </w:p>
    <w:sectPr w:rsidR="0031740A" w:rsidSect="00352F95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9C" w:rsidRDefault="00E1349C">
      <w:r>
        <w:separator/>
      </w:r>
    </w:p>
  </w:endnote>
  <w:endnote w:type="continuationSeparator" w:id="0">
    <w:p w:rsidR="00E1349C" w:rsidRDefault="00E1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9C" w:rsidRDefault="00E1349C">
      <w:r>
        <w:separator/>
      </w:r>
    </w:p>
  </w:footnote>
  <w:footnote w:type="continuationSeparator" w:id="0">
    <w:p w:rsidR="00E1349C" w:rsidRDefault="00E13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DC" w:rsidRDefault="00984D61" w:rsidP="006E37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235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55DC" w:rsidRDefault="00E134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DC" w:rsidRPr="008715E4" w:rsidRDefault="00984D61" w:rsidP="006E37A2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8715E4">
      <w:rPr>
        <w:rStyle w:val="a7"/>
        <w:sz w:val="28"/>
        <w:szCs w:val="28"/>
      </w:rPr>
      <w:fldChar w:fldCharType="begin"/>
    </w:r>
    <w:r w:rsidR="003D2356" w:rsidRPr="008715E4">
      <w:rPr>
        <w:rStyle w:val="a7"/>
        <w:sz w:val="28"/>
        <w:szCs w:val="28"/>
      </w:rPr>
      <w:instrText xml:space="preserve">PAGE  </w:instrText>
    </w:r>
    <w:r w:rsidRPr="008715E4">
      <w:rPr>
        <w:rStyle w:val="a7"/>
        <w:sz w:val="28"/>
        <w:szCs w:val="28"/>
      </w:rPr>
      <w:fldChar w:fldCharType="separate"/>
    </w:r>
    <w:r w:rsidR="00A62C0D">
      <w:rPr>
        <w:rStyle w:val="a7"/>
        <w:noProof/>
        <w:sz w:val="28"/>
        <w:szCs w:val="28"/>
      </w:rPr>
      <w:t>2</w:t>
    </w:r>
    <w:r w:rsidRPr="008715E4">
      <w:rPr>
        <w:rStyle w:val="a7"/>
        <w:sz w:val="28"/>
        <w:szCs w:val="28"/>
      </w:rPr>
      <w:fldChar w:fldCharType="end"/>
    </w:r>
  </w:p>
  <w:p w:rsidR="001F55DC" w:rsidRDefault="00E1349C">
    <w:pPr>
      <w:pStyle w:val="a5"/>
    </w:pPr>
  </w:p>
  <w:p w:rsidR="001772F1" w:rsidRDefault="00E1349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9C" w:rsidRDefault="00E1349C" w:rsidP="00EE46FD">
    <w:pPr>
      <w:pStyle w:val="a5"/>
      <w:jc w:val="right"/>
      <w:rPr>
        <w:b/>
        <w:sz w:val="28"/>
        <w:szCs w:val="28"/>
      </w:rPr>
    </w:pPr>
  </w:p>
  <w:p w:rsidR="002E179C" w:rsidRPr="00EE46FD" w:rsidRDefault="00E1349C" w:rsidP="00EE46FD">
    <w:pPr>
      <w:pStyle w:val="a5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6486E"/>
    <w:multiLevelType w:val="hybridMultilevel"/>
    <w:tmpl w:val="553405F0"/>
    <w:lvl w:ilvl="0" w:tplc="13D2C08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27"/>
    <w:rsid w:val="000332E7"/>
    <w:rsid w:val="0005074A"/>
    <w:rsid w:val="00074C3D"/>
    <w:rsid w:val="000E6F88"/>
    <w:rsid w:val="00166043"/>
    <w:rsid w:val="001D5CA3"/>
    <w:rsid w:val="002B691E"/>
    <w:rsid w:val="002C3AB2"/>
    <w:rsid w:val="0031740A"/>
    <w:rsid w:val="0034536C"/>
    <w:rsid w:val="00352F95"/>
    <w:rsid w:val="00374510"/>
    <w:rsid w:val="00391CB2"/>
    <w:rsid w:val="003D2356"/>
    <w:rsid w:val="003E4AE5"/>
    <w:rsid w:val="003F2827"/>
    <w:rsid w:val="003F7827"/>
    <w:rsid w:val="003F7903"/>
    <w:rsid w:val="00424C3C"/>
    <w:rsid w:val="00482E02"/>
    <w:rsid w:val="00492FCF"/>
    <w:rsid w:val="004B4D02"/>
    <w:rsid w:val="004C057F"/>
    <w:rsid w:val="0058250D"/>
    <w:rsid w:val="005B3BDC"/>
    <w:rsid w:val="00644177"/>
    <w:rsid w:val="006664BE"/>
    <w:rsid w:val="006E68A5"/>
    <w:rsid w:val="00740309"/>
    <w:rsid w:val="007C20F8"/>
    <w:rsid w:val="00821105"/>
    <w:rsid w:val="00865B54"/>
    <w:rsid w:val="008E030D"/>
    <w:rsid w:val="00984D61"/>
    <w:rsid w:val="009A3A7F"/>
    <w:rsid w:val="009A5883"/>
    <w:rsid w:val="00A23574"/>
    <w:rsid w:val="00A54EA6"/>
    <w:rsid w:val="00A62C0D"/>
    <w:rsid w:val="00A84C6D"/>
    <w:rsid w:val="00A86450"/>
    <w:rsid w:val="00AA221C"/>
    <w:rsid w:val="00AE65A9"/>
    <w:rsid w:val="00B014A4"/>
    <w:rsid w:val="00B0348A"/>
    <w:rsid w:val="00B523D4"/>
    <w:rsid w:val="00B55E6F"/>
    <w:rsid w:val="00C338CD"/>
    <w:rsid w:val="00C91B85"/>
    <w:rsid w:val="00CB7D81"/>
    <w:rsid w:val="00D341F5"/>
    <w:rsid w:val="00E1349C"/>
    <w:rsid w:val="00EF6DA7"/>
    <w:rsid w:val="00F55F83"/>
    <w:rsid w:val="00F71901"/>
    <w:rsid w:val="00FA0D61"/>
    <w:rsid w:val="00FE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3D2356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3D2356"/>
    <w:pPr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Основной текст Знак1"/>
    <w:basedOn w:val="a0"/>
    <w:uiPriority w:val="99"/>
    <w:semiHidden/>
    <w:rsid w:val="003D2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3D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D23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D2356"/>
  </w:style>
  <w:style w:type="paragraph" w:styleId="a8">
    <w:name w:val="footer"/>
    <w:basedOn w:val="a"/>
    <w:link w:val="a9"/>
    <w:uiPriority w:val="99"/>
    <w:unhideWhenUsed/>
    <w:rsid w:val="003745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4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4E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E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166043"/>
    <w:pPr>
      <w:widowControl w:val="0"/>
      <w:suppressAutoHyphens/>
      <w:autoSpaceDE w:val="0"/>
      <w:spacing w:after="0" w:line="30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table" w:styleId="ac">
    <w:name w:val="Table Grid"/>
    <w:basedOn w:val="a1"/>
    <w:uiPriority w:val="59"/>
    <w:rsid w:val="0031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3D2356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3D2356"/>
    <w:pPr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Основной текст Знак1"/>
    <w:basedOn w:val="a0"/>
    <w:uiPriority w:val="99"/>
    <w:semiHidden/>
    <w:rsid w:val="003D2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3D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D23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D2356"/>
  </w:style>
  <w:style w:type="paragraph" w:styleId="a8">
    <w:name w:val="footer"/>
    <w:basedOn w:val="a"/>
    <w:link w:val="a9"/>
    <w:uiPriority w:val="99"/>
    <w:unhideWhenUsed/>
    <w:rsid w:val="003745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4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4E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E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166043"/>
    <w:pPr>
      <w:widowControl w:val="0"/>
      <w:suppressAutoHyphens/>
      <w:autoSpaceDE w:val="0"/>
      <w:spacing w:after="0" w:line="30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table" w:styleId="ac">
    <w:name w:val="Table Grid"/>
    <w:basedOn w:val="a1"/>
    <w:uiPriority w:val="59"/>
    <w:rsid w:val="0031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D7CD221FFA0C8A4734C0FE5C63B907495A3B825C561C1707EC8279B2O9E0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D7CD221FFA0C8A4734C0FE5C63B907495A38855D501C1707EC8279B2O9E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 Windows</cp:lastModifiedBy>
  <cp:revision>3</cp:revision>
  <cp:lastPrinted>2021-02-09T07:32:00Z</cp:lastPrinted>
  <dcterms:created xsi:type="dcterms:W3CDTF">2025-12-01T10:16:00Z</dcterms:created>
  <dcterms:modified xsi:type="dcterms:W3CDTF">2025-12-01T10:26:00Z</dcterms:modified>
</cp:coreProperties>
</file>