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87F" w:rsidRPr="00CD7811" w:rsidRDefault="00E1287F" w:rsidP="00513C1E">
      <w:pPr>
        <w:shd w:val="clear" w:color="auto" w:fill="FFFFFF"/>
        <w:jc w:val="right"/>
        <w:rPr>
          <w:color w:val="808080"/>
          <w:sz w:val="32"/>
          <w:szCs w:val="32"/>
        </w:rPr>
      </w:pPr>
    </w:p>
    <w:p w:rsidR="00E1287F" w:rsidRPr="003A2DD3" w:rsidRDefault="00E1287F" w:rsidP="00513C1E">
      <w:pPr>
        <w:shd w:val="clear" w:color="auto" w:fill="FFFFFF"/>
        <w:jc w:val="center"/>
      </w:pPr>
      <w:r w:rsidRPr="003A2DD3">
        <w:t>Ханты-Мансийский автономный округ –Югра</w:t>
      </w:r>
    </w:p>
    <w:p w:rsidR="00E1287F" w:rsidRPr="003A2DD3" w:rsidRDefault="00E1287F" w:rsidP="00513C1E">
      <w:pPr>
        <w:shd w:val="clear" w:color="auto" w:fill="FFFFFF"/>
        <w:jc w:val="center"/>
      </w:pPr>
      <w:r w:rsidRPr="003A2DD3">
        <w:t>Ханты-Мансийский район</w:t>
      </w:r>
    </w:p>
    <w:p w:rsidR="00E1287F" w:rsidRPr="003A2DD3" w:rsidRDefault="00E1287F" w:rsidP="00513C1E">
      <w:pPr>
        <w:shd w:val="clear" w:color="auto" w:fill="FFFFFF"/>
        <w:jc w:val="center"/>
      </w:pPr>
    </w:p>
    <w:p w:rsidR="00E1287F" w:rsidRPr="003A2DD3" w:rsidRDefault="00E1287F" w:rsidP="00513C1E">
      <w:pPr>
        <w:shd w:val="clear" w:color="auto" w:fill="FFFFFF"/>
        <w:jc w:val="center"/>
        <w:rPr>
          <w:b/>
        </w:rPr>
      </w:pPr>
      <w:r w:rsidRPr="003A2DD3">
        <w:rPr>
          <w:b/>
        </w:rPr>
        <w:t>МУНИЦИПАЛЬНОЕ ОБРАЗОВАНИЕ</w:t>
      </w:r>
    </w:p>
    <w:p w:rsidR="00E1287F" w:rsidRPr="003A2DD3" w:rsidRDefault="00E1287F" w:rsidP="00513C1E">
      <w:pPr>
        <w:shd w:val="clear" w:color="auto" w:fill="FFFFFF"/>
        <w:jc w:val="center"/>
        <w:rPr>
          <w:b/>
        </w:rPr>
      </w:pPr>
      <w:r w:rsidRPr="003A2DD3">
        <w:rPr>
          <w:b/>
        </w:rPr>
        <w:t>СЕЛЬСКОЕ ПОСЕЛЕНИЕ КЕДРОВЫЙ</w:t>
      </w:r>
    </w:p>
    <w:p w:rsidR="00E1287F" w:rsidRPr="003A2DD3" w:rsidRDefault="00E1287F" w:rsidP="00513C1E">
      <w:pPr>
        <w:shd w:val="clear" w:color="auto" w:fill="FFFFFF"/>
        <w:jc w:val="center"/>
        <w:rPr>
          <w:b/>
        </w:rPr>
      </w:pPr>
    </w:p>
    <w:p w:rsidR="00E1287F" w:rsidRPr="003A2DD3" w:rsidRDefault="00E1287F" w:rsidP="00513C1E">
      <w:pPr>
        <w:shd w:val="clear" w:color="auto" w:fill="FFFFFF"/>
        <w:jc w:val="center"/>
        <w:rPr>
          <w:b/>
        </w:rPr>
      </w:pPr>
      <w:r w:rsidRPr="003A2DD3">
        <w:rPr>
          <w:b/>
        </w:rPr>
        <w:t>АДМИНИСТРАЦИЯ СЕЛЬСКОГО ПОСЕЛЕНИЯ</w:t>
      </w:r>
    </w:p>
    <w:p w:rsidR="00E1287F" w:rsidRPr="003A2DD3" w:rsidRDefault="00E1287F" w:rsidP="00513C1E">
      <w:pPr>
        <w:widowControl w:val="0"/>
        <w:shd w:val="clear" w:color="auto" w:fill="FFFFFF"/>
        <w:jc w:val="center"/>
        <w:rPr>
          <w:snapToGrid w:val="0"/>
        </w:rPr>
      </w:pPr>
    </w:p>
    <w:p w:rsidR="00E1287F" w:rsidRPr="003A2DD3" w:rsidRDefault="00E1287F" w:rsidP="00513C1E">
      <w:pPr>
        <w:widowControl w:val="0"/>
        <w:shd w:val="clear" w:color="auto" w:fill="FFFFFF"/>
        <w:jc w:val="center"/>
        <w:rPr>
          <w:snapToGrid w:val="0"/>
        </w:rPr>
      </w:pPr>
      <w:r w:rsidRPr="003A2DD3">
        <w:rPr>
          <w:snapToGrid w:val="0"/>
        </w:rPr>
        <w:t>РАСПОРЯЖЕНИЕ</w:t>
      </w:r>
    </w:p>
    <w:p w:rsidR="00E1287F" w:rsidRPr="003A2DD3" w:rsidRDefault="00E1287F" w:rsidP="00513C1E">
      <w:pPr>
        <w:widowControl w:val="0"/>
        <w:shd w:val="clear" w:color="auto" w:fill="FFFFFF"/>
        <w:rPr>
          <w:snapToGrid w:val="0"/>
        </w:rPr>
      </w:pPr>
    </w:p>
    <w:p w:rsidR="00E1287F" w:rsidRPr="00D1430B" w:rsidRDefault="00E1287F" w:rsidP="00513C1E">
      <w:pPr>
        <w:widowControl w:val="0"/>
        <w:shd w:val="clear" w:color="auto" w:fill="FFFFFF"/>
        <w:rPr>
          <w:snapToGrid w:val="0"/>
          <w:szCs w:val="24"/>
        </w:rPr>
      </w:pPr>
      <w:r w:rsidRPr="00D1430B">
        <w:rPr>
          <w:snapToGrid w:val="0"/>
          <w:szCs w:val="24"/>
        </w:rPr>
        <w:t xml:space="preserve">от </w:t>
      </w:r>
      <w:r>
        <w:rPr>
          <w:snapToGrid w:val="0"/>
          <w:szCs w:val="24"/>
        </w:rPr>
        <w:t>09</w:t>
      </w:r>
      <w:r w:rsidRPr="00D1430B">
        <w:rPr>
          <w:snapToGrid w:val="0"/>
          <w:szCs w:val="24"/>
        </w:rPr>
        <w:t>.</w:t>
      </w:r>
      <w:r>
        <w:rPr>
          <w:snapToGrid w:val="0"/>
          <w:szCs w:val="24"/>
        </w:rPr>
        <w:t>10</w:t>
      </w:r>
      <w:r w:rsidRPr="00D1430B">
        <w:rPr>
          <w:snapToGrid w:val="0"/>
          <w:szCs w:val="24"/>
        </w:rPr>
        <w:t xml:space="preserve">.2026                                                               </w:t>
      </w:r>
      <w:r>
        <w:rPr>
          <w:snapToGrid w:val="0"/>
          <w:szCs w:val="24"/>
        </w:rPr>
        <w:t xml:space="preserve">                         </w:t>
      </w:r>
      <w:r w:rsidRPr="00D1430B">
        <w:rPr>
          <w:snapToGrid w:val="0"/>
          <w:szCs w:val="24"/>
        </w:rPr>
        <w:t xml:space="preserve">   № </w:t>
      </w:r>
      <w:r>
        <w:rPr>
          <w:snapToGrid w:val="0"/>
          <w:szCs w:val="24"/>
        </w:rPr>
        <w:t>101-р</w:t>
      </w:r>
    </w:p>
    <w:p w:rsidR="00E1287F" w:rsidRPr="003A2DD3" w:rsidRDefault="00E1287F" w:rsidP="00513C1E">
      <w:pPr>
        <w:pStyle w:val="NoSpacing"/>
        <w:shd w:val="clear" w:color="auto" w:fill="FFFFFF"/>
        <w:jc w:val="both"/>
        <w:rPr>
          <w:rFonts w:ascii="Times New Roman" w:hAnsi="Times New Roman"/>
          <w:i w:val="0"/>
          <w:sz w:val="28"/>
          <w:szCs w:val="28"/>
        </w:rPr>
      </w:pPr>
      <w:r w:rsidRPr="003A2DD3">
        <w:rPr>
          <w:rFonts w:ascii="Times New Roman" w:hAnsi="Times New Roman"/>
          <w:i w:val="0"/>
          <w:sz w:val="28"/>
          <w:szCs w:val="28"/>
        </w:rPr>
        <w:t xml:space="preserve">п. Кедровый   </w:t>
      </w:r>
    </w:p>
    <w:p w:rsidR="00E1287F" w:rsidRPr="003A2DD3" w:rsidRDefault="00E1287F" w:rsidP="00513C1E">
      <w:pPr>
        <w:pStyle w:val="NoSpacing"/>
        <w:shd w:val="clear" w:color="auto" w:fill="FFFFFF"/>
        <w:jc w:val="both"/>
        <w:rPr>
          <w:rFonts w:ascii="Times New Roman" w:hAnsi="Times New Roman"/>
          <w:i w:val="0"/>
          <w:sz w:val="28"/>
          <w:szCs w:val="28"/>
        </w:rPr>
      </w:pPr>
    </w:p>
    <w:p w:rsidR="00E1287F" w:rsidRPr="003A2DD3" w:rsidRDefault="00E1287F" w:rsidP="00513C1E">
      <w:pPr>
        <w:pStyle w:val="NoSpacing"/>
        <w:shd w:val="clear" w:color="auto" w:fill="FFFFFF"/>
        <w:jc w:val="both"/>
        <w:rPr>
          <w:rFonts w:ascii="Times New Roman" w:hAnsi="Times New Roman"/>
          <w:i w:val="0"/>
          <w:sz w:val="28"/>
          <w:szCs w:val="28"/>
        </w:rPr>
      </w:pPr>
      <w:r w:rsidRPr="003A2DD3">
        <w:rPr>
          <w:rFonts w:ascii="Times New Roman" w:hAnsi="Times New Roman"/>
          <w:i w:val="0"/>
          <w:sz w:val="28"/>
          <w:szCs w:val="28"/>
        </w:rPr>
        <w:t>Об утверждении прогноза</w:t>
      </w:r>
    </w:p>
    <w:p w:rsidR="00E1287F" w:rsidRPr="003A2DD3" w:rsidRDefault="00E1287F" w:rsidP="00513C1E">
      <w:pPr>
        <w:pStyle w:val="NoSpacing"/>
        <w:shd w:val="clear" w:color="auto" w:fill="FFFFFF"/>
        <w:jc w:val="both"/>
        <w:rPr>
          <w:rFonts w:ascii="Times New Roman" w:hAnsi="Times New Roman"/>
          <w:i w:val="0"/>
          <w:sz w:val="28"/>
          <w:szCs w:val="28"/>
        </w:rPr>
      </w:pPr>
      <w:r w:rsidRPr="003A2DD3">
        <w:rPr>
          <w:rFonts w:ascii="Times New Roman" w:hAnsi="Times New Roman"/>
          <w:i w:val="0"/>
          <w:sz w:val="28"/>
          <w:szCs w:val="28"/>
        </w:rPr>
        <w:t>социально-экономического развития</w:t>
      </w:r>
    </w:p>
    <w:p w:rsidR="00E1287F" w:rsidRPr="003A2DD3" w:rsidRDefault="00E1287F" w:rsidP="00513C1E">
      <w:pPr>
        <w:pStyle w:val="NoSpacing"/>
        <w:shd w:val="clear" w:color="auto" w:fill="FFFFFF"/>
        <w:jc w:val="both"/>
        <w:rPr>
          <w:rFonts w:ascii="Times New Roman" w:hAnsi="Times New Roman"/>
          <w:i w:val="0"/>
          <w:sz w:val="28"/>
          <w:szCs w:val="28"/>
        </w:rPr>
      </w:pPr>
      <w:r w:rsidRPr="003A2DD3">
        <w:rPr>
          <w:rFonts w:ascii="Times New Roman" w:hAnsi="Times New Roman"/>
          <w:i w:val="0"/>
          <w:sz w:val="28"/>
          <w:szCs w:val="28"/>
        </w:rPr>
        <w:t xml:space="preserve">сельского поселения Кедровый </w:t>
      </w:r>
    </w:p>
    <w:p w:rsidR="00E1287F" w:rsidRPr="003A2DD3" w:rsidRDefault="00E1287F" w:rsidP="00513C1E">
      <w:pPr>
        <w:pStyle w:val="NoSpacing"/>
        <w:shd w:val="clear" w:color="auto" w:fill="FFFFFF"/>
        <w:jc w:val="both"/>
        <w:rPr>
          <w:rFonts w:ascii="Times New Roman" w:hAnsi="Times New Roman"/>
          <w:i w:val="0"/>
          <w:sz w:val="28"/>
          <w:szCs w:val="28"/>
        </w:rPr>
      </w:pPr>
      <w:r w:rsidRPr="003A2DD3">
        <w:rPr>
          <w:rFonts w:ascii="Times New Roman" w:hAnsi="Times New Roman"/>
          <w:i w:val="0"/>
          <w:sz w:val="28"/>
          <w:szCs w:val="28"/>
        </w:rPr>
        <w:t>на 2027 год и плановый период 2028 - 2029 годы</w:t>
      </w:r>
    </w:p>
    <w:p w:rsidR="00E1287F" w:rsidRPr="00D1430B" w:rsidRDefault="00E1287F" w:rsidP="00513C1E">
      <w:pPr>
        <w:pStyle w:val="NoSpacing"/>
        <w:shd w:val="clear" w:color="auto" w:fill="FFFFFF"/>
        <w:jc w:val="both"/>
      </w:pPr>
    </w:p>
    <w:p w:rsidR="00E1287F" w:rsidRPr="00D1430B" w:rsidRDefault="00E1287F" w:rsidP="00513C1E">
      <w:pPr>
        <w:pStyle w:val="NoSpacing"/>
        <w:shd w:val="clear" w:color="auto" w:fill="FFFFFF"/>
        <w:jc w:val="both"/>
      </w:pPr>
    </w:p>
    <w:p w:rsidR="00E1287F" w:rsidRPr="00D1430B" w:rsidRDefault="00E1287F" w:rsidP="00EF3003">
      <w:pPr>
        <w:jc w:val="both"/>
        <w:rPr>
          <w:bCs/>
          <w:color w:val="000000"/>
          <w:kern w:val="0"/>
          <w:lang w:eastAsia="ru-RU"/>
        </w:rPr>
      </w:pPr>
      <w:r w:rsidRPr="00D1430B">
        <w:t>В соответствии со статьей 173 Бюджетного кодекса Российской Федерации, Уставом сельского поселения Кедровый, на основании решения Совета депутатов сельского поселения Кедровый от 13.10.2025 № 21 «</w:t>
      </w:r>
      <w:r w:rsidRPr="00D1430B">
        <w:rPr>
          <w:bCs/>
          <w:color w:val="000000"/>
          <w:kern w:val="0"/>
          <w:lang w:eastAsia="ru-RU"/>
        </w:rPr>
        <w:t>Об утверждении Положения о бюджетном устройстве  и бюджетном процессе </w:t>
      </w:r>
    </w:p>
    <w:p w:rsidR="00E1287F" w:rsidRPr="00D1430B" w:rsidRDefault="00E1287F" w:rsidP="00EF3003">
      <w:pPr>
        <w:suppressAutoHyphens w:val="0"/>
        <w:jc w:val="both"/>
      </w:pPr>
      <w:r w:rsidRPr="00D1430B">
        <w:rPr>
          <w:bCs/>
          <w:color w:val="000000"/>
          <w:kern w:val="0"/>
          <w:lang w:eastAsia="ru-RU"/>
        </w:rPr>
        <w:t>в сельском поселении Кедровый</w:t>
      </w:r>
      <w:r w:rsidRPr="00D1430B">
        <w:t>», постановления администрации сельского поселения Кедровый от 21.10.2024 № 57 «</w:t>
      </w:r>
      <w:r w:rsidRPr="00D1430B">
        <w:rPr>
          <w:bCs/>
          <w:iCs/>
        </w:rPr>
        <w:t>Об утверждении порядка разработки  прогноза социально-экономического развития муниципального образования сельское поселение Кедровый</w:t>
      </w:r>
      <w:r w:rsidRPr="00D1430B">
        <w:t>»:</w:t>
      </w:r>
    </w:p>
    <w:p w:rsidR="00E1287F" w:rsidRPr="00D1430B" w:rsidRDefault="00E1287F" w:rsidP="00EF3003">
      <w:pPr>
        <w:pStyle w:val="NoSpacing"/>
        <w:shd w:val="clear" w:color="auto" w:fill="FFFFFF"/>
        <w:ind w:firstLine="709"/>
        <w:jc w:val="both"/>
      </w:pPr>
    </w:p>
    <w:p w:rsidR="00E1287F" w:rsidRPr="003A2DD3" w:rsidRDefault="00E1287F" w:rsidP="00513C1E">
      <w:pPr>
        <w:pStyle w:val="NoSpacing"/>
        <w:shd w:val="clear" w:color="auto" w:fill="FFFFFF"/>
        <w:jc w:val="both"/>
        <w:rPr>
          <w:rFonts w:ascii="Times New Roman" w:hAnsi="Times New Roman"/>
          <w:i w:val="0"/>
          <w:sz w:val="28"/>
          <w:szCs w:val="28"/>
        </w:rPr>
      </w:pPr>
      <w:r w:rsidRPr="00D1430B">
        <w:tab/>
      </w:r>
      <w:r w:rsidRPr="003A2DD3">
        <w:rPr>
          <w:rFonts w:ascii="Times New Roman" w:hAnsi="Times New Roman"/>
          <w:i w:val="0"/>
          <w:sz w:val="28"/>
          <w:szCs w:val="28"/>
        </w:rPr>
        <w:t>1. Утвердить основные показатели социально-экономического развития сельского поселения Кедровый на 2027 год и плановый период 2028 - 2029 годы согласно приложению к настоящему распоряжению.</w:t>
      </w:r>
    </w:p>
    <w:p w:rsidR="00E1287F" w:rsidRPr="003A2DD3" w:rsidRDefault="00E1287F" w:rsidP="00513C1E">
      <w:pPr>
        <w:pStyle w:val="NoSpacing"/>
        <w:shd w:val="clear" w:color="auto" w:fill="FFFFFF"/>
        <w:jc w:val="both"/>
        <w:rPr>
          <w:rFonts w:ascii="Times New Roman" w:hAnsi="Times New Roman"/>
          <w:i w:val="0"/>
          <w:sz w:val="28"/>
          <w:szCs w:val="28"/>
        </w:rPr>
      </w:pPr>
      <w:r w:rsidRPr="003A2DD3">
        <w:rPr>
          <w:rFonts w:ascii="Times New Roman" w:hAnsi="Times New Roman"/>
          <w:i w:val="0"/>
          <w:sz w:val="28"/>
          <w:szCs w:val="28"/>
        </w:rPr>
        <w:tab/>
      </w:r>
    </w:p>
    <w:p w:rsidR="00E1287F" w:rsidRPr="003A2DD3" w:rsidRDefault="00E1287F" w:rsidP="00513C1E">
      <w:pPr>
        <w:pStyle w:val="NoSpacing"/>
        <w:shd w:val="clear" w:color="auto" w:fill="FFFFFF"/>
        <w:ind w:firstLine="708"/>
        <w:jc w:val="both"/>
        <w:rPr>
          <w:rFonts w:ascii="Times New Roman" w:hAnsi="Times New Roman"/>
          <w:i w:val="0"/>
          <w:sz w:val="28"/>
          <w:szCs w:val="28"/>
        </w:rPr>
      </w:pPr>
      <w:r w:rsidRPr="003A2DD3">
        <w:rPr>
          <w:rFonts w:ascii="Times New Roman" w:hAnsi="Times New Roman"/>
          <w:i w:val="0"/>
          <w:sz w:val="28"/>
          <w:szCs w:val="28"/>
        </w:rPr>
        <w:t xml:space="preserve">2. Ответственным исполнителям при подготовке проекта бюджета сельского поселения Кедровый на 2027 год и плановый период 2028 и 2029 годов руководствоваться основными показателями социально-экономического развития. </w:t>
      </w:r>
    </w:p>
    <w:p w:rsidR="00E1287F" w:rsidRPr="003A2DD3" w:rsidRDefault="00E1287F" w:rsidP="00513C1E">
      <w:pPr>
        <w:pStyle w:val="NoSpacing"/>
        <w:shd w:val="clear" w:color="auto" w:fill="FFFFFF"/>
        <w:ind w:firstLine="708"/>
        <w:jc w:val="both"/>
        <w:rPr>
          <w:rFonts w:ascii="Times New Roman" w:hAnsi="Times New Roman"/>
          <w:i w:val="0"/>
          <w:sz w:val="28"/>
          <w:szCs w:val="28"/>
        </w:rPr>
      </w:pPr>
    </w:p>
    <w:p w:rsidR="00E1287F" w:rsidRPr="003A2DD3" w:rsidRDefault="00E1287F" w:rsidP="00513C1E">
      <w:pPr>
        <w:pStyle w:val="NoSpacing"/>
        <w:shd w:val="clear" w:color="auto" w:fill="FFFFFF"/>
        <w:jc w:val="both"/>
        <w:rPr>
          <w:rFonts w:ascii="Times New Roman" w:hAnsi="Times New Roman"/>
          <w:i w:val="0"/>
          <w:sz w:val="28"/>
          <w:szCs w:val="28"/>
        </w:rPr>
      </w:pPr>
      <w:r w:rsidRPr="003A2DD3">
        <w:rPr>
          <w:rFonts w:ascii="Times New Roman" w:hAnsi="Times New Roman"/>
          <w:i w:val="0"/>
          <w:sz w:val="28"/>
          <w:szCs w:val="28"/>
        </w:rPr>
        <w:tab/>
        <w:t>3. Настоящее распоряжение опубликовать (обнародовать) на официальном стенде сельского поселения Кедровый, на официальном сайте администрации Ханты-Мансийского района в разделе сельского поселения Кедровый.</w:t>
      </w:r>
    </w:p>
    <w:p w:rsidR="00E1287F" w:rsidRPr="003A2DD3" w:rsidRDefault="00E1287F" w:rsidP="00513C1E">
      <w:pPr>
        <w:pStyle w:val="NoSpacing"/>
        <w:shd w:val="clear" w:color="auto" w:fill="FFFFFF"/>
        <w:ind w:firstLine="709"/>
        <w:jc w:val="both"/>
        <w:rPr>
          <w:rFonts w:ascii="Times New Roman" w:hAnsi="Times New Roman"/>
          <w:i w:val="0"/>
          <w:sz w:val="28"/>
          <w:szCs w:val="28"/>
        </w:rPr>
      </w:pPr>
    </w:p>
    <w:p w:rsidR="00E1287F" w:rsidRPr="003A2DD3" w:rsidRDefault="00E1287F" w:rsidP="00513C1E">
      <w:pPr>
        <w:pStyle w:val="NoSpacing"/>
        <w:shd w:val="clear" w:color="auto" w:fill="FFFFFF"/>
        <w:ind w:firstLine="709"/>
        <w:jc w:val="both"/>
        <w:rPr>
          <w:rFonts w:ascii="Times New Roman" w:hAnsi="Times New Roman"/>
          <w:i w:val="0"/>
          <w:sz w:val="28"/>
          <w:szCs w:val="28"/>
        </w:rPr>
      </w:pPr>
      <w:r w:rsidRPr="003A2DD3">
        <w:rPr>
          <w:rFonts w:ascii="Times New Roman" w:hAnsi="Times New Roman"/>
          <w:i w:val="0"/>
          <w:sz w:val="28"/>
          <w:szCs w:val="28"/>
        </w:rPr>
        <w:t>4. Настоящее распоряжение вступает в силу с момента его опубликования (обнародования).</w:t>
      </w:r>
    </w:p>
    <w:p w:rsidR="00E1287F" w:rsidRPr="003A2DD3" w:rsidRDefault="00E1287F" w:rsidP="00513C1E">
      <w:pPr>
        <w:pStyle w:val="NoSpacing"/>
        <w:shd w:val="clear" w:color="auto" w:fill="FFFFFF"/>
        <w:ind w:firstLine="709"/>
        <w:jc w:val="both"/>
        <w:rPr>
          <w:rFonts w:ascii="Times New Roman" w:hAnsi="Times New Roman"/>
          <w:i w:val="0"/>
          <w:sz w:val="28"/>
          <w:szCs w:val="28"/>
        </w:rPr>
      </w:pPr>
    </w:p>
    <w:p w:rsidR="00E1287F" w:rsidRPr="003A2DD3" w:rsidRDefault="00E1287F" w:rsidP="00513C1E">
      <w:pPr>
        <w:pStyle w:val="NoSpacing"/>
        <w:shd w:val="clear" w:color="auto" w:fill="FFFFFF"/>
        <w:jc w:val="both"/>
        <w:rPr>
          <w:rFonts w:ascii="Times New Roman" w:hAnsi="Times New Roman"/>
          <w:i w:val="0"/>
          <w:sz w:val="28"/>
          <w:szCs w:val="28"/>
        </w:rPr>
      </w:pPr>
      <w:r w:rsidRPr="003A2DD3">
        <w:rPr>
          <w:rFonts w:ascii="Times New Roman" w:hAnsi="Times New Roman"/>
          <w:i w:val="0"/>
          <w:sz w:val="28"/>
          <w:szCs w:val="28"/>
        </w:rPr>
        <w:tab/>
        <w:t>5. Контроль за выполнением распоряжения оставляю за собой.</w:t>
      </w:r>
    </w:p>
    <w:p w:rsidR="00E1287F" w:rsidRPr="003A2DD3" w:rsidRDefault="00E1287F" w:rsidP="00513C1E">
      <w:pPr>
        <w:pStyle w:val="NoSpacing"/>
        <w:shd w:val="clear" w:color="auto" w:fill="FFFFFF"/>
        <w:jc w:val="both"/>
        <w:rPr>
          <w:rFonts w:ascii="Times New Roman" w:hAnsi="Times New Roman"/>
          <w:i w:val="0"/>
          <w:sz w:val="28"/>
          <w:szCs w:val="28"/>
        </w:rPr>
      </w:pPr>
    </w:p>
    <w:p w:rsidR="00E1287F" w:rsidRPr="003A2DD3" w:rsidRDefault="00E1287F" w:rsidP="00513C1E">
      <w:pPr>
        <w:pStyle w:val="NoSpacing"/>
        <w:shd w:val="clear" w:color="auto" w:fill="FFFFFF"/>
        <w:jc w:val="both"/>
        <w:rPr>
          <w:rFonts w:ascii="Times New Roman" w:hAnsi="Times New Roman"/>
          <w:i w:val="0"/>
          <w:sz w:val="28"/>
          <w:szCs w:val="28"/>
        </w:rPr>
      </w:pPr>
    </w:p>
    <w:p w:rsidR="00E1287F" w:rsidRPr="003A2DD3" w:rsidRDefault="00E1287F" w:rsidP="00513C1E">
      <w:pPr>
        <w:pStyle w:val="NoSpacing"/>
        <w:shd w:val="clear" w:color="auto" w:fill="FFFFFF"/>
        <w:jc w:val="both"/>
        <w:rPr>
          <w:rFonts w:ascii="Times New Roman" w:hAnsi="Times New Roman"/>
          <w:i w:val="0"/>
          <w:sz w:val="28"/>
          <w:szCs w:val="28"/>
        </w:rPr>
      </w:pPr>
    </w:p>
    <w:p w:rsidR="00E1287F" w:rsidRPr="003A2DD3" w:rsidRDefault="00E1287F" w:rsidP="00513C1E">
      <w:pPr>
        <w:pStyle w:val="NoSpacing"/>
        <w:shd w:val="clear" w:color="auto" w:fill="FFFFFF"/>
        <w:jc w:val="both"/>
        <w:rPr>
          <w:rFonts w:ascii="Times New Roman" w:hAnsi="Times New Roman"/>
          <w:i w:val="0"/>
          <w:sz w:val="28"/>
          <w:szCs w:val="28"/>
        </w:rPr>
      </w:pPr>
      <w:r w:rsidRPr="003A2DD3">
        <w:rPr>
          <w:rFonts w:ascii="Times New Roman" w:hAnsi="Times New Roman"/>
          <w:i w:val="0"/>
          <w:sz w:val="28"/>
          <w:szCs w:val="28"/>
        </w:rPr>
        <w:t xml:space="preserve">Глава </w:t>
      </w:r>
    </w:p>
    <w:p w:rsidR="00E1287F" w:rsidRPr="003A2DD3" w:rsidRDefault="00E1287F" w:rsidP="00513C1E">
      <w:pPr>
        <w:pStyle w:val="NoSpacing"/>
        <w:shd w:val="clear" w:color="auto" w:fill="FFFFFF"/>
        <w:jc w:val="both"/>
        <w:rPr>
          <w:rFonts w:ascii="Times New Roman" w:hAnsi="Times New Roman"/>
          <w:i w:val="0"/>
          <w:sz w:val="28"/>
          <w:szCs w:val="28"/>
          <w:lang w:eastAsia="en-US"/>
        </w:rPr>
      </w:pPr>
      <w:r w:rsidRPr="003A2DD3">
        <w:rPr>
          <w:rFonts w:ascii="Times New Roman" w:hAnsi="Times New Roman"/>
          <w:i w:val="0"/>
          <w:sz w:val="28"/>
          <w:szCs w:val="28"/>
        </w:rPr>
        <w:t>сельского поселения Кедровый</w:t>
      </w:r>
      <w:r w:rsidRPr="003A2DD3">
        <w:rPr>
          <w:rFonts w:ascii="Times New Roman" w:hAnsi="Times New Roman"/>
          <w:i w:val="0"/>
          <w:sz w:val="28"/>
          <w:szCs w:val="28"/>
        </w:rPr>
        <w:tab/>
        <w:t xml:space="preserve">    </w:t>
      </w:r>
      <w:r>
        <w:rPr>
          <w:rFonts w:ascii="Times New Roman" w:hAnsi="Times New Roman"/>
          <w:i w:val="0"/>
          <w:sz w:val="28"/>
          <w:szCs w:val="28"/>
        </w:rPr>
        <w:t xml:space="preserve">                             </w:t>
      </w:r>
      <w:r w:rsidRPr="003A2DD3">
        <w:rPr>
          <w:rFonts w:ascii="Times New Roman" w:hAnsi="Times New Roman"/>
          <w:i w:val="0"/>
          <w:sz w:val="28"/>
          <w:szCs w:val="28"/>
        </w:rPr>
        <w:t>Р.А. Абдурахманов</w:t>
      </w:r>
    </w:p>
    <w:p w:rsidR="00E1287F" w:rsidRPr="00D1430B" w:rsidRDefault="00E1287F" w:rsidP="00513C1E">
      <w:pPr>
        <w:pStyle w:val="NoSpacing"/>
        <w:shd w:val="clear" w:color="auto" w:fill="FFFFFF"/>
        <w:jc w:val="both"/>
      </w:pPr>
    </w:p>
    <w:p w:rsidR="00E1287F" w:rsidRPr="00D1430B" w:rsidRDefault="00E1287F" w:rsidP="00513C1E">
      <w:pPr>
        <w:pStyle w:val="NoSpacing"/>
        <w:shd w:val="clear" w:color="auto" w:fill="FFFFFF"/>
        <w:jc w:val="both"/>
        <w:rPr>
          <w:lang w:eastAsia="en-US"/>
        </w:rPr>
      </w:pPr>
    </w:p>
    <w:p w:rsidR="00E1287F" w:rsidRPr="00D1430B" w:rsidRDefault="00E1287F" w:rsidP="00513C1E">
      <w:pPr>
        <w:pStyle w:val="NoSpacing"/>
        <w:shd w:val="clear" w:color="auto" w:fill="FFFFFF"/>
        <w:jc w:val="both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513C1E">
      <w:pPr>
        <w:shd w:val="clear" w:color="auto" w:fill="FFFFFF"/>
        <w:jc w:val="right"/>
      </w:pPr>
    </w:p>
    <w:p w:rsidR="00E1287F" w:rsidRPr="00D1430B" w:rsidRDefault="00E1287F" w:rsidP="00866EA1">
      <w:pPr>
        <w:shd w:val="clear" w:color="auto" w:fill="FFFFFF"/>
        <w:jc w:val="right"/>
      </w:pPr>
    </w:p>
    <w:p w:rsidR="00E1287F" w:rsidRPr="00D1430B" w:rsidRDefault="00E1287F" w:rsidP="00866EA1">
      <w:pPr>
        <w:shd w:val="clear" w:color="auto" w:fill="FFFFFF"/>
        <w:jc w:val="right"/>
      </w:pPr>
    </w:p>
    <w:p w:rsidR="00E1287F" w:rsidRPr="00D1430B" w:rsidRDefault="00E1287F" w:rsidP="00866EA1">
      <w:pPr>
        <w:shd w:val="clear" w:color="auto" w:fill="FFFFFF"/>
        <w:jc w:val="right"/>
      </w:pPr>
    </w:p>
    <w:p w:rsidR="00E1287F" w:rsidRPr="00D1430B" w:rsidRDefault="00E1287F" w:rsidP="00866EA1">
      <w:pPr>
        <w:shd w:val="clear" w:color="auto" w:fill="FFFFFF"/>
        <w:jc w:val="right"/>
      </w:pPr>
      <w:r w:rsidRPr="00D1430B">
        <w:t>Приложение</w:t>
      </w:r>
    </w:p>
    <w:p w:rsidR="00E1287F" w:rsidRPr="00D1430B" w:rsidRDefault="00E1287F" w:rsidP="00866EA1">
      <w:pPr>
        <w:shd w:val="clear" w:color="auto" w:fill="FFFFFF"/>
        <w:jc w:val="right"/>
      </w:pPr>
      <w:r w:rsidRPr="00D1430B">
        <w:t xml:space="preserve">к распоряжению </w:t>
      </w:r>
      <w:bookmarkStart w:id="0" w:name="_GoBack"/>
      <w:bookmarkEnd w:id="0"/>
      <w:r w:rsidRPr="00D1430B">
        <w:t>администрации</w:t>
      </w:r>
    </w:p>
    <w:p w:rsidR="00E1287F" w:rsidRDefault="00E1287F" w:rsidP="00866EA1">
      <w:pPr>
        <w:shd w:val="clear" w:color="auto" w:fill="FFFFFF"/>
        <w:jc w:val="right"/>
      </w:pPr>
      <w:r w:rsidRPr="00D1430B">
        <w:t>сельского поселения Кедровый</w:t>
      </w:r>
    </w:p>
    <w:p w:rsidR="00E1287F" w:rsidRPr="00D1430B" w:rsidRDefault="00E1287F" w:rsidP="00866EA1">
      <w:pPr>
        <w:shd w:val="clear" w:color="auto" w:fill="FFFFFF"/>
        <w:jc w:val="right"/>
      </w:pPr>
      <w:r>
        <w:t>от 09.10.2026 № 101-р</w:t>
      </w:r>
    </w:p>
    <w:p w:rsidR="00E1287F" w:rsidRPr="00D1430B" w:rsidRDefault="00E1287F" w:rsidP="00866EA1">
      <w:pPr>
        <w:shd w:val="clear" w:color="auto" w:fill="FFFFFF"/>
        <w:jc w:val="right"/>
      </w:pPr>
    </w:p>
    <w:p w:rsidR="00E1287F" w:rsidRPr="00D1430B" w:rsidRDefault="00E1287F" w:rsidP="00866EA1">
      <w:pPr>
        <w:shd w:val="clear" w:color="auto" w:fill="FFFFFF"/>
        <w:jc w:val="center"/>
      </w:pPr>
      <w:r w:rsidRPr="00D1430B">
        <w:t>Основные показатели прогноза социально-экономического развития сельского поселения Кедровый</w:t>
      </w:r>
    </w:p>
    <w:p w:rsidR="00E1287F" w:rsidRPr="00D1430B" w:rsidRDefault="00E1287F" w:rsidP="00866EA1">
      <w:pPr>
        <w:shd w:val="clear" w:color="auto" w:fill="FFFFFF"/>
        <w:jc w:val="center"/>
      </w:pPr>
      <w:r w:rsidRPr="00D1430B">
        <w:t xml:space="preserve">на 2027 год и плановый период 2028-2029 годов 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</w:p>
    <w:p w:rsidR="00E1287F" w:rsidRPr="00D1430B" w:rsidRDefault="00E1287F" w:rsidP="00866EA1">
      <w:pPr>
        <w:shd w:val="clear" w:color="auto" w:fill="FFFFFF"/>
        <w:ind w:firstLine="709"/>
        <w:jc w:val="both"/>
        <w:rPr>
          <w:snapToGrid w:val="0"/>
        </w:rPr>
      </w:pPr>
      <w:r w:rsidRPr="00D1430B">
        <w:t xml:space="preserve">Прогноз социально-экономического развития сельского поселения Кедровый (далее – поселение) разрабатывается по следующим основным разделам: </w:t>
      </w:r>
    </w:p>
    <w:p w:rsidR="00E1287F" w:rsidRPr="00D1430B" w:rsidRDefault="00E1287F" w:rsidP="00866EA1">
      <w:pPr>
        <w:shd w:val="clear" w:color="auto" w:fill="FFFFFF"/>
        <w:ind w:firstLine="709"/>
        <w:jc w:val="both"/>
        <w:rPr>
          <w:snapToGrid w:val="0"/>
        </w:rPr>
      </w:pPr>
    </w:p>
    <w:p w:rsidR="00E1287F" w:rsidRPr="00D1430B" w:rsidRDefault="00E1287F" w:rsidP="00866EA1">
      <w:pPr>
        <w:pStyle w:val="ListParagraph"/>
        <w:numPr>
          <w:ilvl w:val="0"/>
          <w:numId w:val="11"/>
        </w:numPr>
        <w:shd w:val="clear" w:color="auto" w:fill="FFFFFF"/>
        <w:ind w:left="0" w:firstLine="709"/>
        <w:jc w:val="both"/>
        <w:rPr>
          <w:snapToGrid w:val="0"/>
        </w:rPr>
      </w:pPr>
      <w:r w:rsidRPr="00D1430B">
        <w:rPr>
          <w:snapToGrid w:val="0"/>
        </w:rPr>
        <w:t>Территория муниципального образования</w:t>
      </w:r>
    </w:p>
    <w:p w:rsidR="00E1287F" w:rsidRPr="00D1430B" w:rsidRDefault="00E1287F" w:rsidP="00866EA1">
      <w:pPr>
        <w:pStyle w:val="ListParagraph"/>
        <w:numPr>
          <w:ilvl w:val="0"/>
          <w:numId w:val="11"/>
        </w:numPr>
        <w:shd w:val="clear" w:color="auto" w:fill="FFFFFF"/>
        <w:ind w:left="0" w:firstLine="709"/>
        <w:jc w:val="both"/>
        <w:rPr>
          <w:snapToGrid w:val="0"/>
        </w:rPr>
      </w:pPr>
      <w:r w:rsidRPr="00D1430B">
        <w:rPr>
          <w:snapToGrid w:val="0"/>
        </w:rPr>
        <w:t>Демографическая характеристика</w:t>
      </w:r>
    </w:p>
    <w:p w:rsidR="00E1287F" w:rsidRPr="00D1430B" w:rsidRDefault="00E1287F" w:rsidP="00866EA1">
      <w:pPr>
        <w:pStyle w:val="ListParagraph"/>
        <w:numPr>
          <w:ilvl w:val="0"/>
          <w:numId w:val="11"/>
        </w:numPr>
        <w:shd w:val="clear" w:color="auto" w:fill="FFFFFF"/>
        <w:ind w:left="0" w:firstLine="709"/>
        <w:jc w:val="both"/>
        <w:rPr>
          <w:snapToGrid w:val="0"/>
        </w:rPr>
      </w:pPr>
      <w:r w:rsidRPr="00D1430B">
        <w:rPr>
          <w:snapToGrid w:val="0"/>
        </w:rPr>
        <w:t>Уровень жизни населения</w:t>
      </w:r>
    </w:p>
    <w:p w:rsidR="00E1287F" w:rsidRPr="00D1430B" w:rsidRDefault="00E1287F" w:rsidP="00866EA1">
      <w:pPr>
        <w:pStyle w:val="ListParagraph"/>
        <w:numPr>
          <w:ilvl w:val="0"/>
          <w:numId w:val="11"/>
        </w:numPr>
        <w:shd w:val="clear" w:color="auto" w:fill="FFFFFF"/>
        <w:ind w:left="0" w:firstLine="709"/>
        <w:jc w:val="both"/>
        <w:rPr>
          <w:snapToGrid w:val="0"/>
        </w:rPr>
      </w:pPr>
      <w:r w:rsidRPr="00D1430B">
        <w:rPr>
          <w:snapToGrid w:val="0"/>
        </w:rPr>
        <w:t>Финансы</w:t>
      </w:r>
    </w:p>
    <w:p w:rsidR="00E1287F" w:rsidRPr="00D1430B" w:rsidRDefault="00E1287F" w:rsidP="00866EA1">
      <w:pPr>
        <w:pStyle w:val="ListParagraph"/>
        <w:numPr>
          <w:ilvl w:val="0"/>
          <w:numId w:val="11"/>
        </w:numPr>
        <w:shd w:val="clear" w:color="auto" w:fill="FFFFFF"/>
        <w:ind w:left="0" w:firstLine="709"/>
        <w:jc w:val="both"/>
        <w:rPr>
          <w:snapToGrid w:val="0"/>
        </w:rPr>
      </w:pPr>
      <w:r w:rsidRPr="00D1430B">
        <w:rPr>
          <w:snapToGrid w:val="0"/>
        </w:rPr>
        <w:t>Муниципальное имущество</w:t>
      </w:r>
    </w:p>
    <w:p w:rsidR="00E1287F" w:rsidRPr="00D1430B" w:rsidRDefault="00E1287F" w:rsidP="00866EA1">
      <w:pPr>
        <w:pStyle w:val="ListParagraph"/>
        <w:numPr>
          <w:ilvl w:val="0"/>
          <w:numId w:val="11"/>
        </w:numPr>
        <w:shd w:val="clear" w:color="auto" w:fill="FFFFFF"/>
        <w:ind w:left="0" w:firstLine="709"/>
        <w:jc w:val="both"/>
        <w:rPr>
          <w:snapToGrid w:val="0"/>
        </w:rPr>
      </w:pPr>
      <w:r w:rsidRPr="00D1430B">
        <w:rPr>
          <w:snapToGrid w:val="0"/>
        </w:rPr>
        <w:t>Содержание и использование жилого фонда и нежилых помещений</w:t>
      </w:r>
    </w:p>
    <w:p w:rsidR="00E1287F" w:rsidRPr="00D1430B" w:rsidRDefault="00E1287F" w:rsidP="00866EA1">
      <w:pPr>
        <w:pStyle w:val="ListParagraph"/>
        <w:numPr>
          <w:ilvl w:val="0"/>
          <w:numId w:val="11"/>
        </w:numPr>
        <w:shd w:val="clear" w:color="auto" w:fill="FFFFFF"/>
        <w:ind w:left="0" w:firstLine="709"/>
        <w:jc w:val="both"/>
        <w:rPr>
          <w:snapToGrid w:val="0"/>
        </w:rPr>
      </w:pPr>
      <w:r w:rsidRPr="00D1430B">
        <w:rPr>
          <w:snapToGrid w:val="0"/>
        </w:rPr>
        <w:t>Организация и развитие ЖКХ</w:t>
      </w:r>
    </w:p>
    <w:p w:rsidR="00E1287F" w:rsidRPr="00D1430B" w:rsidRDefault="00E1287F" w:rsidP="00113F94">
      <w:pPr>
        <w:pStyle w:val="ListParagraph"/>
        <w:numPr>
          <w:ilvl w:val="0"/>
          <w:numId w:val="11"/>
        </w:numPr>
        <w:shd w:val="clear" w:color="auto" w:fill="FFFFFF"/>
        <w:ind w:left="0" w:firstLine="709"/>
        <w:jc w:val="both"/>
        <w:rPr>
          <w:snapToGrid w:val="0"/>
        </w:rPr>
      </w:pPr>
      <w:r w:rsidRPr="00D1430B">
        <w:rPr>
          <w:snapToGrid w:val="0"/>
        </w:rPr>
        <w:t>Благоустройство, озеленение и дороги</w:t>
      </w:r>
    </w:p>
    <w:p w:rsidR="00E1287F" w:rsidRPr="00D1430B" w:rsidRDefault="00E1287F" w:rsidP="00532A5A">
      <w:pPr>
        <w:pStyle w:val="ListParagraph"/>
        <w:numPr>
          <w:ilvl w:val="0"/>
          <w:numId w:val="11"/>
        </w:numPr>
        <w:tabs>
          <w:tab w:val="left" w:pos="0"/>
        </w:tabs>
      </w:pPr>
      <w:r w:rsidRPr="00D1430B">
        <w:t xml:space="preserve">     Производственная сфера.</w:t>
      </w:r>
    </w:p>
    <w:p w:rsidR="00E1287F" w:rsidRPr="00D1430B" w:rsidRDefault="00E1287F" w:rsidP="00866EA1">
      <w:pPr>
        <w:pStyle w:val="ListParagraph"/>
        <w:numPr>
          <w:ilvl w:val="0"/>
          <w:numId w:val="11"/>
        </w:numPr>
        <w:shd w:val="clear" w:color="auto" w:fill="FFFFFF"/>
        <w:ind w:left="0" w:firstLine="709"/>
        <w:jc w:val="both"/>
        <w:rPr>
          <w:snapToGrid w:val="0"/>
        </w:rPr>
      </w:pPr>
      <w:r w:rsidRPr="00D1430B">
        <w:rPr>
          <w:snapToGrid w:val="0"/>
        </w:rPr>
        <w:t>Инфраструктура малого предпринимательства</w:t>
      </w:r>
    </w:p>
    <w:p w:rsidR="00E1287F" w:rsidRPr="00D1430B" w:rsidRDefault="00E1287F" w:rsidP="00866EA1">
      <w:pPr>
        <w:pStyle w:val="ListParagraph"/>
        <w:numPr>
          <w:ilvl w:val="0"/>
          <w:numId w:val="11"/>
        </w:numPr>
        <w:shd w:val="clear" w:color="auto" w:fill="FFFFFF"/>
        <w:ind w:left="0" w:firstLine="709"/>
        <w:jc w:val="both"/>
        <w:rPr>
          <w:snapToGrid w:val="0"/>
        </w:rPr>
      </w:pPr>
      <w:r w:rsidRPr="00D1430B">
        <w:rPr>
          <w:snapToGrid w:val="0"/>
        </w:rPr>
        <w:t>Сельское хозяйство</w:t>
      </w:r>
    </w:p>
    <w:p w:rsidR="00E1287F" w:rsidRPr="00D1430B" w:rsidRDefault="00E1287F" w:rsidP="00866EA1">
      <w:pPr>
        <w:pStyle w:val="ListParagraph"/>
        <w:numPr>
          <w:ilvl w:val="0"/>
          <w:numId w:val="11"/>
        </w:numPr>
        <w:shd w:val="clear" w:color="auto" w:fill="FFFFFF"/>
        <w:ind w:left="0" w:firstLine="709"/>
        <w:jc w:val="both"/>
        <w:rPr>
          <w:snapToGrid w:val="0"/>
        </w:rPr>
      </w:pPr>
      <w:r w:rsidRPr="00D1430B">
        <w:rPr>
          <w:snapToGrid w:val="0"/>
        </w:rPr>
        <w:t>Охрана и организация общественного порядка</w:t>
      </w:r>
    </w:p>
    <w:p w:rsidR="00E1287F" w:rsidRPr="00D1430B" w:rsidRDefault="00E1287F" w:rsidP="00866EA1">
      <w:pPr>
        <w:pStyle w:val="ListParagraph"/>
        <w:numPr>
          <w:ilvl w:val="0"/>
          <w:numId w:val="11"/>
        </w:numPr>
        <w:shd w:val="clear" w:color="auto" w:fill="FFFFFF"/>
        <w:ind w:left="0" w:firstLine="709"/>
        <w:jc w:val="both"/>
        <w:rPr>
          <w:snapToGrid w:val="0"/>
        </w:rPr>
      </w:pPr>
      <w:r w:rsidRPr="00D1430B">
        <w:rPr>
          <w:snapToGrid w:val="0"/>
        </w:rPr>
        <w:t>Обеспечение противопожарной безопасности</w:t>
      </w:r>
    </w:p>
    <w:p w:rsidR="00E1287F" w:rsidRPr="00D1430B" w:rsidRDefault="00E1287F" w:rsidP="00866EA1">
      <w:pPr>
        <w:pStyle w:val="ListParagraph"/>
        <w:numPr>
          <w:ilvl w:val="0"/>
          <w:numId w:val="11"/>
        </w:numPr>
        <w:shd w:val="clear" w:color="auto" w:fill="FFFFFF"/>
        <w:ind w:left="0" w:firstLine="709"/>
        <w:jc w:val="both"/>
        <w:rPr>
          <w:snapToGrid w:val="0"/>
        </w:rPr>
      </w:pPr>
      <w:r w:rsidRPr="00D1430B">
        <w:rPr>
          <w:snapToGrid w:val="0"/>
        </w:rPr>
        <w:t xml:space="preserve"> Развитие отрасли социальной сферы</w:t>
      </w:r>
    </w:p>
    <w:p w:rsidR="00E1287F" w:rsidRPr="00D1430B" w:rsidRDefault="00E1287F" w:rsidP="005C3F7B">
      <w:pPr>
        <w:pStyle w:val="ListParagraph"/>
        <w:tabs>
          <w:tab w:val="left" w:pos="0"/>
        </w:tabs>
        <w:ind w:left="1069"/>
        <w:jc w:val="both"/>
      </w:pPr>
      <w:r w:rsidRPr="00D1430B">
        <w:tab/>
        <w:t>- физическая культура и спорт;</w:t>
      </w:r>
    </w:p>
    <w:p w:rsidR="00E1287F" w:rsidRPr="00D1430B" w:rsidRDefault="00E1287F" w:rsidP="005C3F7B">
      <w:pPr>
        <w:tabs>
          <w:tab w:val="left" w:pos="0"/>
        </w:tabs>
        <w:ind w:left="709"/>
        <w:jc w:val="both"/>
      </w:pPr>
      <w:r w:rsidRPr="00D1430B">
        <w:tab/>
        <w:t>- образование;</w:t>
      </w:r>
    </w:p>
    <w:p w:rsidR="00E1287F" w:rsidRPr="00D1430B" w:rsidRDefault="00E1287F" w:rsidP="005C3F7B">
      <w:pPr>
        <w:pStyle w:val="ListParagraph"/>
        <w:tabs>
          <w:tab w:val="left" w:pos="0"/>
        </w:tabs>
        <w:ind w:left="1069"/>
        <w:jc w:val="both"/>
      </w:pPr>
      <w:r w:rsidRPr="00D1430B">
        <w:tab/>
        <w:t xml:space="preserve">- культура.  </w:t>
      </w:r>
    </w:p>
    <w:p w:rsidR="00E1287F" w:rsidRPr="00D1430B" w:rsidRDefault="00E1287F" w:rsidP="00866EA1">
      <w:pPr>
        <w:shd w:val="clear" w:color="auto" w:fill="FFFFFF"/>
        <w:jc w:val="both"/>
        <w:rPr>
          <w:snapToGrid w:val="0"/>
        </w:rPr>
      </w:pPr>
    </w:p>
    <w:p w:rsidR="00E1287F" w:rsidRPr="00D1430B" w:rsidRDefault="00E1287F" w:rsidP="002E2F23">
      <w:pPr>
        <w:shd w:val="clear" w:color="auto" w:fill="FFFFFF"/>
        <w:ind w:firstLine="708"/>
        <w:rPr>
          <w:b/>
          <w:snapToGrid w:val="0"/>
        </w:rPr>
      </w:pPr>
      <w:r w:rsidRPr="00D1430B">
        <w:rPr>
          <w:b/>
          <w:snapToGrid w:val="0"/>
        </w:rPr>
        <w:t>Территория муниципального образования</w:t>
      </w:r>
    </w:p>
    <w:p w:rsidR="00E1287F" w:rsidRPr="00D1430B" w:rsidRDefault="00E1287F" w:rsidP="00866EA1">
      <w:pPr>
        <w:shd w:val="clear" w:color="auto" w:fill="FFFFFF"/>
        <w:jc w:val="both"/>
        <w:rPr>
          <w:b/>
          <w:snapToGrid w:val="0"/>
        </w:rPr>
      </w:pPr>
    </w:p>
    <w:p w:rsidR="00E1287F" w:rsidRPr="00D1430B" w:rsidRDefault="00E1287F" w:rsidP="00C4205C">
      <w:pPr>
        <w:shd w:val="clear" w:color="auto" w:fill="FFFFFF"/>
        <w:ind w:firstLine="709"/>
        <w:jc w:val="both"/>
        <w:rPr>
          <w:color w:val="202122"/>
          <w:shd w:val="clear" w:color="auto" w:fill="FFFFFF"/>
        </w:rPr>
      </w:pPr>
      <w:r w:rsidRPr="00D1430B">
        <w:rPr>
          <w:color w:val="333333"/>
          <w:shd w:val="clear" w:color="auto" w:fill="FFFFFF"/>
        </w:rPr>
        <w:t xml:space="preserve">Сельское поселение Кедровый — муниципальное образование в Ханты-Мансийском районе Ханты-Мансийского автономного округа Российской Федерации. Административный центр — посёлок Кедровый. </w:t>
      </w:r>
      <w:r w:rsidRPr="00D1430B">
        <w:rPr>
          <w:color w:val="202122"/>
          <w:shd w:val="clear" w:color="auto" w:fill="FFFFFF"/>
        </w:rPr>
        <w:t>Кедровый находится от города Ханты-Мансийска на расстоянии 100—114 км на правом берегу реки Обь. От места слияния Оби с Иртышом — 86 км.</w:t>
      </w:r>
    </w:p>
    <w:p w:rsidR="00E1287F" w:rsidRPr="00D1430B" w:rsidRDefault="00E1287F" w:rsidP="00866EA1">
      <w:pPr>
        <w:shd w:val="clear" w:color="auto" w:fill="FFFFFF"/>
        <w:ind w:firstLine="709"/>
        <w:jc w:val="both"/>
        <w:rPr>
          <w:color w:val="333333"/>
          <w:shd w:val="clear" w:color="auto" w:fill="FFFFFF"/>
        </w:rPr>
      </w:pPr>
      <w:r w:rsidRPr="00D1430B">
        <w:rPr>
          <w:color w:val="333333"/>
          <w:shd w:val="clear" w:color="auto" w:fill="FFFFFF"/>
        </w:rPr>
        <w:t>Климат резко континентальный, зима суровая, с сильными ветрами и метелями, продолжающаяся три месяца. Лето относительно тёплое, но быстротечное.</w:t>
      </w:r>
    </w:p>
    <w:p w:rsidR="00E1287F" w:rsidRPr="00D1430B" w:rsidRDefault="00E1287F" w:rsidP="00866EA1">
      <w:pPr>
        <w:shd w:val="clear" w:color="auto" w:fill="FFFFFF"/>
        <w:ind w:firstLine="709"/>
        <w:jc w:val="both"/>
        <w:rPr>
          <w:color w:val="333333"/>
          <w:shd w:val="clear" w:color="auto" w:fill="FFFFFF"/>
        </w:rPr>
      </w:pPr>
      <w:r w:rsidRPr="00D1430B">
        <w:rPr>
          <w:color w:val="333333"/>
          <w:shd w:val="clear" w:color="auto" w:fill="FFFFFF"/>
        </w:rPr>
        <w:t>Территория поселения подвергается воздействию континентального климата с суровыми зимами, метелями, мощным снежным покровом и заносами. Скорость ветра при этом превышает 12 м/с. Снежный покров в зимний период превышает 60-65 сантиметров. Продолжительность устойчивых морозов от 145 до 170 дней. В летний период ветры северных румбов снижают температуру и повышают влажность. Леса занимают 40% территории сельского поселения. Преобладают хвойные породы (до 80%). </w:t>
      </w:r>
    </w:p>
    <w:p w:rsidR="00E1287F" w:rsidRPr="00D1430B" w:rsidRDefault="00E1287F" w:rsidP="00866EA1">
      <w:pPr>
        <w:shd w:val="clear" w:color="auto" w:fill="FFFFFF"/>
        <w:jc w:val="both"/>
        <w:rPr>
          <w:rFonts w:ascii="Corbel" w:hAnsi="Corbel"/>
          <w:color w:val="333333"/>
          <w:shd w:val="clear" w:color="auto" w:fill="FFFFFF"/>
        </w:rPr>
      </w:pPr>
    </w:p>
    <w:p w:rsidR="00E1287F" w:rsidRPr="00D1430B" w:rsidRDefault="00E1287F" w:rsidP="00DE7F0D">
      <w:pPr>
        <w:shd w:val="clear" w:color="auto" w:fill="FFFFFF"/>
        <w:ind w:firstLine="709"/>
        <w:jc w:val="center"/>
        <w:rPr>
          <w:b/>
        </w:rPr>
      </w:pPr>
      <w:r w:rsidRPr="00D1430B">
        <w:rPr>
          <w:b/>
          <w:snapToGrid w:val="0"/>
        </w:rPr>
        <w:t xml:space="preserve">Демографическая характеристика. </w:t>
      </w:r>
      <w:r w:rsidRPr="00D1430B">
        <w:rPr>
          <w:b/>
        </w:rPr>
        <w:t>Уровень жизни населения</w:t>
      </w:r>
    </w:p>
    <w:p w:rsidR="00E1287F" w:rsidRPr="00D1430B" w:rsidRDefault="00E1287F" w:rsidP="00866EA1">
      <w:pPr>
        <w:shd w:val="clear" w:color="auto" w:fill="FFFFFF"/>
        <w:jc w:val="both"/>
        <w:rPr>
          <w:b/>
          <w:snapToGrid w:val="0"/>
        </w:rPr>
      </w:pP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Численность постоянно проживающего населения по поселению на начало 2026 года составила 1194 человек, что на 4 человека меньше к показателю прошлого года.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По данным поселения в 2025 году родилось 5 малышей, что на 4 ребенка меньше показателя 2024 года. Количество смертей за 2025 год составило 12 случаев, естественная убыль населения составила 7 человек.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Миграционный прирост в разрезе постоянно проживающего населения поселения за 2025 год составил 4 человека.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Численность экономически активного населения к прошлому году уменьшилась на 4 человека.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Демографическая ситуация в поселении характеризуется небольшой убылью численности населения за счет положительного  баланса в миграционных процессах, а также уменьшением рождаемости. В численности населения около 57% - это люди в трудоспособном возрасте и 43% - не трудоспособного возраста (дети, пенсионеры).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Численность официально зарегистрированных безработных граждан составляет 3 человека. Уровень безработицы в сравнении с аналогичным показателем прошлого года повысилась. Численность экономически активного населения уменьшилась на 11,4% и составила 608 человек. За счет создания более комфортных условий проживания населения на территории сельского поселения (благоустройство общественных пространств, своевременная отсыпка дорог, поддержка развития предпринимательства и личного подсобного хозяйства) планируется прирост экономически активного населения.</w:t>
      </w:r>
    </w:p>
    <w:p w:rsidR="00E1287F" w:rsidRPr="00D1430B" w:rsidRDefault="00E1287F" w:rsidP="00513C1E">
      <w:pPr>
        <w:shd w:val="clear" w:color="auto" w:fill="FFFFFF"/>
        <w:ind w:firstLine="709"/>
        <w:jc w:val="both"/>
      </w:pPr>
      <w:r w:rsidRPr="00D1430B">
        <w:t>Согласно умеренно-оптимистическому прогнозу социально-экономического развития планируется прирост населения за счет повышения рождаемости и сокращения оттока населения.</w:t>
      </w:r>
    </w:p>
    <w:p w:rsidR="00E1287F" w:rsidRPr="00D1430B" w:rsidRDefault="00E1287F" w:rsidP="00513C1E">
      <w:pPr>
        <w:shd w:val="clear" w:color="auto" w:fill="FFFFFF"/>
        <w:ind w:firstLine="708"/>
        <w:rPr>
          <w:b/>
          <w:snapToGrid w:val="0"/>
        </w:rPr>
      </w:pPr>
      <w:r w:rsidRPr="00D1430B">
        <w:rPr>
          <w:b/>
          <w:snapToGrid w:val="0"/>
        </w:rPr>
        <w:t>Финансы</w:t>
      </w:r>
    </w:p>
    <w:p w:rsidR="00E1287F" w:rsidRPr="00D1430B" w:rsidRDefault="00E1287F" w:rsidP="00513C1E">
      <w:pPr>
        <w:shd w:val="clear" w:color="auto" w:fill="FFFFFF"/>
        <w:ind w:firstLine="709"/>
      </w:pPr>
    </w:p>
    <w:p w:rsidR="00E1287F" w:rsidRPr="00D1430B" w:rsidRDefault="00E1287F" w:rsidP="00513C1E">
      <w:pPr>
        <w:shd w:val="clear" w:color="auto" w:fill="FFFFFF"/>
        <w:ind w:firstLine="709"/>
        <w:jc w:val="both"/>
      </w:pPr>
      <w:r w:rsidRPr="00D1430B">
        <w:t xml:space="preserve">За 2025 год наблюдается увеличение доходов бюджета поселения по сравнению с аналогичным периодом 2024 года на 6,8%. </w:t>
      </w:r>
    </w:p>
    <w:p w:rsidR="00E1287F" w:rsidRPr="00D1430B" w:rsidRDefault="00E1287F" w:rsidP="00513C1E">
      <w:pPr>
        <w:shd w:val="clear" w:color="auto" w:fill="FFFFFF"/>
        <w:ind w:firstLine="709"/>
        <w:contextualSpacing/>
        <w:jc w:val="both"/>
      </w:pPr>
      <w:r w:rsidRPr="00D1430B">
        <w:t>За 6 месяцев 2026 года в бюджет поселения поступило доходов в сумме 18 813,6 тыс. руб., что составляет 49,6% от уточненного плана на 2026 год, за 6 месяцев 2025 года поступило 21 190,3 тыс. руб.</w:t>
      </w:r>
    </w:p>
    <w:p w:rsidR="00E1287F" w:rsidRPr="00D1430B" w:rsidRDefault="00E1287F" w:rsidP="00513C1E">
      <w:pPr>
        <w:shd w:val="clear" w:color="auto" w:fill="FFFFFF"/>
        <w:ind w:firstLine="708"/>
        <w:contextualSpacing/>
        <w:jc w:val="both"/>
      </w:pPr>
      <w:r w:rsidRPr="00D1430B">
        <w:t>В структуре доходов бюджета поселения налоговые доходы занимают 23,7%, неналоговые доходы – 1,3%, на безвозмездные поступления приходится 75,0%.</w:t>
      </w:r>
    </w:p>
    <w:p w:rsidR="00E1287F" w:rsidRPr="00D1430B" w:rsidRDefault="00E1287F" w:rsidP="00513C1E">
      <w:pPr>
        <w:shd w:val="clear" w:color="auto" w:fill="FFFFFF"/>
        <w:ind w:firstLine="708"/>
        <w:contextualSpacing/>
        <w:jc w:val="both"/>
      </w:pPr>
      <w:r w:rsidRPr="00D1430B">
        <w:t>Налоговых доходов в бюджет поселения поступило в сумме 4 256,7 тыс. руб., или 47,3% от уточненного плана на 2026 год.</w:t>
      </w:r>
    </w:p>
    <w:p w:rsidR="00E1287F" w:rsidRPr="00D1430B" w:rsidRDefault="00E1287F" w:rsidP="00513C1E">
      <w:pPr>
        <w:shd w:val="clear" w:color="auto" w:fill="FFFFFF"/>
        <w:ind w:firstLine="708"/>
        <w:contextualSpacing/>
        <w:jc w:val="both"/>
      </w:pPr>
      <w:r w:rsidRPr="00D1430B">
        <w:t>Наибольший удельный вес в общем объеме налоговых доходов составляют акцизы в размере 5 425,7 тыс. руб. или 60,2%, с исполнением в 46,1% от уточненного плана на 2026 год.</w:t>
      </w:r>
    </w:p>
    <w:p w:rsidR="00E1287F" w:rsidRPr="00D1430B" w:rsidRDefault="00E1287F" w:rsidP="00513C1E">
      <w:pPr>
        <w:shd w:val="clear" w:color="auto" w:fill="FFFFFF"/>
        <w:ind w:firstLine="708"/>
        <w:contextualSpacing/>
        <w:jc w:val="both"/>
      </w:pPr>
      <w:r w:rsidRPr="00D1430B">
        <w:t>Общий объем поступлений по другим налогам, сборам и иным обязательным платежам составляет 1 751,4 тыс. руб. или 41,1% налоговых доходов, с исполнением, в том числе:</w:t>
      </w:r>
    </w:p>
    <w:p w:rsidR="00E1287F" w:rsidRPr="00D1430B" w:rsidRDefault="00E1287F" w:rsidP="00513C1E">
      <w:pPr>
        <w:shd w:val="clear" w:color="auto" w:fill="FFFFFF"/>
        <w:ind w:firstLine="708"/>
        <w:contextualSpacing/>
        <w:jc w:val="both"/>
      </w:pPr>
      <w:r w:rsidRPr="00D1430B">
        <w:t xml:space="preserve">1) налог на доходы физических лиц – 1 549,7 тыс. руб. или 51,5% </w:t>
      </w:r>
      <w:r w:rsidRPr="00D1430B">
        <w:br/>
        <w:t>от уточненного плана на 2026 год;</w:t>
      </w:r>
    </w:p>
    <w:p w:rsidR="00E1287F" w:rsidRPr="00D1430B" w:rsidRDefault="00E1287F" w:rsidP="00513C1E">
      <w:pPr>
        <w:shd w:val="clear" w:color="auto" w:fill="FFFFFF"/>
        <w:ind w:firstLine="708"/>
        <w:contextualSpacing/>
        <w:jc w:val="both"/>
      </w:pPr>
      <w:r w:rsidRPr="00D1430B">
        <w:t xml:space="preserve">2) налоги на имущество (налог на имущество физических лиц, земельный налог, транспортный налог) исполнение составило в сумме </w:t>
      </w:r>
      <w:r w:rsidRPr="00D1430B">
        <w:br/>
        <w:t>171,3 тыс. руб. или 26,8% от уточненного плана на 2026 год;</w:t>
      </w:r>
    </w:p>
    <w:p w:rsidR="00E1287F" w:rsidRPr="00D1430B" w:rsidRDefault="00E1287F" w:rsidP="00513C1E">
      <w:pPr>
        <w:shd w:val="clear" w:color="auto" w:fill="FFFFFF"/>
        <w:ind w:firstLine="708"/>
        <w:contextualSpacing/>
        <w:jc w:val="both"/>
      </w:pPr>
      <w:r w:rsidRPr="00D1430B">
        <w:t xml:space="preserve">3) государственная пошлина – 2,3 тыс. руб. или 92,0% </w:t>
      </w:r>
      <w:r w:rsidRPr="00D1430B">
        <w:br/>
        <w:t>от уточненного плана на 2026 год.</w:t>
      </w:r>
    </w:p>
    <w:p w:rsidR="00E1287F" w:rsidRPr="00D1430B" w:rsidRDefault="00E1287F" w:rsidP="00513C1E">
      <w:pPr>
        <w:shd w:val="clear" w:color="auto" w:fill="FFFFFF"/>
        <w:ind w:firstLine="709"/>
        <w:contextualSpacing/>
        <w:jc w:val="both"/>
        <w:rPr>
          <w:b/>
        </w:rPr>
      </w:pPr>
      <w:r w:rsidRPr="00D1430B">
        <w:rPr>
          <w:b/>
        </w:rPr>
        <w:t xml:space="preserve">Неналоговые доходы исполнены в объеме 253,3 тыс. руб. </w:t>
      </w:r>
      <w:r w:rsidRPr="00D1430B">
        <w:rPr>
          <w:b/>
        </w:rPr>
        <w:br/>
        <w:t>или 57,7% от уточненного плана на 2026 год:</w:t>
      </w:r>
    </w:p>
    <w:p w:rsidR="00E1287F" w:rsidRPr="00D1430B" w:rsidRDefault="00E1287F" w:rsidP="00513C1E">
      <w:pPr>
        <w:shd w:val="clear" w:color="auto" w:fill="FFFFFF"/>
        <w:ind w:firstLine="709"/>
        <w:contextualSpacing/>
        <w:jc w:val="both"/>
      </w:pPr>
      <w:r w:rsidRPr="00D1430B">
        <w:t xml:space="preserve">1) основную долю в структуре неналоговых доходов – 97,8%, составляют доходы от использования имущества, находящегося </w:t>
      </w:r>
      <w:r w:rsidRPr="00D1430B">
        <w:br/>
        <w:t>в муниципальной собственности, поступления составили 247,8 тыс. руб. или 99% от уточненного плана на 2026 год;</w:t>
      </w:r>
    </w:p>
    <w:p w:rsidR="00E1287F" w:rsidRPr="00D1430B" w:rsidRDefault="00E1287F" w:rsidP="00513C1E">
      <w:pPr>
        <w:shd w:val="clear" w:color="auto" w:fill="FFFFFF"/>
        <w:ind w:firstLine="709"/>
        <w:contextualSpacing/>
        <w:jc w:val="both"/>
      </w:pPr>
      <w:r w:rsidRPr="00D1430B">
        <w:t>2) доходы от оказания платных услуг (работ) и компенсации затрат государства поступили в сумме 5,3 тыс. руб.</w:t>
      </w:r>
    </w:p>
    <w:p w:rsidR="00E1287F" w:rsidRPr="00D1430B" w:rsidRDefault="00E1287F" w:rsidP="00513C1E">
      <w:pPr>
        <w:shd w:val="clear" w:color="auto" w:fill="FFFFFF"/>
        <w:ind w:firstLine="708"/>
        <w:contextualSpacing/>
        <w:jc w:val="both"/>
      </w:pPr>
      <w:r w:rsidRPr="00D1430B">
        <w:t xml:space="preserve">Безвозмездных поступлений от других бюджетов бюджетной системы Российской Федерации в бюджет поселения поступило в сумме </w:t>
      </w:r>
      <w:r w:rsidRPr="00D1430B">
        <w:br/>
        <w:t>14 303,6 тыс. руб., что составляет 50,3% от уточненного плана на 2026 год, в том числе:</w:t>
      </w:r>
    </w:p>
    <w:p w:rsidR="00E1287F" w:rsidRPr="00D1430B" w:rsidRDefault="00E1287F" w:rsidP="00513C1E">
      <w:pPr>
        <w:shd w:val="clear" w:color="auto" w:fill="FFFFFF"/>
        <w:ind w:firstLine="708"/>
        <w:contextualSpacing/>
        <w:jc w:val="both"/>
      </w:pPr>
      <w:r w:rsidRPr="00D1430B">
        <w:t>1) дотации в сумме 11 764,3 тыс. руб. (82,2%);</w:t>
      </w:r>
    </w:p>
    <w:p w:rsidR="00E1287F" w:rsidRPr="00D1430B" w:rsidRDefault="00E1287F" w:rsidP="00513C1E">
      <w:pPr>
        <w:shd w:val="clear" w:color="auto" w:fill="FFFFFF"/>
        <w:ind w:firstLine="708"/>
        <w:contextualSpacing/>
        <w:jc w:val="both"/>
      </w:pPr>
      <w:r w:rsidRPr="00D1430B">
        <w:t>2) субсидии в сумме 203,1тыс. руб. (1,4%);</w:t>
      </w:r>
    </w:p>
    <w:p w:rsidR="00E1287F" w:rsidRPr="00D1430B" w:rsidRDefault="00E1287F" w:rsidP="00513C1E">
      <w:pPr>
        <w:shd w:val="clear" w:color="auto" w:fill="FFFFFF"/>
        <w:ind w:firstLine="708"/>
        <w:contextualSpacing/>
        <w:jc w:val="both"/>
      </w:pPr>
      <w:r w:rsidRPr="00D1430B">
        <w:t>3) субвенции в сумме 139,2 тыс. руб. (1%);</w:t>
      </w:r>
    </w:p>
    <w:p w:rsidR="00E1287F" w:rsidRPr="00D1430B" w:rsidRDefault="00E1287F" w:rsidP="00513C1E">
      <w:pPr>
        <w:shd w:val="clear" w:color="auto" w:fill="FFFFFF"/>
        <w:ind w:firstLine="708"/>
        <w:contextualSpacing/>
        <w:jc w:val="both"/>
      </w:pPr>
      <w:r w:rsidRPr="00D1430B">
        <w:t>4) иные межбюджетные трансферты в сумме 2 197,0,0 тыс. руб. (15,4%);</w:t>
      </w:r>
    </w:p>
    <w:p w:rsidR="00E1287F" w:rsidRPr="00D1430B" w:rsidRDefault="00E1287F" w:rsidP="00513C1E">
      <w:pPr>
        <w:shd w:val="clear" w:color="auto" w:fill="FFFFFF"/>
        <w:ind w:firstLine="708"/>
        <w:contextualSpacing/>
        <w:jc w:val="both"/>
      </w:pPr>
      <w:r w:rsidRPr="00D1430B">
        <w:t>5) возврат остатков субсидий, субвенций и иных межбюджетных трансфертов, имеющее целевое назначение за 2025 год, составил 00,0 тыс. рублей.</w:t>
      </w:r>
    </w:p>
    <w:p w:rsidR="00E1287F" w:rsidRPr="00D1430B" w:rsidRDefault="00E1287F" w:rsidP="00513C1E">
      <w:pPr>
        <w:shd w:val="clear" w:color="auto" w:fill="FFFFFF"/>
        <w:ind w:firstLine="709"/>
        <w:jc w:val="both"/>
      </w:pPr>
      <w:r w:rsidRPr="00D1430B">
        <w:t xml:space="preserve">При сравнении доходов в бюджет поселения за отчетный период с аналогичным периодом 2025 года (21 190,3 тыс. руб.) наблюдается уменьшение доходов на сумму 2 ,376,7 тыс. руб. в основном за счет уменьшения безвозмездных поступлений. </w:t>
      </w:r>
    </w:p>
    <w:p w:rsidR="00E1287F" w:rsidRPr="00D1430B" w:rsidRDefault="00E1287F" w:rsidP="00B0088E">
      <w:pPr>
        <w:shd w:val="clear" w:color="auto" w:fill="FFFFFF"/>
        <w:ind w:firstLine="709"/>
        <w:jc w:val="both"/>
      </w:pPr>
      <w:r w:rsidRPr="00D1430B">
        <w:t xml:space="preserve">Расходы бюджета поселения за 6 месяцев 2026 года исполнены в сумме 20 090,9 тыс. руб. или 42,3% от уточненного плана </w:t>
      </w:r>
      <w:r w:rsidRPr="00D1430B">
        <w:br/>
        <w:t>на год в сумме 47 416,4 тыс. руб.</w:t>
      </w:r>
    </w:p>
    <w:p w:rsidR="00E1287F" w:rsidRPr="00D1430B" w:rsidRDefault="00E1287F" w:rsidP="00513C1E">
      <w:pPr>
        <w:shd w:val="clear" w:color="auto" w:fill="FFFFFF"/>
        <w:ind w:firstLine="708"/>
        <w:jc w:val="both"/>
      </w:pPr>
      <w:r w:rsidRPr="00D1430B">
        <w:t>Расходы, исполнены в рамках муниципальной программы поселения «Реализация полномочий сельского поселения Кедровый» (далее – муниципальная программа).</w:t>
      </w:r>
    </w:p>
    <w:p w:rsidR="00E1287F" w:rsidRPr="00D1430B" w:rsidRDefault="00E1287F" w:rsidP="00513C1E">
      <w:pPr>
        <w:shd w:val="clear" w:color="auto" w:fill="FFFFFF"/>
        <w:ind w:firstLine="709"/>
        <w:jc w:val="both"/>
      </w:pPr>
      <w:r w:rsidRPr="00D1430B">
        <w:t xml:space="preserve">Расходы бюджета поселения за отчетный период в сравнении </w:t>
      </w:r>
      <w:r w:rsidRPr="00D1430B">
        <w:br/>
        <w:t xml:space="preserve">с аналогичным периодом 2025 года (22 865,3 тыс. руб.) уменьшились на сумму 2 774,4 тыс. руб. </w:t>
      </w:r>
    </w:p>
    <w:p w:rsidR="00E1287F" w:rsidRPr="00D1430B" w:rsidRDefault="00E1287F" w:rsidP="00513C1E">
      <w:pPr>
        <w:shd w:val="clear" w:color="auto" w:fill="FFFFFF"/>
        <w:ind w:firstLine="709"/>
        <w:jc w:val="both"/>
      </w:pPr>
      <w:r w:rsidRPr="00D1430B">
        <w:t>Обслуживание муниципального долга и муниципальный долг отсутствуют.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</w:p>
    <w:p w:rsidR="00E1287F" w:rsidRPr="00D1430B" w:rsidRDefault="00E1287F" w:rsidP="00866EA1">
      <w:pPr>
        <w:shd w:val="clear" w:color="auto" w:fill="FFFFFF"/>
        <w:ind w:firstLine="709"/>
        <w:jc w:val="both"/>
        <w:rPr>
          <w:b/>
        </w:rPr>
      </w:pPr>
      <w:r w:rsidRPr="00D1430B">
        <w:rPr>
          <w:b/>
        </w:rPr>
        <w:t>Муниципальное имущество. Содержание и использование жилого фонда и нежилых помещений.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За последние два года изменений в частной форме собственности жилого фонда  не наблюдается, но  наблюдается изменение площади жилого фонда в 2027 году.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</w:p>
    <w:p w:rsidR="00E1287F" w:rsidRPr="00D1430B" w:rsidRDefault="00E1287F" w:rsidP="00866EA1">
      <w:pPr>
        <w:shd w:val="clear" w:color="auto" w:fill="FFFFFF"/>
        <w:ind w:firstLine="709"/>
        <w:jc w:val="both"/>
        <w:rPr>
          <w:b/>
        </w:rPr>
      </w:pPr>
      <w:r w:rsidRPr="00D1430B">
        <w:rPr>
          <w:b/>
        </w:rPr>
        <w:t>Организация и развитие ЖКХ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Сельское поселение Кедровый обеспечено сетями водоснабжения протяженностью 6,6 км. Отапливается поселение 2 котельными, имеется 2 водоочистных сооружения. Протяженность тепловых сетей за последние три года не менялась. Газопроводом поселение не обеспечено.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</w:p>
    <w:p w:rsidR="00E1287F" w:rsidRPr="00D1430B" w:rsidRDefault="00E1287F" w:rsidP="00866EA1">
      <w:pPr>
        <w:shd w:val="clear" w:color="auto" w:fill="FFFFFF"/>
        <w:ind w:firstLine="709"/>
        <w:jc w:val="both"/>
        <w:rPr>
          <w:b/>
        </w:rPr>
      </w:pPr>
      <w:r w:rsidRPr="00D1430B">
        <w:rPr>
          <w:b/>
        </w:rPr>
        <w:t>Благоустройство, озеленение, дороги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 xml:space="preserve">Продолжаются работы по текущему ремонту внутрипоселковых дорог (ямочный ремонт, отсыпка щебнем). 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</w:p>
    <w:p w:rsidR="00E1287F" w:rsidRPr="00D1430B" w:rsidRDefault="00E1287F" w:rsidP="00866EA1">
      <w:pPr>
        <w:shd w:val="clear" w:color="auto" w:fill="FFFFFF"/>
        <w:ind w:firstLine="709"/>
        <w:jc w:val="both"/>
        <w:rPr>
          <w:b/>
        </w:rPr>
      </w:pPr>
      <w:r w:rsidRPr="00D1430B">
        <w:rPr>
          <w:b/>
        </w:rPr>
        <w:t>Производственная сфера</w:t>
      </w:r>
    </w:p>
    <w:p w:rsidR="00E1287F" w:rsidRPr="00D1430B" w:rsidRDefault="00E1287F" w:rsidP="00866EA1">
      <w:pPr>
        <w:shd w:val="clear" w:color="auto" w:fill="FFFFFF"/>
        <w:ind w:firstLine="709"/>
        <w:jc w:val="both"/>
        <w:rPr>
          <w:b/>
        </w:rPr>
      </w:pP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Производственная сфера на территории сельского поселения Кедровый отсутствует.</w:t>
      </w:r>
    </w:p>
    <w:p w:rsidR="00E1287F" w:rsidRPr="00D1430B" w:rsidRDefault="00E1287F" w:rsidP="00866EA1">
      <w:pPr>
        <w:shd w:val="clear" w:color="auto" w:fill="FFFFFF"/>
        <w:ind w:firstLine="709"/>
        <w:jc w:val="both"/>
        <w:rPr>
          <w:b/>
        </w:rPr>
      </w:pPr>
    </w:p>
    <w:p w:rsidR="00E1287F" w:rsidRPr="00D1430B" w:rsidRDefault="00E1287F" w:rsidP="00866EA1">
      <w:pPr>
        <w:shd w:val="clear" w:color="auto" w:fill="FFFFFF"/>
        <w:ind w:firstLine="709"/>
        <w:jc w:val="both"/>
        <w:rPr>
          <w:b/>
        </w:rPr>
      </w:pPr>
      <w:r w:rsidRPr="00D1430B">
        <w:rPr>
          <w:b/>
        </w:rPr>
        <w:t>Инфраструктура малого предпринимательства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Численность граждан, занимающихся индивидуальной предпринимательской деятельностью – 14 человек, количество малых предприятий - 1 единицы, или 100% соответственно к аналогичным показателям прошлого года. По прогнозным показателям ожидается прирост количества индивидуальных предпринимателей с одновременным увеличением количества занятых у них работников.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На территории поселения действует 1 малое предприятие, в том числе по видам деятельности: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- производство хлеба – 1 ед.;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- прочая деятельность - 1 ед.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Предприятий промышленного производства на территории поселения не зарегистрировано и не прогнозируется. Строительные и транспортные предприятия отсутствуют. Инвестиций в поселение не поступало.</w:t>
      </w:r>
    </w:p>
    <w:p w:rsidR="00E1287F" w:rsidRPr="00D1430B" w:rsidRDefault="00E1287F" w:rsidP="00866EA1">
      <w:pPr>
        <w:shd w:val="clear" w:color="auto" w:fill="FFFFFF"/>
        <w:ind w:firstLine="709"/>
        <w:jc w:val="both"/>
        <w:rPr>
          <w:b/>
        </w:rPr>
      </w:pPr>
    </w:p>
    <w:p w:rsidR="00E1287F" w:rsidRPr="00D1430B" w:rsidRDefault="00E1287F" w:rsidP="00866EA1">
      <w:pPr>
        <w:shd w:val="clear" w:color="auto" w:fill="FFFFFF"/>
        <w:ind w:firstLine="709"/>
        <w:jc w:val="both"/>
        <w:rPr>
          <w:b/>
        </w:rPr>
      </w:pPr>
      <w:r w:rsidRPr="00D1430B">
        <w:rPr>
          <w:b/>
        </w:rPr>
        <w:t>Сельское хозяйство</w:t>
      </w:r>
    </w:p>
    <w:p w:rsidR="00E1287F" w:rsidRPr="00D1430B" w:rsidRDefault="00E1287F" w:rsidP="00866EA1">
      <w:pPr>
        <w:shd w:val="clear" w:color="auto" w:fill="FFFFFF"/>
        <w:ind w:firstLine="709"/>
        <w:jc w:val="both"/>
        <w:rPr>
          <w:b/>
        </w:rPr>
      </w:pP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Развитие сельского хозяйства остается на уровне 2025 года. Планируется дальнейшее стимулирование населения к развитию личных подсобных хозяйств.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</w:p>
    <w:p w:rsidR="00E1287F" w:rsidRPr="00D1430B" w:rsidRDefault="00E1287F" w:rsidP="00866EA1">
      <w:pPr>
        <w:shd w:val="clear" w:color="auto" w:fill="FFFFFF"/>
        <w:ind w:firstLine="709"/>
        <w:jc w:val="both"/>
        <w:rPr>
          <w:b/>
        </w:rPr>
      </w:pPr>
      <w:r w:rsidRPr="00D1430B">
        <w:rPr>
          <w:b/>
        </w:rPr>
        <w:t>Охрана и организация общественного порядка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За территорией сельского поселения закреплен один старший участковый уполномоченный полиции и один помощник участковый уполномоченный полиции в целях организации общественного порядка. В 2025 год зарегистрировано 14 преступлений, что на 3 единицу больше количества преступлений 2024 года. Предпринимаются меры к снижению сложившегося уровня преступности, наращивается темп профилактических мероприятий в образовательных учреждениях и неблагополучных семьях.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</w:p>
    <w:p w:rsidR="00E1287F" w:rsidRPr="00D1430B" w:rsidRDefault="00E1287F" w:rsidP="00866EA1">
      <w:pPr>
        <w:shd w:val="clear" w:color="auto" w:fill="FFFFFF"/>
        <w:ind w:firstLine="709"/>
        <w:jc w:val="both"/>
        <w:rPr>
          <w:b/>
        </w:rPr>
      </w:pPr>
      <w:r w:rsidRPr="00D1430B">
        <w:rPr>
          <w:b/>
        </w:rPr>
        <w:t>Обеспечение противопожарной безопасности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Действующие на территории поселения 2 пожарные команды в составе 18 человек обеспечивает надзор в противопожарной деятельности. В распоряжении имеется 4 единицы спецтехники, 11 противопожарных водоема, 2 гидранта и оборудован 1 подъезд для забора воды из естественных источников. В рамках работы обустраиваются минерализованные полосы, проводится профилактическая работа, устанавливаются в помещениях (для многодетных семей и одиноких пенсионеров проживающие по договорам социального найма) пожарные извещатели.</w:t>
      </w:r>
    </w:p>
    <w:p w:rsidR="00E1287F" w:rsidRPr="00D1430B" w:rsidRDefault="00E1287F" w:rsidP="00866EA1">
      <w:pPr>
        <w:shd w:val="clear" w:color="auto" w:fill="FFFFFF"/>
        <w:ind w:firstLine="709"/>
        <w:jc w:val="both"/>
        <w:rPr>
          <w:b/>
        </w:rPr>
      </w:pPr>
    </w:p>
    <w:p w:rsidR="00E1287F" w:rsidRPr="00D1430B" w:rsidRDefault="00E1287F" w:rsidP="00866EA1">
      <w:pPr>
        <w:shd w:val="clear" w:color="auto" w:fill="FFFFFF"/>
        <w:ind w:firstLine="709"/>
        <w:jc w:val="both"/>
        <w:rPr>
          <w:b/>
        </w:rPr>
      </w:pPr>
      <w:r w:rsidRPr="00D1430B">
        <w:rPr>
          <w:b/>
        </w:rPr>
        <w:t>Развитие отрасли социальной сферы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В поселении на основании Устава действует МКУК Сельский дом культуры и досуга сельского поселения Кедровый. Его деятельность направлена на проведение праздничных мероприятий: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- проведение спортивно-массовых мероприятий (спортивных праздников к знаменательным датам);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- сохранение и развитие культурного населения;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- повышение квалификации работников культуры;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- стимулирование народного творчества и развитие культурно-досуговой деятельности (литературные вечера, турниры, викторины, конкурсы);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- содействие с талантливой молодежью.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Для организации работы с детьми и молодежью в планах мероприятий учреждения культуры совместно с администрацией поселения стоят следующие задачи: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- укрепление материальной базы;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- развитие летнего оздоровительного отдыха для детей и подростков.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Система образования в поселении представлена двумя общеобразовательными школами. При плановой наполняемости школы 210 человек, учащихся в ней 119 учеников (56,7%). Потребность образовательных учреждений в педагогических кадрах удовлетворена полностью.</w:t>
      </w:r>
    </w:p>
    <w:p w:rsidR="00E1287F" w:rsidRPr="00D1430B" w:rsidRDefault="00E1287F" w:rsidP="00866EA1">
      <w:pPr>
        <w:shd w:val="clear" w:color="auto" w:fill="FFFFFF"/>
        <w:ind w:firstLine="709"/>
        <w:jc w:val="both"/>
      </w:pPr>
    </w:p>
    <w:p w:rsidR="00E1287F" w:rsidRPr="00D1430B" w:rsidRDefault="00E1287F" w:rsidP="00866EA1">
      <w:pPr>
        <w:shd w:val="clear" w:color="auto" w:fill="FFFFFF"/>
        <w:ind w:firstLine="709"/>
        <w:jc w:val="both"/>
      </w:pPr>
      <w:r w:rsidRPr="00D1430B">
        <w:t>В 2026 году на территории сельского поселения Кедровый реализуется муниципальная программа, включающая в себя исполнение всех полномочий, предусмотренных Федеральным законом от 06.10.2003 № 131-ФЗ «Об общих принципах организации местного самоуправления в Российской Федерации».</w:t>
      </w:r>
    </w:p>
    <w:p w:rsidR="00E1287F" w:rsidRPr="00D1430B" w:rsidRDefault="00E1287F" w:rsidP="00866EA1">
      <w:pPr>
        <w:shd w:val="clear" w:color="auto" w:fill="FFFFFF"/>
        <w:jc w:val="both"/>
      </w:pPr>
    </w:p>
    <w:p w:rsidR="00E1287F" w:rsidRPr="00D1430B" w:rsidRDefault="00E1287F" w:rsidP="00866EA1">
      <w:pPr>
        <w:shd w:val="clear" w:color="auto" w:fill="FFFFFF"/>
        <w:jc w:val="both"/>
      </w:pPr>
    </w:p>
    <w:p w:rsidR="00E1287F" w:rsidRPr="00D1430B" w:rsidRDefault="00E1287F" w:rsidP="00866EA1">
      <w:pPr>
        <w:shd w:val="clear" w:color="auto" w:fill="FFFFFF"/>
      </w:pPr>
      <w:r w:rsidRPr="00D1430B">
        <w:br w:type="page"/>
      </w:r>
    </w:p>
    <w:p w:rsidR="00E1287F" w:rsidRPr="00D1430B" w:rsidRDefault="00E1287F" w:rsidP="00866EA1">
      <w:pPr>
        <w:shd w:val="clear" w:color="auto" w:fill="FFFFFF"/>
        <w:sectPr w:rsidR="00E1287F" w:rsidRPr="00D1430B" w:rsidSect="00565CED">
          <w:headerReference w:type="default" r:id="rId7"/>
          <w:pgSz w:w="11906" w:h="16838"/>
          <w:pgMar w:top="1418" w:right="1276" w:bottom="1134" w:left="1559" w:header="709" w:footer="709" w:gutter="0"/>
          <w:cols w:space="708"/>
          <w:titlePg/>
          <w:docGrid w:linePitch="381"/>
        </w:sectPr>
      </w:pPr>
    </w:p>
    <w:p w:rsidR="00E1287F" w:rsidRPr="00D1430B" w:rsidRDefault="00E1287F" w:rsidP="00866EA1">
      <w:pPr>
        <w:shd w:val="clear" w:color="auto" w:fill="FFFFFF"/>
        <w:jc w:val="right"/>
      </w:pPr>
      <w:r w:rsidRPr="00D1430B">
        <w:t>Приложение 1</w:t>
      </w:r>
    </w:p>
    <w:p w:rsidR="00E1287F" w:rsidRPr="00D1430B" w:rsidRDefault="00E1287F" w:rsidP="00866EA1">
      <w:pPr>
        <w:shd w:val="clear" w:color="auto" w:fill="FFFFFF"/>
        <w:jc w:val="right"/>
      </w:pPr>
    </w:p>
    <w:p w:rsidR="00E1287F" w:rsidRPr="00D1430B" w:rsidRDefault="00E1287F" w:rsidP="00866EA1">
      <w:pPr>
        <w:shd w:val="clear" w:color="auto" w:fill="FFFFFF"/>
        <w:jc w:val="center"/>
      </w:pPr>
      <w:r w:rsidRPr="00D1430B">
        <w:rPr>
          <w:snapToGrid w:val="0"/>
        </w:rPr>
        <w:t xml:space="preserve">Основные показатели </w:t>
      </w:r>
      <w:r w:rsidRPr="00D1430B">
        <w:t>социально-экономического развития сельского поселения Кедровый</w:t>
      </w:r>
    </w:p>
    <w:p w:rsidR="00E1287F" w:rsidRPr="00D1430B" w:rsidRDefault="00E1287F" w:rsidP="00866EA1">
      <w:pPr>
        <w:shd w:val="clear" w:color="auto" w:fill="FFFFFF"/>
        <w:jc w:val="center"/>
      </w:pPr>
      <w:r w:rsidRPr="00D1430B">
        <w:rPr>
          <w:snapToGrid w:val="0"/>
        </w:rPr>
        <w:t>на 2027 год и плановый период 2028-2029 годов</w:t>
      </w:r>
    </w:p>
    <w:p w:rsidR="00E1287F" w:rsidRPr="00D1430B" w:rsidRDefault="00E1287F" w:rsidP="00866EA1">
      <w:pPr>
        <w:shd w:val="clear" w:color="auto" w:fill="FFFFFF"/>
        <w:jc w:val="right"/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3187"/>
        <w:gridCol w:w="782"/>
        <w:gridCol w:w="122"/>
        <w:gridCol w:w="753"/>
        <w:gridCol w:w="259"/>
        <w:gridCol w:w="534"/>
        <w:gridCol w:w="600"/>
        <w:gridCol w:w="268"/>
        <w:gridCol w:w="866"/>
        <w:gridCol w:w="142"/>
        <w:gridCol w:w="992"/>
        <w:gridCol w:w="142"/>
        <w:gridCol w:w="992"/>
        <w:gridCol w:w="142"/>
        <w:gridCol w:w="992"/>
        <w:gridCol w:w="284"/>
        <w:gridCol w:w="850"/>
        <w:gridCol w:w="567"/>
        <w:gridCol w:w="567"/>
        <w:gridCol w:w="1134"/>
      </w:tblGrid>
      <w:tr w:rsidR="00E1287F" w:rsidRPr="00D1430B" w:rsidTr="005D17BF">
        <w:trPr>
          <w:trHeight w:val="285"/>
        </w:trPr>
        <w:tc>
          <w:tcPr>
            <w:tcW w:w="817" w:type="dxa"/>
            <w:vMerge w:val="restart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5D17BF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3187" w:type="dxa"/>
            <w:vMerge w:val="restart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  <w:r w:rsidRPr="005D17BF"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782" w:type="dxa"/>
            <w:vMerge w:val="restart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  <w:r w:rsidRPr="005D17BF">
              <w:rPr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1134" w:type="dxa"/>
            <w:gridSpan w:val="3"/>
            <w:vMerge w:val="restart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  <w:r w:rsidRPr="005D17BF">
              <w:rPr>
                <w:b/>
                <w:bCs/>
                <w:sz w:val="20"/>
                <w:szCs w:val="20"/>
              </w:rPr>
              <w:t>Отчет за 2025 год</w:t>
            </w:r>
          </w:p>
        </w:tc>
        <w:tc>
          <w:tcPr>
            <w:tcW w:w="1134" w:type="dxa"/>
            <w:gridSpan w:val="2"/>
            <w:vMerge w:val="restart"/>
            <w:shd w:val="clear" w:color="auto" w:fill="FFFFFF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  <w:r w:rsidRPr="005D17BF">
              <w:rPr>
                <w:b/>
                <w:bCs/>
                <w:sz w:val="20"/>
                <w:szCs w:val="20"/>
              </w:rPr>
              <w:t>Отчет за 2026 год</w:t>
            </w:r>
          </w:p>
        </w:tc>
        <w:tc>
          <w:tcPr>
            <w:tcW w:w="1134" w:type="dxa"/>
            <w:gridSpan w:val="2"/>
            <w:vMerge w:val="restart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  <w:r w:rsidRPr="005D17BF">
              <w:rPr>
                <w:b/>
                <w:bCs/>
                <w:sz w:val="20"/>
                <w:szCs w:val="20"/>
              </w:rPr>
              <w:t>Прогноз на 2027 год</w:t>
            </w:r>
          </w:p>
        </w:tc>
        <w:tc>
          <w:tcPr>
            <w:tcW w:w="2268" w:type="dxa"/>
            <w:gridSpan w:val="4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  <w:r w:rsidRPr="005D17BF">
              <w:rPr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2268" w:type="dxa"/>
            <w:gridSpan w:val="4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  <w:r w:rsidRPr="005D17BF">
              <w:rPr>
                <w:b/>
                <w:bCs/>
                <w:sz w:val="20"/>
                <w:szCs w:val="20"/>
              </w:rPr>
              <w:t>2028 год</w:t>
            </w:r>
          </w:p>
        </w:tc>
        <w:tc>
          <w:tcPr>
            <w:tcW w:w="2268" w:type="dxa"/>
            <w:gridSpan w:val="3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  <w:r w:rsidRPr="005D17BF">
              <w:rPr>
                <w:b/>
                <w:bCs/>
                <w:sz w:val="20"/>
                <w:szCs w:val="20"/>
              </w:rPr>
              <w:t>2029 год</w:t>
            </w:r>
          </w:p>
        </w:tc>
      </w:tr>
      <w:tr w:rsidR="00E1287F" w:rsidRPr="00D1430B" w:rsidTr="005D17BF">
        <w:trPr>
          <w:trHeight w:val="634"/>
        </w:trPr>
        <w:tc>
          <w:tcPr>
            <w:tcW w:w="817" w:type="dxa"/>
            <w:vMerge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87" w:type="dxa"/>
            <w:vMerge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2" w:type="dxa"/>
            <w:vMerge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  <w:r w:rsidRPr="005D17BF">
              <w:rPr>
                <w:b/>
                <w:bCs/>
                <w:sz w:val="20"/>
                <w:szCs w:val="20"/>
              </w:rPr>
              <w:t>Консервативный</w:t>
            </w:r>
          </w:p>
        </w:tc>
        <w:tc>
          <w:tcPr>
            <w:tcW w:w="1134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  <w:r w:rsidRPr="005D17BF">
              <w:rPr>
                <w:b/>
                <w:bCs/>
                <w:sz w:val="20"/>
                <w:szCs w:val="20"/>
              </w:rPr>
              <w:t>Базовый</w:t>
            </w:r>
          </w:p>
        </w:tc>
        <w:tc>
          <w:tcPr>
            <w:tcW w:w="1134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  <w:r w:rsidRPr="005D17BF">
              <w:rPr>
                <w:b/>
                <w:bCs/>
                <w:sz w:val="20"/>
                <w:szCs w:val="20"/>
              </w:rPr>
              <w:t>Консервативный</w:t>
            </w:r>
          </w:p>
        </w:tc>
        <w:tc>
          <w:tcPr>
            <w:tcW w:w="1134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  <w:r w:rsidRPr="005D17BF">
              <w:rPr>
                <w:b/>
                <w:bCs/>
                <w:sz w:val="20"/>
                <w:szCs w:val="20"/>
              </w:rPr>
              <w:t>Базовый</w:t>
            </w:r>
          </w:p>
        </w:tc>
        <w:tc>
          <w:tcPr>
            <w:tcW w:w="1134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  <w:r w:rsidRPr="005D17BF">
              <w:rPr>
                <w:b/>
                <w:bCs/>
                <w:sz w:val="20"/>
                <w:szCs w:val="20"/>
              </w:rPr>
              <w:t>Консервативный</w:t>
            </w:r>
          </w:p>
        </w:tc>
        <w:tc>
          <w:tcPr>
            <w:tcW w:w="1134" w:type="dxa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  <w:r w:rsidRPr="005D17BF">
              <w:rPr>
                <w:b/>
                <w:bCs/>
                <w:sz w:val="20"/>
                <w:szCs w:val="20"/>
              </w:rPr>
              <w:t>Базовый</w:t>
            </w:r>
          </w:p>
        </w:tc>
      </w:tr>
      <w:tr w:rsidR="00E1287F" w:rsidRPr="00D1430B" w:rsidTr="005D17BF">
        <w:trPr>
          <w:trHeight w:val="300"/>
        </w:trPr>
        <w:tc>
          <w:tcPr>
            <w:tcW w:w="14992" w:type="dxa"/>
            <w:gridSpan w:val="21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1. Территория муниципального образования</w:t>
            </w:r>
          </w:p>
        </w:tc>
      </w:tr>
      <w:tr w:rsidR="00E1287F" w:rsidRPr="00D1430B" w:rsidTr="005D17BF">
        <w:trPr>
          <w:trHeight w:val="600"/>
        </w:trPr>
        <w:tc>
          <w:tcPr>
            <w:tcW w:w="817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1.1.</w:t>
            </w:r>
          </w:p>
        </w:tc>
        <w:tc>
          <w:tcPr>
            <w:tcW w:w="3187" w:type="dxa"/>
            <w:shd w:val="clear" w:color="auto" w:fill="FFFFFF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 xml:space="preserve">Общая площадь земель сельского поселения в административных границах территории района, в том числе: </w:t>
            </w:r>
          </w:p>
        </w:tc>
        <w:tc>
          <w:tcPr>
            <w:tcW w:w="782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gridSpan w:val="3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16 114,70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16 114,70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16 114,70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16 114,70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16 114,70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16 114,70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16 114,70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16 114,70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16 114,70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1.1.1.</w:t>
            </w:r>
          </w:p>
        </w:tc>
        <w:tc>
          <w:tcPr>
            <w:tcW w:w="3187" w:type="dxa"/>
            <w:shd w:val="clear" w:color="auto" w:fill="FFFFFF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Земли, находящиеся в черте населенного пункта, из них:</w:t>
            </w:r>
          </w:p>
        </w:tc>
        <w:tc>
          <w:tcPr>
            <w:tcW w:w="782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gridSpan w:val="3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439,22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439,22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439,22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439,22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439,22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439,22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439,22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439,22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439,22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  <w:shd w:val="clear" w:color="auto" w:fill="FFFFFF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 xml:space="preserve">     жилые</w:t>
            </w:r>
          </w:p>
        </w:tc>
        <w:tc>
          <w:tcPr>
            <w:tcW w:w="782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gridSpan w:val="3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86,09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86,09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86,09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86,09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86,09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86,09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86,09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86,09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86,09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  <w:shd w:val="clear" w:color="auto" w:fill="FFFFFF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 xml:space="preserve">     общественно-деловые</w:t>
            </w:r>
          </w:p>
        </w:tc>
        <w:tc>
          <w:tcPr>
            <w:tcW w:w="782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gridSpan w:val="3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15,80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15,80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15,80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15,80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15,80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15,80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15,80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15,80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15,80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  <w:shd w:val="clear" w:color="auto" w:fill="FFFFFF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 xml:space="preserve">     производственные</w:t>
            </w:r>
          </w:p>
        </w:tc>
        <w:tc>
          <w:tcPr>
            <w:tcW w:w="782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gridSpan w:val="3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7,60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7,60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7,60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7,60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7,60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7,60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7,60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7,60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7,60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  <w:shd w:val="clear" w:color="auto" w:fill="FFFFFF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 xml:space="preserve">     инженерные и транспортные инфраструктуры</w:t>
            </w:r>
          </w:p>
        </w:tc>
        <w:tc>
          <w:tcPr>
            <w:tcW w:w="782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gridSpan w:val="3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2,70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2,70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2,70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2,70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2,70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2,70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2,70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2,70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2,70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  <w:shd w:val="clear" w:color="auto" w:fill="FFFFFF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 xml:space="preserve">     рекреационные</w:t>
            </w:r>
          </w:p>
        </w:tc>
        <w:tc>
          <w:tcPr>
            <w:tcW w:w="782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gridSpan w:val="3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217,74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217,74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217,74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217,74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217,74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217,74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217,74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217,74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217,74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  <w:shd w:val="clear" w:color="auto" w:fill="FFFFFF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 xml:space="preserve">     сельскохозяйственные</w:t>
            </w:r>
          </w:p>
        </w:tc>
        <w:tc>
          <w:tcPr>
            <w:tcW w:w="782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gridSpan w:val="3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38,77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38,77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38,77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38,77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38,77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38,77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38,77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38,77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38,77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  <w:shd w:val="clear" w:color="auto" w:fill="FFFFFF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 xml:space="preserve">     иные территориальные зоны, находящиеся в черте населенного пункта</w:t>
            </w:r>
          </w:p>
        </w:tc>
        <w:tc>
          <w:tcPr>
            <w:tcW w:w="782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gridSpan w:val="3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70,52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70,52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70,52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70,52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70,52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70,52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70,52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70,52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70,52</w:t>
            </w:r>
          </w:p>
        </w:tc>
      </w:tr>
      <w:tr w:rsidR="00E1287F" w:rsidRPr="00D1430B" w:rsidTr="005D17BF">
        <w:trPr>
          <w:trHeight w:val="600"/>
        </w:trPr>
        <w:tc>
          <w:tcPr>
            <w:tcW w:w="817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1.1.2.</w:t>
            </w:r>
          </w:p>
        </w:tc>
        <w:tc>
          <w:tcPr>
            <w:tcW w:w="3187" w:type="dxa"/>
            <w:shd w:val="clear" w:color="auto" w:fill="FFFFFF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Прочие земли сельского поселения, находящиеся в административных границах территории (межселенная территория)</w:t>
            </w:r>
          </w:p>
        </w:tc>
        <w:tc>
          <w:tcPr>
            <w:tcW w:w="782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gridSpan w:val="3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15 675,48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15 675,48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15 675,48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15 675,48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15 675,48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15 675,48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15 675,48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15 675,48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15 675,48</w:t>
            </w:r>
          </w:p>
        </w:tc>
      </w:tr>
      <w:tr w:rsidR="00E1287F" w:rsidRPr="00D1430B" w:rsidTr="005D17BF">
        <w:trPr>
          <w:trHeight w:val="300"/>
        </w:trPr>
        <w:tc>
          <w:tcPr>
            <w:tcW w:w="14992" w:type="dxa"/>
            <w:gridSpan w:val="21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2. Демографическая характеристика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2.1.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 xml:space="preserve">Среднегодовая численность постоянно проживающего населения </w:t>
            </w:r>
          </w:p>
        </w:tc>
        <w:tc>
          <w:tcPr>
            <w:tcW w:w="782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чел</w:t>
            </w:r>
          </w:p>
        </w:tc>
        <w:tc>
          <w:tcPr>
            <w:tcW w:w="1134" w:type="dxa"/>
            <w:gridSpan w:val="3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597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600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601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601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601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601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601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601</w:t>
            </w:r>
          </w:p>
        </w:tc>
        <w:tc>
          <w:tcPr>
            <w:tcW w:w="1134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601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2.2.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Численность постоянно проживающего населения на конец года</w:t>
            </w:r>
          </w:p>
        </w:tc>
        <w:tc>
          <w:tcPr>
            <w:tcW w:w="782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чел</w:t>
            </w:r>
          </w:p>
        </w:tc>
        <w:tc>
          <w:tcPr>
            <w:tcW w:w="1134" w:type="dxa"/>
            <w:gridSpan w:val="3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1194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  <w:shd w:val="clear" w:color="auto" w:fill="FFFFFF"/>
              </w:rPr>
              <w:t>1198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1200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1200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1200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1200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1200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1200</w:t>
            </w:r>
          </w:p>
        </w:tc>
        <w:tc>
          <w:tcPr>
            <w:tcW w:w="1134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1200</w:t>
            </w:r>
          </w:p>
        </w:tc>
      </w:tr>
      <w:tr w:rsidR="00E1287F" w:rsidRPr="00D1430B" w:rsidTr="005D17BF">
        <w:trPr>
          <w:trHeight w:val="300"/>
        </w:trPr>
        <w:tc>
          <w:tcPr>
            <w:tcW w:w="14992" w:type="dxa"/>
            <w:gridSpan w:val="21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3. Уровень жизни населения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3.1.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Экономически активное население</w:t>
            </w:r>
          </w:p>
        </w:tc>
        <w:tc>
          <w:tcPr>
            <w:tcW w:w="782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чел</w:t>
            </w:r>
          </w:p>
        </w:tc>
        <w:tc>
          <w:tcPr>
            <w:tcW w:w="1134" w:type="dxa"/>
            <w:gridSpan w:val="3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608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610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611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611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611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611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611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611</w:t>
            </w:r>
          </w:p>
        </w:tc>
        <w:tc>
          <w:tcPr>
            <w:tcW w:w="1134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611</w:t>
            </w:r>
          </w:p>
        </w:tc>
      </w:tr>
      <w:tr w:rsidR="00E1287F" w:rsidRPr="00D1430B" w:rsidTr="005D17BF">
        <w:trPr>
          <w:trHeight w:val="6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3.2.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Численность занятого населения в экономике сельского поселения (с учетом работающего населения в городской местности)</w:t>
            </w:r>
          </w:p>
        </w:tc>
        <w:tc>
          <w:tcPr>
            <w:tcW w:w="782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чел</w:t>
            </w:r>
          </w:p>
        </w:tc>
        <w:tc>
          <w:tcPr>
            <w:tcW w:w="1134" w:type="dxa"/>
            <w:gridSpan w:val="3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557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560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560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560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560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560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560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560</w:t>
            </w:r>
          </w:p>
        </w:tc>
        <w:tc>
          <w:tcPr>
            <w:tcW w:w="1134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560</w:t>
            </w:r>
          </w:p>
        </w:tc>
      </w:tr>
      <w:tr w:rsidR="00E1287F" w:rsidRPr="00D1430B" w:rsidTr="005D17BF">
        <w:trPr>
          <w:trHeight w:val="6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3.5.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Численность незанятого населения трудоспособного возраста на конец года, в том числе</w:t>
            </w:r>
          </w:p>
        </w:tc>
        <w:tc>
          <w:tcPr>
            <w:tcW w:w="782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чел</w:t>
            </w:r>
          </w:p>
        </w:tc>
        <w:tc>
          <w:tcPr>
            <w:tcW w:w="1134" w:type="dxa"/>
            <w:gridSpan w:val="3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137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135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130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130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130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130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130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130</w:t>
            </w:r>
          </w:p>
        </w:tc>
        <w:tc>
          <w:tcPr>
            <w:tcW w:w="1134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130</w:t>
            </w:r>
          </w:p>
        </w:tc>
      </w:tr>
      <w:tr w:rsidR="00E1287F" w:rsidRPr="00D1430B" w:rsidTr="005D17BF">
        <w:trPr>
          <w:trHeight w:val="6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3.5.1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 xml:space="preserve">                 численность граждан, зарегистрированных государственными службами занятости, имеющие статус безработного</w:t>
            </w:r>
          </w:p>
        </w:tc>
        <w:tc>
          <w:tcPr>
            <w:tcW w:w="782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gridSpan w:val="3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</w:tr>
      <w:tr w:rsidR="00E1287F" w:rsidRPr="00D1430B" w:rsidTr="005D17BF">
        <w:trPr>
          <w:trHeight w:val="300"/>
        </w:trPr>
        <w:tc>
          <w:tcPr>
            <w:tcW w:w="14992" w:type="dxa"/>
            <w:gridSpan w:val="21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4. Финансы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4.1.</w:t>
            </w:r>
          </w:p>
        </w:tc>
        <w:tc>
          <w:tcPr>
            <w:tcW w:w="3187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Доходы бюджета сельского поселения</w:t>
            </w:r>
          </w:p>
        </w:tc>
        <w:tc>
          <w:tcPr>
            <w:tcW w:w="782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gridSpan w:val="3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57687,84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37 927,3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36 536,5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36 536,5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36 536,5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36 692,2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36692,2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36 732,6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36 732,6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4.1.1.</w:t>
            </w:r>
          </w:p>
        </w:tc>
        <w:tc>
          <w:tcPr>
            <w:tcW w:w="3187" w:type="dxa"/>
            <w:shd w:val="clear" w:color="auto" w:fill="FFFFFF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Налоговые доходы</w:t>
            </w:r>
          </w:p>
        </w:tc>
        <w:tc>
          <w:tcPr>
            <w:tcW w:w="782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gridSpan w:val="3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bCs/>
                <w:sz w:val="22"/>
                <w:szCs w:val="22"/>
              </w:rPr>
              <w:t>8746,61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9 078,0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11 353,9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11 353,9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11 353,9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11 709,6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11 709,6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11750,0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11 750,0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shd w:val="clear" w:color="auto" w:fill="FFFFFF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4.1.2.</w:t>
            </w:r>
          </w:p>
        </w:tc>
        <w:tc>
          <w:tcPr>
            <w:tcW w:w="3187" w:type="dxa"/>
            <w:shd w:val="clear" w:color="auto" w:fill="FFFFFF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 xml:space="preserve">Неналоговые доходы </w:t>
            </w:r>
          </w:p>
        </w:tc>
        <w:tc>
          <w:tcPr>
            <w:tcW w:w="782" w:type="dxa"/>
            <w:shd w:val="clear" w:color="auto" w:fill="FFFFFF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gridSpan w:val="3"/>
            <w:shd w:val="clear" w:color="auto" w:fill="FFFFFF"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924,08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440,0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500,0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4.1.3.</w:t>
            </w:r>
          </w:p>
        </w:tc>
        <w:tc>
          <w:tcPr>
            <w:tcW w:w="3187" w:type="dxa"/>
            <w:shd w:val="clear" w:color="auto" w:fill="FFFFFF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782" w:type="dxa"/>
            <w:shd w:val="clear" w:color="auto" w:fill="FFFFFF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gridSpan w:val="3"/>
            <w:shd w:val="clear" w:color="auto" w:fill="FFFFFF"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48017,15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28 409,3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24 682,6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24 682,6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24 682,6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24 482,6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24 482,6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24 482,6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24 482,6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4.2.</w:t>
            </w:r>
          </w:p>
        </w:tc>
        <w:tc>
          <w:tcPr>
            <w:tcW w:w="3187" w:type="dxa"/>
            <w:shd w:val="clear" w:color="auto" w:fill="FFFFFF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Расходы бюджета:</w:t>
            </w:r>
          </w:p>
        </w:tc>
        <w:tc>
          <w:tcPr>
            <w:tcW w:w="782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gridSpan w:val="3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54065,23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47 416,4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36 536,5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36 536,5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36 536,5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36 692,2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36 692,2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36 732,6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36 732,6</w:t>
            </w:r>
          </w:p>
        </w:tc>
      </w:tr>
      <w:tr w:rsidR="00E1287F" w:rsidRPr="00D1430B" w:rsidTr="005D17BF">
        <w:trPr>
          <w:trHeight w:val="600"/>
        </w:trPr>
        <w:tc>
          <w:tcPr>
            <w:tcW w:w="817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4.3.</w:t>
            </w:r>
          </w:p>
        </w:tc>
        <w:tc>
          <w:tcPr>
            <w:tcW w:w="3187" w:type="dxa"/>
            <w:shd w:val="clear" w:color="auto" w:fill="FFFFFF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Превышение доходов над расходами (профицит «+»), расходов над доходами (дефицит «-»)</w:t>
            </w:r>
          </w:p>
        </w:tc>
        <w:tc>
          <w:tcPr>
            <w:tcW w:w="782" w:type="dxa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gridSpan w:val="3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-3622,61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-9 489,1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D17B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1287F" w:rsidRPr="00D1430B" w:rsidTr="005D17BF">
        <w:trPr>
          <w:trHeight w:val="300"/>
        </w:trPr>
        <w:tc>
          <w:tcPr>
            <w:tcW w:w="14992" w:type="dxa"/>
            <w:gridSpan w:val="21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5. Муниципальное имущество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5.1.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Стоимость муниципального имущества</w:t>
            </w:r>
          </w:p>
        </w:tc>
        <w:tc>
          <w:tcPr>
            <w:tcW w:w="782" w:type="dxa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gridSpan w:val="3"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bCs/>
                <w:color w:val="000000"/>
                <w:sz w:val="21"/>
                <w:szCs w:val="21"/>
              </w:rPr>
              <w:t>318404,71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361522,36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361522,36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361522,36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361522,36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361522,36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361522,36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361522,36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361522,36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5.1.1.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Движимого имущества</w:t>
            </w:r>
          </w:p>
        </w:tc>
        <w:tc>
          <w:tcPr>
            <w:tcW w:w="782" w:type="dxa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gridSpan w:val="3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11603,97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15368,76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15368,76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15368,76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15368,76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15368,76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15368,76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15368,76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15368,76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5.1.2.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Недвижимого имущества, из него:</w:t>
            </w:r>
          </w:p>
        </w:tc>
        <w:tc>
          <w:tcPr>
            <w:tcW w:w="782" w:type="dxa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gridSpan w:val="3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306800,74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346153,60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346153,60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346153,60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346153,60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346153,60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346153,60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346153,60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346153,60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iCs/>
                <w:sz w:val="20"/>
                <w:szCs w:val="20"/>
              </w:rPr>
            </w:pPr>
            <w:r w:rsidRPr="005D17BF">
              <w:rPr>
                <w:iCs/>
                <w:sz w:val="20"/>
                <w:szCs w:val="20"/>
              </w:rPr>
              <w:t xml:space="preserve">   жилой фонд</w:t>
            </w:r>
          </w:p>
        </w:tc>
        <w:tc>
          <w:tcPr>
            <w:tcW w:w="782" w:type="dxa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gridSpan w:val="3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193426,68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234262,44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234262,44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234262,44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234262,44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234262,44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234262,44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234262,44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234262,44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iCs/>
                <w:sz w:val="20"/>
                <w:szCs w:val="20"/>
              </w:rPr>
            </w:pPr>
            <w:r w:rsidRPr="005D17BF">
              <w:rPr>
                <w:iCs/>
                <w:sz w:val="20"/>
                <w:szCs w:val="20"/>
              </w:rPr>
              <w:t xml:space="preserve">   нежилой фонд (здания, сооружения)</w:t>
            </w:r>
          </w:p>
        </w:tc>
        <w:tc>
          <w:tcPr>
            <w:tcW w:w="782" w:type="dxa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gridSpan w:val="3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92161,78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90516,74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90516,74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90516,74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90516,74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90516,74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90516,74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90516,74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90516,74</w:t>
            </w:r>
          </w:p>
        </w:tc>
      </w:tr>
      <w:tr w:rsidR="00E1287F" w:rsidRPr="00D1430B" w:rsidTr="005D17BF">
        <w:trPr>
          <w:trHeight w:val="219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iCs/>
                <w:sz w:val="20"/>
                <w:szCs w:val="20"/>
              </w:rPr>
            </w:pPr>
            <w:r w:rsidRPr="005D17BF">
              <w:rPr>
                <w:iCs/>
                <w:sz w:val="20"/>
                <w:szCs w:val="20"/>
              </w:rPr>
              <w:t xml:space="preserve">   дороги</w:t>
            </w:r>
          </w:p>
        </w:tc>
        <w:tc>
          <w:tcPr>
            <w:tcW w:w="782" w:type="dxa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gridSpan w:val="3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7 175,50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7 175,50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7 175,50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7 175,50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7 175,50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7 175,50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7 175,50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7 175,50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7 175,50</w:t>
            </w:r>
          </w:p>
        </w:tc>
      </w:tr>
      <w:tr w:rsidR="00E1287F" w:rsidRPr="00D1430B" w:rsidTr="005D17BF">
        <w:trPr>
          <w:trHeight w:val="219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iCs/>
                <w:sz w:val="20"/>
                <w:szCs w:val="20"/>
              </w:rPr>
            </w:pPr>
            <w:r w:rsidRPr="005D17BF">
              <w:rPr>
                <w:iCs/>
                <w:sz w:val="20"/>
                <w:szCs w:val="20"/>
              </w:rPr>
              <w:t>земля</w:t>
            </w:r>
          </w:p>
        </w:tc>
        <w:tc>
          <w:tcPr>
            <w:tcW w:w="782" w:type="dxa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gridSpan w:val="3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Cs/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14036,78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Cs/>
                <w:color w:val="000000"/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14198,96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Cs/>
                <w:color w:val="000000"/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14198,96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Cs/>
                <w:color w:val="000000"/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14198,96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Cs/>
                <w:color w:val="000000"/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14198,96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Cs/>
                <w:color w:val="000000"/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14198,96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Cs/>
                <w:color w:val="000000"/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14198,96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Cs/>
                <w:color w:val="000000"/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14198,96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bCs/>
                <w:color w:val="000000"/>
                <w:sz w:val="21"/>
                <w:szCs w:val="21"/>
              </w:rPr>
            </w:pPr>
            <w:r w:rsidRPr="005D17BF">
              <w:rPr>
                <w:sz w:val="21"/>
                <w:szCs w:val="21"/>
              </w:rPr>
              <w:t>14198,96</w:t>
            </w:r>
          </w:p>
        </w:tc>
      </w:tr>
      <w:tr w:rsidR="00E1287F" w:rsidRPr="00D1430B" w:rsidTr="005D17BF">
        <w:trPr>
          <w:trHeight w:val="300"/>
        </w:trPr>
        <w:tc>
          <w:tcPr>
            <w:tcW w:w="14992" w:type="dxa"/>
            <w:gridSpan w:val="21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6. Содержание и использование жилого фонда и нежилых помещений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6.1.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Общая площадь жилого фонда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кв.м.</w:t>
            </w:r>
          </w:p>
        </w:tc>
        <w:tc>
          <w:tcPr>
            <w:tcW w:w="1012" w:type="dxa"/>
            <w:gridSpan w:val="2"/>
            <w:noWrap/>
          </w:tcPr>
          <w:p w:rsidR="00E1287F" w:rsidRPr="005D17BF" w:rsidRDefault="00E1287F" w:rsidP="005D17BF">
            <w:pPr>
              <w:suppressAutoHyphens w:val="0"/>
              <w:jc w:val="center"/>
              <w:rPr>
                <w:bCs/>
                <w:kern w:val="0"/>
                <w:sz w:val="22"/>
                <w:szCs w:val="22"/>
                <w:lang w:eastAsia="ru-RU"/>
              </w:rPr>
            </w:pPr>
            <w:r w:rsidRPr="005D17BF">
              <w:rPr>
                <w:bCs/>
                <w:sz w:val="22"/>
                <w:szCs w:val="22"/>
              </w:rPr>
              <w:t>33520,2</w:t>
            </w:r>
          </w:p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uppressAutoHyphens w:val="0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32151,50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33520,2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32901,5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32901,5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32901,5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32901,5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32901,5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32901,5</w:t>
            </w:r>
          </w:p>
        </w:tc>
      </w:tr>
      <w:tr w:rsidR="00E1287F" w:rsidRPr="00D1430B" w:rsidTr="005D17BF">
        <w:trPr>
          <w:trHeight w:val="300"/>
        </w:trPr>
        <w:tc>
          <w:tcPr>
            <w:tcW w:w="14992" w:type="dxa"/>
            <w:gridSpan w:val="21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7. Организация и развитие ЖКХ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7.1.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Одиночное протяжение уличной сети водопроводов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км</w:t>
            </w:r>
          </w:p>
        </w:tc>
        <w:tc>
          <w:tcPr>
            <w:tcW w:w="1012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3,939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6559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6559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6559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6559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6559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6559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6559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6559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 xml:space="preserve">Число уличных водозаборов </w:t>
            </w:r>
          </w:p>
        </w:tc>
        <w:tc>
          <w:tcPr>
            <w:tcW w:w="904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1012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7.2.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Водоочистные сооружения (проектная мощность 360 куб.м/сутки)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1012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7.3.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Количество котельных (вкл. временно недействующие котельные)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1012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Протяженность тепловых и паровых сетей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км</w:t>
            </w:r>
          </w:p>
        </w:tc>
        <w:tc>
          <w:tcPr>
            <w:tcW w:w="1012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4,54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4,54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4,54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4,54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4,54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4,54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4,54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4,54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4,54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7.4.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Дизельные электростанции (вкл. резервные)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1012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8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Мощность дизельных электростанций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Мвт</w:t>
            </w:r>
          </w:p>
        </w:tc>
        <w:tc>
          <w:tcPr>
            <w:tcW w:w="1012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4,263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4,263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4,263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4,263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4,263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4,263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4,263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4,263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4,263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Протяженность линий электропередач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км</w:t>
            </w:r>
          </w:p>
        </w:tc>
        <w:tc>
          <w:tcPr>
            <w:tcW w:w="1012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23,603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23,603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23,603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23,603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23,603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23,603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23,603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23,603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23,603</w:t>
            </w:r>
          </w:p>
        </w:tc>
      </w:tr>
      <w:tr w:rsidR="00E1287F" w:rsidRPr="00D1430B" w:rsidTr="005D17BF">
        <w:trPr>
          <w:trHeight w:val="300"/>
        </w:trPr>
        <w:tc>
          <w:tcPr>
            <w:tcW w:w="14992" w:type="dxa"/>
            <w:gridSpan w:val="21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8. Благоустройство, озеленение, дороги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8.1.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Полигоны твердых бытовых отходов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1012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8.2.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Несанкционированные свалки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1012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8.3.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Жидкие бытовые отходы (вывезено)</w:t>
            </w:r>
          </w:p>
        </w:tc>
        <w:tc>
          <w:tcPr>
            <w:tcW w:w="904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тыс. куб. м</w:t>
            </w:r>
          </w:p>
        </w:tc>
        <w:tc>
          <w:tcPr>
            <w:tcW w:w="1012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12,725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4,324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4,324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4,324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4,324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4,324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4,324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4,324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4,324</w:t>
            </w:r>
          </w:p>
        </w:tc>
      </w:tr>
      <w:tr w:rsidR="00E1287F" w:rsidRPr="00D1430B" w:rsidTr="005D17BF">
        <w:trPr>
          <w:trHeight w:val="6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8.4.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Количество организаций, оказывающих ритуальные услуги (юридические лица)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1012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8.5.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Общая протяженность автомобильных дорог, в том числе: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м</w:t>
            </w:r>
          </w:p>
        </w:tc>
        <w:tc>
          <w:tcPr>
            <w:tcW w:w="1012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20 509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20 509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20 509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20 509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20 509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20 509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20 509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20 509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20 509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 xml:space="preserve">   дороги с твердым покрытием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м</w:t>
            </w:r>
          </w:p>
        </w:tc>
        <w:tc>
          <w:tcPr>
            <w:tcW w:w="1012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750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750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750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750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750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750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750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750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750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 xml:space="preserve">   грунтовые дороги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м</w:t>
            </w:r>
          </w:p>
        </w:tc>
        <w:tc>
          <w:tcPr>
            <w:tcW w:w="1012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19759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19759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19759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19759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19759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19759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19759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19759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19759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8.6.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Наличие специальной техники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1012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8.7.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Наличие вертолетных площадок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1012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</w:tr>
      <w:tr w:rsidR="00E1287F" w:rsidRPr="00D1430B" w:rsidTr="005D17BF">
        <w:trPr>
          <w:trHeight w:val="300"/>
        </w:trPr>
        <w:tc>
          <w:tcPr>
            <w:tcW w:w="14992" w:type="dxa"/>
            <w:gridSpan w:val="21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10. Инфраструктура малого предпринимательства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10.1.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Количество малых и микропредприятий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10.2.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Численность работников, занятых на малых и микропредприятиях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</w:t>
            </w:r>
          </w:p>
        </w:tc>
      </w:tr>
      <w:tr w:rsidR="00E1287F" w:rsidRPr="00D1430B" w:rsidTr="005D17BF">
        <w:trPr>
          <w:trHeight w:val="6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10.3.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Численность граждан (физических лиц), занимающихся индивидуальной предпринимательской деятельностью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14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14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14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15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116</w:t>
            </w:r>
          </w:p>
        </w:tc>
      </w:tr>
      <w:tr w:rsidR="00E1287F" w:rsidRPr="00D1430B" w:rsidTr="005D17BF">
        <w:trPr>
          <w:trHeight w:val="6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10.4.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Число занятых (работающих) у граждан, занимающихся индивидуальной предпринимательской деятельностью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33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33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33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33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33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33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33</w:t>
            </w:r>
          </w:p>
        </w:tc>
      </w:tr>
      <w:tr w:rsidR="00E1287F" w:rsidRPr="00D1430B" w:rsidTr="005D17BF">
        <w:trPr>
          <w:trHeight w:val="300"/>
        </w:trPr>
        <w:tc>
          <w:tcPr>
            <w:tcW w:w="14992" w:type="dxa"/>
            <w:gridSpan w:val="21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11. Сельское хозяйство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11.1.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Наличие действующих хозяйств всех категорий (КФХ, СХП, ЛПУ)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306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306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306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306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306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306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306</w:t>
            </w:r>
          </w:p>
        </w:tc>
      </w:tr>
      <w:tr w:rsidR="00E1287F" w:rsidRPr="00D1430B" w:rsidTr="005D17BF">
        <w:trPr>
          <w:trHeight w:val="6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 xml:space="preserve">   из них: личные подсобные хозяйства населения (ЛПХ), имеющие скот, птицу, лошадей и других сельскохозяйственных животных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19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19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19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19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19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19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19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11.2.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 xml:space="preserve">Площадь сельскохозяйственных угодий 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га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11.3.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Поголовье скота</w:t>
            </w:r>
          </w:p>
        </w:tc>
        <w:tc>
          <w:tcPr>
            <w:tcW w:w="904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голов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416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416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416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416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416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416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416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416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416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Поголовье коров</w:t>
            </w:r>
          </w:p>
        </w:tc>
        <w:tc>
          <w:tcPr>
            <w:tcW w:w="904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голов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11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11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11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11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Поголовье овец и коз</w:t>
            </w:r>
          </w:p>
        </w:tc>
        <w:tc>
          <w:tcPr>
            <w:tcW w:w="904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голов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 xml:space="preserve">Поголовье свиней 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голов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Птица всех видов и возрастов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голов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309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309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309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309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309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309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309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Поголовье лошадей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голов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49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49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49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49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49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49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49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Оленей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голов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Кроликов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голов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47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47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47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47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47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47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47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47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47</w:t>
            </w:r>
          </w:p>
        </w:tc>
      </w:tr>
      <w:tr w:rsidR="00E1287F" w:rsidRPr="00D1430B" w:rsidTr="005D17BF">
        <w:trPr>
          <w:trHeight w:val="300"/>
        </w:trPr>
        <w:tc>
          <w:tcPr>
            <w:tcW w:w="14992" w:type="dxa"/>
            <w:gridSpan w:val="21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12. Охрана и организация общественного порядка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12.1.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Численность сотрудников отдела участковых уполномоченных полиции</w:t>
            </w:r>
          </w:p>
        </w:tc>
        <w:tc>
          <w:tcPr>
            <w:tcW w:w="904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12.2.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Число зарегистрированных преступлений</w:t>
            </w:r>
          </w:p>
        </w:tc>
        <w:tc>
          <w:tcPr>
            <w:tcW w:w="904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14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7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</w:tr>
      <w:tr w:rsidR="00E1287F" w:rsidRPr="00D1430B" w:rsidTr="005D17BF">
        <w:trPr>
          <w:trHeight w:val="300"/>
        </w:trPr>
        <w:tc>
          <w:tcPr>
            <w:tcW w:w="14992" w:type="dxa"/>
            <w:gridSpan w:val="21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13. Обеспечение противопожарной безопасности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13.1.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Количество отдельных пожарных частей</w:t>
            </w:r>
          </w:p>
        </w:tc>
        <w:tc>
          <w:tcPr>
            <w:tcW w:w="904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793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68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8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Количество пожарных команд</w:t>
            </w:r>
          </w:p>
        </w:tc>
        <w:tc>
          <w:tcPr>
            <w:tcW w:w="904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93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68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8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Численность сотрудников по обеспечению пожарной безопасности</w:t>
            </w:r>
          </w:p>
        </w:tc>
        <w:tc>
          <w:tcPr>
            <w:tcW w:w="904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18</w:t>
            </w:r>
          </w:p>
        </w:tc>
        <w:tc>
          <w:tcPr>
            <w:tcW w:w="793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868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008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76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17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701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Количество специализированных транспортных средств</w:t>
            </w:r>
          </w:p>
        </w:tc>
        <w:tc>
          <w:tcPr>
            <w:tcW w:w="904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793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68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8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13.2.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Количество пожаров (официально зарегистрированных)</w:t>
            </w:r>
          </w:p>
        </w:tc>
        <w:tc>
          <w:tcPr>
            <w:tcW w:w="904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793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68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8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Число погибших на пожаре</w:t>
            </w:r>
          </w:p>
        </w:tc>
        <w:tc>
          <w:tcPr>
            <w:tcW w:w="904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793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68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8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Число пострадавших на пожаре</w:t>
            </w:r>
          </w:p>
        </w:tc>
        <w:tc>
          <w:tcPr>
            <w:tcW w:w="904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793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68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8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13.3.</w:t>
            </w:r>
          </w:p>
        </w:tc>
        <w:tc>
          <w:tcPr>
            <w:tcW w:w="3187" w:type="dxa"/>
            <w:noWrap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Количество пожарных водоемов</w:t>
            </w:r>
          </w:p>
        </w:tc>
        <w:tc>
          <w:tcPr>
            <w:tcW w:w="904" w:type="dxa"/>
            <w:gridSpan w:val="2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793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868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08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Количество пожарных гидрантов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12</w:t>
            </w:r>
          </w:p>
        </w:tc>
      </w:tr>
      <w:tr w:rsidR="00E1287F" w:rsidRPr="00D1430B" w:rsidTr="005D17BF">
        <w:trPr>
          <w:trHeight w:val="6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Количество оборудованных подъездов для забора воды из естественных источников (река, озеро, колодец, открытый пруд)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93" w:type="dxa"/>
            <w:gridSpan w:val="2"/>
            <w:shd w:val="clear" w:color="auto" w:fill="FFFFFF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68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8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  <w:noWrap/>
            <w:vAlign w:val="center"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E1287F" w:rsidRPr="00D1430B" w:rsidTr="005D17BF">
        <w:trPr>
          <w:trHeight w:val="300"/>
        </w:trPr>
        <w:tc>
          <w:tcPr>
            <w:tcW w:w="14992" w:type="dxa"/>
            <w:gridSpan w:val="21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14. Развитие отрасли социальной сферы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 xml:space="preserve">14.1. </w:t>
            </w:r>
          </w:p>
        </w:tc>
        <w:tc>
          <w:tcPr>
            <w:tcW w:w="3187" w:type="dxa"/>
            <w:noWrap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Культура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Общедоступные библиотеки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</w:tr>
      <w:tr w:rsidR="00E1287F" w:rsidRPr="00D1430B" w:rsidTr="005D17BF">
        <w:trPr>
          <w:trHeight w:val="6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Занимаемая площадь библиотек с учетом структурных подразделений (филиалов)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кв. м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123,68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123,68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123,68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123,68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123,68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123,68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123,68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123,68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123,68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Дома культуры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занимаемая площадь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кв. м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1659,33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1733,13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1733,13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1733,13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1733,13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1733,13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1733,13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1733,13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1733,13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мощность (по проекту)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мест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230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230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230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230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230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230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230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230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230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 xml:space="preserve">14.2.  </w:t>
            </w:r>
          </w:p>
        </w:tc>
        <w:tc>
          <w:tcPr>
            <w:tcW w:w="3187" w:type="dxa"/>
            <w:noWrap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Спортивные сооружения (всех форм собственности) - всего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8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9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9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9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9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Единовременная пропускная способность - всего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215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215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215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215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215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215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215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215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215</w:t>
            </w:r>
          </w:p>
        </w:tc>
      </w:tr>
      <w:tr w:rsidR="00E1287F" w:rsidRPr="00D1430B" w:rsidTr="005D17BF">
        <w:trPr>
          <w:trHeight w:val="6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Плоскостные спортивные сооружения с учетом школьных спортивных площадок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единовременная пропускная способность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125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135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135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135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135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135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135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135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89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Спортивные залы (вкл. кадетскую школу)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единовременная пропускная способность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60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50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50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50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50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50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50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Другие спортивные сооружения (включая боксерские залы)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единовременная пропускная способность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14.3.</w:t>
            </w:r>
          </w:p>
        </w:tc>
        <w:tc>
          <w:tcPr>
            <w:tcW w:w="3187" w:type="dxa"/>
            <w:noWrap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Образование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Число дневных общеобразовательных учреждений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Мощность (ученических мест по проектной мощности)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мест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260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260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260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260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260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260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260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260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260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Дошкольные общеобразовательные учреждения - всего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</w:t>
            </w:r>
          </w:p>
        </w:tc>
      </w:tr>
      <w:tr w:rsidR="00E1287F" w:rsidRPr="00D1430B" w:rsidTr="005D17BF">
        <w:trPr>
          <w:trHeight w:val="3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площадь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кв. м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1521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1521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1521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1521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1521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1521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1521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1521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1521</w:t>
            </w:r>
          </w:p>
        </w:tc>
      </w:tr>
      <w:tr w:rsidR="00E1287F" w:rsidRPr="008F65D7" w:rsidTr="005D17BF">
        <w:trPr>
          <w:trHeight w:val="600"/>
        </w:trPr>
        <w:tc>
          <w:tcPr>
            <w:tcW w:w="817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 </w:t>
            </w:r>
          </w:p>
        </w:tc>
        <w:tc>
          <w:tcPr>
            <w:tcW w:w="3187" w:type="dxa"/>
          </w:tcPr>
          <w:p w:rsidR="00E1287F" w:rsidRPr="005D17BF" w:rsidRDefault="00E1287F" w:rsidP="005D17B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Численность детей, посещающих дошкольные образовательные учреждения</w:t>
            </w:r>
          </w:p>
        </w:tc>
        <w:tc>
          <w:tcPr>
            <w:tcW w:w="90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37</w:t>
            </w:r>
          </w:p>
        </w:tc>
        <w:tc>
          <w:tcPr>
            <w:tcW w:w="793" w:type="dxa"/>
            <w:gridSpan w:val="2"/>
            <w:shd w:val="clear" w:color="auto" w:fill="FFFFFF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38</w:t>
            </w:r>
          </w:p>
        </w:tc>
        <w:tc>
          <w:tcPr>
            <w:tcW w:w="86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38</w:t>
            </w:r>
          </w:p>
        </w:tc>
        <w:tc>
          <w:tcPr>
            <w:tcW w:w="1008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40</w:t>
            </w:r>
          </w:p>
        </w:tc>
        <w:tc>
          <w:tcPr>
            <w:tcW w:w="1134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40</w:t>
            </w:r>
          </w:p>
        </w:tc>
        <w:tc>
          <w:tcPr>
            <w:tcW w:w="1276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40</w:t>
            </w:r>
          </w:p>
        </w:tc>
        <w:tc>
          <w:tcPr>
            <w:tcW w:w="1417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40</w:t>
            </w:r>
          </w:p>
        </w:tc>
        <w:tc>
          <w:tcPr>
            <w:tcW w:w="1701" w:type="dxa"/>
            <w:gridSpan w:val="2"/>
            <w:noWrap/>
          </w:tcPr>
          <w:p w:rsidR="00E1287F" w:rsidRPr="005D17BF" w:rsidRDefault="00E1287F" w:rsidP="005D17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D17BF">
              <w:rPr>
                <w:sz w:val="20"/>
                <w:szCs w:val="20"/>
              </w:rPr>
              <w:t>40</w:t>
            </w:r>
          </w:p>
        </w:tc>
      </w:tr>
    </w:tbl>
    <w:p w:rsidR="00E1287F" w:rsidRPr="00884B54" w:rsidRDefault="00E1287F" w:rsidP="00D85524">
      <w:pPr>
        <w:shd w:val="clear" w:color="auto" w:fill="FFFFFF"/>
        <w:suppressAutoHyphens w:val="0"/>
        <w:rPr>
          <w:kern w:val="0"/>
          <w:sz w:val="24"/>
          <w:szCs w:val="24"/>
          <w:lang w:eastAsia="ru-RU"/>
        </w:rPr>
      </w:pPr>
    </w:p>
    <w:sectPr w:rsidR="00E1287F" w:rsidRPr="00884B54" w:rsidSect="00230916">
      <w:pgSz w:w="16838" w:h="11906" w:orient="landscape"/>
      <w:pgMar w:top="1418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87F" w:rsidRDefault="00E1287F" w:rsidP="00866EA1">
      <w:r>
        <w:separator/>
      </w:r>
    </w:p>
  </w:endnote>
  <w:endnote w:type="continuationSeparator" w:id="0">
    <w:p w:rsidR="00E1287F" w:rsidRDefault="00E1287F" w:rsidP="00866E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87F" w:rsidRDefault="00E1287F" w:rsidP="00866EA1">
      <w:r>
        <w:separator/>
      </w:r>
    </w:p>
  </w:footnote>
  <w:footnote w:type="continuationSeparator" w:id="0">
    <w:p w:rsidR="00E1287F" w:rsidRDefault="00E1287F" w:rsidP="00866E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87F" w:rsidRDefault="00E1287F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E1287F" w:rsidRDefault="00E1287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805"/>
        </w:tabs>
        <w:ind w:left="1805" w:hanging="1095"/>
      </w:pPr>
      <w:rPr>
        <w:rFonts w:cs="Times New Roman"/>
        <w:b w:val="0"/>
      </w:rPr>
    </w:lvl>
  </w:abstractNum>
  <w:abstractNum w:abstractNumId="1">
    <w:nsid w:val="00000010"/>
    <w:multiLevelType w:val="singleLevel"/>
    <w:tmpl w:val="00000010"/>
    <w:name w:val="WW8Num18"/>
    <w:lvl w:ilvl="0">
      <w:start w:val="1"/>
      <w:numFmt w:val="decimal"/>
      <w:lvlText w:val="%1."/>
      <w:lvlJc w:val="left"/>
      <w:pPr>
        <w:tabs>
          <w:tab w:val="num" w:pos="2228"/>
        </w:tabs>
        <w:ind w:left="2228" w:hanging="1095"/>
      </w:pPr>
      <w:rPr>
        <w:rFonts w:cs="Times New Roman"/>
        <w:b w:val="0"/>
      </w:rPr>
    </w:lvl>
  </w:abstractNum>
  <w:abstractNum w:abstractNumId="2">
    <w:nsid w:val="0000002A"/>
    <w:multiLevelType w:val="singleLevel"/>
    <w:tmpl w:val="0000002A"/>
    <w:name w:val="WW8Num4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</w:rPr>
    </w:lvl>
  </w:abstractNum>
  <w:abstractNum w:abstractNumId="3">
    <w:nsid w:val="0000003D"/>
    <w:multiLevelType w:val="singleLevel"/>
    <w:tmpl w:val="0000003D"/>
    <w:name w:val="WW8Num64"/>
    <w:lvl w:ilvl="0">
      <w:start w:val="1"/>
      <w:numFmt w:val="decimal"/>
      <w:lvlText w:val="%1."/>
      <w:lvlJc w:val="left"/>
      <w:pPr>
        <w:tabs>
          <w:tab w:val="num" w:pos="1803"/>
        </w:tabs>
        <w:ind w:left="1803" w:hanging="1095"/>
      </w:pPr>
      <w:rPr>
        <w:rFonts w:cs="Times New Roman"/>
        <w:b w:val="0"/>
      </w:rPr>
    </w:lvl>
  </w:abstractNum>
  <w:abstractNum w:abstractNumId="4">
    <w:nsid w:val="00000048"/>
    <w:multiLevelType w:val="singleLevel"/>
    <w:tmpl w:val="00000048"/>
    <w:name w:val="WW8Num77"/>
    <w:lvl w:ilvl="0">
      <w:start w:val="1"/>
      <w:numFmt w:val="decimal"/>
      <w:lvlText w:val="%1."/>
      <w:lvlJc w:val="left"/>
      <w:pPr>
        <w:tabs>
          <w:tab w:val="num" w:pos="2228"/>
        </w:tabs>
        <w:ind w:left="2228" w:hanging="1095"/>
      </w:pPr>
      <w:rPr>
        <w:rFonts w:cs="Times New Roman"/>
        <w:b w:val="0"/>
      </w:rPr>
    </w:lvl>
  </w:abstractNum>
  <w:abstractNum w:abstractNumId="5">
    <w:nsid w:val="0000004E"/>
    <w:multiLevelType w:val="singleLevel"/>
    <w:tmpl w:val="0000004E"/>
    <w:name w:val="WW8Num8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</w:rPr>
    </w:lvl>
  </w:abstractNum>
  <w:abstractNum w:abstractNumId="6">
    <w:nsid w:val="065928FC"/>
    <w:multiLevelType w:val="hybridMultilevel"/>
    <w:tmpl w:val="7D1E5EFE"/>
    <w:lvl w:ilvl="0" w:tplc="8508F1E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0C2234B7"/>
    <w:multiLevelType w:val="hybridMultilevel"/>
    <w:tmpl w:val="B6462B98"/>
    <w:lvl w:ilvl="0" w:tplc="9538F28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2E5D6366"/>
    <w:multiLevelType w:val="hybridMultilevel"/>
    <w:tmpl w:val="2BACDD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A6C53A9"/>
    <w:multiLevelType w:val="hybridMultilevel"/>
    <w:tmpl w:val="0C86ABE6"/>
    <w:lvl w:ilvl="0" w:tplc="8508F1E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4B1118E6"/>
    <w:multiLevelType w:val="hybridMultilevel"/>
    <w:tmpl w:val="BF9417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A735770"/>
    <w:multiLevelType w:val="hybridMultilevel"/>
    <w:tmpl w:val="5B2617E2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5"/>
    <w:lvlOverride w:ilvl="0">
      <w:startOverride w:val="1"/>
    </w:lvlOverride>
  </w:num>
  <w:num w:numId="2">
    <w:abstractNumId w:val="2"/>
    <w:lvlOverride w:ilvl="0">
      <w:startOverride w:val="9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7"/>
  </w:num>
  <w:num w:numId="11">
    <w:abstractNumId w:val="9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09ED"/>
    <w:rsid w:val="00002F5B"/>
    <w:rsid w:val="00003BBF"/>
    <w:rsid w:val="000051A3"/>
    <w:rsid w:val="000070B2"/>
    <w:rsid w:val="000103A6"/>
    <w:rsid w:val="00030ADA"/>
    <w:rsid w:val="000361DF"/>
    <w:rsid w:val="00040EA0"/>
    <w:rsid w:val="0005343E"/>
    <w:rsid w:val="00057E56"/>
    <w:rsid w:val="000633B8"/>
    <w:rsid w:val="0007011B"/>
    <w:rsid w:val="00075323"/>
    <w:rsid w:val="00077FF8"/>
    <w:rsid w:val="00083744"/>
    <w:rsid w:val="00083EAD"/>
    <w:rsid w:val="00084BBF"/>
    <w:rsid w:val="000861D0"/>
    <w:rsid w:val="00092F93"/>
    <w:rsid w:val="000A084A"/>
    <w:rsid w:val="000A303C"/>
    <w:rsid w:val="000B1FBB"/>
    <w:rsid w:val="000B2768"/>
    <w:rsid w:val="000B2FDC"/>
    <w:rsid w:val="000C1D47"/>
    <w:rsid w:val="000D6589"/>
    <w:rsid w:val="000D7E67"/>
    <w:rsid w:val="000E14A5"/>
    <w:rsid w:val="00110817"/>
    <w:rsid w:val="00113F94"/>
    <w:rsid w:val="00124606"/>
    <w:rsid w:val="0013565D"/>
    <w:rsid w:val="00137D2C"/>
    <w:rsid w:val="0014141A"/>
    <w:rsid w:val="00154932"/>
    <w:rsid w:val="00163710"/>
    <w:rsid w:val="0017142E"/>
    <w:rsid w:val="00172AEF"/>
    <w:rsid w:val="00182EE9"/>
    <w:rsid w:val="001853F8"/>
    <w:rsid w:val="0019367C"/>
    <w:rsid w:val="0019478A"/>
    <w:rsid w:val="001A5DD0"/>
    <w:rsid w:val="001B1191"/>
    <w:rsid w:val="001B1EFE"/>
    <w:rsid w:val="001C792B"/>
    <w:rsid w:val="001E465B"/>
    <w:rsid w:val="001F2C5B"/>
    <w:rsid w:val="001F2F7A"/>
    <w:rsid w:val="00216F25"/>
    <w:rsid w:val="00220C18"/>
    <w:rsid w:val="002234E5"/>
    <w:rsid w:val="002268FA"/>
    <w:rsid w:val="0023007A"/>
    <w:rsid w:val="00230916"/>
    <w:rsid w:val="00244822"/>
    <w:rsid w:val="00261DC0"/>
    <w:rsid w:val="00266764"/>
    <w:rsid w:val="00270DCC"/>
    <w:rsid w:val="00274B67"/>
    <w:rsid w:val="00284215"/>
    <w:rsid w:val="0028459E"/>
    <w:rsid w:val="0029009A"/>
    <w:rsid w:val="002B2B21"/>
    <w:rsid w:val="002C3A92"/>
    <w:rsid w:val="002C5F01"/>
    <w:rsid w:val="002D17B0"/>
    <w:rsid w:val="002D2D30"/>
    <w:rsid w:val="002E2F23"/>
    <w:rsid w:val="002F5059"/>
    <w:rsid w:val="00313E60"/>
    <w:rsid w:val="003318D2"/>
    <w:rsid w:val="003455DC"/>
    <w:rsid w:val="00353791"/>
    <w:rsid w:val="003542AC"/>
    <w:rsid w:val="00360529"/>
    <w:rsid w:val="00376EDA"/>
    <w:rsid w:val="00390BDB"/>
    <w:rsid w:val="003943E9"/>
    <w:rsid w:val="003A0DEA"/>
    <w:rsid w:val="003A15F1"/>
    <w:rsid w:val="003A19A2"/>
    <w:rsid w:val="003A2DD3"/>
    <w:rsid w:val="003A3A19"/>
    <w:rsid w:val="003A6EB7"/>
    <w:rsid w:val="003B40DE"/>
    <w:rsid w:val="003C2ED2"/>
    <w:rsid w:val="003F0FB4"/>
    <w:rsid w:val="003F5509"/>
    <w:rsid w:val="00400FB1"/>
    <w:rsid w:val="00401BFD"/>
    <w:rsid w:val="004029ED"/>
    <w:rsid w:val="00412675"/>
    <w:rsid w:val="004168A1"/>
    <w:rsid w:val="00426B41"/>
    <w:rsid w:val="004275FC"/>
    <w:rsid w:val="00431C32"/>
    <w:rsid w:val="004343BD"/>
    <w:rsid w:val="00436154"/>
    <w:rsid w:val="00440F4B"/>
    <w:rsid w:val="00441205"/>
    <w:rsid w:val="00451743"/>
    <w:rsid w:val="004665A3"/>
    <w:rsid w:val="00470E0D"/>
    <w:rsid w:val="00472774"/>
    <w:rsid w:val="0048323B"/>
    <w:rsid w:val="004A731A"/>
    <w:rsid w:val="004B1006"/>
    <w:rsid w:val="004C097F"/>
    <w:rsid w:val="004D03F8"/>
    <w:rsid w:val="004D574F"/>
    <w:rsid w:val="004E6FCF"/>
    <w:rsid w:val="004F567A"/>
    <w:rsid w:val="00501809"/>
    <w:rsid w:val="00504E85"/>
    <w:rsid w:val="00510187"/>
    <w:rsid w:val="00513688"/>
    <w:rsid w:val="00513C1E"/>
    <w:rsid w:val="00514AEA"/>
    <w:rsid w:val="00522222"/>
    <w:rsid w:val="00525B10"/>
    <w:rsid w:val="0053067C"/>
    <w:rsid w:val="00530B2E"/>
    <w:rsid w:val="00532A5A"/>
    <w:rsid w:val="00544CDE"/>
    <w:rsid w:val="00545754"/>
    <w:rsid w:val="005610E3"/>
    <w:rsid w:val="00565CED"/>
    <w:rsid w:val="005821AF"/>
    <w:rsid w:val="00586427"/>
    <w:rsid w:val="005871B2"/>
    <w:rsid w:val="005A62BB"/>
    <w:rsid w:val="005A78A7"/>
    <w:rsid w:val="005B135A"/>
    <w:rsid w:val="005C3F7B"/>
    <w:rsid w:val="005D17BF"/>
    <w:rsid w:val="005F2B3D"/>
    <w:rsid w:val="00605DFB"/>
    <w:rsid w:val="00624A43"/>
    <w:rsid w:val="00633B43"/>
    <w:rsid w:val="006371D0"/>
    <w:rsid w:val="00647BA3"/>
    <w:rsid w:val="00652918"/>
    <w:rsid w:val="00654EE6"/>
    <w:rsid w:val="0066705B"/>
    <w:rsid w:val="00676839"/>
    <w:rsid w:val="006821C0"/>
    <w:rsid w:val="0068417F"/>
    <w:rsid w:val="00684ACB"/>
    <w:rsid w:val="00685FEC"/>
    <w:rsid w:val="006A0320"/>
    <w:rsid w:val="006A0C1A"/>
    <w:rsid w:val="006A5ECF"/>
    <w:rsid w:val="006A712B"/>
    <w:rsid w:val="006B484B"/>
    <w:rsid w:val="006B48F7"/>
    <w:rsid w:val="006C3A91"/>
    <w:rsid w:val="006C4716"/>
    <w:rsid w:val="006C4C0F"/>
    <w:rsid w:val="006C7328"/>
    <w:rsid w:val="006D4DFF"/>
    <w:rsid w:val="006D519E"/>
    <w:rsid w:val="006D5DE0"/>
    <w:rsid w:val="006E110D"/>
    <w:rsid w:val="006F279B"/>
    <w:rsid w:val="00746156"/>
    <w:rsid w:val="00746E63"/>
    <w:rsid w:val="007516A3"/>
    <w:rsid w:val="00751B14"/>
    <w:rsid w:val="007619FF"/>
    <w:rsid w:val="007642B1"/>
    <w:rsid w:val="00775149"/>
    <w:rsid w:val="00783489"/>
    <w:rsid w:val="0078697E"/>
    <w:rsid w:val="00796683"/>
    <w:rsid w:val="007A5897"/>
    <w:rsid w:val="007A7A8B"/>
    <w:rsid w:val="007B280F"/>
    <w:rsid w:val="007B4F30"/>
    <w:rsid w:val="007C5BBC"/>
    <w:rsid w:val="007D37F2"/>
    <w:rsid w:val="007D5CC0"/>
    <w:rsid w:val="007D6C53"/>
    <w:rsid w:val="007D6F04"/>
    <w:rsid w:val="007E0931"/>
    <w:rsid w:val="007E2C53"/>
    <w:rsid w:val="007E3DBF"/>
    <w:rsid w:val="007F5DEC"/>
    <w:rsid w:val="008024C3"/>
    <w:rsid w:val="00805BE5"/>
    <w:rsid w:val="00817B99"/>
    <w:rsid w:val="0082110F"/>
    <w:rsid w:val="00823D3C"/>
    <w:rsid w:val="00823EA6"/>
    <w:rsid w:val="008248CD"/>
    <w:rsid w:val="00835DF0"/>
    <w:rsid w:val="00853219"/>
    <w:rsid w:val="008625A7"/>
    <w:rsid w:val="00866246"/>
    <w:rsid w:val="00866EA1"/>
    <w:rsid w:val="00871BF1"/>
    <w:rsid w:val="008771CE"/>
    <w:rsid w:val="008812B0"/>
    <w:rsid w:val="00884B54"/>
    <w:rsid w:val="00892FBC"/>
    <w:rsid w:val="00894459"/>
    <w:rsid w:val="00895BD2"/>
    <w:rsid w:val="008A3435"/>
    <w:rsid w:val="008A629D"/>
    <w:rsid w:val="008B4EF6"/>
    <w:rsid w:val="008C3627"/>
    <w:rsid w:val="008C64AF"/>
    <w:rsid w:val="008D213D"/>
    <w:rsid w:val="008E41BC"/>
    <w:rsid w:val="008F23D5"/>
    <w:rsid w:val="008F65D7"/>
    <w:rsid w:val="00907C7B"/>
    <w:rsid w:val="0091056C"/>
    <w:rsid w:val="0091413F"/>
    <w:rsid w:val="00920F0B"/>
    <w:rsid w:val="00925F4B"/>
    <w:rsid w:val="00941A14"/>
    <w:rsid w:val="00950612"/>
    <w:rsid w:val="00954C6A"/>
    <w:rsid w:val="00960F81"/>
    <w:rsid w:val="009619EC"/>
    <w:rsid w:val="009629B1"/>
    <w:rsid w:val="00971B30"/>
    <w:rsid w:val="00971EEC"/>
    <w:rsid w:val="009721E9"/>
    <w:rsid w:val="00981B18"/>
    <w:rsid w:val="0098670D"/>
    <w:rsid w:val="00987462"/>
    <w:rsid w:val="00991397"/>
    <w:rsid w:val="0099443E"/>
    <w:rsid w:val="009B5E81"/>
    <w:rsid w:val="009B7477"/>
    <w:rsid w:val="009B79D1"/>
    <w:rsid w:val="009C05E8"/>
    <w:rsid w:val="009C2677"/>
    <w:rsid w:val="009D12A8"/>
    <w:rsid w:val="009E1E32"/>
    <w:rsid w:val="009E4ACD"/>
    <w:rsid w:val="009F0639"/>
    <w:rsid w:val="009F0DC5"/>
    <w:rsid w:val="009F2060"/>
    <w:rsid w:val="00A15BD1"/>
    <w:rsid w:val="00A324F7"/>
    <w:rsid w:val="00A32C37"/>
    <w:rsid w:val="00A7451A"/>
    <w:rsid w:val="00A769CD"/>
    <w:rsid w:val="00A8077A"/>
    <w:rsid w:val="00A817DE"/>
    <w:rsid w:val="00A95362"/>
    <w:rsid w:val="00A95AFD"/>
    <w:rsid w:val="00A97A60"/>
    <w:rsid w:val="00AA2CDA"/>
    <w:rsid w:val="00AB46DA"/>
    <w:rsid w:val="00AC04A9"/>
    <w:rsid w:val="00AC0969"/>
    <w:rsid w:val="00AC0C29"/>
    <w:rsid w:val="00AE3763"/>
    <w:rsid w:val="00AE70BE"/>
    <w:rsid w:val="00AF0D74"/>
    <w:rsid w:val="00AF22C2"/>
    <w:rsid w:val="00AF38C2"/>
    <w:rsid w:val="00AF7A73"/>
    <w:rsid w:val="00B000B8"/>
    <w:rsid w:val="00B0088E"/>
    <w:rsid w:val="00B02139"/>
    <w:rsid w:val="00B028AF"/>
    <w:rsid w:val="00B034D3"/>
    <w:rsid w:val="00B06CAB"/>
    <w:rsid w:val="00B1094D"/>
    <w:rsid w:val="00B14500"/>
    <w:rsid w:val="00B2056E"/>
    <w:rsid w:val="00B25FE2"/>
    <w:rsid w:val="00B27C07"/>
    <w:rsid w:val="00B31156"/>
    <w:rsid w:val="00B342E5"/>
    <w:rsid w:val="00B36664"/>
    <w:rsid w:val="00B40BBF"/>
    <w:rsid w:val="00B47E1B"/>
    <w:rsid w:val="00B56A09"/>
    <w:rsid w:val="00B64335"/>
    <w:rsid w:val="00B6461F"/>
    <w:rsid w:val="00B659F1"/>
    <w:rsid w:val="00B701CB"/>
    <w:rsid w:val="00B71B85"/>
    <w:rsid w:val="00B809ED"/>
    <w:rsid w:val="00B861AE"/>
    <w:rsid w:val="00B873AA"/>
    <w:rsid w:val="00B903A2"/>
    <w:rsid w:val="00BA146A"/>
    <w:rsid w:val="00BA51E0"/>
    <w:rsid w:val="00BB4FC8"/>
    <w:rsid w:val="00BC186A"/>
    <w:rsid w:val="00BC4555"/>
    <w:rsid w:val="00BF3836"/>
    <w:rsid w:val="00BF7062"/>
    <w:rsid w:val="00C057E5"/>
    <w:rsid w:val="00C05EDE"/>
    <w:rsid w:val="00C12936"/>
    <w:rsid w:val="00C14DAB"/>
    <w:rsid w:val="00C20239"/>
    <w:rsid w:val="00C2247E"/>
    <w:rsid w:val="00C23936"/>
    <w:rsid w:val="00C27578"/>
    <w:rsid w:val="00C30BEA"/>
    <w:rsid w:val="00C4205C"/>
    <w:rsid w:val="00C4214E"/>
    <w:rsid w:val="00C42C4E"/>
    <w:rsid w:val="00C74BB1"/>
    <w:rsid w:val="00C80462"/>
    <w:rsid w:val="00C84816"/>
    <w:rsid w:val="00C84A9A"/>
    <w:rsid w:val="00C85BE8"/>
    <w:rsid w:val="00C93591"/>
    <w:rsid w:val="00C938DE"/>
    <w:rsid w:val="00C96044"/>
    <w:rsid w:val="00C96936"/>
    <w:rsid w:val="00CA1C2E"/>
    <w:rsid w:val="00CA46FE"/>
    <w:rsid w:val="00CC1B7D"/>
    <w:rsid w:val="00CC28AE"/>
    <w:rsid w:val="00CD7811"/>
    <w:rsid w:val="00CE75D8"/>
    <w:rsid w:val="00CF0574"/>
    <w:rsid w:val="00CF1014"/>
    <w:rsid w:val="00CF33C5"/>
    <w:rsid w:val="00CF5178"/>
    <w:rsid w:val="00D1211B"/>
    <w:rsid w:val="00D1430B"/>
    <w:rsid w:val="00D14895"/>
    <w:rsid w:val="00D27338"/>
    <w:rsid w:val="00D30CA5"/>
    <w:rsid w:val="00D459E4"/>
    <w:rsid w:val="00D45AB2"/>
    <w:rsid w:val="00D5253B"/>
    <w:rsid w:val="00D57D15"/>
    <w:rsid w:val="00D6146D"/>
    <w:rsid w:val="00D6578C"/>
    <w:rsid w:val="00D83191"/>
    <w:rsid w:val="00D85524"/>
    <w:rsid w:val="00D86918"/>
    <w:rsid w:val="00D916A6"/>
    <w:rsid w:val="00D97946"/>
    <w:rsid w:val="00DA2A89"/>
    <w:rsid w:val="00DB1F03"/>
    <w:rsid w:val="00DB4DB3"/>
    <w:rsid w:val="00DB65E4"/>
    <w:rsid w:val="00DC40F0"/>
    <w:rsid w:val="00DD2971"/>
    <w:rsid w:val="00DD2BFE"/>
    <w:rsid w:val="00DE1883"/>
    <w:rsid w:val="00DE5608"/>
    <w:rsid w:val="00DE7F0D"/>
    <w:rsid w:val="00DF05B2"/>
    <w:rsid w:val="00E00417"/>
    <w:rsid w:val="00E076E0"/>
    <w:rsid w:val="00E1287F"/>
    <w:rsid w:val="00E14D9E"/>
    <w:rsid w:val="00E14DC5"/>
    <w:rsid w:val="00E158CB"/>
    <w:rsid w:val="00E175A2"/>
    <w:rsid w:val="00E234F5"/>
    <w:rsid w:val="00E36123"/>
    <w:rsid w:val="00E473FE"/>
    <w:rsid w:val="00E71F06"/>
    <w:rsid w:val="00E738A7"/>
    <w:rsid w:val="00E74693"/>
    <w:rsid w:val="00E86DAC"/>
    <w:rsid w:val="00E90205"/>
    <w:rsid w:val="00E936FE"/>
    <w:rsid w:val="00EC0592"/>
    <w:rsid w:val="00EC4CC3"/>
    <w:rsid w:val="00EC6461"/>
    <w:rsid w:val="00EC7BF6"/>
    <w:rsid w:val="00ED3C1D"/>
    <w:rsid w:val="00EE3CDB"/>
    <w:rsid w:val="00EE619E"/>
    <w:rsid w:val="00EF0920"/>
    <w:rsid w:val="00EF291D"/>
    <w:rsid w:val="00EF3003"/>
    <w:rsid w:val="00F03B24"/>
    <w:rsid w:val="00F13C68"/>
    <w:rsid w:val="00F21B51"/>
    <w:rsid w:val="00F33061"/>
    <w:rsid w:val="00F55B5A"/>
    <w:rsid w:val="00F61E82"/>
    <w:rsid w:val="00F822C5"/>
    <w:rsid w:val="00F87E7C"/>
    <w:rsid w:val="00FA25E3"/>
    <w:rsid w:val="00FB46FF"/>
    <w:rsid w:val="00FC2D31"/>
    <w:rsid w:val="00FC6B05"/>
    <w:rsid w:val="00FD2299"/>
    <w:rsid w:val="00FD2B97"/>
    <w:rsid w:val="00FD7639"/>
    <w:rsid w:val="00FF6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bel" w:eastAsia="Corbel" w:hAnsi="Corbel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B809ED"/>
    <w:pPr>
      <w:suppressAutoHyphens/>
    </w:pPr>
    <w:rPr>
      <w:rFonts w:ascii="Times New Roman" w:eastAsia="Times New Roman" w:hAnsi="Times New Roman"/>
      <w:kern w:val="2"/>
      <w:sz w:val="28"/>
      <w:szCs w:val="28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86918"/>
    <w:pPr>
      <w:pBdr>
        <w:top w:val="single" w:sz="8" w:space="0" w:color="60B5CC"/>
        <w:left w:val="single" w:sz="8" w:space="0" w:color="60B5CC"/>
        <w:bottom w:val="single" w:sz="8" w:space="0" w:color="60B5CC"/>
        <w:right w:val="single" w:sz="8" w:space="0" w:color="60B5CC"/>
      </w:pBdr>
      <w:shd w:val="clear" w:color="auto" w:fill="DFF0F4"/>
      <w:spacing w:before="480" w:after="100" w:line="269" w:lineRule="auto"/>
      <w:contextualSpacing/>
      <w:outlineLvl w:val="0"/>
    </w:pPr>
    <w:rPr>
      <w:rFonts w:ascii="Corbel" w:hAnsi="Corbel"/>
      <w:b/>
      <w:bCs/>
      <w:color w:val="246071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86918"/>
    <w:pPr>
      <w:pBdr>
        <w:top w:val="single" w:sz="4" w:space="0" w:color="60B5CC"/>
        <w:left w:val="single" w:sz="48" w:space="2" w:color="60B5CC"/>
        <w:bottom w:val="single" w:sz="4" w:space="0" w:color="60B5CC"/>
        <w:right w:val="single" w:sz="4" w:space="4" w:color="60B5CC"/>
      </w:pBdr>
      <w:spacing w:before="200" w:after="100" w:line="269" w:lineRule="auto"/>
      <w:ind w:left="144"/>
      <w:contextualSpacing/>
      <w:outlineLvl w:val="1"/>
    </w:pPr>
    <w:rPr>
      <w:rFonts w:ascii="Corbel" w:hAnsi="Corbel"/>
      <w:b/>
      <w:bCs/>
      <w:color w:val="3691AA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86918"/>
    <w:pPr>
      <w:pBdr>
        <w:left w:val="single" w:sz="48" w:space="2" w:color="60B5CC"/>
        <w:bottom w:val="single" w:sz="4" w:space="0" w:color="60B5CC"/>
      </w:pBdr>
      <w:spacing w:before="200" w:after="100"/>
      <w:ind w:left="144"/>
      <w:contextualSpacing/>
      <w:outlineLvl w:val="2"/>
    </w:pPr>
    <w:rPr>
      <w:rFonts w:ascii="Corbel" w:hAnsi="Corbel"/>
      <w:b/>
      <w:bCs/>
      <w:color w:val="3691AA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86918"/>
    <w:pPr>
      <w:pBdr>
        <w:left w:val="single" w:sz="4" w:space="2" w:color="60B5CC"/>
        <w:bottom w:val="single" w:sz="4" w:space="2" w:color="60B5CC"/>
      </w:pBdr>
      <w:spacing w:before="200" w:after="100"/>
      <w:ind w:left="86"/>
      <w:contextualSpacing/>
      <w:outlineLvl w:val="3"/>
    </w:pPr>
    <w:rPr>
      <w:rFonts w:ascii="Corbel" w:hAnsi="Corbel"/>
      <w:b/>
      <w:bCs/>
      <w:color w:val="3691AA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86918"/>
    <w:pPr>
      <w:pBdr>
        <w:left w:val="dotted" w:sz="4" w:space="2" w:color="60B5CC"/>
        <w:bottom w:val="dotted" w:sz="4" w:space="2" w:color="60B5CC"/>
      </w:pBdr>
      <w:spacing w:before="200" w:after="100"/>
      <w:ind w:left="86"/>
      <w:contextualSpacing/>
      <w:outlineLvl w:val="4"/>
    </w:pPr>
    <w:rPr>
      <w:rFonts w:ascii="Corbel" w:hAnsi="Corbel"/>
      <w:b/>
      <w:bCs/>
      <w:color w:val="3691AA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86918"/>
    <w:pPr>
      <w:pBdr>
        <w:bottom w:val="single" w:sz="4" w:space="2" w:color="BFE1EA"/>
      </w:pBdr>
      <w:spacing w:before="200" w:after="100"/>
      <w:contextualSpacing/>
      <w:outlineLvl w:val="5"/>
    </w:pPr>
    <w:rPr>
      <w:rFonts w:ascii="Corbel" w:hAnsi="Corbel"/>
      <w:color w:val="3691AA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86918"/>
    <w:pPr>
      <w:pBdr>
        <w:bottom w:val="dotted" w:sz="4" w:space="2" w:color="9FD2E0"/>
      </w:pBdr>
      <w:spacing w:before="200" w:after="100"/>
      <w:contextualSpacing/>
      <w:outlineLvl w:val="6"/>
    </w:pPr>
    <w:rPr>
      <w:rFonts w:ascii="Corbel" w:hAnsi="Corbel"/>
      <w:color w:val="3691AA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86918"/>
    <w:pPr>
      <w:spacing w:before="200" w:after="100"/>
      <w:contextualSpacing/>
      <w:outlineLvl w:val="7"/>
    </w:pPr>
    <w:rPr>
      <w:rFonts w:ascii="Corbel" w:hAnsi="Corbel"/>
      <w:color w:val="60B5CC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86918"/>
    <w:pPr>
      <w:spacing w:before="200" w:after="100"/>
      <w:contextualSpacing/>
      <w:outlineLvl w:val="8"/>
    </w:pPr>
    <w:rPr>
      <w:rFonts w:ascii="Corbel" w:hAnsi="Corbel"/>
      <w:color w:val="60B5CC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86918"/>
    <w:rPr>
      <w:rFonts w:ascii="Corbel" w:hAnsi="Corbel" w:cs="Times New Roman"/>
      <w:b/>
      <w:bCs/>
      <w:i/>
      <w:iCs/>
      <w:color w:val="246071"/>
      <w:shd w:val="clear" w:color="auto" w:fill="DFF0F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D86918"/>
    <w:rPr>
      <w:rFonts w:ascii="Corbel" w:hAnsi="Corbel" w:cs="Times New Roman"/>
      <w:b/>
      <w:bCs/>
      <w:i/>
      <w:iCs/>
      <w:color w:val="3691A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86918"/>
    <w:rPr>
      <w:rFonts w:ascii="Corbel" w:hAnsi="Corbel" w:cs="Times New Roman"/>
      <w:b/>
      <w:bCs/>
      <w:i/>
      <w:iCs/>
      <w:color w:val="3691A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86918"/>
    <w:rPr>
      <w:rFonts w:ascii="Corbel" w:hAnsi="Corbel" w:cs="Times New Roman"/>
      <w:b/>
      <w:bCs/>
      <w:i/>
      <w:iCs/>
      <w:color w:val="3691A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86918"/>
    <w:rPr>
      <w:rFonts w:ascii="Corbel" w:hAnsi="Corbel" w:cs="Times New Roman"/>
      <w:b/>
      <w:bCs/>
      <w:i/>
      <w:iCs/>
      <w:color w:val="3691A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86918"/>
    <w:rPr>
      <w:rFonts w:ascii="Corbel" w:hAnsi="Corbel" w:cs="Times New Roman"/>
      <w:i/>
      <w:iCs/>
      <w:color w:val="3691AA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D86918"/>
    <w:rPr>
      <w:rFonts w:ascii="Corbel" w:hAnsi="Corbel" w:cs="Times New Roman"/>
      <w:i/>
      <w:iCs/>
      <w:color w:val="3691AA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86918"/>
    <w:rPr>
      <w:rFonts w:ascii="Corbel" w:hAnsi="Corbel" w:cs="Times New Roman"/>
      <w:i/>
      <w:iCs/>
      <w:color w:val="60B5CC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86918"/>
    <w:rPr>
      <w:rFonts w:ascii="Corbel" w:hAnsi="Corbel" w:cs="Times New Roman"/>
      <w:i/>
      <w:iCs/>
      <w:color w:val="60B5CC"/>
      <w:sz w:val="20"/>
      <w:szCs w:val="20"/>
    </w:rPr>
  </w:style>
  <w:style w:type="paragraph" w:styleId="Caption">
    <w:name w:val="caption"/>
    <w:basedOn w:val="Normal"/>
    <w:next w:val="Normal"/>
    <w:uiPriority w:val="99"/>
    <w:qFormat/>
    <w:rsid w:val="00D86918"/>
    <w:rPr>
      <w:b/>
      <w:bCs/>
      <w:color w:val="3691AA"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rsid w:val="00D86918"/>
    <w:pPr>
      <w:pBdr>
        <w:top w:val="single" w:sz="48" w:space="0" w:color="60B5CC"/>
        <w:bottom w:val="single" w:sz="48" w:space="0" w:color="60B5CC"/>
      </w:pBdr>
      <w:shd w:val="clear" w:color="auto" w:fill="60B5CC"/>
      <w:jc w:val="center"/>
    </w:pPr>
    <w:rPr>
      <w:rFonts w:ascii="Corbel" w:hAnsi="Corbel"/>
      <w:color w:val="FFFFFF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D86918"/>
    <w:rPr>
      <w:rFonts w:ascii="Corbel" w:hAnsi="Corbel" w:cs="Times New Roman"/>
      <w:i/>
      <w:iCs/>
      <w:color w:val="FFFFFF"/>
      <w:spacing w:val="10"/>
      <w:sz w:val="48"/>
      <w:szCs w:val="48"/>
      <w:shd w:val="clear" w:color="auto" w:fill="60B5CC"/>
    </w:rPr>
  </w:style>
  <w:style w:type="paragraph" w:styleId="Subtitle">
    <w:name w:val="Subtitle"/>
    <w:basedOn w:val="Normal"/>
    <w:next w:val="Normal"/>
    <w:link w:val="SubtitleChar"/>
    <w:uiPriority w:val="99"/>
    <w:qFormat/>
    <w:rsid w:val="00D86918"/>
    <w:pPr>
      <w:pBdr>
        <w:bottom w:val="dotted" w:sz="8" w:space="10" w:color="60B5CC"/>
      </w:pBdr>
      <w:spacing w:before="200" w:after="900"/>
      <w:jc w:val="center"/>
    </w:pPr>
    <w:rPr>
      <w:rFonts w:ascii="Corbel" w:hAnsi="Corbel"/>
      <w:color w:val="24607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D86918"/>
    <w:rPr>
      <w:rFonts w:ascii="Corbel" w:hAnsi="Corbel" w:cs="Times New Roman"/>
      <w:i/>
      <w:iCs/>
      <w:color w:val="246071"/>
      <w:sz w:val="24"/>
      <w:szCs w:val="24"/>
    </w:rPr>
  </w:style>
  <w:style w:type="character" w:styleId="Strong">
    <w:name w:val="Strong"/>
    <w:basedOn w:val="DefaultParagraphFont"/>
    <w:uiPriority w:val="99"/>
    <w:qFormat/>
    <w:rsid w:val="00D86918"/>
    <w:rPr>
      <w:rFonts w:cs="Times New Roman"/>
      <w:b/>
      <w:spacing w:val="0"/>
    </w:rPr>
  </w:style>
  <w:style w:type="character" w:styleId="Emphasis">
    <w:name w:val="Emphasis"/>
    <w:basedOn w:val="DefaultParagraphFont"/>
    <w:uiPriority w:val="99"/>
    <w:qFormat/>
    <w:rsid w:val="00D86918"/>
    <w:rPr>
      <w:rFonts w:ascii="Corbel" w:hAnsi="Corbel" w:cs="Times New Roman"/>
      <w:b/>
      <w:i/>
      <w:color w:val="60B5CC"/>
      <w:bdr w:val="single" w:sz="18" w:space="0" w:color="DFF0F4"/>
      <w:shd w:val="clear" w:color="auto" w:fill="DFF0F4"/>
    </w:rPr>
  </w:style>
  <w:style w:type="paragraph" w:styleId="NoSpacing">
    <w:name w:val="No Spacing"/>
    <w:aliases w:val="Обрнадзор"/>
    <w:basedOn w:val="Normal"/>
    <w:link w:val="NoSpacingChar"/>
    <w:uiPriority w:val="99"/>
    <w:qFormat/>
    <w:rsid w:val="00D86918"/>
    <w:rPr>
      <w:rFonts w:ascii="Corbel" w:eastAsia="Corbel" w:hAnsi="Corbel"/>
      <w:i/>
      <w:iCs/>
      <w:kern w:val="0"/>
      <w:sz w:val="20"/>
      <w:szCs w:val="20"/>
      <w:lang w:eastAsia="ru-RU"/>
    </w:rPr>
  </w:style>
  <w:style w:type="character" w:customStyle="1" w:styleId="NoSpacingChar">
    <w:name w:val="No Spacing Char"/>
    <w:aliases w:val="Обрнадзор Char"/>
    <w:link w:val="NoSpacing"/>
    <w:uiPriority w:val="99"/>
    <w:locked/>
    <w:rsid w:val="00B809ED"/>
    <w:rPr>
      <w:i/>
      <w:sz w:val="20"/>
    </w:rPr>
  </w:style>
  <w:style w:type="paragraph" w:styleId="ListParagraph">
    <w:name w:val="List Paragraph"/>
    <w:basedOn w:val="Normal"/>
    <w:uiPriority w:val="99"/>
    <w:qFormat/>
    <w:rsid w:val="00D8691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D86918"/>
    <w:rPr>
      <w:i/>
      <w:iCs/>
      <w:color w:val="3691AA"/>
    </w:rPr>
  </w:style>
  <w:style w:type="character" w:customStyle="1" w:styleId="QuoteChar">
    <w:name w:val="Quote Char"/>
    <w:basedOn w:val="DefaultParagraphFont"/>
    <w:link w:val="Quote"/>
    <w:uiPriority w:val="99"/>
    <w:locked/>
    <w:rsid w:val="00D86918"/>
    <w:rPr>
      <w:rFonts w:cs="Times New Roman"/>
      <w:color w:val="3691AA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D86918"/>
    <w:pPr>
      <w:pBdr>
        <w:top w:val="dotted" w:sz="8" w:space="10" w:color="60B5CC"/>
        <w:bottom w:val="dotted" w:sz="8" w:space="10" w:color="60B5CC"/>
      </w:pBdr>
      <w:spacing w:line="300" w:lineRule="auto"/>
      <w:ind w:left="2160" w:right="2160"/>
      <w:jc w:val="center"/>
    </w:pPr>
    <w:rPr>
      <w:rFonts w:ascii="Corbel" w:hAnsi="Corbel"/>
      <w:b/>
      <w:bCs/>
      <w:color w:val="60B5CC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D86918"/>
    <w:rPr>
      <w:rFonts w:ascii="Corbel" w:hAnsi="Corbel" w:cs="Times New Roman"/>
      <w:b/>
      <w:bCs/>
      <w:i/>
      <w:iCs/>
      <w:color w:val="60B5CC"/>
      <w:sz w:val="20"/>
      <w:szCs w:val="20"/>
    </w:rPr>
  </w:style>
  <w:style w:type="character" w:styleId="SubtleEmphasis">
    <w:name w:val="Subtle Emphasis"/>
    <w:basedOn w:val="DefaultParagraphFont"/>
    <w:uiPriority w:val="99"/>
    <w:qFormat/>
    <w:rsid w:val="00D86918"/>
    <w:rPr>
      <w:rFonts w:ascii="Corbel" w:hAnsi="Corbel"/>
      <w:i/>
      <w:color w:val="60B5CC"/>
    </w:rPr>
  </w:style>
  <w:style w:type="character" w:styleId="IntenseEmphasis">
    <w:name w:val="Intense Emphasis"/>
    <w:basedOn w:val="DefaultParagraphFont"/>
    <w:uiPriority w:val="99"/>
    <w:qFormat/>
    <w:rsid w:val="00D86918"/>
    <w:rPr>
      <w:rFonts w:ascii="Corbel" w:hAnsi="Corbel"/>
      <w:b/>
      <w:i/>
      <w:color w:val="FFFFFF"/>
      <w:bdr w:val="single" w:sz="18" w:space="0" w:color="60B5CC"/>
      <w:shd w:val="clear" w:color="auto" w:fill="60B5CC"/>
      <w:vertAlign w:val="baseline"/>
    </w:rPr>
  </w:style>
  <w:style w:type="character" w:styleId="SubtleReference">
    <w:name w:val="Subtle Reference"/>
    <w:basedOn w:val="DefaultParagraphFont"/>
    <w:uiPriority w:val="99"/>
    <w:qFormat/>
    <w:rsid w:val="00D86918"/>
    <w:rPr>
      <w:i/>
      <w:smallCaps/>
      <w:color w:val="60B5CC"/>
      <w:u w:color="60B5CC"/>
    </w:rPr>
  </w:style>
  <w:style w:type="character" w:styleId="IntenseReference">
    <w:name w:val="Intense Reference"/>
    <w:basedOn w:val="DefaultParagraphFont"/>
    <w:uiPriority w:val="99"/>
    <w:qFormat/>
    <w:rsid w:val="00D86918"/>
    <w:rPr>
      <w:b/>
      <w:i/>
      <w:smallCaps/>
      <w:color w:val="60B5CC"/>
      <w:u w:color="60B5CC"/>
    </w:rPr>
  </w:style>
  <w:style w:type="character" w:styleId="BookTitle">
    <w:name w:val="Book Title"/>
    <w:basedOn w:val="DefaultParagraphFont"/>
    <w:uiPriority w:val="99"/>
    <w:qFormat/>
    <w:rsid w:val="00D86918"/>
    <w:rPr>
      <w:rFonts w:ascii="Corbel" w:hAnsi="Corbel"/>
      <w:b/>
      <w:i/>
      <w:smallCaps/>
      <w:color w:val="3691AA"/>
      <w:u w:val="single"/>
    </w:rPr>
  </w:style>
  <w:style w:type="paragraph" w:styleId="TOCHeading">
    <w:name w:val="TOC Heading"/>
    <w:basedOn w:val="Heading1"/>
    <w:next w:val="Normal"/>
    <w:uiPriority w:val="99"/>
    <w:qFormat/>
    <w:rsid w:val="00D86918"/>
    <w:pPr>
      <w:outlineLvl w:val="9"/>
    </w:pPr>
  </w:style>
  <w:style w:type="paragraph" w:customStyle="1" w:styleId="a">
    <w:name w:val="Обычный отст"/>
    <w:basedOn w:val="Normal"/>
    <w:uiPriority w:val="99"/>
    <w:rsid w:val="00B809ED"/>
    <w:pPr>
      <w:suppressAutoHyphens w:val="0"/>
      <w:spacing w:before="60"/>
      <w:ind w:firstLine="425"/>
      <w:jc w:val="both"/>
    </w:pPr>
    <w:rPr>
      <w:kern w:val="0"/>
      <w:sz w:val="26"/>
      <w:szCs w:val="20"/>
      <w:lang w:eastAsia="ru-RU"/>
    </w:rPr>
  </w:style>
  <w:style w:type="table" w:styleId="TableGrid">
    <w:name w:val="Table Grid"/>
    <w:basedOn w:val="TableNormal"/>
    <w:uiPriority w:val="99"/>
    <w:rsid w:val="005610E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504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04E85"/>
    <w:rPr>
      <w:rFonts w:ascii="Tahoma" w:hAnsi="Tahoma" w:cs="Tahoma"/>
      <w:kern w:val="2"/>
      <w:sz w:val="16"/>
      <w:szCs w:val="16"/>
      <w:lang w:eastAsia="ar-SA" w:bidi="ar-SA"/>
    </w:rPr>
  </w:style>
  <w:style w:type="paragraph" w:styleId="Header">
    <w:name w:val="header"/>
    <w:basedOn w:val="Normal"/>
    <w:link w:val="HeaderChar"/>
    <w:uiPriority w:val="99"/>
    <w:rsid w:val="00866EA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66EA1"/>
    <w:rPr>
      <w:rFonts w:ascii="Times New Roman" w:hAnsi="Times New Roman" w:cs="Times New Roman"/>
      <w:kern w:val="2"/>
      <w:sz w:val="28"/>
      <w:szCs w:val="28"/>
      <w:lang w:eastAsia="ar-SA" w:bidi="ar-SA"/>
    </w:rPr>
  </w:style>
  <w:style w:type="paragraph" w:styleId="Footer">
    <w:name w:val="footer"/>
    <w:basedOn w:val="Normal"/>
    <w:link w:val="FooterChar"/>
    <w:uiPriority w:val="99"/>
    <w:rsid w:val="00866EA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66EA1"/>
    <w:rPr>
      <w:rFonts w:ascii="Times New Roman" w:hAnsi="Times New Roman" w:cs="Times New Roman"/>
      <w:kern w:val="2"/>
      <w:sz w:val="28"/>
      <w:szCs w:val="28"/>
      <w:lang w:eastAsia="ar-SA" w:bidi="ar-SA"/>
    </w:rPr>
  </w:style>
  <w:style w:type="character" w:styleId="Hyperlink">
    <w:name w:val="Hyperlink"/>
    <w:basedOn w:val="DefaultParagraphFont"/>
    <w:uiPriority w:val="99"/>
    <w:semiHidden/>
    <w:rsid w:val="000B2FD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718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16</Pages>
  <Words>3292</Words>
  <Characters>18771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Ханты-Мансийский автономный округ –Югра</dc:title>
  <dc:subject/>
  <dc:creator>User</dc:creator>
  <cp:keywords/>
  <dc:description/>
  <cp:lastModifiedBy>1</cp:lastModifiedBy>
  <cp:revision>2</cp:revision>
  <cp:lastPrinted>2025-09-08T07:29:00Z</cp:lastPrinted>
  <dcterms:created xsi:type="dcterms:W3CDTF">2026-10-26T09:25:00Z</dcterms:created>
  <dcterms:modified xsi:type="dcterms:W3CDTF">2026-10-26T09:25:00Z</dcterms:modified>
</cp:coreProperties>
</file>