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72" w:type="dxa"/>
        <w:tblLayout w:type="fixed"/>
        <w:tblLook w:val="00A0"/>
      </w:tblPr>
      <w:tblGrid>
        <w:gridCol w:w="1777"/>
        <w:gridCol w:w="8626"/>
      </w:tblGrid>
      <w:tr w:rsidR="009B0179" w:rsidRPr="008810DF">
        <w:trPr>
          <w:trHeight w:val="1148"/>
        </w:trPr>
        <w:tc>
          <w:tcPr>
            <w:tcW w:w="1777" w:type="dxa"/>
          </w:tcPr>
          <w:p w:rsidR="009B0179" w:rsidRDefault="009B0179">
            <w:pPr>
              <w:spacing w:after="0" w:line="240" w:lineRule="auto"/>
              <w:ind w:right="283"/>
              <w:jc w:val="right"/>
              <w:rPr>
                <w:rFonts w:ascii="Times New Roman" w:hAnsi="Times New Roman"/>
                <w:sz w:val="20"/>
              </w:rPr>
            </w:pPr>
            <w:r>
              <w:rPr>
                <w:noProof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Picture 1" o:spid="_x0000_s1026" type="#_x0000_t75" style="position:absolute;left:0;text-align:left;margin-left:3.6pt;margin-top:10.05pt;width:75pt;height:79.85pt;z-index:-251658240;visibility:visible" wrapcoords="-216 0 -216 21396 21600 21396 21600 0 -216 0">
                  <v:imagedata r:id="rId4" o:title=""/>
                  <w10:wrap type="tight"/>
                </v:shape>
              </w:pict>
            </w:r>
          </w:p>
        </w:tc>
        <w:tc>
          <w:tcPr>
            <w:tcW w:w="8626" w:type="dxa"/>
          </w:tcPr>
          <w:p w:rsidR="009B0179" w:rsidRDefault="009B0179">
            <w:pPr>
              <w:spacing w:before="407" w:after="0" w:line="738" w:lineRule="exact"/>
              <w:ind w:left="18"/>
              <w:rPr>
                <w:rFonts w:ascii="Times New Roman" w:hAnsi="Times New Roman"/>
                <w:spacing w:val="-4"/>
                <w:sz w:val="28"/>
              </w:rPr>
            </w:pPr>
            <w:r>
              <w:rPr>
                <w:rFonts w:ascii="Times New Roman" w:hAnsi="Times New Roman"/>
                <w:b/>
                <w:spacing w:val="-4"/>
                <w:sz w:val="28"/>
              </w:rPr>
              <w:t xml:space="preserve">ХАНТЫ-МАНСИЙСКАЯ МЕЖРАЙОННАЯ ПРОКУРАТУРА </w:t>
            </w:r>
          </w:p>
          <w:p w:rsidR="009B0179" w:rsidRDefault="009B0179">
            <w:pPr>
              <w:spacing w:before="90" w:after="0" w:line="240" w:lineRule="auto"/>
              <w:ind w:left="18"/>
              <w:jc w:val="both"/>
              <w:rPr>
                <w:rFonts w:ascii="Times New Roman" w:hAnsi="Times New Roman"/>
                <w:b/>
                <w:spacing w:val="8"/>
                <w:sz w:val="28"/>
              </w:rPr>
            </w:pPr>
            <w:r>
              <w:rPr>
                <w:rFonts w:ascii="Times New Roman" w:hAnsi="Times New Roman"/>
                <w:b/>
                <w:spacing w:val="8"/>
                <w:sz w:val="28"/>
              </w:rPr>
              <w:t>Ханты-Мансийского автономного округа-Югры</w:t>
            </w:r>
          </w:p>
          <w:p w:rsidR="009B0179" w:rsidRDefault="009B0179">
            <w:pPr>
              <w:spacing w:after="0" w:line="240" w:lineRule="auto"/>
              <w:jc w:val="right"/>
              <w:rPr>
                <w:rFonts w:ascii="Times New Roman" w:hAnsi="Times New Roman"/>
                <w:sz w:val="20"/>
              </w:rPr>
            </w:pPr>
          </w:p>
        </w:tc>
      </w:tr>
    </w:tbl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B0179" w:rsidRDefault="009B0179">
      <w:pPr>
        <w:spacing w:after="0" w:line="240" w:lineRule="auto"/>
        <w:jc w:val="center"/>
        <w:rPr>
          <w:rFonts w:ascii="Times New Roman" w:hAnsi="Times New Roman"/>
          <w:b/>
          <w:sz w:val="28"/>
        </w:rPr>
      </w:pPr>
      <w:r>
        <w:rPr>
          <w:rFonts w:ascii="Times New Roman" w:hAnsi="Times New Roman"/>
          <w:b/>
          <w:sz w:val="28"/>
        </w:rPr>
        <w:t>Межрайонная прокуратура разъясняет о позиции Верховного Суда РФ о недопустимости заключения гражданско-правовых договоров, фактически регулирующих трудовые отношения.</w:t>
      </w:r>
    </w:p>
    <w:p w:rsidR="009B0179" w:rsidRDefault="009B0179">
      <w:pPr>
        <w:spacing w:after="0" w:line="240" w:lineRule="auto"/>
        <w:ind w:firstLine="709"/>
        <w:jc w:val="center"/>
        <w:rPr>
          <w:rFonts w:ascii="Times New Roman" w:hAnsi="Times New Roman"/>
          <w:sz w:val="28"/>
        </w:rPr>
      </w:pP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Увольнение стало причиной обращения в суд бывшего сотрудника частной фирмы, который потребовал признать действия работодателя незаконными, восстановить его в должности, а также взыскать денежные средства и компенсацию морального вреда. </w:t>
      </w: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Михаил Куликов в иске указал, что в течение четырех лет работал оператором службы поддержки, добросовестно исполнял обязанности, соблюдал график, установленный руководством. </w:t>
      </w: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При этом работодатель не оформил трудовые отношения в соответствии с Трудовым кодексом РФ, несмотря на наличие штатной единицы, не выплатил зарплату, не передал в пенсионные органы необходимую информацию, а позже расторг гражданский договор в одностороннем порядке. </w:t>
      </w: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Суд первой инстанции в удовлетворении требований отказал. Апелляция заявителя поддержала. Кассация это решение отменила, указав на отсутствие между работником и работодателем трудовых отношений, а также сославшись на пропуск срока для обращения в суд. </w:t>
      </w: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Коллегия по гражданским делам Верховного Суда РФ согласилась с позицией апелляции, отметив, что неоднократное заключение гражданско-правовых договоров на протяжении четырех лет для выполнения одной и той же обязанности свидетельствует о фактически сложившихся трудовых отношениях. </w:t>
      </w:r>
    </w:p>
    <w:p w:rsidR="009B0179" w:rsidRDefault="009B0179">
      <w:pPr>
        <w:spacing w:after="0" w:line="240" w:lineRule="auto"/>
        <w:ind w:firstLine="709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Заключение гражданско-правовых договоров, фактически регулирующих трудовые отношения, недопустимо.</w:t>
      </w:r>
    </w:p>
    <w:p w:rsidR="009B0179" w:rsidRDefault="009B0179">
      <w:pPr>
        <w:spacing w:line="240" w:lineRule="auto"/>
        <w:ind w:firstLine="709"/>
        <w:jc w:val="both"/>
        <w:rPr>
          <w:rFonts w:ascii="Times New Roman" w:hAnsi="Times New Roman"/>
          <w:sz w:val="28"/>
        </w:rPr>
      </w:pPr>
    </w:p>
    <w:p w:rsidR="009B0179" w:rsidRDefault="009B0179">
      <w:pPr>
        <w:spacing w:after="0"/>
        <w:jc w:val="both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Межрайонный прокурор                                                                   С.П. Мингалев</w:t>
      </w:r>
    </w:p>
    <w:p w:rsidR="009B0179" w:rsidRDefault="009B0179">
      <w:pPr>
        <w:spacing w:after="0"/>
        <w:jc w:val="both"/>
        <w:rPr>
          <w:rFonts w:ascii="Times New Roman" w:hAnsi="Times New Roman"/>
          <w:sz w:val="28"/>
        </w:rPr>
      </w:pPr>
    </w:p>
    <w:p w:rsidR="009B0179" w:rsidRDefault="009B0179">
      <w:pPr>
        <w:spacing w:after="0"/>
        <w:jc w:val="both"/>
        <w:rPr>
          <w:rFonts w:ascii="Times New Roman" w:hAnsi="Times New Roman"/>
          <w:sz w:val="28"/>
        </w:rPr>
      </w:pPr>
    </w:p>
    <w:p w:rsidR="009B0179" w:rsidRDefault="009B0179">
      <w:pPr>
        <w:spacing w:after="0"/>
        <w:jc w:val="both"/>
        <w:rPr>
          <w:rFonts w:ascii="Times New Roman" w:hAnsi="Times New Roman"/>
          <w:sz w:val="28"/>
        </w:rPr>
      </w:pPr>
    </w:p>
    <w:p w:rsidR="009B0179" w:rsidRDefault="009B0179">
      <w:pPr>
        <w:widowControl w:val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0"/>
        </w:rPr>
        <w:t>Карпенко Е.С., 8-3467-333-067</w:t>
      </w:r>
    </w:p>
    <w:p w:rsidR="009B0179" w:rsidRDefault="009B0179">
      <w:pPr>
        <w:spacing w:after="0"/>
        <w:jc w:val="both"/>
        <w:rPr>
          <w:rFonts w:ascii="Times New Roman" w:hAnsi="Times New Roman"/>
          <w:sz w:val="28"/>
        </w:rPr>
      </w:pPr>
    </w:p>
    <w:sectPr w:rsidR="009B0179" w:rsidSect="00143DA4">
      <w:pgSz w:w="11906" w:h="16838"/>
      <w:pgMar w:top="1134" w:right="851" w:bottom="1134" w:left="1701" w:header="709" w:footer="709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XO Thames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43DA4"/>
    <w:rsid w:val="00143DA4"/>
    <w:rsid w:val="008810DF"/>
    <w:rsid w:val="009B0179"/>
    <w:rsid w:val="00D97F2A"/>
    <w:rsid w:val="00EF723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43DA4"/>
    <w:pPr>
      <w:spacing w:after="160" w:line="259" w:lineRule="auto"/>
    </w:pPr>
    <w:rPr>
      <w:color w:val="000000"/>
      <w:szCs w:val="20"/>
    </w:rPr>
  </w:style>
  <w:style w:type="paragraph" w:styleId="Heading1">
    <w:name w:val="heading 1"/>
    <w:basedOn w:val="Normal"/>
    <w:next w:val="Normal"/>
    <w:link w:val="Heading1Char"/>
    <w:uiPriority w:val="99"/>
    <w:qFormat/>
    <w:rsid w:val="00143DA4"/>
    <w:pPr>
      <w:spacing w:before="120" w:after="120" w:line="240" w:lineRule="auto"/>
      <w:jc w:val="both"/>
      <w:outlineLvl w:val="0"/>
    </w:pPr>
    <w:rPr>
      <w:rFonts w:ascii="XO Thames" w:hAnsi="XO Thames"/>
      <w:b/>
      <w:color w:val="auto"/>
      <w:sz w:val="32"/>
    </w:rPr>
  </w:style>
  <w:style w:type="paragraph" w:styleId="Heading2">
    <w:name w:val="heading 2"/>
    <w:basedOn w:val="Normal"/>
    <w:next w:val="Normal"/>
    <w:link w:val="Heading2Char"/>
    <w:uiPriority w:val="99"/>
    <w:qFormat/>
    <w:rsid w:val="00143DA4"/>
    <w:pPr>
      <w:spacing w:before="120" w:after="120" w:line="240" w:lineRule="auto"/>
      <w:jc w:val="both"/>
      <w:outlineLvl w:val="1"/>
    </w:pPr>
    <w:rPr>
      <w:rFonts w:ascii="XO Thames" w:hAnsi="XO Thames"/>
      <w:b/>
      <w:color w:val="auto"/>
      <w:sz w:val="28"/>
    </w:rPr>
  </w:style>
  <w:style w:type="paragraph" w:styleId="Heading3">
    <w:name w:val="heading 3"/>
    <w:basedOn w:val="Normal"/>
    <w:next w:val="Normal"/>
    <w:link w:val="Heading3Char"/>
    <w:uiPriority w:val="99"/>
    <w:qFormat/>
    <w:rsid w:val="00143DA4"/>
    <w:pPr>
      <w:spacing w:before="120" w:after="120" w:line="240" w:lineRule="auto"/>
      <w:jc w:val="both"/>
      <w:outlineLvl w:val="2"/>
    </w:pPr>
    <w:rPr>
      <w:rFonts w:ascii="XO Thames" w:hAnsi="XO Thames"/>
      <w:b/>
      <w:color w:val="auto"/>
      <w:sz w:val="26"/>
    </w:rPr>
  </w:style>
  <w:style w:type="paragraph" w:styleId="Heading4">
    <w:name w:val="heading 4"/>
    <w:basedOn w:val="Normal"/>
    <w:next w:val="Normal"/>
    <w:link w:val="Heading4Char"/>
    <w:uiPriority w:val="99"/>
    <w:qFormat/>
    <w:rsid w:val="00143DA4"/>
    <w:pPr>
      <w:spacing w:before="120" w:after="120" w:line="240" w:lineRule="auto"/>
      <w:jc w:val="both"/>
      <w:outlineLvl w:val="3"/>
    </w:pPr>
    <w:rPr>
      <w:rFonts w:ascii="XO Thames" w:hAnsi="XO Thames"/>
      <w:b/>
      <w:color w:val="auto"/>
      <w:sz w:val="24"/>
    </w:rPr>
  </w:style>
  <w:style w:type="paragraph" w:styleId="Heading5">
    <w:name w:val="heading 5"/>
    <w:basedOn w:val="Normal"/>
    <w:next w:val="Normal"/>
    <w:link w:val="Heading5Char"/>
    <w:uiPriority w:val="99"/>
    <w:qFormat/>
    <w:rsid w:val="00143DA4"/>
    <w:pPr>
      <w:spacing w:before="120" w:after="120" w:line="240" w:lineRule="auto"/>
      <w:jc w:val="both"/>
      <w:outlineLvl w:val="4"/>
    </w:pPr>
    <w:rPr>
      <w:rFonts w:ascii="XO Thames" w:hAnsi="XO Thames"/>
      <w:b/>
      <w:color w:val="auto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9"/>
    <w:locked/>
    <w:rsid w:val="00143DA4"/>
    <w:rPr>
      <w:rFonts w:ascii="XO Thames" w:hAnsi="XO Thames"/>
      <w:b/>
      <w:sz w:val="32"/>
    </w:rPr>
  </w:style>
  <w:style w:type="character" w:customStyle="1" w:styleId="Heading2Char">
    <w:name w:val="Heading 2 Char"/>
    <w:basedOn w:val="DefaultParagraphFont"/>
    <w:link w:val="Heading2"/>
    <w:uiPriority w:val="99"/>
    <w:locked/>
    <w:rsid w:val="00143DA4"/>
    <w:rPr>
      <w:rFonts w:ascii="XO Thames" w:hAnsi="XO Thames"/>
      <w:b/>
      <w:sz w:val="28"/>
    </w:rPr>
  </w:style>
  <w:style w:type="character" w:customStyle="1" w:styleId="Heading3Char">
    <w:name w:val="Heading 3 Char"/>
    <w:basedOn w:val="DefaultParagraphFont"/>
    <w:link w:val="Heading3"/>
    <w:uiPriority w:val="99"/>
    <w:locked/>
    <w:rsid w:val="00143DA4"/>
    <w:rPr>
      <w:rFonts w:ascii="XO Thames" w:hAnsi="XO Thames"/>
      <w:b/>
      <w:sz w:val="26"/>
    </w:rPr>
  </w:style>
  <w:style w:type="character" w:customStyle="1" w:styleId="Heading4Char">
    <w:name w:val="Heading 4 Char"/>
    <w:basedOn w:val="DefaultParagraphFont"/>
    <w:link w:val="Heading4"/>
    <w:uiPriority w:val="99"/>
    <w:locked/>
    <w:rsid w:val="00143DA4"/>
    <w:rPr>
      <w:rFonts w:ascii="XO Thames" w:hAnsi="XO Thames"/>
      <w:b/>
      <w:sz w:val="24"/>
    </w:rPr>
  </w:style>
  <w:style w:type="character" w:customStyle="1" w:styleId="Heading5Char">
    <w:name w:val="Heading 5 Char"/>
    <w:basedOn w:val="DefaultParagraphFont"/>
    <w:link w:val="Heading5"/>
    <w:uiPriority w:val="99"/>
    <w:locked/>
    <w:rsid w:val="00143DA4"/>
    <w:rPr>
      <w:rFonts w:ascii="XO Thames" w:hAnsi="XO Thames"/>
      <w:b/>
      <w:sz w:val="22"/>
    </w:rPr>
  </w:style>
  <w:style w:type="character" w:customStyle="1" w:styleId="Normal1">
    <w:name w:val="Normal1"/>
    <w:uiPriority w:val="99"/>
    <w:rsid w:val="00143DA4"/>
  </w:style>
  <w:style w:type="paragraph" w:styleId="TOC2">
    <w:name w:val="toc 2"/>
    <w:basedOn w:val="Normal"/>
    <w:next w:val="Normal"/>
    <w:link w:val="TOC2Char"/>
    <w:uiPriority w:val="99"/>
    <w:rsid w:val="00143DA4"/>
    <w:pPr>
      <w:spacing w:after="0" w:line="240" w:lineRule="auto"/>
      <w:ind w:left="200"/>
    </w:pPr>
    <w:rPr>
      <w:rFonts w:ascii="XO Thames" w:hAnsi="XO Thames"/>
      <w:color w:val="auto"/>
      <w:sz w:val="28"/>
    </w:rPr>
  </w:style>
  <w:style w:type="character" w:customStyle="1" w:styleId="TOC2Char">
    <w:name w:val="TOC 2 Char"/>
    <w:link w:val="TOC2"/>
    <w:uiPriority w:val="99"/>
    <w:locked/>
    <w:rsid w:val="00143DA4"/>
    <w:rPr>
      <w:rFonts w:ascii="XO Thames" w:hAnsi="XO Thames"/>
      <w:sz w:val="28"/>
    </w:rPr>
  </w:style>
  <w:style w:type="paragraph" w:styleId="TOC4">
    <w:name w:val="toc 4"/>
    <w:basedOn w:val="Normal"/>
    <w:next w:val="Normal"/>
    <w:link w:val="TOC4Char"/>
    <w:uiPriority w:val="99"/>
    <w:rsid w:val="00143DA4"/>
    <w:pPr>
      <w:spacing w:after="0" w:line="240" w:lineRule="auto"/>
      <w:ind w:left="600"/>
    </w:pPr>
    <w:rPr>
      <w:rFonts w:ascii="XO Thames" w:hAnsi="XO Thames"/>
      <w:color w:val="auto"/>
      <w:sz w:val="28"/>
    </w:rPr>
  </w:style>
  <w:style w:type="character" w:customStyle="1" w:styleId="TOC4Char">
    <w:name w:val="TOC 4 Char"/>
    <w:link w:val="TOC4"/>
    <w:uiPriority w:val="99"/>
    <w:locked/>
    <w:rsid w:val="00143DA4"/>
    <w:rPr>
      <w:rFonts w:ascii="XO Thames" w:hAnsi="XO Thames"/>
      <w:sz w:val="28"/>
    </w:rPr>
  </w:style>
  <w:style w:type="paragraph" w:styleId="TOC6">
    <w:name w:val="toc 6"/>
    <w:basedOn w:val="Normal"/>
    <w:next w:val="Normal"/>
    <w:link w:val="TOC6Char"/>
    <w:uiPriority w:val="99"/>
    <w:rsid w:val="00143DA4"/>
    <w:pPr>
      <w:spacing w:after="0" w:line="240" w:lineRule="auto"/>
      <w:ind w:left="1000"/>
    </w:pPr>
    <w:rPr>
      <w:rFonts w:ascii="XO Thames" w:hAnsi="XO Thames"/>
      <w:color w:val="auto"/>
      <w:sz w:val="28"/>
    </w:rPr>
  </w:style>
  <w:style w:type="character" w:customStyle="1" w:styleId="TOC6Char">
    <w:name w:val="TOC 6 Char"/>
    <w:link w:val="TOC6"/>
    <w:uiPriority w:val="99"/>
    <w:locked/>
    <w:rsid w:val="00143DA4"/>
    <w:rPr>
      <w:rFonts w:ascii="XO Thames" w:hAnsi="XO Thames"/>
      <w:sz w:val="28"/>
    </w:rPr>
  </w:style>
  <w:style w:type="paragraph" w:styleId="TOC7">
    <w:name w:val="toc 7"/>
    <w:basedOn w:val="Normal"/>
    <w:next w:val="Normal"/>
    <w:link w:val="TOC7Char"/>
    <w:uiPriority w:val="99"/>
    <w:rsid w:val="00143DA4"/>
    <w:pPr>
      <w:spacing w:after="0" w:line="240" w:lineRule="auto"/>
      <w:ind w:left="1200"/>
    </w:pPr>
    <w:rPr>
      <w:rFonts w:ascii="XO Thames" w:hAnsi="XO Thames"/>
      <w:color w:val="auto"/>
      <w:sz w:val="28"/>
    </w:rPr>
  </w:style>
  <w:style w:type="character" w:customStyle="1" w:styleId="TOC7Char">
    <w:name w:val="TOC 7 Char"/>
    <w:link w:val="TOC7"/>
    <w:uiPriority w:val="99"/>
    <w:locked/>
    <w:rsid w:val="00143DA4"/>
    <w:rPr>
      <w:rFonts w:ascii="XO Thames" w:hAnsi="XO Thames"/>
      <w:sz w:val="28"/>
    </w:rPr>
  </w:style>
  <w:style w:type="paragraph" w:customStyle="1" w:styleId="Endnote">
    <w:name w:val="Endnote"/>
    <w:link w:val="Endnote1"/>
    <w:uiPriority w:val="99"/>
    <w:rsid w:val="00143DA4"/>
    <w:pPr>
      <w:ind w:firstLine="851"/>
      <w:jc w:val="both"/>
    </w:pPr>
    <w:rPr>
      <w:rFonts w:ascii="XO Thames" w:hAnsi="XO Thames"/>
      <w:szCs w:val="20"/>
    </w:rPr>
  </w:style>
  <w:style w:type="character" w:customStyle="1" w:styleId="Endnote1">
    <w:name w:val="Endnote1"/>
    <w:link w:val="Endnote"/>
    <w:uiPriority w:val="99"/>
    <w:locked/>
    <w:rsid w:val="00143DA4"/>
    <w:rPr>
      <w:rFonts w:ascii="XO Thames" w:hAnsi="XO Thames"/>
      <w:sz w:val="22"/>
    </w:rPr>
  </w:style>
  <w:style w:type="paragraph" w:styleId="TOC3">
    <w:name w:val="toc 3"/>
    <w:basedOn w:val="Normal"/>
    <w:next w:val="Normal"/>
    <w:link w:val="TOC3Char"/>
    <w:uiPriority w:val="99"/>
    <w:rsid w:val="00143DA4"/>
    <w:pPr>
      <w:spacing w:after="0" w:line="240" w:lineRule="auto"/>
      <w:ind w:left="400"/>
    </w:pPr>
    <w:rPr>
      <w:rFonts w:ascii="XO Thames" w:hAnsi="XO Thames"/>
      <w:color w:val="auto"/>
      <w:sz w:val="28"/>
    </w:rPr>
  </w:style>
  <w:style w:type="character" w:customStyle="1" w:styleId="TOC3Char">
    <w:name w:val="TOC 3 Char"/>
    <w:link w:val="TOC3"/>
    <w:uiPriority w:val="99"/>
    <w:locked/>
    <w:rsid w:val="00143DA4"/>
    <w:rPr>
      <w:rFonts w:ascii="XO Thames" w:hAnsi="XO Thames"/>
      <w:sz w:val="28"/>
    </w:rPr>
  </w:style>
  <w:style w:type="paragraph" w:styleId="BalloonText">
    <w:name w:val="Balloon Text"/>
    <w:basedOn w:val="Normal"/>
    <w:link w:val="BalloonTextChar"/>
    <w:uiPriority w:val="99"/>
    <w:rsid w:val="00143DA4"/>
    <w:pPr>
      <w:spacing w:after="0" w:line="240" w:lineRule="auto"/>
    </w:pPr>
    <w:rPr>
      <w:rFonts w:ascii="Tahoma" w:hAnsi="Tahoma"/>
      <w:sz w:val="16"/>
    </w:rPr>
  </w:style>
  <w:style w:type="character" w:customStyle="1" w:styleId="BalloonTextChar">
    <w:name w:val="Balloon Text Char"/>
    <w:basedOn w:val="Normal1"/>
    <w:link w:val="BalloonText"/>
    <w:uiPriority w:val="99"/>
    <w:locked/>
    <w:rsid w:val="00143DA4"/>
    <w:rPr>
      <w:rFonts w:ascii="Tahoma" w:hAnsi="Tahoma" w:cs="Times New Roman"/>
      <w:sz w:val="16"/>
    </w:rPr>
  </w:style>
  <w:style w:type="paragraph" w:customStyle="1" w:styleId="DefaultParagraphFont1">
    <w:name w:val="Default Paragraph Font1"/>
    <w:uiPriority w:val="99"/>
    <w:rsid w:val="00143DA4"/>
    <w:pPr>
      <w:spacing w:after="160" w:line="259" w:lineRule="auto"/>
    </w:pPr>
    <w:rPr>
      <w:color w:val="000000"/>
      <w:szCs w:val="20"/>
    </w:rPr>
  </w:style>
  <w:style w:type="paragraph" w:customStyle="1" w:styleId="Hyperlink1">
    <w:name w:val="Hyperlink1"/>
    <w:link w:val="Hyperlink"/>
    <w:uiPriority w:val="99"/>
    <w:rsid w:val="00143DA4"/>
    <w:pPr>
      <w:spacing w:after="160" w:line="259" w:lineRule="auto"/>
    </w:pPr>
    <w:rPr>
      <w:color w:val="0000FF"/>
      <w:szCs w:val="20"/>
      <w:u w:val="single"/>
    </w:rPr>
  </w:style>
  <w:style w:type="character" w:styleId="Hyperlink">
    <w:name w:val="Hyperlink"/>
    <w:basedOn w:val="DefaultParagraphFont"/>
    <w:link w:val="Hyperlink1"/>
    <w:uiPriority w:val="99"/>
    <w:locked/>
    <w:rsid w:val="00143DA4"/>
    <w:rPr>
      <w:rFonts w:cs="Times New Roman"/>
      <w:color w:val="0000FF"/>
      <w:sz w:val="22"/>
      <w:u w:val="single"/>
    </w:rPr>
  </w:style>
  <w:style w:type="paragraph" w:customStyle="1" w:styleId="Footnote">
    <w:name w:val="Footnote"/>
    <w:link w:val="Footnote1"/>
    <w:uiPriority w:val="99"/>
    <w:rsid w:val="00143DA4"/>
    <w:pPr>
      <w:ind w:firstLine="851"/>
      <w:jc w:val="both"/>
    </w:pPr>
    <w:rPr>
      <w:rFonts w:ascii="XO Thames" w:hAnsi="XO Thames"/>
      <w:szCs w:val="20"/>
    </w:rPr>
  </w:style>
  <w:style w:type="character" w:customStyle="1" w:styleId="Footnote1">
    <w:name w:val="Footnote1"/>
    <w:link w:val="Footnote"/>
    <w:uiPriority w:val="99"/>
    <w:locked/>
    <w:rsid w:val="00143DA4"/>
    <w:rPr>
      <w:rFonts w:ascii="XO Thames" w:hAnsi="XO Thames"/>
      <w:sz w:val="22"/>
    </w:rPr>
  </w:style>
  <w:style w:type="paragraph" w:styleId="TOC1">
    <w:name w:val="toc 1"/>
    <w:basedOn w:val="Normal"/>
    <w:next w:val="Normal"/>
    <w:link w:val="TOC1Char"/>
    <w:uiPriority w:val="99"/>
    <w:rsid w:val="00143DA4"/>
    <w:rPr>
      <w:rFonts w:ascii="XO Thames" w:hAnsi="XO Thames"/>
      <w:b/>
      <w:color w:val="auto"/>
      <w:sz w:val="28"/>
    </w:rPr>
  </w:style>
  <w:style w:type="character" w:customStyle="1" w:styleId="TOC1Char">
    <w:name w:val="TOC 1 Char"/>
    <w:link w:val="TOC1"/>
    <w:uiPriority w:val="99"/>
    <w:locked/>
    <w:rsid w:val="00143DA4"/>
    <w:rPr>
      <w:rFonts w:ascii="XO Thames" w:hAnsi="XO Thames"/>
      <w:b/>
      <w:sz w:val="28"/>
    </w:rPr>
  </w:style>
  <w:style w:type="paragraph" w:customStyle="1" w:styleId="HeaderandFooter">
    <w:name w:val="Header and Footer"/>
    <w:link w:val="HeaderandFooter1"/>
    <w:uiPriority w:val="99"/>
    <w:rsid w:val="00143DA4"/>
    <w:pPr>
      <w:jc w:val="both"/>
    </w:pPr>
    <w:rPr>
      <w:rFonts w:ascii="XO Thames" w:hAnsi="XO Thames"/>
      <w:sz w:val="28"/>
      <w:szCs w:val="20"/>
    </w:rPr>
  </w:style>
  <w:style w:type="character" w:customStyle="1" w:styleId="HeaderandFooter1">
    <w:name w:val="Header and Footer1"/>
    <w:link w:val="HeaderandFooter"/>
    <w:uiPriority w:val="99"/>
    <w:locked/>
    <w:rsid w:val="00143DA4"/>
    <w:rPr>
      <w:rFonts w:ascii="XO Thames" w:hAnsi="XO Thames"/>
      <w:sz w:val="28"/>
    </w:rPr>
  </w:style>
  <w:style w:type="paragraph" w:styleId="TOC9">
    <w:name w:val="toc 9"/>
    <w:basedOn w:val="Normal"/>
    <w:next w:val="Normal"/>
    <w:link w:val="TOC9Char"/>
    <w:uiPriority w:val="99"/>
    <w:rsid w:val="00143DA4"/>
    <w:pPr>
      <w:spacing w:after="0" w:line="240" w:lineRule="auto"/>
      <w:ind w:left="1600"/>
    </w:pPr>
    <w:rPr>
      <w:rFonts w:ascii="XO Thames" w:hAnsi="XO Thames"/>
      <w:color w:val="auto"/>
      <w:sz w:val="28"/>
    </w:rPr>
  </w:style>
  <w:style w:type="character" w:customStyle="1" w:styleId="TOC9Char">
    <w:name w:val="TOC 9 Char"/>
    <w:link w:val="TOC9"/>
    <w:uiPriority w:val="99"/>
    <w:locked/>
    <w:rsid w:val="00143DA4"/>
    <w:rPr>
      <w:rFonts w:ascii="XO Thames" w:hAnsi="XO Thames"/>
      <w:sz w:val="28"/>
    </w:rPr>
  </w:style>
  <w:style w:type="paragraph" w:styleId="TOC8">
    <w:name w:val="toc 8"/>
    <w:basedOn w:val="Normal"/>
    <w:next w:val="Normal"/>
    <w:link w:val="TOC8Char"/>
    <w:uiPriority w:val="99"/>
    <w:rsid w:val="00143DA4"/>
    <w:pPr>
      <w:spacing w:after="0" w:line="240" w:lineRule="auto"/>
      <w:ind w:left="1400"/>
    </w:pPr>
    <w:rPr>
      <w:rFonts w:ascii="XO Thames" w:hAnsi="XO Thames"/>
      <w:color w:val="auto"/>
      <w:sz w:val="28"/>
    </w:rPr>
  </w:style>
  <w:style w:type="character" w:customStyle="1" w:styleId="TOC8Char">
    <w:name w:val="TOC 8 Char"/>
    <w:link w:val="TOC8"/>
    <w:uiPriority w:val="99"/>
    <w:locked/>
    <w:rsid w:val="00143DA4"/>
    <w:rPr>
      <w:rFonts w:ascii="XO Thames" w:hAnsi="XO Thames"/>
      <w:sz w:val="28"/>
    </w:rPr>
  </w:style>
  <w:style w:type="paragraph" w:styleId="TOC5">
    <w:name w:val="toc 5"/>
    <w:basedOn w:val="Normal"/>
    <w:next w:val="Normal"/>
    <w:link w:val="TOC5Char"/>
    <w:uiPriority w:val="99"/>
    <w:rsid w:val="00143DA4"/>
    <w:pPr>
      <w:spacing w:after="0" w:line="240" w:lineRule="auto"/>
      <w:ind w:left="800"/>
    </w:pPr>
    <w:rPr>
      <w:rFonts w:ascii="XO Thames" w:hAnsi="XO Thames"/>
      <w:color w:val="auto"/>
      <w:sz w:val="28"/>
    </w:rPr>
  </w:style>
  <w:style w:type="character" w:customStyle="1" w:styleId="TOC5Char">
    <w:name w:val="TOC 5 Char"/>
    <w:link w:val="TOC5"/>
    <w:uiPriority w:val="99"/>
    <w:locked/>
    <w:rsid w:val="00143DA4"/>
    <w:rPr>
      <w:rFonts w:ascii="XO Thames" w:hAnsi="XO Thames"/>
      <w:sz w:val="28"/>
    </w:rPr>
  </w:style>
  <w:style w:type="paragraph" w:styleId="ListParagraph">
    <w:name w:val="List Paragraph"/>
    <w:basedOn w:val="Normal"/>
    <w:link w:val="ListParagraphChar"/>
    <w:uiPriority w:val="99"/>
    <w:qFormat/>
    <w:rsid w:val="00143DA4"/>
    <w:pPr>
      <w:ind w:left="720"/>
      <w:contextualSpacing/>
    </w:pPr>
  </w:style>
  <w:style w:type="character" w:customStyle="1" w:styleId="ListParagraphChar">
    <w:name w:val="List Paragraph Char"/>
    <w:basedOn w:val="Normal1"/>
    <w:link w:val="ListParagraph"/>
    <w:uiPriority w:val="99"/>
    <w:locked/>
    <w:rsid w:val="00143DA4"/>
    <w:rPr>
      <w:rFonts w:cs="Times New Roman"/>
    </w:rPr>
  </w:style>
  <w:style w:type="paragraph" w:styleId="Subtitle">
    <w:name w:val="Subtitle"/>
    <w:basedOn w:val="Normal"/>
    <w:next w:val="Normal"/>
    <w:link w:val="SubtitleChar"/>
    <w:uiPriority w:val="99"/>
    <w:qFormat/>
    <w:rsid w:val="00143DA4"/>
    <w:pPr>
      <w:spacing w:after="0" w:line="240" w:lineRule="auto"/>
      <w:jc w:val="both"/>
    </w:pPr>
    <w:rPr>
      <w:rFonts w:ascii="XO Thames" w:hAnsi="XO Thames"/>
      <w:i/>
      <w:color w:val="auto"/>
      <w:sz w:val="24"/>
    </w:rPr>
  </w:style>
  <w:style w:type="character" w:customStyle="1" w:styleId="SubtitleChar">
    <w:name w:val="Subtitle Char"/>
    <w:basedOn w:val="DefaultParagraphFont"/>
    <w:link w:val="Subtitle"/>
    <w:uiPriority w:val="99"/>
    <w:locked/>
    <w:rsid w:val="00143DA4"/>
    <w:rPr>
      <w:rFonts w:ascii="XO Thames" w:hAnsi="XO Thames"/>
      <w:i/>
      <w:sz w:val="24"/>
    </w:rPr>
  </w:style>
  <w:style w:type="paragraph" w:styleId="Title">
    <w:name w:val="Title"/>
    <w:basedOn w:val="Normal"/>
    <w:next w:val="Normal"/>
    <w:link w:val="TitleChar"/>
    <w:uiPriority w:val="99"/>
    <w:qFormat/>
    <w:rsid w:val="00143DA4"/>
    <w:pPr>
      <w:spacing w:before="567" w:after="567" w:line="240" w:lineRule="auto"/>
      <w:jc w:val="center"/>
    </w:pPr>
    <w:rPr>
      <w:rFonts w:ascii="XO Thames" w:hAnsi="XO Thames"/>
      <w:b/>
      <w:caps/>
      <w:color w:val="auto"/>
      <w:sz w:val="40"/>
    </w:rPr>
  </w:style>
  <w:style w:type="character" w:customStyle="1" w:styleId="TitleChar">
    <w:name w:val="Title Char"/>
    <w:basedOn w:val="DefaultParagraphFont"/>
    <w:link w:val="Title"/>
    <w:uiPriority w:val="99"/>
    <w:locked/>
    <w:rsid w:val="00143DA4"/>
    <w:rPr>
      <w:rFonts w:ascii="XO Thames" w:hAnsi="XO Thames"/>
      <w:b/>
      <w:caps/>
      <w:sz w:val="4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0</TotalTime>
  <Pages>1</Pages>
  <Words>254</Words>
  <Characters>1453</Characters>
  <Application>Microsoft Office Outlook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1</cp:lastModifiedBy>
  <cp:revision>2</cp:revision>
  <dcterms:created xsi:type="dcterms:W3CDTF">2026-10-13T11:41:00Z</dcterms:created>
  <dcterms:modified xsi:type="dcterms:W3CDTF">2026-10-13T11:41:00Z</dcterms:modified>
</cp:coreProperties>
</file>