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06" w:rsidRDefault="00D75306" w:rsidP="00D7530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C74298">
        <w:rPr>
          <w:b/>
          <w:sz w:val="28"/>
          <w:szCs w:val="28"/>
        </w:rPr>
        <w:t>Муниципальное предприятие «Комплекс-Плюс» сельского поселения Горноправдинск</w:t>
      </w:r>
      <w:r w:rsidRPr="00C74298">
        <w:rPr>
          <w:sz w:val="28"/>
          <w:szCs w:val="28"/>
        </w:rPr>
        <w:t xml:space="preserve"> (администрация сельского поселения Горноправдинск я</w:t>
      </w:r>
      <w:r w:rsidRPr="00C74298">
        <w:rPr>
          <w:sz w:val="28"/>
          <w:szCs w:val="28"/>
        </w:rPr>
        <w:t>в</w:t>
      </w:r>
      <w:r w:rsidRPr="00C74298">
        <w:rPr>
          <w:sz w:val="28"/>
          <w:szCs w:val="28"/>
        </w:rPr>
        <w:t>ляется учредителем предприятия)</w:t>
      </w:r>
    </w:p>
    <w:p w:rsidR="00052068" w:rsidRPr="00052068" w:rsidRDefault="00052068" w:rsidP="00D7530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75306" w:rsidRPr="00C74298" w:rsidRDefault="00D75306" w:rsidP="00D753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298">
        <w:rPr>
          <w:sz w:val="28"/>
          <w:szCs w:val="28"/>
        </w:rPr>
        <w:t>Предприятие с 29 августа 2017г. осуществляет следующие виды деятельн</w:t>
      </w:r>
      <w:r w:rsidRPr="00C74298">
        <w:rPr>
          <w:sz w:val="28"/>
          <w:szCs w:val="28"/>
        </w:rPr>
        <w:t>о</w:t>
      </w:r>
      <w:r w:rsidRPr="00C74298">
        <w:rPr>
          <w:sz w:val="28"/>
          <w:szCs w:val="28"/>
        </w:rPr>
        <w:t>сти: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Услуги бани;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Выполнение работ и оказание услуг по содержанию общего имущества мног</w:t>
      </w:r>
      <w:r w:rsidRPr="00C74298">
        <w:rPr>
          <w:rFonts w:ascii="Times New Roman" w:hAnsi="Times New Roman" w:cs="Times New Roman"/>
          <w:sz w:val="28"/>
          <w:szCs w:val="28"/>
        </w:rPr>
        <w:t>о</w:t>
      </w:r>
      <w:r w:rsidRPr="00C74298">
        <w:rPr>
          <w:rFonts w:ascii="Times New Roman" w:hAnsi="Times New Roman" w:cs="Times New Roman"/>
          <w:sz w:val="28"/>
          <w:szCs w:val="28"/>
        </w:rPr>
        <w:t>квартирных жилых домов;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Осуществление деятельности управляющей организации многоквартирных ж</w:t>
      </w:r>
      <w:r w:rsidRPr="00C74298">
        <w:rPr>
          <w:rFonts w:ascii="Times New Roman" w:hAnsi="Times New Roman" w:cs="Times New Roman"/>
          <w:sz w:val="28"/>
          <w:szCs w:val="28"/>
        </w:rPr>
        <w:t>и</w:t>
      </w:r>
      <w:r w:rsidRPr="00C74298">
        <w:rPr>
          <w:rFonts w:ascii="Times New Roman" w:hAnsi="Times New Roman" w:cs="Times New Roman"/>
          <w:sz w:val="28"/>
          <w:szCs w:val="28"/>
        </w:rPr>
        <w:t>лых домов;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Техническое обслуживание и ремонт жилого фонда;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Обслуживание внутридомового электрооборудования и электропр</w:t>
      </w:r>
      <w:r w:rsidRPr="00C74298">
        <w:rPr>
          <w:rFonts w:ascii="Times New Roman" w:hAnsi="Times New Roman" w:cs="Times New Roman"/>
          <w:sz w:val="28"/>
          <w:szCs w:val="28"/>
        </w:rPr>
        <w:t>о</w:t>
      </w:r>
      <w:r w:rsidRPr="00C74298">
        <w:rPr>
          <w:rFonts w:ascii="Times New Roman" w:hAnsi="Times New Roman" w:cs="Times New Roman"/>
          <w:sz w:val="28"/>
          <w:szCs w:val="28"/>
        </w:rPr>
        <w:t>водки;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Обслуживание внешних электросетей;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Строительство объектов для деятельности «ПРЕДПРИЯТИЯ»;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На договорных началах может выступать посредником, подрядчиком и участв</w:t>
      </w:r>
      <w:r w:rsidRPr="00C74298">
        <w:rPr>
          <w:rFonts w:ascii="Times New Roman" w:hAnsi="Times New Roman" w:cs="Times New Roman"/>
          <w:sz w:val="28"/>
          <w:szCs w:val="28"/>
        </w:rPr>
        <w:t>о</w:t>
      </w:r>
      <w:r w:rsidRPr="00C74298">
        <w:rPr>
          <w:rFonts w:ascii="Times New Roman" w:hAnsi="Times New Roman" w:cs="Times New Roman"/>
          <w:sz w:val="28"/>
          <w:szCs w:val="28"/>
        </w:rPr>
        <w:t>вать в долевом строительстве;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Предоставление транспор</w:t>
      </w:r>
      <w:r w:rsidRPr="00C74298">
        <w:rPr>
          <w:rFonts w:ascii="Times New Roman" w:hAnsi="Times New Roman" w:cs="Times New Roman"/>
          <w:sz w:val="28"/>
          <w:szCs w:val="28"/>
        </w:rPr>
        <w:t>т</w:t>
      </w:r>
      <w:r w:rsidRPr="00C74298">
        <w:rPr>
          <w:rFonts w:ascii="Times New Roman" w:hAnsi="Times New Roman" w:cs="Times New Roman"/>
          <w:sz w:val="28"/>
          <w:szCs w:val="28"/>
        </w:rPr>
        <w:t>ных услуг;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Озеленение и благоустройство обслуживаемых объе</w:t>
      </w:r>
      <w:r w:rsidRPr="00C74298">
        <w:rPr>
          <w:rFonts w:ascii="Times New Roman" w:hAnsi="Times New Roman" w:cs="Times New Roman"/>
          <w:sz w:val="28"/>
          <w:szCs w:val="28"/>
        </w:rPr>
        <w:t>к</w:t>
      </w:r>
      <w:r w:rsidRPr="00C74298">
        <w:rPr>
          <w:rFonts w:ascii="Times New Roman" w:hAnsi="Times New Roman" w:cs="Times New Roman"/>
          <w:sz w:val="28"/>
          <w:szCs w:val="28"/>
        </w:rPr>
        <w:t>тов;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Организация грузоперевозок автомобильным транспортом;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Оказание ритуальных услуг;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Организация работ по ремонту и содержанию дорог;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Монтаж приборов контроля и  регулирования технологических процессов (ОКВЭД 33.30);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Разборка и снос зданий; производство земляных работ (ОКВЭД 45.11);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Производство общестроительных работ (ОКВЭД 45.21);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Монтаж зданий и сооружений из сборных конструкций (ОКВЭД 45.21.7);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Торгово-закупочная, коммерческая и посредническая деятел</w:t>
      </w:r>
      <w:r w:rsidRPr="00C74298">
        <w:rPr>
          <w:rFonts w:ascii="Times New Roman" w:hAnsi="Times New Roman" w:cs="Times New Roman"/>
          <w:sz w:val="28"/>
          <w:szCs w:val="28"/>
        </w:rPr>
        <w:t>ь</w:t>
      </w:r>
      <w:r w:rsidRPr="00C74298">
        <w:rPr>
          <w:rFonts w:ascii="Times New Roman" w:hAnsi="Times New Roman" w:cs="Times New Roman"/>
          <w:sz w:val="28"/>
          <w:szCs w:val="28"/>
        </w:rPr>
        <w:t>ность;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Услуги множительной и прочей оргтехники;</w:t>
      </w:r>
    </w:p>
    <w:p w:rsidR="00D75306" w:rsidRPr="00C74298" w:rsidRDefault="00D75306" w:rsidP="00D75306">
      <w:pPr>
        <w:jc w:val="both"/>
        <w:rPr>
          <w:sz w:val="28"/>
          <w:szCs w:val="28"/>
        </w:rPr>
      </w:pPr>
      <w:r w:rsidRPr="00C74298">
        <w:rPr>
          <w:sz w:val="28"/>
          <w:szCs w:val="28"/>
        </w:rPr>
        <w:t>- Торговля розничная большим товарным ассортиментом с преобладанием непр</w:t>
      </w:r>
      <w:r w:rsidRPr="00C74298">
        <w:rPr>
          <w:sz w:val="28"/>
          <w:szCs w:val="28"/>
        </w:rPr>
        <w:t>о</w:t>
      </w:r>
      <w:r w:rsidRPr="00C74298">
        <w:rPr>
          <w:sz w:val="28"/>
          <w:szCs w:val="28"/>
        </w:rPr>
        <w:t>довольственных товаров в неспециализированных магазинах (ОКВЭД 47.19.1);</w:t>
      </w:r>
    </w:p>
    <w:p w:rsidR="00D75306" w:rsidRPr="00C74298" w:rsidRDefault="00D75306" w:rsidP="00D75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- Другие виды деятельности, не запрещенные законодательством Российской Федер</w:t>
      </w:r>
      <w:r w:rsidRPr="00C74298">
        <w:rPr>
          <w:rFonts w:ascii="Times New Roman" w:hAnsi="Times New Roman" w:cs="Times New Roman"/>
          <w:sz w:val="28"/>
          <w:szCs w:val="28"/>
        </w:rPr>
        <w:t>а</w:t>
      </w:r>
      <w:r w:rsidRPr="00C74298">
        <w:rPr>
          <w:rFonts w:ascii="Times New Roman" w:hAnsi="Times New Roman" w:cs="Times New Roman"/>
          <w:sz w:val="28"/>
          <w:szCs w:val="28"/>
        </w:rPr>
        <w:t>ции.</w:t>
      </w:r>
    </w:p>
    <w:p w:rsidR="00D75306" w:rsidRDefault="00D75306" w:rsidP="00D7530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4298">
        <w:rPr>
          <w:rFonts w:ascii="Times New Roman" w:hAnsi="Times New Roman" w:cs="Times New Roman"/>
          <w:sz w:val="28"/>
          <w:szCs w:val="28"/>
        </w:rPr>
        <w:t>Предприятие не вправе осуществлять виды деятельности, не предусмотренные настоящим Уставом Пре</w:t>
      </w:r>
      <w:r w:rsidRPr="00C74298">
        <w:rPr>
          <w:rFonts w:ascii="Times New Roman" w:hAnsi="Times New Roman" w:cs="Times New Roman"/>
          <w:sz w:val="28"/>
          <w:szCs w:val="28"/>
        </w:rPr>
        <w:t>д</w:t>
      </w:r>
      <w:r w:rsidRPr="00C74298">
        <w:rPr>
          <w:rFonts w:ascii="Times New Roman" w:hAnsi="Times New Roman" w:cs="Times New Roman"/>
          <w:sz w:val="28"/>
          <w:szCs w:val="28"/>
        </w:rPr>
        <w:t>приятия.</w:t>
      </w:r>
    </w:p>
    <w:p w:rsidR="00D75306" w:rsidRPr="00C74298" w:rsidRDefault="00D75306" w:rsidP="00D7530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5306" w:rsidRDefault="00D75306" w:rsidP="00D75306">
      <w:pPr>
        <w:jc w:val="both"/>
        <w:rPr>
          <w:sz w:val="28"/>
          <w:szCs w:val="28"/>
        </w:rPr>
      </w:pPr>
      <w:r w:rsidRPr="00C74298">
        <w:rPr>
          <w:sz w:val="28"/>
          <w:szCs w:val="28"/>
        </w:rPr>
        <w:t>Почтовый адрес: 628520 Тюменская область Ханты-Мансийский автономный округ – Югра Ханты-Мансийский район поселок Горноправдинск улица Ге</w:t>
      </w:r>
      <w:r w:rsidRPr="00C74298">
        <w:rPr>
          <w:sz w:val="28"/>
          <w:szCs w:val="28"/>
        </w:rPr>
        <w:t>о</w:t>
      </w:r>
      <w:r w:rsidRPr="00C74298">
        <w:rPr>
          <w:sz w:val="28"/>
          <w:szCs w:val="28"/>
        </w:rPr>
        <w:t>логов дом № 5</w:t>
      </w:r>
    </w:p>
    <w:p w:rsidR="00D75306" w:rsidRDefault="00D75306" w:rsidP="00D75306">
      <w:pPr>
        <w:jc w:val="both"/>
        <w:rPr>
          <w:sz w:val="28"/>
          <w:szCs w:val="28"/>
        </w:rPr>
      </w:pPr>
    </w:p>
    <w:p w:rsidR="00D75306" w:rsidRPr="00D75306" w:rsidRDefault="00D75306" w:rsidP="00D75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5" w:history="1">
        <w:r w:rsidRPr="009A3401">
          <w:rPr>
            <w:rStyle w:val="a3"/>
            <w:sz w:val="28"/>
            <w:szCs w:val="28"/>
            <w:lang w:val="en-US"/>
          </w:rPr>
          <w:t>secretar</w:t>
        </w:r>
        <w:r w:rsidRPr="00D75306">
          <w:rPr>
            <w:rStyle w:val="a3"/>
            <w:sz w:val="28"/>
            <w:szCs w:val="28"/>
          </w:rPr>
          <w:t>@</w:t>
        </w:r>
        <w:r w:rsidRPr="009A3401">
          <w:rPr>
            <w:rStyle w:val="a3"/>
            <w:sz w:val="28"/>
            <w:szCs w:val="28"/>
            <w:lang w:val="en-US"/>
          </w:rPr>
          <w:t>mpkompleks</w:t>
        </w:r>
        <w:r w:rsidRPr="00D75306">
          <w:rPr>
            <w:rStyle w:val="a3"/>
            <w:sz w:val="28"/>
            <w:szCs w:val="28"/>
          </w:rPr>
          <w:t>.</w:t>
        </w:r>
        <w:r w:rsidRPr="009A3401">
          <w:rPr>
            <w:rStyle w:val="a3"/>
            <w:sz w:val="28"/>
            <w:szCs w:val="28"/>
            <w:lang w:val="en-US"/>
          </w:rPr>
          <w:t>ru</w:t>
        </w:r>
      </w:hyperlink>
    </w:p>
    <w:p w:rsidR="00D75306" w:rsidRDefault="00D75306" w:rsidP="00D75306">
      <w:pPr>
        <w:jc w:val="both"/>
        <w:rPr>
          <w:sz w:val="28"/>
          <w:szCs w:val="28"/>
          <w:lang w:val="en-US"/>
        </w:rPr>
      </w:pPr>
    </w:p>
    <w:p w:rsidR="00052068" w:rsidRDefault="00052068" w:rsidP="00D75306">
      <w:pPr>
        <w:jc w:val="both"/>
        <w:rPr>
          <w:sz w:val="28"/>
          <w:szCs w:val="28"/>
          <w:lang w:val="en-US"/>
        </w:rPr>
      </w:pPr>
    </w:p>
    <w:p w:rsidR="00052068" w:rsidRPr="00052068" w:rsidRDefault="00052068" w:rsidP="00D75306">
      <w:pPr>
        <w:jc w:val="both"/>
        <w:rPr>
          <w:sz w:val="28"/>
          <w:szCs w:val="28"/>
          <w:lang w:val="en-US"/>
        </w:rPr>
      </w:pPr>
    </w:p>
    <w:p w:rsidR="00D75306" w:rsidRDefault="00D75306" w:rsidP="00D75306">
      <w:pPr>
        <w:jc w:val="both"/>
        <w:rPr>
          <w:sz w:val="28"/>
          <w:szCs w:val="28"/>
          <w:lang w:val="en-US"/>
        </w:rPr>
      </w:pPr>
      <w:r w:rsidRPr="00C74298">
        <w:rPr>
          <w:sz w:val="28"/>
          <w:szCs w:val="28"/>
        </w:rPr>
        <w:lastRenderedPageBreak/>
        <w:t xml:space="preserve">Номера телефонов справочных служб: </w:t>
      </w:r>
    </w:p>
    <w:p w:rsidR="00D75306" w:rsidRDefault="00D75306" w:rsidP="00D75306">
      <w:pPr>
        <w:jc w:val="both"/>
        <w:rPr>
          <w:sz w:val="28"/>
          <w:szCs w:val="28"/>
          <w:lang w:val="en-US"/>
        </w:rPr>
      </w:pPr>
      <w:r w:rsidRPr="00D75306">
        <w:rPr>
          <w:sz w:val="28"/>
          <w:szCs w:val="28"/>
        </w:rPr>
        <w:t xml:space="preserve">8 </w:t>
      </w:r>
      <w:r w:rsidRPr="00C74298">
        <w:rPr>
          <w:sz w:val="28"/>
          <w:szCs w:val="28"/>
        </w:rPr>
        <w:t>(3467) 374-707 (приемная)</w:t>
      </w:r>
    </w:p>
    <w:p w:rsidR="00D75306" w:rsidRDefault="00D75306" w:rsidP="00D75306">
      <w:pPr>
        <w:jc w:val="both"/>
        <w:rPr>
          <w:sz w:val="28"/>
          <w:szCs w:val="28"/>
          <w:lang w:val="en-US"/>
        </w:rPr>
      </w:pPr>
      <w:r w:rsidRPr="00D75306">
        <w:rPr>
          <w:sz w:val="28"/>
          <w:szCs w:val="28"/>
        </w:rPr>
        <w:t xml:space="preserve">89324384426 – </w:t>
      </w:r>
      <w:r>
        <w:rPr>
          <w:sz w:val="28"/>
          <w:szCs w:val="28"/>
        </w:rPr>
        <w:t>АДС</w:t>
      </w:r>
    </w:p>
    <w:p w:rsidR="00052068" w:rsidRPr="00052068" w:rsidRDefault="00052068" w:rsidP="00D75306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D75306" w:rsidRPr="00D75306" w:rsidRDefault="00D75306" w:rsidP="00D75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r>
        <w:rPr>
          <w:sz w:val="28"/>
          <w:szCs w:val="28"/>
          <w:lang w:val="en-US"/>
        </w:rPr>
        <w:t>http</w:t>
      </w:r>
      <w:r w:rsidRPr="00D75306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mpkompleks</w:t>
      </w:r>
      <w:r w:rsidRPr="00D7530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D75306" w:rsidRPr="00D75306" w:rsidRDefault="00D75306" w:rsidP="00D75306">
      <w:pPr>
        <w:jc w:val="both"/>
        <w:rPr>
          <w:sz w:val="28"/>
          <w:szCs w:val="28"/>
        </w:rPr>
      </w:pPr>
    </w:p>
    <w:p w:rsidR="00D75306" w:rsidRDefault="00D75306" w:rsidP="00D75306">
      <w:pPr>
        <w:jc w:val="both"/>
        <w:rPr>
          <w:sz w:val="28"/>
          <w:szCs w:val="28"/>
        </w:rPr>
      </w:pPr>
      <w:r w:rsidRPr="00C7429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Попов Александр Сергеевич</w:t>
      </w:r>
    </w:p>
    <w:p w:rsidR="00D75306" w:rsidRPr="00C74298" w:rsidRDefault="00D75306" w:rsidP="00D75306">
      <w:pPr>
        <w:jc w:val="both"/>
        <w:rPr>
          <w:sz w:val="28"/>
          <w:szCs w:val="28"/>
        </w:rPr>
      </w:pPr>
    </w:p>
    <w:p w:rsidR="00DB1802" w:rsidRDefault="00DB1802"/>
    <w:sectPr w:rsidR="00DB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44"/>
    <w:rsid w:val="00052068"/>
    <w:rsid w:val="000D4A44"/>
    <w:rsid w:val="00D75306"/>
    <w:rsid w:val="00D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753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753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75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753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753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75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@mpkomple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3</cp:revision>
  <dcterms:created xsi:type="dcterms:W3CDTF">2025-11-18T10:04:00Z</dcterms:created>
  <dcterms:modified xsi:type="dcterms:W3CDTF">2025-11-18T10:14:00Z</dcterms:modified>
</cp:coreProperties>
</file>