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D6F" w:rsidRPr="008D140A" w:rsidRDefault="005158E9" w:rsidP="005158E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D140A">
        <w:rPr>
          <w:rFonts w:ascii="Times New Roman" w:hAnsi="Times New Roman" w:cs="Times New Roman"/>
          <w:b/>
          <w:sz w:val="28"/>
          <w:szCs w:val="28"/>
        </w:rPr>
        <w:t>Маркирование и учет сельскохозяйственных животных.</w:t>
      </w:r>
    </w:p>
    <w:p w:rsidR="00294D6F" w:rsidRPr="005158E9" w:rsidRDefault="00294D6F" w:rsidP="005158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4D6F" w:rsidRPr="005158E9" w:rsidRDefault="005158E9" w:rsidP="005158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8E9">
        <w:rPr>
          <w:rFonts w:ascii="Times New Roman" w:hAnsi="Times New Roman" w:cs="Times New Roman"/>
          <w:sz w:val="28"/>
          <w:szCs w:val="28"/>
        </w:rPr>
        <w:t>Согласно Федеральному закону Российской Федерации от 14.05.1993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Pr="005158E9">
        <w:rPr>
          <w:rFonts w:ascii="Times New Roman" w:hAnsi="Times New Roman" w:cs="Times New Roman"/>
          <w:sz w:val="28"/>
          <w:szCs w:val="28"/>
        </w:rPr>
        <w:t>№ 4979-1 «О ветеринарии» животные подлежат индивидуальной или групповой идентификации и учету в целях предотвращения распространения заразных болезней животных, а также в целях выявления источников и путей распространения возбудителей заразных болезней животных.</w:t>
      </w:r>
    </w:p>
    <w:p w:rsidR="00294D6F" w:rsidRPr="005158E9" w:rsidRDefault="005158E9" w:rsidP="005158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8E9">
        <w:rPr>
          <w:rFonts w:ascii="Times New Roman" w:hAnsi="Times New Roman" w:cs="Times New Roman"/>
          <w:sz w:val="28"/>
          <w:szCs w:val="28"/>
        </w:rPr>
        <w:t>С 1 марта 2024г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58E9">
        <w:rPr>
          <w:rFonts w:ascii="Times New Roman" w:hAnsi="Times New Roman" w:cs="Times New Roman"/>
          <w:sz w:val="28"/>
          <w:szCs w:val="28"/>
        </w:rPr>
        <w:t xml:space="preserve"> вступил в силу Приказ Минис</w:t>
      </w:r>
      <w:r>
        <w:rPr>
          <w:rFonts w:ascii="Times New Roman" w:hAnsi="Times New Roman" w:cs="Times New Roman"/>
          <w:sz w:val="28"/>
          <w:szCs w:val="28"/>
        </w:rPr>
        <w:t>терства сельского хозяйства РФ №</w:t>
      </w:r>
      <w:r w:rsidRPr="005158E9">
        <w:rPr>
          <w:rFonts w:ascii="Times New Roman" w:hAnsi="Times New Roman" w:cs="Times New Roman"/>
          <w:sz w:val="28"/>
          <w:szCs w:val="28"/>
        </w:rPr>
        <w:t xml:space="preserve"> 832 от 03.11.2023г. «Об утверждении Ветеринарных правил маркирования и учета животных», согласно которому владельцы обязаны обеспечить маркирование сельскохозяйственных животных и их учет в учреждениях Государственной ветеринарной службы.</w:t>
      </w:r>
    </w:p>
    <w:p w:rsidR="00294D6F" w:rsidRPr="005158E9" w:rsidRDefault="005158E9" w:rsidP="005158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8E9">
        <w:rPr>
          <w:rFonts w:ascii="Times New Roman" w:hAnsi="Times New Roman" w:cs="Times New Roman"/>
          <w:sz w:val="28"/>
          <w:szCs w:val="28"/>
        </w:rPr>
        <w:t xml:space="preserve">Учету и маркированию подлежат следующие виды сельскохозяйственных животных: крупный рогатый скот, лошади, ослы, мулы, лошаки, овцы, козы, домашняя птица, свиньи, олени, верблюды, пчелы, кролики и пушные звери, рыбы и иные объекты </w:t>
      </w:r>
      <w:proofErr w:type="spellStart"/>
      <w:r w:rsidRPr="005158E9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Pr="005158E9">
        <w:rPr>
          <w:rFonts w:ascii="Times New Roman" w:hAnsi="Times New Roman" w:cs="Times New Roman"/>
          <w:sz w:val="28"/>
          <w:szCs w:val="28"/>
        </w:rPr>
        <w:t>.</w:t>
      </w:r>
    </w:p>
    <w:p w:rsidR="00294D6F" w:rsidRPr="005158E9" w:rsidRDefault="005158E9" w:rsidP="005158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8E9">
        <w:rPr>
          <w:rFonts w:ascii="Times New Roman" w:hAnsi="Times New Roman" w:cs="Times New Roman"/>
          <w:sz w:val="28"/>
          <w:szCs w:val="28"/>
        </w:rPr>
        <w:t>Основанием для постановки животного на учет является его рождение или ввоз немаркированного животного (группы животных) на территорию Российской Федерации.</w:t>
      </w:r>
    </w:p>
    <w:p w:rsidR="00294D6F" w:rsidRPr="005158E9" w:rsidRDefault="005158E9" w:rsidP="005158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8E9">
        <w:rPr>
          <w:rFonts w:ascii="Times New Roman" w:hAnsi="Times New Roman" w:cs="Times New Roman"/>
          <w:sz w:val="28"/>
          <w:szCs w:val="28"/>
        </w:rPr>
        <w:t>Маркирование животных осуществляется их владельцами за свой счет самостоятельно. Тип средства маркирования владелец может выбрать в зависимости от вида животного (электронные метки, вживляемые микрочипы, ушные бирки, и др.).</w:t>
      </w:r>
    </w:p>
    <w:p w:rsidR="00294D6F" w:rsidRPr="005158E9" w:rsidRDefault="005158E9" w:rsidP="005158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8E9">
        <w:rPr>
          <w:rFonts w:ascii="Times New Roman" w:hAnsi="Times New Roman" w:cs="Times New Roman"/>
          <w:sz w:val="28"/>
          <w:szCs w:val="28"/>
        </w:rPr>
        <w:t xml:space="preserve">Сроки маркировки и постановки на учет каждого вида животных указан в перечне Постановления Правительства №550 от 5 апреля 2023 года. Там же указан вид учета для каждого вида животных — индивидуально или группами. Животные подлежат маркированию не позднее 30 календарных дней после дня рождения или со дня ввоза, птица подлежит маркированию не позднее 7 календарных дней после дня ее выведения или со дня ввоза, а пчелы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158E9">
        <w:rPr>
          <w:rFonts w:ascii="Times New Roman" w:hAnsi="Times New Roman" w:cs="Times New Roman"/>
          <w:sz w:val="28"/>
          <w:szCs w:val="28"/>
        </w:rPr>
        <w:t xml:space="preserve"> в течении 14 дней после заселения в улей с помощью специального табло на внешней стенке улья.</w:t>
      </w:r>
    </w:p>
    <w:p w:rsidR="00294D6F" w:rsidRPr="005158E9" w:rsidRDefault="005158E9" w:rsidP="005158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8E9">
        <w:rPr>
          <w:rFonts w:ascii="Times New Roman" w:hAnsi="Times New Roman" w:cs="Times New Roman"/>
          <w:sz w:val="28"/>
          <w:szCs w:val="28"/>
        </w:rPr>
        <w:t>Учет животных осуществляется безвозмездно специалистами в области ветеринарии, с присвоением животному или группе уникального буквенно-цифрового идентификационного номера, который действите</w:t>
      </w:r>
      <w:r>
        <w:rPr>
          <w:rFonts w:ascii="Times New Roman" w:hAnsi="Times New Roman" w:cs="Times New Roman"/>
          <w:sz w:val="28"/>
          <w:szCs w:val="28"/>
        </w:rPr>
        <w:t>лен в течение жизни животного (</w:t>
      </w:r>
      <w:r w:rsidRPr="005158E9">
        <w:rPr>
          <w:rFonts w:ascii="Times New Roman" w:hAnsi="Times New Roman" w:cs="Times New Roman"/>
          <w:sz w:val="28"/>
          <w:szCs w:val="28"/>
        </w:rPr>
        <w:t>времени существования группы животных). Средство маркирования и услуга по маркированию осуществляется владельцами за свой счет.</w:t>
      </w:r>
    </w:p>
    <w:p w:rsidR="00294D6F" w:rsidRPr="005158E9" w:rsidRDefault="005158E9" w:rsidP="005158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8E9">
        <w:rPr>
          <w:rFonts w:ascii="Times New Roman" w:hAnsi="Times New Roman" w:cs="Times New Roman"/>
          <w:sz w:val="28"/>
          <w:szCs w:val="28"/>
        </w:rPr>
        <w:lastRenderedPageBreak/>
        <w:t>В случае утери или повреждения средства маркирования владелец животного обязан уведомить в течение 5 рабочих дней специалистов в области ветеринарии, осуществляющих учет животных.</w:t>
      </w:r>
    </w:p>
    <w:p w:rsidR="00294D6F" w:rsidRPr="005158E9" w:rsidRDefault="005158E9" w:rsidP="005158E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8E9">
        <w:rPr>
          <w:rFonts w:ascii="Times New Roman" w:hAnsi="Times New Roman" w:cs="Times New Roman"/>
          <w:sz w:val="28"/>
          <w:szCs w:val="28"/>
        </w:rPr>
        <w:t>За несоблюдение сроков или правил маркирования, для владельцев животных предусмотрена административная ответственность!</w:t>
      </w:r>
    </w:p>
    <w:p w:rsidR="00294D6F" w:rsidRDefault="005158E9" w:rsidP="005158E9">
      <w:pPr>
        <w:ind w:firstLine="709"/>
        <w:jc w:val="both"/>
      </w:pPr>
      <w:r w:rsidRPr="005158E9">
        <w:rPr>
          <w:rFonts w:ascii="Times New Roman" w:hAnsi="Times New Roman" w:cs="Times New Roman"/>
          <w:sz w:val="28"/>
          <w:szCs w:val="28"/>
        </w:rPr>
        <w:t>По всем вопросам идентификации и регистрации ж</w:t>
      </w:r>
      <w:r>
        <w:rPr>
          <w:rFonts w:ascii="Times New Roman" w:hAnsi="Times New Roman" w:cs="Times New Roman"/>
          <w:sz w:val="28"/>
          <w:szCs w:val="28"/>
        </w:rPr>
        <w:t>ивотных, обращаться в филиал БУ</w:t>
      </w:r>
      <w:r w:rsidRPr="005158E9">
        <w:rPr>
          <w:rFonts w:ascii="Times New Roman" w:hAnsi="Times New Roman" w:cs="Times New Roman"/>
          <w:sz w:val="28"/>
          <w:szCs w:val="28"/>
        </w:rPr>
        <w:t xml:space="preserve"> «Ветеринарный центр» в Ханты-Мансийском районе, по адресу: г. Ханты-Мансийск, ул. </w:t>
      </w:r>
      <w:proofErr w:type="spellStart"/>
      <w:r w:rsidRPr="005158E9">
        <w:rPr>
          <w:rFonts w:ascii="Times New Roman" w:hAnsi="Times New Roman" w:cs="Times New Roman"/>
          <w:sz w:val="28"/>
          <w:szCs w:val="28"/>
        </w:rPr>
        <w:t>Рознина</w:t>
      </w:r>
      <w:proofErr w:type="spellEnd"/>
      <w:r w:rsidRPr="005158E9">
        <w:rPr>
          <w:rFonts w:ascii="Times New Roman" w:hAnsi="Times New Roman" w:cs="Times New Roman"/>
          <w:sz w:val="28"/>
          <w:szCs w:val="28"/>
        </w:rPr>
        <w:t>, д. 64, телефон: 8 (3467) 32-41-90.</w:t>
      </w:r>
    </w:p>
    <w:sectPr w:rsidR="00294D6F" w:rsidSect="005158E9">
      <w:pgSz w:w="11909" w:h="16834"/>
      <w:pgMar w:top="1440" w:right="852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6F"/>
    <w:rsid w:val="00143D62"/>
    <w:rsid w:val="002271C4"/>
    <w:rsid w:val="00294D6F"/>
    <w:rsid w:val="005158E9"/>
    <w:rsid w:val="008D140A"/>
    <w:rsid w:val="0093075B"/>
    <w:rsid w:val="00A4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4FA2A-27E1-4ABA-851C-952DB85D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71C4"/>
  </w:style>
  <w:style w:type="paragraph" w:styleId="1">
    <w:name w:val="heading 1"/>
    <w:basedOn w:val="a"/>
    <w:next w:val="a"/>
    <w:rsid w:val="002271C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2271C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2271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2271C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2271C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2271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271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271C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2271C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Поршнева Наталья Александровна</dc:creator>
  <cp:lastModifiedBy>Кротова Г.Г.</cp:lastModifiedBy>
  <cp:revision>2</cp:revision>
  <dcterms:created xsi:type="dcterms:W3CDTF">2024-10-21T12:51:00Z</dcterms:created>
  <dcterms:modified xsi:type="dcterms:W3CDTF">2024-10-21T12:51:00Z</dcterms:modified>
</cp:coreProperties>
</file>