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9F71F5" w14:textId="77777777" w:rsidR="00F8179B" w:rsidRPr="00D65FD2" w:rsidRDefault="009338B6" w:rsidP="006B74BF">
      <w:pPr>
        <w:jc w:val="center"/>
        <w:rPr>
          <w:rFonts w:eastAsia="Calibri"/>
          <w:b/>
          <w:sz w:val="28"/>
          <w:szCs w:val="28"/>
          <w:lang w:eastAsia="en-US"/>
        </w:rPr>
      </w:pPr>
      <w:r>
        <w:rPr>
          <w:rFonts w:eastAsia="Calibri"/>
          <w:b/>
          <w:sz w:val="28"/>
          <w:szCs w:val="28"/>
          <w:lang w:eastAsia="en-US"/>
        </w:rPr>
        <w:t>Доклад</w:t>
      </w:r>
    </w:p>
    <w:p w14:paraId="19E3AD0E" w14:textId="77777777" w:rsidR="00F8179B" w:rsidRPr="00D65FD2" w:rsidRDefault="00F8179B" w:rsidP="006B74BF">
      <w:pPr>
        <w:jc w:val="center"/>
        <w:rPr>
          <w:rFonts w:eastAsia="Calibri"/>
          <w:b/>
          <w:sz w:val="28"/>
          <w:szCs w:val="28"/>
          <w:lang w:eastAsia="en-US"/>
        </w:rPr>
      </w:pPr>
      <w:r w:rsidRPr="00D65FD2">
        <w:rPr>
          <w:rFonts w:eastAsia="Calibri"/>
          <w:b/>
          <w:sz w:val="28"/>
          <w:szCs w:val="28"/>
          <w:lang w:eastAsia="en-US"/>
        </w:rPr>
        <w:t xml:space="preserve">о </w:t>
      </w:r>
      <w:r w:rsidR="00B04A29" w:rsidRPr="00D65FD2">
        <w:rPr>
          <w:rFonts w:eastAsia="Calibri"/>
          <w:b/>
          <w:sz w:val="28"/>
          <w:szCs w:val="28"/>
          <w:lang w:eastAsia="en-US"/>
        </w:rPr>
        <w:t xml:space="preserve">ходе </w:t>
      </w:r>
      <w:r w:rsidRPr="00D65FD2">
        <w:rPr>
          <w:rFonts w:eastAsia="Calibri"/>
          <w:b/>
          <w:sz w:val="28"/>
          <w:szCs w:val="28"/>
          <w:lang w:eastAsia="en-US"/>
        </w:rPr>
        <w:t xml:space="preserve">реализации Стратегии социально-экономического развития </w:t>
      </w:r>
    </w:p>
    <w:p w14:paraId="2311EB46" w14:textId="65733F3A" w:rsidR="00DA64B1" w:rsidRPr="00F94CF3" w:rsidRDefault="00F8179B" w:rsidP="00F94CF3">
      <w:pPr>
        <w:jc w:val="center"/>
        <w:rPr>
          <w:rFonts w:eastAsia="Calibri"/>
          <w:b/>
          <w:sz w:val="28"/>
          <w:szCs w:val="28"/>
          <w:lang w:eastAsia="en-US"/>
        </w:rPr>
      </w:pPr>
      <w:r w:rsidRPr="00D65FD2">
        <w:rPr>
          <w:rFonts w:eastAsia="Calibri"/>
          <w:b/>
          <w:sz w:val="28"/>
          <w:szCs w:val="28"/>
          <w:lang w:eastAsia="en-US"/>
        </w:rPr>
        <w:t>Ханты-Мансий</w:t>
      </w:r>
      <w:r w:rsidR="00B04A29" w:rsidRPr="00D65FD2">
        <w:rPr>
          <w:rFonts w:eastAsia="Calibri"/>
          <w:b/>
          <w:sz w:val="28"/>
          <w:szCs w:val="28"/>
          <w:lang w:eastAsia="en-US"/>
        </w:rPr>
        <w:t>ского района до 2030 года за</w:t>
      </w:r>
      <w:r w:rsidR="00AC3C14" w:rsidRPr="00D65FD2">
        <w:rPr>
          <w:rFonts w:eastAsia="Calibri"/>
          <w:b/>
          <w:sz w:val="28"/>
          <w:szCs w:val="28"/>
          <w:lang w:eastAsia="en-US"/>
        </w:rPr>
        <w:t xml:space="preserve"> 202</w:t>
      </w:r>
      <w:r w:rsidR="00D65FD2" w:rsidRPr="00D65FD2">
        <w:rPr>
          <w:rFonts w:eastAsia="Calibri"/>
          <w:b/>
          <w:sz w:val="28"/>
          <w:szCs w:val="28"/>
          <w:lang w:eastAsia="en-US"/>
        </w:rPr>
        <w:t>5</w:t>
      </w:r>
      <w:r w:rsidR="00B04A29" w:rsidRPr="00D65FD2">
        <w:rPr>
          <w:rFonts w:eastAsia="Calibri"/>
          <w:b/>
          <w:sz w:val="28"/>
          <w:szCs w:val="28"/>
          <w:lang w:eastAsia="en-US"/>
        </w:rPr>
        <w:t xml:space="preserve"> год</w:t>
      </w:r>
      <w:r w:rsidR="009C498E" w:rsidRPr="00D65FD2">
        <w:rPr>
          <w:sz w:val="28"/>
          <w:szCs w:val="28"/>
          <w:highlight w:val="yellow"/>
        </w:rPr>
        <w:br/>
      </w:r>
    </w:p>
    <w:p w14:paraId="017BA9FC" w14:textId="77777777" w:rsidR="003F6EC1" w:rsidRPr="00D65FD2" w:rsidRDefault="003F6EC1" w:rsidP="006B74BF">
      <w:pPr>
        <w:ind w:firstLine="708"/>
        <w:jc w:val="both"/>
        <w:rPr>
          <w:rFonts w:eastAsia="Calibri"/>
          <w:b/>
          <w:sz w:val="28"/>
          <w:szCs w:val="28"/>
          <w:lang w:eastAsia="en-US"/>
        </w:rPr>
      </w:pPr>
      <w:r w:rsidRPr="00D65FD2">
        <w:rPr>
          <w:rFonts w:eastAsia="Calibri"/>
          <w:b/>
          <w:sz w:val="28"/>
          <w:szCs w:val="28"/>
          <w:lang w:eastAsia="en-US"/>
        </w:rPr>
        <w:t>Общая информация</w:t>
      </w:r>
    </w:p>
    <w:p w14:paraId="0034DBF4" w14:textId="77777777" w:rsidR="003F6EC1" w:rsidRPr="00D65FD2" w:rsidRDefault="003F6EC1" w:rsidP="006B74BF">
      <w:pPr>
        <w:ind w:firstLine="708"/>
        <w:jc w:val="both"/>
        <w:rPr>
          <w:sz w:val="28"/>
          <w:szCs w:val="28"/>
        </w:rPr>
      </w:pPr>
      <w:r w:rsidRPr="00D65FD2">
        <w:rPr>
          <w:sz w:val="28"/>
          <w:szCs w:val="28"/>
        </w:rPr>
        <w:t xml:space="preserve">Стратегия социально-экономического развития Ханты-Мансийского </w:t>
      </w:r>
      <w:r w:rsidR="00A77C0D" w:rsidRPr="00D65FD2">
        <w:rPr>
          <w:sz w:val="28"/>
          <w:szCs w:val="28"/>
        </w:rPr>
        <w:t xml:space="preserve">района </w:t>
      </w:r>
      <w:r w:rsidRPr="00D65FD2">
        <w:rPr>
          <w:sz w:val="28"/>
          <w:szCs w:val="28"/>
        </w:rPr>
        <w:t xml:space="preserve">до 2030 года (далее – Стратегия </w:t>
      </w:r>
      <w:r w:rsidR="003719D8" w:rsidRPr="00D65FD2">
        <w:rPr>
          <w:rFonts w:eastAsia="Calibri"/>
          <w:sz w:val="28"/>
          <w:szCs w:val="28"/>
          <w:lang w:eastAsia="en-US"/>
        </w:rPr>
        <w:t>–</w:t>
      </w:r>
      <w:r w:rsidRPr="00D65FD2">
        <w:rPr>
          <w:sz w:val="28"/>
          <w:szCs w:val="28"/>
        </w:rPr>
        <w:t xml:space="preserve"> 2030) утверждена </w:t>
      </w:r>
      <w:r w:rsidR="00A77C0D" w:rsidRPr="00D65FD2">
        <w:rPr>
          <w:rFonts w:eastAsia="Calibri"/>
          <w:sz w:val="28"/>
          <w:szCs w:val="28"/>
          <w:lang w:eastAsia="en-US"/>
        </w:rPr>
        <w:t>решение</w:t>
      </w:r>
      <w:r w:rsidR="00214754" w:rsidRPr="00D65FD2">
        <w:rPr>
          <w:rFonts w:eastAsia="Calibri"/>
          <w:sz w:val="28"/>
          <w:szCs w:val="28"/>
          <w:lang w:eastAsia="en-US"/>
        </w:rPr>
        <w:t>м</w:t>
      </w:r>
      <w:r w:rsidR="00A77C0D" w:rsidRPr="00D65FD2">
        <w:rPr>
          <w:rFonts w:eastAsia="Calibri"/>
          <w:sz w:val="28"/>
          <w:szCs w:val="28"/>
          <w:lang w:eastAsia="en-US"/>
        </w:rPr>
        <w:t xml:space="preserve"> Думы</w:t>
      </w:r>
      <w:r w:rsidRPr="00D65FD2">
        <w:rPr>
          <w:rFonts w:eastAsia="Calibri"/>
          <w:sz w:val="28"/>
          <w:szCs w:val="28"/>
          <w:lang w:eastAsia="en-US"/>
        </w:rPr>
        <w:t xml:space="preserve"> Ханты-</w:t>
      </w:r>
      <w:r w:rsidR="00A77C0D" w:rsidRPr="00D65FD2">
        <w:rPr>
          <w:rFonts w:eastAsia="Calibri"/>
          <w:sz w:val="28"/>
          <w:szCs w:val="28"/>
          <w:lang w:eastAsia="en-US"/>
        </w:rPr>
        <w:t>Мансийского района от 21.09.2018 № 341</w:t>
      </w:r>
      <w:r w:rsidRPr="00D65FD2">
        <w:rPr>
          <w:rFonts w:eastAsia="Calibri"/>
          <w:sz w:val="28"/>
          <w:szCs w:val="28"/>
          <w:lang w:eastAsia="en-US"/>
        </w:rPr>
        <w:t xml:space="preserve"> «Об утверждении стратегии социально-экономического развития Ханты-Мансийского района </w:t>
      </w:r>
      <w:r w:rsidR="00A77C0D" w:rsidRPr="00D65FD2">
        <w:rPr>
          <w:rFonts w:eastAsia="Calibri"/>
          <w:sz w:val="28"/>
          <w:szCs w:val="28"/>
          <w:lang w:eastAsia="en-US"/>
        </w:rPr>
        <w:t>до 2030 года»</w:t>
      </w:r>
      <w:r w:rsidRPr="00D65FD2">
        <w:rPr>
          <w:rFonts w:eastAsia="Calibri"/>
          <w:sz w:val="28"/>
          <w:szCs w:val="28"/>
          <w:lang w:eastAsia="en-US"/>
        </w:rPr>
        <w:t xml:space="preserve">.  </w:t>
      </w:r>
    </w:p>
    <w:p w14:paraId="06E6C3FC" w14:textId="77777777" w:rsidR="003F6EC1" w:rsidRPr="00D65FD2" w:rsidRDefault="003F6EC1" w:rsidP="006B74BF">
      <w:pPr>
        <w:ind w:firstLine="720"/>
        <w:jc w:val="both"/>
        <w:rPr>
          <w:rFonts w:eastAsia="Calibri"/>
          <w:sz w:val="28"/>
          <w:szCs w:val="28"/>
          <w:lang w:eastAsia="en-US"/>
        </w:rPr>
      </w:pPr>
      <w:r w:rsidRPr="00D65FD2">
        <w:rPr>
          <w:rFonts w:eastAsia="Calibri"/>
          <w:sz w:val="28"/>
          <w:szCs w:val="28"/>
          <w:lang w:eastAsia="en-US"/>
        </w:rPr>
        <w:t>В целях реализации Стратегии – 2030 утвержден План мероприятий по реализации Стратегии социально-экономического развития Ханты-Мансийского района до 2030 года, в котором определены целевые показатели, характеризующие результаты реализации.</w:t>
      </w:r>
    </w:p>
    <w:p w14:paraId="5DF95D31" w14:textId="77777777" w:rsidR="00472CD9" w:rsidRPr="00D65FD2" w:rsidRDefault="003F6EC1" w:rsidP="006B74BF">
      <w:pPr>
        <w:tabs>
          <w:tab w:val="left" w:pos="1134"/>
        </w:tabs>
        <w:ind w:firstLine="709"/>
        <w:jc w:val="both"/>
        <w:rPr>
          <w:sz w:val="28"/>
          <w:szCs w:val="28"/>
        </w:rPr>
      </w:pPr>
      <w:r w:rsidRPr="00D65FD2">
        <w:rPr>
          <w:sz w:val="28"/>
          <w:szCs w:val="28"/>
        </w:rPr>
        <w:t xml:space="preserve">Стратегическая цель – </w:t>
      </w:r>
      <w:r w:rsidR="00472CD9" w:rsidRPr="00D65FD2">
        <w:rPr>
          <w:rFonts w:eastAsia="Calibri"/>
          <w:bCs/>
          <w:sz w:val="28"/>
          <w:szCs w:val="28"/>
          <w:lang w:eastAsia="en-US"/>
        </w:rPr>
        <w:t>повышение уровня жизни населения на основе эффективного использования ресурсов и сбалансированного развития</w:t>
      </w:r>
      <w:r w:rsidR="00472CD9" w:rsidRPr="00D65FD2">
        <w:rPr>
          <w:sz w:val="28"/>
          <w:szCs w:val="28"/>
        </w:rPr>
        <w:t xml:space="preserve"> – разбивается на два блока:</w:t>
      </w:r>
    </w:p>
    <w:p w14:paraId="42790F8C" w14:textId="77777777" w:rsidR="00472CD9" w:rsidRPr="00D65FD2" w:rsidRDefault="00472CD9" w:rsidP="006B74BF">
      <w:pPr>
        <w:tabs>
          <w:tab w:val="left" w:pos="1134"/>
        </w:tabs>
        <w:ind w:firstLine="709"/>
        <w:jc w:val="both"/>
        <w:rPr>
          <w:sz w:val="28"/>
          <w:szCs w:val="28"/>
        </w:rPr>
      </w:pPr>
      <w:r w:rsidRPr="00D65FD2">
        <w:rPr>
          <w:rFonts w:eastAsia="Calibri"/>
          <w:bCs/>
          <w:sz w:val="28"/>
          <w:szCs w:val="28"/>
          <w:lang w:eastAsia="en-US"/>
        </w:rPr>
        <w:t xml:space="preserve">устойчивое развитие экономики </w:t>
      </w:r>
      <w:r w:rsidR="00F87858" w:rsidRPr="00D65FD2">
        <w:rPr>
          <w:rFonts w:eastAsia="Calibri"/>
          <w:sz w:val="28"/>
          <w:szCs w:val="28"/>
          <w:lang w:eastAsia="en-US"/>
        </w:rPr>
        <w:t xml:space="preserve">Ханты-Мансийского </w:t>
      </w:r>
      <w:r w:rsidRPr="00D65FD2">
        <w:rPr>
          <w:rFonts w:eastAsia="Calibri"/>
          <w:bCs/>
          <w:sz w:val="28"/>
          <w:szCs w:val="28"/>
          <w:lang w:eastAsia="en-US"/>
        </w:rPr>
        <w:t>района</w:t>
      </w:r>
      <w:r w:rsidRPr="00D65FD2">
        <w:rPr>
          <w:rFonts w:eastAsia="Calibri"/>
          <w:sz w:val="28"/>
          <w:szCs w:val="28"/>
        </w:rPr>
        <w:t>;</w:t>
      </w:r>
    </w:p>
    <w:p w14:paraId="3956332B" w14:textId="77777777" w:rsidR="00472CD9" w:rsidRPr="00D65FD2" w:rsidRDefault="00472CD9" w:rsidP="006B74BF">
      <w:pPr>
        <w:tabs>
          <w:tab w:val="left" w:pos="1134"/>
        </w:tabs>
        <w:ind w:firstLine="709"/>
        <w:jc w:val="both"/>
        <w:rPr>
          <w:sz w:val="28"/>
          <w:szCs w:val="28"/>
        </w:rPr>
      </w:pPr>
      <w:r w:rsidRPr="00D65FD2">
        <w:rPr>
          <w:rFonts w:eastAsia="Calibri"/>
          <w:bCs/>
          <w:sz w:val="28"/>
          <w:szCs w:val="28"/>
          <w:lang w:eastAsia="en-US"/>
        </w:rPr>
        <w:t>развитие человеческого капитала и социальной сферы</w:t>
      </w:r>
      <w:r w:rsidRPr="00D65FD2">
        <w:rPr>
          <w:rFonts w:eastAsia="Calibri"/>
          <w:sz w:val="28"/>
          <w:szCs w:val="28"/>
        </w:rPr>
        <w:t>.</w:t>
      </w:r>
    </w:p>
    <w:p w14:paraId="3AF5D323" w14:textId="77777777" w:rsidR="003F6EC1" w:rsidRPr="00D65FD2" w:rsidRDefault="003F6EC1" w:rsidP="006B74BF">
      <w:pPr>
        <w:ind w:firstLine="708"/>
        <w:jc w:val="both"/>
        <w:rPr>
          <w:sz w:val="28"/>
          <w:szCs w:val="28"/>
        </w:rPr>
      </w:pPr>
      <w:r w:rsidRPr="00D65FD2">
        <w:rPr>
          <w:sz w:val="28"/>
          <w:szCs w:val="28"/>
        </w:rPr>
        <w:t>Стратегия</w:t>
      </w:r>
      <w:r w:rsidR="003719D8" w:rsidRPr="00D65FD2">
        <w:rPr>
          <w:sz w:val="28"/>
          <w:szCs w:val="28"/>
        </w:rPr>
        <w:t xml:space="preserve"> </w:t>
      </w:r>
      <w:r w:rsidR="003719D8" w:rsidRPr="00D65FD2">
        <w:rPr>
          <w:rFonts w:eastAsia="Calibri"/>
          <w:sz w:val="28"/>
          <w:szCs w:val="28"/>
          <w:lang w:eastAsia="en-US"/>
        </w:rPr>
        <w:t>– 2030</w:t>
      </w:r>
      <w:r w:rsidRPr="00D65FD2">
        <w:rPr>
          <w:sz w:val="28"/>
          <w:szCs w:val="28"/>
        </w:rPr>
        <w:t xml:space="preserve"> нацелена на устойчивое и эффективное социально-экономическое развитие </w:t>
      </w:r>
      <w:r w:rsidR="00F87858" w:rsidRPr="00D65FD2">
        <w:rPr>
          <w:rFonts w:eastAsia="Calibri"/>
          <w:sz w:val="28"/>
          <w:szCs w:val="28"/>
          <w:lang w:eastAsia="en-US"/>
        </w:rPr>
        <w:t xml:space="preserve">Ханты-Мансийского </w:t>
      </w:r>
      <w:r w:rsidRPr="00D65FD2">
        <w:rPr>
          <w:sz w:val="28"/>
          <w:szCs w:val="28"/>
        </w:rPr>
        <w:t xml:space="preserve">района. </w:t>
      </w:r>
    </w:p>
    <w:p w14:paraId="03B1A961" w14:textId="77777777" w:rsidR="00C52CE8" w:rsidRPr="00D65FD2" w:rsidRDefault="003F6EC1" w:rsidP="006B74BF">
      <w:pPr>
        <w:ind w:firstLine="709"/>
        <w:jc w:val="both"/>
        <w:rPr>
          <w:rFonts w:eastAsia="Calibri"/>
          <w:sz w:val="28"/>
          <w:szCs w:val="28"/>
          <w:lang w:eastAsia="en-US"/>
        </w:rPr>
      </w:pPr>
      <w:r w:rsidRPr="00D65FD2">
        <w:rPr>
          <w:rFonts w:eastAsia="Calibri"/>
          <w:sz w:val="28"/>
          <w:szCs w:val="28"/>
          <w:lang w:eastAsia="en-US"/>
        </w:rPr>
        <w:t>Основным инструментом, обеспечивающим реализацию социально-экономического развития Ханты-Мансийского района, являются муниципальные программы, позволяющие с применением программно-целевого метода сконцентрировать усилия для комплексного и системного решения экономических и социальных задач.</w:t>
      </w:r>
    </w:p>
    <w:p w14:paraId="51BBA28A" w14:textId="1E304F84" w:rsidR="00BA23BE" w:rsidRPr="00F94CF3" w:rsidRDefault="003F6EC1" w:rsidP="006B74BF">
      <w:pPr>
        <w:ind w:firstLine="709"/>
        <w:jc w:val="both"/>
        <w:rPr>
          <w:sz w:val="28"/>
          <w:szCs w:val="28"/>
          <w:lang w:eastAsia="zh-CN"/>
        </w:rPr>
      </w:pPr>
      <w:r w:rsidRPr="00F94CF3">
        <w:rPr>
          <w:rFonts w:eastAsia="+mn-ea"/>
          <w:kern w:val="24"/>
          <w:sz w:val="28"/>
          <w:szCs w:val="28"/>
        </w:rPr>
        <w:t xml:space="preserve">За отчетный период на территории </w:t>
      </w:r>
      <w:r w:rsidR="00F87858" w:rsidRPr="00F94CF3">
        <w:rPr>
          <w:rFonts w:eastAsia="Calibri"/>
          <w:sz w:val="28"/>
          <w:szCs w:val="28"/>
          <w:lang w:eastAsia="en-US"/>
        </w:rPr>
        <w:t xml:space="preserve">Ханты-Мансийского </w:t>
      </w:r>
      <w:r w:rsidRPr="00F94CF3">
        <w:rPr>
          <w:rFonts w:eastAsia="+mn-ea"/>
          <w:kern w:val="24"/>
          <w:sz w:val="28"/>
          <w:szCs w:val="28"/>
        </w:rPr>
        <w:t xml:space="preserve">района </w:t>
      </w:r>
      <w:r w:rsidR="00BA2053" w:rsidRPr="00F94CF3">
        <w:rPr>
          <w:sz w:val="28"/>
          <w:szCs w:val="28"/>
          <w:lang w:eastAsia="zh-CN"/>
        </w:rPr>
        <w:t>осуществлялась реализация</w:t>
      </w:r>
      <w:r w:rsidR="00F87858" w:rsidRPr="00F94CF3">
        <w:rPr>
          <w:sz w:val="28"/>
          <w:szCs w:val="28"/>
          <w:lang w:eastAsia="zh-CN"/>
        </w:rPr>
        <w:t xml:space="preserve"> </w:t>
      </w:r>
      <w:r w:rsidR="00BA2053" w:rsidRPr="00F94CF3">
        <w:rPr>
          <w:sz w:val="28"/>
          <w:szCs w:val="28"/>
          <w:lang w:eastAsia="zh-CN"/>
        </w:rPr>
        <w:t>2</w:t>
      </w:r>
      <w:r w:rsidR="00FF6A9A" w:rsidRPr="00F94CF3">
        <w:rPr>
          <w:sz w:val="28"/>
          <w:szCs w:val="28"/>
          <w:lang w:eastAsia="zh-CN"/>
        </w:rPr>
        <w:t>0</w:t>
      </w:r>
      <w:r w:rsidRPr="00F94CF3">
        <w:rPr>
          <w:sz w:val="28"/>
          <w:szCs w:val="28"/>
          <w:lang w:eastAsia="zh-CN"/>
        </w:rPr>
        <w:t xml:space="preserve"> муниципальн</w:t>
      </w:r>
      <w:r w:rsidR="00FF6A9A" w:rsidRPr="00F94CF3">
        <w:rPr>
          <w:sz w:val="28"/>
          <w:szCs w:val="28"/>
          <w:lang w:eastAsia="zh-CN"/>
        </w:rPr>
        <w:t>ых</w:t>
      </w:r>
      <w:r w:rsidRPr="00F94CF3">
        <w:rPr>
          <w:sz w:val="28"/>
          <w:szCs w:val="28"/>
          <w:lang w:eastAsia="zh-CN"/>
        </w:rPr>
        <w:t xml:space="preserve"> программ</w:t>
      </w:r>
      <w:r w:rsidRPr="00F94CF3">
        <w:rPr>
          <w:rFonts w:eastAsia="+mn-ea"/>
          <w:kern w:val="24"/>
          <w:sz w:val="28"/>
          <w:szCs w:val="28"/>
        </w:rPr>
        <w:t xml:space="preserve"> с общи</w:t>
      </w:r>
      <w:r w:rsidR="00EB491F" w:rsidRPr="00F94CF3">
        <w:rPr>
          <w:rFonts w:eastAsia="+mn-ea"/>
          <w:kern w:val="24"/>
          <w:sz w:val="28"/>
          <w:szCs w:val="28"/>
        </w:rPr>
        <w:t xml:space="preserve">м объемом финансирования </w:t>
      </w:r>
      <w:r w:rsidR="00F94CF3" w:rsidRPr="00F94CF3">
        <w:rPr>
          <w:sz w:val="28"/>
          <w:szCs w:val="28"/>
          <w:lang w:eastAsia="zh-CN"/>
        </w:rPr>
        <w:t>6 968,1</w:t>
      </w:r>
      <w:r w:rsidR="00AE3BD1" w:rsidRPr="00F94CF3">
        <w:rPr>
          <w:sz w:val="28"/>
          <w:szCs w:val="28"/>
          <w:lang w:eastAsia="zh-CN"/>
        </w:rPr>
        <w:t xml:space="preserve"> млн. рублей или </w:t>
      </w:r>
      <w:r w:rsidR="00F94CF3" w:rsidRPr="00F94CF3">
        <w:rPr>
          <w:sz w:val="28"/>
          <w:szCs w:val="28"/>
          <w:lang w:eastAsia="zh-CN"/>
        </w:rPr>
        <w:t>98</w:t>
      </w:r>
      <w:r w:rsidR="002F2182" w:rsidRPr="00F94CF3">
        <w:rPr>
          <w:sz w:val="28"/>
          <w:szCs w:val="28"/>
          <w:lang w:eastAsia="zh-CN"/>
        </w:rPr>
        <w:t xml:space="preserve">% всех расходов бюджета </w:t>
      </w:r>
      <w:r w:rsidR="00F87858" w:rsidRPr="00F94CF3">
        <w:rPr>
          <w:rFonts w:eastAsia="Calibri"/>
          <w:sz w:val="28"/>
          <w:szCs w:val="28"/>
          <w:lang w:eastAsia="en-US"/>
        </w:rPr>
        <w:t xml:space="preserve">Ханты-Мансийского </w:t>
      </w:r>
      <w:r w:rsidR="002F2182" w:rsidRPr="00F94CF3">
        <w:rPr>
          <w:sz w:val="28"/>
          <w:szCs w:val="28"/>
          <w:lang w:eastAsia="zh-CN"/>
        </w:rPr>
        <w:t>района</w:t>
      </w:r>
      <w:r w:rsidR="00EB491F" w:rsidRPr="00F94CF3">
        <w:rPr>
          <w:sz w:val="28"/>
          <w:szCs w:val="28"/>
          <w:lang w:eastAsia="zh-CN"/>
        </w:rPr>
        <w:t>, в том числе из федерального бюджета –</w:t>
      </w:r>
      <w:r w:rsidR="00C52CE8" w:rsidRPr="00F94CF3">
        <w:rPr>
          <w:sz w:val="28"/>
          <w:szCs w:val="28"/>
          <w:lang w:eastAsia="zh-CN"/>
        </w:rPr>
        <w:t xml:space="preserve"> </w:t>
      </w:r>
      <w:r w:rsidR="00F94CF3" w:rsidRPr="00F94CF3">
        <w:rPr>
          <w:sz w:val="28"/>
          <w:szCs w:val="28"/>
          <w:lang w:eastAsia="zh-CN"/>
        </w:rPr>
        <w:t>77,1</w:t>
      </w:r>
      <w:r w:rsidR="00E1168B" w:rsidRPr="00F94CF3">
        <w:rPr>
          <w:sz w:val="28"/>
          <w:szCs w:val="28"/>
          <w:lang w:eastAsia="zh-CN"/>
        </w:rPr>
        <w:t xml:space="preserve"> </w:t>
      </w:r>
      <w:r w:rsidR="00EB491F" w:rsidRPr="00F94CF3">
        <w:rPr>
          <w:sz w:val="28"/>
          <w:szCs w:val="28"/>
          <w:lang w:eastAsia="zh-CN"/>
        </w:rPr>
        <w:t>млн. рублей</w:t>
      </w:r>
      <w:r w:rsidR="00AE3BD1" w:rsidRPr="00F94CF3">
        <w:rPr>
          <w:sz w:val="28"/>
          <w:szCs w:val="28"/>
          <w:lang w:eastAsia="zh-CN"/>
        </w:rPr>
        <w:t xml:space="preserve"> (1,</w:t>
      </w:r>
      <w:r w:rsidR="00F94CF3" w:rsidRPr="00F94CF3">
        <w:rPr>
          <w:sz w:val="28"/>
          <w:szCs w:val="28"/>
          <w:lang w:eastAsia="zh-CN"/>
        </w:rPr>
        <w:t>1</w:t>
      </w:r>
      <w:r w:rsidR="00EB491F" w:rsidRPr="00F94CF3">
        <w:rPr>
          <w:sz w:val="28"/>
          <w:szCs w:val="28"/>
          <w:lang w:eastAsia="zh-CN"/>
        </w:rPr>
        <w:t>% от общего объема финансирования), и</w:t>
      </w:r>
      <w:r w:rsidR="00C52CE8" w:rsidRPr="00F94CF3">
        <w:rPr>
          <w:sz w:val="28"/>
          <w:szCs w:val="28"/>
          <w:lang w:eastAsia="zh-CN"/>
        </w:rPr>
        <w:t>з бюджета автономного округа – 2</w:t>
      </w:r>
      <w:r w:rsidR="00F94CF3" w:rsidRPr="00F94CF3">
        <w:rPr>
          <w:sz w:val="28"/>
          <w:szCs w:val="28"/>
          <w:lang w:eastAsia="zh-CN"/>
        </w:rPr>
        <w:t> 865,2</w:t>
      </w:r>
      <w:r w:rsidR="00EB491F" w:rsidRPr="00F94CF3">
        <w:rPr>
          <w:sz w:val="28"/>
          <w:szCs w:val="28"/>
          <w:lang w:eastAsia="zh-CN"/>
        </w:rPr>
        <w:t xml:space="preserve"> млн. рублей (</w:t>
      </w:r>
      <w:r w:rsidR="00EB1875" w:rsidRPr="00F94CF3">
        <w:rPr>
          <w:sz w:val="28"/>
          <w:szCs w:val="28"/>
          <w:lang w:eastAsia="zh-CN"/>
        </w:rPr>
        <w:t>4</w:t>
      </w:r>
      <w:r w:rsidR="00F94CF3" w:rsidRPr="00F94CF3">
        <w:rPr>
          <w:sz w:val="28"/>
          <w:szCs w:val="28"/>
          <w:lang w:eastAsia="zh-CN"/>
        </w:rPr>
        <w:t>1,1</w:t>
      </w:r>
      <w:r w:rsidR="00EB491F" w:rsidRPr="00F94CF3">
        <w:rPr>
          <w:sz w:val="28"/>
          <w:szCs w:val="28"/>
          <w:lang w:eastAsia="zh-CN"/>
        </w:rPr>
        <w:t xml:space="preserve">% от общего объема финансирования), из бюджета района – </w:t>
      </w:r>
      <w:r w:rsidR="00F94CF3" w:rsidRPr="00F94CF3">
        <w:rPr>
          <w:sz w:val="28"/>
          <w:szCs w:val="28"/>
          <w:lang w:eastAsia="zh-CN"/>
        </w:rPr>
        <w:t>4 025,8</w:t>
      </w:r>
      <w:r w:rsidR="00EB491F" w:rsidRPr="00F94CF3">
        <w:rPr>
          <w:sz w:val="28"/>
          <w:szCs w:val="28"/>
          <w:lang w:eastAsia="zh-CN"/>
        </w:rPr>
        <w:t xml:space="preserve"> млн. рублей (5</w:t>
      </w:r>
      <w:r w:rsidR="00F94CF3" w:rsidRPr="00F94CF3">
        <w:rPr>
          <w:sz w:val="28"/>
          <w:szCs w:val="28"/>
          <w:lang w:eastAsia="zh-CN"/>
        </w:rPr>
        <w:t>7,8</w:t>
      </w:r>
      <w:r w:rsidR="00B536C1" w:rsidRPr="00F94CF3">
        <w:rPr>
          <w:sz w:val="28"/>
          <w:szCs w:val="28"/>
          <w:lang w:eastAsia="zh-CN"/>
        </w:rPr>
        <w:t xml:space="preserve"> </w:t>
      </w:r>
      <w:r w:rsidR="00C52CE8" w:rsidRPr="00F94CF3">
        <w:rPr>
          <w:sz w:val="28"/>
          <w:szCs w:val="28"/>
          <w:lang w:eastAsia="zh-CN"/>
        </w:rPr>
        <w:t xml:space="preserve">% </w:t>
      </w:r>
      <w:r w:rsidR="00EB491F" w:rsidRPr="00F94CF3">
        <w:rPr>
          <w:sz w:val="28"/>
          <w:szCs w:val="28"/>
          <w:lang w:eastAsia="zh-CN"/>
        </w:rPr>
        <w:t>от общего объема финансирования).</w:t>
      </w:r>
    </w:p>
    <w:p w14:paraId="265759BB" w14:textId="77777777" w:rsidR="001B5611" w:rsidRPr="001C3233" w:rsidRDefault="001B5611" w:rsidP="006B74BF">
      <w:pPr>
        <w:autoSpaceDN w:val="0"/>
        <w:adjustRightInd w:val="0"/>
        <w:ind w:firstLine="709"/>
        <w:jc w:val="both"/>
        <w:rPr>
          <w:sz w:val="28"/>
          <w:szCs w:val="28"/>
        </w:rPr>
      </w:pPr>
      <w:r w:rsidRPr="00F94CF3">
        <w:rPr>
          <w:sz w:val="28"/>
          <w:szCs w:val="28"/>
        </w:rPr>
        <w:t>Реализация программ направлена на улучшение социальной</w:t>
      </w:r>
      <w:r w:rsidRPr="001C3233">
        <w:rPr>
          <w:sz w:val="28"/>
          <w:szCs w:val="28"/>
        </w:rPr>
        <w:t xml:space="preserve"> защиты населения, создание новых рабочих мест, развитие человеческого капитала за счет повышения эффективности и качества системы образования, улучшение жилищных условий, развитие рыночной инфраструктуры, а также на повышение инвестиционной привлекательности экономики Ханты-Мансийского района. </w:t>
      </w:r>
    </w:p>
    <w:p w14:paraId="001A2D5C" w14:textId="77777777" w:rsidR="00014D4A" w:rsidRPr="001C3233" w:rsidRDefault="00EB491F" w:rsidP="006B74BF">
      <w:pPr>
        <w:ind w:firstLine="708"/>
        <w:jc w:val="both"/>
        <w:rPr>
          <w:sz w:val="28"/>
          <w:szCs w:val="28"/>
        </w:rPr>
      </w:pPr>
      <w:r w:rsidRPr="001C3233">
        <w:rPr>
          <w:rFonts w:eastAsia="Calibri"/>
          <w:sz w:val="28"/>
          <w:szCs w:val="28"/>
          <w:lang w:eastAsia="en-US"/>
        </w:rPr>
        <w:t>В 20</w:t>
      </w:r>
      <w:r w:rsidR="00832BC8" w:rsidRPr="001C3233">
        <w:rPr>
          <w:rFonts w:eastAsia="Calibri"/>
          <w:sz w:val="28"/>
          <w:szCs w:val="28"/>
          <w:lang w:eastAsia="en-US"/>
        </w:rPr>
        <w:t>2</w:t>
      </w:r>
      <w:r w:rsidR="001C3233" w:rsidRPr="001C3233">
        <w:rPr>
          <w:rFonts w:eastAsia="Calibri"/>
          <w:sz w:val="28"/>
          <w:szCs w:val="28"/>
          <w:lang w:eastAsia="en-US"/>
        </w:rPr>
        <w:t>5</w:t>
      </w:r>
      <w:r w:rsidR="003F6EC1" w:rsidRPr="001C3233">
        <w:rPr>
          <w:rFonts w:eastAsia="Calibri"/>
          <w:sz w:val="28"/>
          <w:szCs w:val="28"/>
          <w:lang w:eastAsia="en-US"/>
        </w:rPr>
        <w:t xml:space="preserve"> году достигнуты определенные результаты реализации Стратегии – 2030. Показатели социально – экономического развития, предусмотренные планом </w:t>
      </w:r>
      <w:r w:rsidR="003F6EC1" w:rsidRPr="001C3233">
        <w:rPr>
          <w:rFonts w:eastAsia="+mn-ea"/>
          <w:kern w:val="24"/>
          <w:sz w:val="28"/>
          <w:szCs w:val="28"/>
        </w:rPr>
        <w:t>мероприятий по реализации Стратегии социально-экономического развития Ханты-Мансийского</w:t>
      </w:r>
      <w:r w:rsidRPr="001C3233">
        <w:rPr>
          <w:rFonts w:eastAsia="+mn-ea"/>
          <w:kern w:val="24"/>
          <w:sz w:val="28"/>
          <w:szCs w:val="28"/>
        </w:rPr>
        <w:t xml:space="preserve"> района</w:t>
      </w:r>
      <w:r w:rsidR="003F6EC1" w:rsidRPr="001C3233">
        <w:rPr>
          <w:rFonts w:eastAsia="+mn-ea"/>
          <w:kern w:val="24"/>
          <w:sz w:val="28"/>
          <w:szCs w:val="28"/>
        </w:rPr>
        <w:t xml:space="preserve"> до 2030 </w:t>
      </w:r>
      <w:r w:rsidRPr="001C3233">
        <w:rPr>
          <w:rFonts w:eastAsia="+mn-ea"/>
          <w:kern w:val="24"/>
          <w:sz w:val="28"/>
          <w:szCs w:val="28"/>
        </w:rPr>
        <w:t>года представлены в приложении</w:t>
      </w:r>
      <w:r w:rsidR="003F6EC1" w:rsidRPr="001C3233">
        <w:rPr>
          <w:rFonts w:eastAsia="+mn-ea"/>
          <w:kern w:val="24"/>
          <w:sz w:val="28"/>
          <w:szCs w:val="28"/>
        </w:rPr>
        <w:t xml:space="preserve"> к докладу. </w:t>
      </w:r>
    </w:p>
    <w:p w14:paraId="074ACE69" w14:textId="77777777" w:rsidR="00EB491F" w:rsidRPr="00B00E52" w:rsidRDefault="00EB491F" w:rsidP="006B74BF">
      <w:pPr>
        <w:jc w:val="right"/>
        <w:rPr>
          <w:color w:val="FF0000"/>
        </w:rPr>
        <w:sectPr w:rsidR="00EB491F" w:rsidRPr="00B00E52" w:rsidSect="00880ED1">
          <w:headerReference w:type="default" r:id="rId8"/>
          <w:pgSz w:w="11906" w:h="16838"/>
          <w:pgMar w:top="1134" w:right="567" w:bottom="851" w:left="1134" w:header="709" w:footer="709" w:gutter="0"/>
          <w:cols w:space="708"/>
          <w:docGrid w:linePitch="360"/>
        </w:sectPr>
      </w:pPr>
    </w:p>
    <w:p w14:paraId="5BDD3729" w14:textId="77777777" w:rsidR="00EB491F" w:rsidRPr="000C2BC8" w:rsidRDefault="00EB491F" w:rsidP="006B74BF">
      <w:pPr>
        <w:pStyle w:val="Default"/>
        <w:widowControl w:val="0"/>
        <w:jc w:val="right"/>
        <w:rPr>
          <w:color w:val="auto"/>
          <w:sz w:val="28"/>
          <w:szCs w:val="28"/>
        </w:rPr>
      </w:pPr>
      <w:r w:rsidRPr="000C2BC8">
        <w:rPr>
          <w:color w:val="auto"/>
          <w:sz w:val="28"/>
          <w:szCs w:val="28"/>
        </w:rPr>
        <w:lastRenderedPageBreak/>
        <w:t xml:space="preserve">Приложение </w:t>
      </w:r>
    </w:p>
    <w:p w14:paraId="5099FDC5" w14:textId="77777777" w:rsidR="00EB491F" w:rsidRPr="000C2BC8" w:rsidRDefault="00EB491F" w:rsidP="006B74BF">
      <w:pPr>
        <w:pStyle w:val="Default"/>
        <w:widowControl w:val="0"/>
        <w:jc w:val="right"/>
        <w:rPr>
          <w:color w:val="auto"/>
          <w:sz w:val="28"/>
          <w:szCs w:val="28"/>
        </w:rPr>
      </w:pPr>
    </w:p>
    <w:p w14:paraId="3EA94FF9" w14:textId="77777777" w:rsidR="009B3695" w:rsidRPr="000C2BC8" w:rsidRDefault="005B0A60" w:rsidP="006B74BF">
      <w:pPr>
        <w:pStyle w:val="Default"/>
        <w:widowControl w:val="0"/>
        <w:jc w:val="center"/>
        <w:rPr>
          <w:color w:val="auto"/>
        </w:rPr>
      </w:pPr>
      <w:r w:rsidRPr="000C2BC8">
        <w:rPr>
          <w:color w:val="auto"/>
        </w:rPr>
        <w:t xml:space="preserve">Целевые показатели, на достижение которых направлены мероприятия по реализации Стратегии социально-экономического </w:t>
      </w:r>
    </w:p>
    <w:p w14:paraId="006DE265" w14:textId="77777777" w:rsidR="00490199" w:rsidRPr="000C2BC8" w:rsidRDefault="005B0A60" w:rsidP="006B74BF">
      <w:pPr>
        <w:pStyle w:val="Default"/>
        <w:widowControl w:val="0"/>
        <w:jc w:val="center"/>
        <w:rPr>
          <w:color w:val="auto"/>
        </w:rPr>
      </w:pPr>
      <w:r w:rsidRPr="000C2BC8">
        <w:rPr>
          <w:color w:val="auto"/>
        </w:rPr>
        <w:t>развития Ханты-Мансийского района до 2030 года</w:t>
      </w:r>
      <w:r w:rsidR="000C2BC8">
        <w:rPr>
          <w:color w:val="auto"/>
        </w:rPr>
        <w:t xml:space="preserve"> за</w:t>
      </w:r>
      <w:r w:rsidR="00783E81" w:rsidRPr="000C2BC8">
        <w:rPr>
          <w:color w:val="auto"/>
        </w:rPr>
        <w:t xml:space="preserve"> 202</w:t>
      </w:r>
      <w:r w:rsidR="000C2BC8" w:rsidRPr="000C2BC8">
        <w:rPr>
          <w:color w:val="auto"/>
        </w:rPr>
        <w:t>5</w:t>
      </w:r>
      <w:r w:rsidR="00A4144D" w:rsidRPr="000C2BC8">
        <w:rPr>
          <w:color w:val="auto"/>
        </w:rPr>
        <w:t xml:space="preserve"> год</w:t>
      </w:r>
    </w:p>
    <w:tbl>
      <w:tblPr>
        <w:tblW w:w="0" w:type="auto"/>
        <w:tblInd w:w="-942" w:type="dxa"/>
        <w:tblCellMar>
          <w:left w:w="51" w:type="dxa"/>
          <w:right w:w="51" w:type="dxa"/>
        </w:tblCellMar>
        <w:tblLook w:val="04A0" w:firstRow="1" w:lastRow="0" w:firstColumn="1" w:lastColumn="0" w:noHBand="0" w:noVBand="1"/>
      </w:tblPr>
      <w:tblGrid>
        <w:gridCol w:w="567"/>
        <w:gridCol w:w="10319"/>
        <w:gridCol w:w="1184"/>
        <w:gridCol w:w="1369"/>
        <w:gridCol w:w="1608"/>
      </w:tblGrid>
      <w:tr w:rsidR="00B00E52" w:rsidRPr="00B00E52" w14:paraId="0949E2EB" w14:textId="77777777" w:rsidTr="005277E1">
        <w:trPr>
          <w:trHeight w:val="20"/>
        </w:trPr>
        <w:tc>
          <w:tcPr>
            <w:tcW w:w="567" w:type="dxa"/>
            <w:vMerge w:val="restart"/>
            <w:tcBorders>
              <w:top w:val="single" w:sz="4" w:space="0" w:color="auto"/>
              <w:left w:val="single" w:sz="4" w:space="0" w:color="auto"/>
              <w:right w:val="single" w:sz="4" w:space="0" w:color="auto"/>
            </w:tcBorders>
            <w:noWrap/>
            <w:vAlign w:val="center"/>
          </w:tcPr>
          <w:p w14:paraId="1292F57D" w14:textId="77777777" w:rsidR="00141879" w:rsidRPr="000C2BC8" w:rsidRDefault="00141879" w:rsidP="006B74BF">
            <w:pPr>
              <w:ind w:left="-57" w:right="-57"/>
              <w:jc w:val="center"/>
              <w:rPr>
                <w:bCs/>
                <w:sz w:val="20"/>
                <w:szCs w:val="20"/>
              </w:rPr>
            </w:pPr>
            <w:r w:rsidRPr="000C2BC8">
              <w:rPr>
                <w:bCs/>
                <w:sz w:val="20"/>
                <w:szCs w:val="20"/>
              </w:rPr>
              <w:t>№</w:t>
            </w:r>
          </w:p>
          <w:p w14:paraId="2AE08A1D" w14:textId="77777777" w:rsidR="00141879" w:rsidRPr="000C2BC8" w:rsidRDefault="00141879" w:rsidP="006B74BF">
            <w:pPr>
              <w:ind w:left="-57" w:right="-57"/>
              <w:jc w:val="center"/>
              <w:rPr>
                <w:bCs/>
                <w:sz w:val="20"/>
                <w:szCs w:val="20"/>
              </w:rPr>
            </w:pPr>
            <w:r w:rsidRPr="000C2BC8">
              <w:rPr>
                <w:bCs/>
                <w:sz w:val="20"/>
                <w:szCs w:val="20"/>
              </w:rPr>
              <w:t>п/п</w:t>
            </w:r>
          </w:p>
        </w:tc>
        <w:tc>
          <w:tcPr>
            <w:tcW w:w="10319" w:type="dxa"/>
            <w:vMerge w:val="restart"/>
            <w:tcBorders>
              <w:top w:val="single" w:sz="4" w:space="0" w:color="auto"/>
              <w:left w:val="single" w:sz="4" w:space="0" w:color="auto"/>
              <w:right w:val="single" w:sz="4" w:space="0" w:color="auto"/>
            </w:tcBorders>
            <w:noWrap/>
            <w:vAlign w:val="center"/>
          </w:tcPr>
          <w:p w14:paraId="031F4761" w14:textId="77777777" w:rsidR="00141879" w:rsidRPr="000C2BC8" w:rsidRDefault="00141879" w:rsidP="006B74BF">
            <w:pPr>
              <w:ind w:left="-57" w:right="-57"/>
              <w:jc w:val="center"/>
              <w:rPr>
                <w:bCs/>
                <w:sz w:val="20"/>
                <w:szCs w:val="20"/>
              </w:rPr>
            </w:pPr>
            <w:r w:rsidRPr="000C2BC8">
              <w:rPr>
                <w:bCs/>
                <w:sz w:val="20"/>
                <w:szCs w:val="20"/>
              </w:rPr>
              <w:t>Наименование показателя</w:t>
            </w:r>
          </w:p>
        </w:tc>
        <w:tc>
          <w:tcPr>
            <w:tcW w:w="0" w:type="auto"/>
            <w:vMerge w:val="restart"/>
            <w:tcBorders>
              <w:top w:val="single" w:sz="4" w:space="0" w:color="auto"/>
              <w:left w:val="single" w:sz="4" w:space="0" w:color="auto"/>
              <w:right w:val="single" w:sz="4" w:space="0" w:color="auto"/>
            </w:tcBorders>
            <w:noWrap/>
            <w:vAlign w:val="center"/>
          </w:tcPr>
          <w:p w14:paraId="6201FEFC" w14:textId="77777777" w:rsidR="00141879" w:rsidRPr="000C2BC8" w:rsidRDefault="00141879" w:rsidP="006B74BF">
            <w:pPr>
              <w:ind w:left="-57" w:right="-57"/>
              <w:jc w:val="center"/>
              <w:rPr>
                <w:bCs/>
                <w:sz w:val="20"/>
                <w:szCs w:val="20"/>
              </w:rPr>
            </w:pPr>
            <w:r w:rsidRPr="000C2BC8">
              <w:rPr>
                <w:bCs/>
                <w:sz w:val="20"/>
                <w:szCs w:val="20"/>
              </w:rPr>
              <w:t>Ед. изм.</w:t>
            </w:r>
          </w:p>
        </w:tc>
        <w:tc>
          <w:tcPr>
            <w:tcW w:w="0" w:type="auto"/>
            <w:tcBorders>
              <w:top w:val="single" w:sz="4" w:space="0" w:color="auto"/>
              <w:left w:val="nil"/>
              <w:bottom w:val="single" w:sz="4" w:space="0" w:color="auto"/>
              <w:right w:val="single" w:sz="4" w:space="0" w:color="auto"/>
            </w:tcBorders>
            <w:vAlign w:val="center"/>
          </w:tcPr>
          <w:p w14:paraId="019FE83A" w14:textId="77777777" w:rsidR="00141879" w:rsidRPr="000C2BC8" w:rsidRDefault="00141879" w:rsidP="006B74BF">
            <w:pPr>
              <w:ind w:left="-57" w:right="-57"/>
              <w:jc w:val="center"/>
              <w:rPr>
                <w:sz w:val="20"/>
                <w:szCs w:val="20"/>
              </w:rPr>
            </w:pPr>
            <w:r w:rsidRPr="000C2BC8">
              <w:rPr>
                <w:rFonts w:eastAsia="Calibri"/>
                <w:sz w:val="20"/>
                <w:szCs w:val="20"/>
                <w:lang w:eastAsia="en-US"/>
              </w:rPr>
              <w:t>Целевое значение показателя</w:t>
            </w:r>
          </w:p>
        </w:tc>
        <w:tc>
          <w:tcPr>
            <w:tcW w:w="0" w:type="auto"/>
            <w:tcBorders>
              <w:top w:val="single" w:sz="4" w:space="0" w:color="auto"/>
              <w:left w:val="nil"/>
              <w:bottom w:val="single" w:sz="4" w:space="0" w:color="auto"/>
              <w:right w:val="single" w:sz="4" w:space="0" w:color="auto"/>
            </w:tcBorders>
            <w:vAlign w:val="center"/>
          </w:tcPr>
          <w:p w14:paraId="6E9C9D42" w14:textId="77777777" w:rsidR="00141879" w:rsidRPr="000C2BC8" w:rsidRDefault="00141879" w:rsidP="006B74BF">
            <w:pPr>
              <w:ind w:left="-57" w:right="-57"/>
              <w:jc w:val="center"/>
              <w:rPr>
                <w:sz w:val="20"/>
                <w:szCs w:val="20"/>
              </w:rPr>
            </w:pPr>
            <w:r w:rsidRPr="000C2BC8">
              <w:rPr>
                <w:rFonts w:eastAsia="Calibri"/>
                <w:sz w:val="20"/>
                <w:szCs w:val="20"/>
                <w:lang w:eastAsia="en-US"/>
              </w:rPr>
              <w:t xml:space="preserve">Фактическое значение показателя </w:t>
            </w:r>
          </w:p>
        </w:tc>
      </w:tr>
      <w:tr w:rsidR="00B00E52" w:rsidRPr="00B00E52" w14:paraId="3ED2E52A" w14:textId="77777777" w:rsidTr="005277E1">
        <w:trPr>
          <w:trHeight w:val="20"/>
        </w:trPr>
        <w:tc>
          <w:tcPr>
            <w:tcW w:w="567" w:type="dxa"/>
            <w:vMerge/>
            <w:tcBorders>
              <w:left w:val="single" w:sz="4" w:space="0" w:color="auto"/>
              <w:bottom w:val="single" w:sz="4" w:space="0" w:color="000000"/>
              <w:right w:val="single" w:sz="4" w:space="0" w:color="auto"/>
            </w:tcBorders>
            <w:vAlign w:val="center"/>
            <w:hideMark/>
          </w:tcPr>
          <w:p w14:paraId="72930CA3" w14:textId="77777777" w:rsidR="00141879" w:rsidRPr="000C2BC8" w:rsidRDefault="00141879" w:rsidP="006B74BF">
            <w:pPr>
              <w:ind w:left="-57" w:right="-57"/>
              <w:jc w:val="center"/>
              <w:rPr>
                <w:bCs/>
                <w:sz w:val="20"/>
                <w:szCs w:val="20"/>
              </w:rPr>
            </w:pPr>
          </w:p>
        </w:tc>
        <w:tc>
          <w:tcPr>
            <w:tcW w:w="10319" w:type="dxa"/>
            <w:vMerge/>
            <w:tcBorders>
              <w:left w:val="single" w:sz="4" w:space="0" w:color="auto"/>
              <w:bottom w:val="single" w:sz="4" w:space="0" w:color="000000"/>
              <w:right w:val="single" w:sz="4" w:space="0" w:color="auto"/>
            </w:tcBorders>
            <w:vAlign w:val="center"/>
            <w:hideMark/>
          </w:tcPr>
          <w:p w14:paraId="0E58BD0F" w14:textId="77777777" w:rsidR="00141879" w:rsidRPr="000C2BC8" w:rsidRDefault="00141879" w:rsidP="006B74BF">
            <w:pPr>
              <w:ind w:left="-57" w:right="-57"/>
              <w:jc w:val="center"/>
              <w:rPr>
                <w:bCs/>
                <w:sz w:val="20"/>
                <w:szCs w:val="20"/>
              </w:rPr>
            </w:pPr>
          </w:p>
        </w:tc>
        <w:tc>
          <w:tcPr>
            <w:tcW w:w="0" w:type="auto"/>
            <w:vMerge/>
            <w:tcBorders>
              <w:left w:val="single" w:sz="4" w:space="0" w:color="auto"/>
              <w:bottom w:val="single" w:sz="4" w:space="0" w:color="000000"/>
              <w:right w:val="single" w:sz="4" w:space="0" w:color="auto"/>
            </w:tcBorders>
            <w:vAlign w:val="center"/>
            <w:hideMark/>
          </w:tcPr>
          <w:p w14:paraId="7D599507" w14:textId="77777777" w:rsidR="00141879" w:rsidRPr="000C2BC8" w:rsidRDefault="00141879" w:rsidP="006B74BF">
            <w:pPr>
              <w:ind w:left="-57" w:right="-57"/>
              <w:jc w:val="center"/>
              <w:rPr>
                <w:bCs/>
                <w:sz w:val="20"/>
                <w:szCs w:val="20"/>
              </w:rPr>
            </w:pPr>
          </w:p>
        </w:tc>
        <w:tc>
          <w:tcPr>
            <w:tcW w:w="0" w:type="auto"/>
            <w:gridSpan w:val="2"/>
            <w:tcBorders>
              <w:top w:val="nil"/>
              <w:left w:val="nil"/>
              <w:bottom w:val="single" w:sz="4" w:space="0" w:color="auto"/>
              <w:right w:val="single" w:sz="4" w:space="0" w:color="auto"/>
            </w:tcBorders>
            <w:noWrap/>
            <w:vAlign w:val="center"/>
            <w:hideMark/>
          </w:tcPr>
          <w:p w14:paraId="70B730AA" w14:textId="77777777" w:rsidR="00141879" w:rsidRPr="000C2BC8" w:rsidRDefault="00783E81" w:rsidP="006B74BF">
            <w:pPr>
              <w:ind w:left="-57" w:right="-57"/>
              <w:jc w:val="center"/>
              <w:rPr>
                <w:bCs/>
                <w:sz w:val="20"/>
                <w:szCs w:val="20"/>
              </w:rPr>
            </w:pPr>
            <w:r w:rsidRPr="000C2BC8">
              <w:rPr>
                <w:bCs/>
                <w:sz w:val="20"/>
                <w:szCs w:val="20"/>
              </w:rPr>
              <w:t>202</w:t>
            </w:r>
            <w:r w:rsidR="000C2BC8">
              <w:rPr>
                <w:bCs/>
                <w:sz w:val="20"/>
                <w:szCs w:val="20"/>
              </w:rPr>
              <w:t>5</w:t>
            </w:r>
            <w:r w:rsidR="00141879" w:rsidRPr="000C2BC8">
              <w:rPr>
                <w:bCs/>
                <w:sz w:val="20"/>
                <w:szCs w:val="20"/>
              </w:rPr>
              <w:t xml:space="preserve"> г.</w:t>
            </w:r>
          </w:p>
        </w:tc>
      </w:tr>
      <w:tr w:rsidR="00B00E52" w:rsidRPr="00B00E52" w14:paraId="4487FA5D" w14:textId="77777777" w:rsidTr="005277E1">
        <w:trPr>
          <w:trHeight w:val="20"/>
        </w:trPr>
        <w:tc>
          <w:tcPr>
            <w:tcW w:w="567"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3BAE5C64" w14:textId="77777777" w:rsidR="00141879" w:rsidRPr="000C2BC8" w:rsidRDefault="00141879" w:rsidP="006B74BF">
            <w:pPr>
              <w:ind w:left="-57" w:right="-57"/>
              <w:jc w:val="center"/>
              <w:rPr>
                <w:bCs/>
                <w:sz w:val="20"/>
                <w:szCs w:val="20"/>
              </w:rPr>
            </w:pPr>
          </w:p>
        </w:tc>
        <w:tc>
          <w:tcPr>
            <w:tcW w:w="10319" w:type="dxa"/>
            <w:tcBorders>
              <w:top w:val="nil"/>
              <w:left w:val="nil"/>
              <w:bottom w:val="single" w:sz="4" w:space="0" w:color="auto"/>
              <w:right w:val="single" w:sz="4" w:space="0" w:color="auto"/>
            </w:tcBorders>
            <w:shd w:val="clear" w:color="auto" w:fill="F2F2F2" w:themeFill="background1" w:themeFillShade="F2"/>
            <w:noWrap/>
            <w:vAlign w:val="center"/>
            <w:hideMark/>
          </w:tcPr>
          <w:p w14:paraId="2B1B43E4" w14:textId="77777777" w:rsidR="00141879" w:rsidRPr="000C2BC8" w:rsidRDefault="00141879" w:rsidP="006B74BF">
            <w:pPr>
              <w:ind w:right="-57"/>
              <w:rPr>
                <w:b/>
                <w:bCs/>
                <w:i/>
                <w:sz w:val="20"/>
                <w:szCs w:val="20"/>
              </w:rPr>
            </w:pPr>
            <w:r w:rsidRPr="000C2BC8">
              <w:rPr>
                <w:b/>
                <w:bCs/>
                <w:i/>
                <w:sz w:val="20"/>
                <w:szCs w:val="20"/>
              </w:rPr>
              <w:t>Целевой блок 1 «Устойчивое развитие экономики района»</w:t>
            </w:r>
          </w:p>
        </w:tc>
        <w:tc>
          <w:tcPr>
            <w:tcW w:w="0" w:type="auto"/>
            <w:tcBorders>
              <w:top w:val="nil"/>
              <w:left w:val="nil"/>
              <w:bottom w:val="single" w:sz="4" w:space="0" w:color="auto"/>
              <w:right w:val="single" w:sz="4" w:space="0" w:color="auto"/>
            </w:tcBorders>
            <w:shd w:val="clear" w:color="auto" w:fill="F2F2F2" w:themeFill="background1" w:themeFillShade="F2"/>
            <w:noWrap/>
            <w:vAlign w:val="center"/>
            <w:hideMark/>
          </w:tcPr>
          <w:p w14:paraId="50085A51" w14:textId="77777777" w:rsidR="00141879" w:rsidRPr="00B00E52" w:rsidRDefault="00141879" w:rsidP="006B74BF">
            <w:pPr>
              <w:ind w:left="-57" w:right="-57"/>
              <w:jc w:val="center"/>
              <w:rPr>
                <w:bCs/>
                <w:color w:val="FF0000"/>
                <w:sz w:val="20"/>
                <w:szCs w:val="20"/>
              </w:rPr>
            </w:pPr>
          </w:p>
        </w:tc>
        <w:tc>
          <w:tcPr>
            <w:tcW w:w="0" w:type="auto"/>
            <w:tcBorders>
              <w:top w:val="nil"/>
              <w:left w:val="nil"/>
              <w:bottom w:val="single" w:sz="4" w:space="0" w:color="auto"/>
              <w:right w:val="single" w:sz="4" w:space="0" w:color="auto"/>
            </w:tcBorders>
            <w:shd w:val="clear" w:color="auto" w:fill="F2F2F2" w:themeFill="background1" w:themeFillShade="F2"/>
            <w:noWrap/>
            <w:vAlign w:val="center"/>
            <w:hideMark/>
          </w:tcPr>
          <w:p w14:paraId="6B7DC31E" w14:textId="77777777" w:rsidR="00141879" w:rsidRPr="00B00E52" w:rsidRDefault="00141879" w:rsidP="006B74BF">
            <w:pPr>
              <w:ind w:left="-57" w:right="-57"/>
              <w:jc w:val="center"/>
              <w:rPr>
                <w:bCs/>
                <w:color w:val="FF0000"/>
                <w:sz w:val="20"/>
                <w:szCs w:val="20"/>
              </w:rPr>
            </w:pPr>
          </w:p>
        </w:tc>
        <w:tc>
          <w:tcPr>
            <w:tcW w:w="0" w:type="auto"/>
            <w:tcBorders>
              <w:top w:val="nil"/>
              <w:left w:val="nil"/>
              <w:bottom w:val="single" w:sz="4" w:space="0" w:color="auto"/>
              <w:right w:val="single" w:sz="4" w:space="0" w:color="auto"/>
            </w:tcBorders>
            <w:shd w:val="clear" w:color="auto" w:fill="F2F2F2" w:themeFill="background1" w:themeFillShade="F2"/>
            <w:noWrap/>
            <w:vAlign w:val="center"/>
          </w:tcPr>
          <w:p w14:paraId="52B3531A" w14:textId="77777777" w:rsidR="00141879" w:rsidRPr="00B00E52" w:rsidRDefault="00141879" w:rsidP="006B74BF">
            <w:pPr>
              <w:ind w:left="-57" w:right="-57"/>
              <w:jc w:val="center"/>
              <w:rPr>
                <w:bCs/>
                <w:color w:val="FF0000"/>
                <w:sz w:val="20"/>
                <w:szCs w:val="20"/>
              </w:rPr>
            </w:pPr>
          </w:p>
        </w:tc>
      </w:tr>
      <w:tr w:rsidR="00B00E52" w:rsidRPr="00B00E52" w14:paraId="71D9FEEB" w14:textId="77777777" w:rsidTr="005277E1">
        <w:trPr>
          <w:trHeight w:val="20"/>
        </w:trPr>
        <w:tc>
          <w:tcPr>
            <w:tcW w:w="567"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2F9CAD89" w14:textId="77777777" w:rsidR="00141879" w:rsidRPr="000C2BC8" w:rsidRDefault="00141879" w:rsidP="006B74BF">
            <w:pPr>
              <w:ind w:left="-57" w:right="-57"/>
              <w:jc w:val="center"/>
              <w:rPr>
                <w:bCs/>
                <w:sz w:val="20"/>
                <w:szCs w:val="20"/>
              </w:rPr>
            </w:pPr>
          </w:p>
        </w:tc>
        <w:tc>
          <w:tcPr>
            <w:tcW w:w="10319" w:type="dxa"/>
            <w:tcBorders>
              <w:top w:val="nil"/>
              <w:left w:val="nil"/>
              <w:bottom w:val="single" w:sz="4" w:space="0" w:color="auto"/>
              <w:right w:val="single" w:sz="4" w:space="0" w:color="auto"/>
            </w:tcBorders>
            <w:shd w:val="clear" w:color="auto" w:fill="F2F2F2" w:themeFill="background1" w:themeFillShade="F2"/>
            <w:noWrap/>
            <w:vAlign w:val="center"/>
            <w:hideMark/>
          </w:tcPr>
          <w:p w14:paraId="28BA1BE4" w14:textId="77777777" w:rsidR="00141879" w:rsidRPr="000C2BC8" w:rsidRDefault="00141879" w:rsidP="006B74BF">
            <w:pPr>
              <w:ind w:right="-57"/>
              <w:rPr>
                <w:b/>
                <w:bCs/>
                <w:i/>
                <w:sz w:val="20"/>
                <w:szCs w:val="20"/>
              </w:rPr>
            </w:pPr>
            <w:r w:rsidRPr="000C2BC8">
              <w:rPr>
                <w:b/>
                <w:bCs/>
                <w:i/>
                <w:sz w:val="20"/>
                <w:szCs w:val="20"/>
              </w:rPr>
              <w:t>Промышленное производство</w:t>
            </w:r>
          </w:p>
        </w:tc>
        <w:tc>
          <w:tcPr>
            <w:tcW w:w="0" w:type="auto"/>
            <w:tcBorders>
              <w:top w:val="nil"/>
              <w:left w:val="nil"/>
              <w:bottom w:val="single" w:sz="4" w:space="0" w:color="auto"/>
              <w:right w:val="single" w:sz="4" w:space="0" w:color="auto"/>
            </w:tcBorders>
            <w:shd w:val="clear" w:color="auto" w:fill="F2F2F2" w:themeFill="background1" w:themeFillShade="F2"/>
            <w:noWrap/>
            <w:vAlign w:val="center"/>
            <w:hideMark/>
          </w:tcPr>
          <w:p w14:paraId="06CCB95F" w14:textId="77777777" w:rsidR="00141879" w:rsidRPr="00B00E52" w:rsidRDefault="00141879" w:rsidP="006B74BF">
            <w:pPr>
              <w:ind w:left="-57" w:right="-57"/>
              <w:jc w:val="center"/>
              <w:rPr>
                <w:bCs/>
                <w:color w:val="FF0000"/>
                <w:sz w:val="20"/>
                <w:szCs w:val="20"/>
              </w:rPr>
            </w:pPr>
          </w:p>
        </w:tc>
        <w:tc>
          <w:tcPr>
            <w:tcW w:w="0" w:type="auto"/>
            <w:tcBorders>
              <w:top w:val="nil"/>
              <w:left w:val="nil"/>
              <w:bottom w:val="single" w:sz="4" w:space="0" w:color="auto"/>
              <w:right w:val="single" w:sz="4" w:space="0" w:color="auto"/>
            </w:tcBorders>
            <w:shd w:val="clear" w:color="auto" w:fill="F2F2F2" w:themeFill="background1" w:themeFillShade="F2"/>
            <w:noWrap/>
            <w:vAlign w:val="center"/>
            <w:hideMark/>
          </w:tcPr>
          <w:p w14:paraId="76F0262F" w14:textId="77777777" w:rsidR="00141879" w:rsidRPr="00B00E52" w:rsidRDefault="00141879" w:rsidP="006B74BF">
            <w:pPr>
              <w:ind w:left="-57" w:right="-57"/>
              <w:jc w:val="center"/>
              <w:rPr>
                <w:bCs/>
                <w:color w:val="FF0000"/>
                <w:sz w:val="20"/>
                <w:szCs w:val="20"/>
              </w:rPr>
            </w:pPr>
          </w:p>
        </w:tc>
        <w:tc>
          <w:tcPr>
            <w:tcW w:w="0" w:type="auto"/>
            <w:tcBorders>
              <w:top w:val="nil"/>
              <w:left w:val="nil"/>
              <w:bottom w:val="single" w:sz="4" w:space="0" w:color="auto"/>
              <w:right w:val="single" w:sz="4" w:space="0" w:color="auto"/>
            </w:tcBorders>
            <w:shd w:val="clear" w:color="auto" w:fill="F2F2F2" w:themeFill="background1" w:themeFillShade="F2"/>
            <w:noWrap/>
            <w:vAlign w:val="center"/>
          </w:tcPr>
          <w:p w14:paraId="75F5CD83" w14:textId="77777777" w:rsidR="00141879" w:rsidRPr="00B00E52" w:rsidRDefault="00141879" w:rsidP="006B74BF">
            <w:pPr>
              <w:ind w:left="-57" w:right="-57"/>
              <w:jc w:val="center"/>
              <w:rPr>
                <w:bCs/>
                <w:color w:val="FF0000"/>
                <w:sz w:val="20"/>
                <w:szCs w:val="20"/>
              </w:rPr>
            </w:pPr>
          </w:p>
        </w:tc>
      </w:tr>
      <w:tr w:rsidR="000C2BC8" w:rsidRPr="00B00E52" w14:paraId="00C84AD3" w14:textId="77777777" w:rsidTr="00C6782B">
        <w:trPr>
          <w:trHeight w:val="20"/>
        </w:trPr>
        <w:tc>
          <w:tcPr>
            <w:tcW w:w="567" w:type="dxa"/>
            <w:tcBorders>
              <w:top w:val="nil"/>
              <w:left w:val="single" w:sz="4" w:space="0" w:color="auto"/>
              <w:bottom w:val="single" w:sz="4" w:space="0" w:color="auto"/>
              <w:right w:val="single" w:sz="4" w:space="0" w:color="auto"/>
            </w:tcBorders>
            <w:noWrap/>
            <w:vAlign w:val="center"/>
            <w:hideMark/>
          </w:tcPr>
          <w:p w14:paraId="53155F9A" w14:textId="77777777" w:rsidR="000C2BC8" w:rsidRPr="000C2BC8" w:rsidRDefault="000C2BC8" w:rsidP="000C2BC8">
            <w:pPr>
              <w:ind w:left="-57" w:right="-57"/>
              <w:jc w:val="center"/>
              <w:rPr>
                <w:sz w:val="20"/>
                <w:szCs w:val="20"/>
              </w:rPr>
            </w:pPr>
            <w:r w:rsidRPr="000C2BC8">
              <w:rPr>
                <w:sz w:val="20"/>
                <w:szCs w:val="20"/>
              </w:rPr>
              <w:t>1.</w:t>
            </w:r>
          </w:p>
        </w:tc>
        <w:tc>
          <w:tcPr>
            <w:tcW w:w="10319" w:type="dxa"/>
            <w:tcBorders>
              <w:top w:val="nil"/>
              <w:left w:val="nil"/>
              <w:bottom w:val="single" w:sz="4" w:space="0" w:color="auto"/>
              <w:right w:val="single" w:sz="4" w:space="0" w:color="auto"/>
            </w:tcBorders>
            <w:vAlign w:val="center"/>
            <w:hideMark/>
          </w:tcPr>
          <w:p w14:paraId="760175E0" w14:textId="77777777" w:rsidR="000C2BC8" w:rsidRPr="000C2BC8" w:rsidRDefault="000C2BC8" w:rsidP="000C2BC8">
            <w:pPr>
              <w:ind w:right="-57"/>
              <w:rPr>
                <w:sz w:val="20"/>
                <w:szCs w:val="20"/>
              </w:rPr>
            </w:pPr>
            <w:r w:rsidRPr="000C2BC8">
              <w:rPr>
                <w:sz w:val="20"/>
                <w:szCs w:val="20"/>
              </w:rPr>
              <w:t>Объем отгруженных товаров собственного производства, выполненных работ и услуг собственными силами</w:t>
            </w:r>
          </w:p>
        </w:tc>
        <w:tc>
          <w:tcPr>
            <w:tcW w:w="0" w:type="auto"/>
            <w:tcBorders>
              <w:top w:val="nil"/>
              <w:left w:val="nil"/>
              <w:bottom w:val="single" w:sz="4" w:space="0" w:color="auto"/>
              <w:right w:val="single" w:sz="4" w:space="0" w:color="auto"/>
            </w:tcBorders>
            <w:vAlign w:val="center"/>
            <w:hideMark/>
          </w:tcPr>
          <w:p w14:paraId="311417E6" w14:textId="77777777" w:rsidR="000C2BC8" w:rsidRPr="000C2BC8" w:rsidRDefault="000C2BC8" w:rsidP="000C2BC8">
            <w:pPr>
              <w:ind w:left="-57" w:right="-57"/>
              <w:jc w:val="center"/>
              <w:rPr>
                <w:sz w:val="20"/>
                <w:szCs w:val="20"/>
              </w:rPr>
            </w:pPr>
            <w:r w:rsidRPr="000C2BC8">
              <w:rPr>
                <w:sz w:val="20"/>
                <w:szCs w:val="20"/>
              </w:rPr>
              <w:t>млн. руб.</w:t>
            </w:r>
          </w:p>
        </w:tc>
        <w:tc>
          <w:tcPr>
            <w:tcW w:w="0" w:type="auto"/>
            <w:tcBorders>
              <w:top w:val="nil"/>
              <w:left w:val="nil"/>
              <w:bottom w:val="single" w:sz="4" w:space="0" w:color="auto"/>
              <w:right w:val="single" w:sz="4" w:space="0" w:color="auto"/>
            </w:tcBorders>
            <w:vAlign w:val="center"/>
          </w:tcPr>
          <w:p w14:paraId="6AE5A067" w14:textId="77777777" w:rsidR="000C2BC8" w:rsidRPr="00783E81" w:rsidRDefault="000C2BC8" w:rsidP="000C2BC8">
            <w:pPr>
              <w:ind w:left="-57" w:right="-57"/>
              <w:jc w:val="center"/>
              <w:rPr>
                <w:color w:val="000000"/>
                <w:sz w:val="20"/>
                <w:szCs w:val="20"/>
              </w:rPr>
            </w:pPr>
            <w:r>
              <w:rPr>
                <w:color w:val="000000"/>
                <w:sz w:val="20"/>
                <w:szCs w:val="20"/>
              </w:rPr>
              <w:t>596 550,0</w:t>
            </w:r>
          </w:p>
        </w:tc>
        <w:tc>
          <w:tcPr>
            <w:tcW w:w="0" w:type="auto"/>
            <w:tcBorders>
              <w:top w:val="nil"/>
              <w:left w:val="nil"/>
              <w:bottom w:val="single" w:sz="4" w:space="0" w:color="auto"/>
              <w:right w:val="single" w:sz="4" w:space="0" w:color="auto"/>
            </w:tcBorders>
            <w:vAlign w:val="center"/>
          </w:tcPr>
          <w:p w14:paraId="0647850F" w14:textId="77777777" w:rsidR="000C2BC8" w:rsidRPr="001E79F4" w:rsidRDefault="00C645AA" w:rsidP="000C2BC8">
            <w:pPr>
              <w:ind w:left="-57" w:right="-57"/>
              <w:jc w:val="center"/>
              <w:rPr>
                <w:sz w:val="20"/>
                <w:szCs w:val="20"/>
              </w:rPr>
            </w:pPr>
            <w:r w:rsidRPr="001E79F4">
              <w:rPr>
                <w:sz w:val="20"/>
                <w:szCs w:val="20"/>
              </w:rPr>
              <w:t>946 719,8</w:t>
            </w:r>
          </w:p>
        </w:tc>
      </w:tr>
      <w:tr w:rsidR="000C2BC8" w:rsidRPr="00B00E52" w14:paraId="5B472AC7" w14:textId="77777777" w:rsidTr="00C6782B">
        <w:trPr>
          <w:trHeight w:val="20"/>
        </w:trPr>
        <w:tc>
          <w:tcPr>
            <w:tcW w:w="567" w:type="dxa"/>
            <w:tcBorders>
              <w:top w:val="nil"/>
              <w:left w:val="single" w:sz="4" w:space="0" w:color="auto"/>
              <w:bottom w:val="single" w:sz="4" w:space="0" w:color="auto"/>
              <w:right w:val="single" w:sz="4" w:space="0" w:color="auto"/>
            </w:tcBorders>
            <w:noWrap/>
            <w:vAlign w:val="center"/>
            <w:hideMark/>
          </w:tcPr>
          <w:p w14:paraId="1EEB20E0" w14:textId="77777777" w:rsidR="000C2BC8" w:rsidRPr="000C2BC8" w:rsidRDefault="000C2BC8" w:rsidP="000C2BC8">
            <w:pPr>
              <w:ind w:left="-57" w:right="-57"/>
              <w:jc w:val="center"/>
              <w:rPr>
                <w:sz w:val="20"/>
                <w:szCs w:val="20"/>
              </w:rPr>
            </w:pPr>
            <w:r w:rsidRPr="000C2BC8">
              <w:rPr>
                <w:sz w:val="20"/>
                <w:szCs w:val="20"/>
              </w:rPr>
              <w:t>1.1.</w:t>
            </w:r>
          </w:p>
        </w:tc>
        <w:tc>
          <w:tcPr>
            <w:tcW w:w="10319" w:type="dxa"/>
            <w:tcBorders>
              <w:top w:val="nil"/>
              <w:left w:val="nil"/>
              <w:bottom w:val="single" w:sz="4" w:space="0" w:color="auto"/>
              <w:right w:val="single" w:sz="4" w:space="0" w:color="auto"/>
            </w:tcBorders>
            <w:vAlign w:val="center"/>
            <w:hideMark/>
          </w:tcPr>
          <w:p w14:paraId="3D58E8E6" w14:textId="77777777" w:rsidR="000C2BC8" w:rsidRPr="000C2BC8" w:rsidRDefault="000C2BC8" w:rsidP="000C2BC8">
            <w:pPr>
              <w:ind w:right="-57"/>
              <w:rPr>
                <w:sz w:val="20"/>
                <w:szCs w:val="20"/>
              </w:rPr>
            </w:pPr>
            <w:r w:rsidRPr="000C2BC8">
              <w:rPr>
                <w:sz w:val="20"/>
                <w:szCs w:val="20"/>
              </w:rPr>
              <w:t>Добыча полезных ископаемых</w:t>
            </w:r>
          </w:p>
        </w:tc>
        <w:tc>
          <w:tcPr>
            <w:tcW w:w="0" w:type="auto"/>
            <w:tcBorders>
              <w:top w:val="nil"/>
              <w:left w:val="nil"/>
              <w:bottom w:val="single" w:sz="4" w:space="0" w:color="auto"/>
              <w:right w:val="single" w:sz="4" w:space="0" w:color="auto"/>
            </w:tcBorders>
            <w:vAlign w:val="center"/>
            <w:hideMark/>
          </w:tcPr>
          <w:p w14:paraId="16EB9563" w14:textId="77777777" w:rsidR="000C2BC8" w:rsidRPr="000C2BC8" w:rsidRDefault="000C2BC8" w:rsidP="000C2BC8">
            <w:pPr>
              <w:ind w:left="-57" w:right="-57"/>
              <w:jc w:val="center"/>
              <w:rPr>
                <w:sz w:val="20"/>
                <w:szCs w:val="20"/>
              </w:rPr>
            </w:pPr>
            <w:r w:rsidRPr="000C2BC8">
              <w:rPr>
                <w:sz w:val="20"/>
                <w:szCs w:val="20"/>
              </w:rPr>
              <w:t>млн. руб.</w:t>
            </w:r>
          </w:p>
        </w:tc>
        <w:tc>
          <w:tcPr>
            <w:tcW w:w="0" w:type="auto"/>
            <w:tcBorders>
              <w:top w:val="nil"/>
              <w:left w:val="nil"/>
              <w:bottom w:val="single" w:sz="4" w:space="0" w:color="auto"/>
              <w:right w:val="single" w:sz="4" w:space="0" w:color="auto"/>
            </w:tcBorders>
            <w:vAlign w:val="center"/>
          </w:tcPr>
          <w:p w14:paraId="66CEC03E" w14:textId="77777777" w:rsidR="000C2BC8" w:rsidRPr="00783E81" w:rsidRDefault="000C2BC8" w:rsidP="000C2BC8">
            <w:pPr>
              <w:ind w:left="-57" w:right="-57"/>
              <w:jc w:val="center"/>
              <w:rPr>
                <w:color w:val="000000"/>
                <w:sz w:val="20"/>
                <w:szCs w:val="20"/>
              </w:rPr>
            </w:pPr>
            <w:r>
              <w:rPr>
                <w:color w:val="000000"/>
                <w:sz w:val="20"/>
                <w:szCs w:val="20"/>
              </w:rPr>
              <w:t>590 612,9</w:t>
            </w:r>
          </w:p>
        </w:tc>
        <w:tc>
          <w:tcPr>
            <w:tcW w:w="0" w:type="auto"/>
            <w:tcBorders>
              <w:top w:val="nil"/>
              <w:left w:val="nil"/>
              <w:bottom w:val="single" w:sz="4" w:space="0" w:color="auto"/>
              <w:right w:val="single" w:sz="4" w:space="0" w:color="auto"/>
            </w:tcBorders>
            <w:vAlign w:val="center"/>
          </w:tcPr>
          <w:p w14:paraId="24B1FD17" w14:textId="77777777" w:rsidR="000C2BC8" w:rsidRPr="001E79F4" w:rsidRDefault="001E79F4" w:rsidP="000C2BC8">
            <w:pPr>
              <w:ind w:left="-57" w:right="-57"/>
              <w:jc w:val="center"/>
              <w:rPr>
                <w:sz w:val="20"/>
                <w:szCs w:val="20"/>
              </w:rPr>
            </w:pPr>
            <w:r w:rsidRPr="001E79F4">
              <w:rPr>
                <w:sz w:val="20"/>
                <w:szCs w:val="20"/>
              </w:rPr>
              <w:t>938 322,3</w:t>
            </w:r>
          </w:p>
        </w:tc>
      </w:tr>
      <w:tr w:rsidR="000C2BC8" w:rsidRPr="00B00E52" w14:paraId="17B584A9" w14:textId="77777777" w:rsidTr="00C6782B">
        <w:trPr>
          <w:trHeight w:val="20"/>
        </w:trPr>
        <w:tc>
          <w:tcPr>
            <w:tcW w:w="567" w:type="dxa"/>
            <w:tcBorders>
              <w:top w:val="nil"/>
              <w:left w:val="single" w:sz="4" w:space="0" w:color="auto"/>
              <w:bottom w:val="single" w:sz="4" w:space="0" w:color="auto"/>
              <w:right w:val="single" w:sz="4" w:space="0" w:color="auto"/>
            </w:tcBorders>
            <w:noWrap/>
            <w:vAlign w:val="center"/>
            <w:hideMark/>
          </w:tcPr>
          <w:p w14:paraId="544102D0" w14:textId="77777777" w:rsidR="000C2BC8" w:rsidRPr="000C2BC8" w:rsidRDefault="000C2BC8" w:rsidP="000C2BC8">
            <w:pPr>
              <w:ind w:left="-57" w:right="-57"/>
              <w:jc w:val="center"/>
              <w:rPr>
                <w:sz w:val="20"/>
                <w:szCs w:val="20"/>
              </w:rPr>
            </w:pPr>
            <w:r w:rsidRPr="000C2BC8">
              <w:rPr>
                <w:sz w:val="20"/>
                <w:szCs w:val="20"/>
              </w:rPr>
              <w:t>1.2.</w:t>
            </w:r>
          </w:p>
        </w:tc>
        <w:tc>
          <w:tcPr>
            <w:tcW w:w="10319" w:type="dxa"/>
            <w:tcBorders>
              <w:top w:val="nil"/>
              <w:left w:val="nil"/>
              <w:bottom w:val="single" w:sz="4" w:space="0" w:color="auto"/>
              <w:right w:val="single" w:sz="4" w:space="0" w:color="auto"/>
            </w:tcBorders>
            <w:vAlign w:val="center"/>
            <w:hideMark/>
          </w:tcPr>
          <w:p w14:paraId="5D15BC54" w14:textId="77777777" w:rsidR="000C2BC8" w:rsidRPr="000C2BC8" w:rsidRDefault="000C2BC8" w:rsidP="000C2BC8">
            <w:pPr>
              <w:ind w:right="-57"/>
              <w:rPr>
                <w:sz w:val="20"/>
                <w:szCs w:val="20"/>
              </w:rPr>
            </w:pPr>
            <w:r w:rsidRPr="000C2BC8">
              <w:rPr>
                <w:sz w:val="20"/>
                <w:szCs w:val="20"/>
              </w:rPr>
              <w:t>Обрабатывающие производства</w:t>
            </w:r>
          </w:p>
        </w:tc>
        <w:tc>
          <w:tcPr>
            <w:tcW w:w="0" w:type="auto"/>
            <w:tcBorders>
              <w:top w:val="nil"/>
              <w:left w:val="nil"/>
              <w:bottom w:val="single" w:sz="4" w:space="0" w:color="auto"/>
              <w:right w:val="single" w:sz="4" w:space="0" w:color="auto"/>
            </w:tcBorders>
            <w:vAlign w:val="center"/>
            <w:hideMark/>
          </w:tcPr>
          <w:p w14:paraId="25E6C965" w14:textId="77777777" w:rsidR="000C2BC8" w:rsidRPr="000C2BC8" w:rsidRDefault="000C2BC8" w:rsidP="000C2BC8">
            <w:pPr>
              <w:ind w:left="-57" w:right="-57"/>
              <w:jc w:val="center"/>
              <w:rPr>
                <w:sz w:val="20"/>
                <w:szCs w:val="20"/>
              </w:rPr>
            </w:pPr>
            <w:r w:rsidRPr="000C2BC8">
              <w:rPr>
                <w:sz w:val="20"/>
                <w:szCs w:val="20"/>
              </w:rPr>
              <w:t>млн. руб.</w:t>
            </w:r>
          </w:p>
        </w:tc>
        <w:tc>
          <w:tcPr>
            <w:tcW w:w="0" w:type="auto"/>
            <w:tcBorders>
              <w:top w:val="nil"/>
              <w:left w:val="nil"/>
              <w:bottom w:val="single" w:sz="4" w:space="0" w:color="auto"/>
              <w:right w:val="single" w:sz="4" w:space="0" w:color="auto"/>
            </w:tcBorders>
            <w:vAlign w:val="center"/>
          </w:tcPr>
          <w:p w14:paraId="21C8EA3B" w14:textId="77777777" w:rsidR="000C2BC8" w:rsidRPr="00783E81" w:rsidRDefault="000C2BC8" w:rsidP="000C2BC8">
            <w:pPr>
              <w:ind w:left="-57" w:right="-57"/>
              <w:jc w:val="center"/>
              <w:rPr>
                <w:color w:val="000000"/>
                <w:sz w:val="20"/>
                <w:szCs w:val="20"/>
              </w:rPr>
            </w:pPr>
            <w:r>
              <w:rPr>
                <w:color w:val="000000"/>
                <w:sz w:val="20"/>
                <w:szCs w:val="20"/>
              </w:rPr>
              <w:t>2 192,4</w:t>
            </w:r>
          </w:p>
        </w:tc>
        <w:tc>
          <w:tcPr>
            <w:tcW w:w="0" w:type="auto"/>
            <w:tcBorders>
              <w:top w:val="nil"/>
              <w:left w:val="nil"/>
              <w:bottom w:val="single" w:sz="4" w:space="0" w:color="auto"/>
              <w:right w:val="single" w:sz="4" w:space="0" w:color="auto"/>
            </w:tcBorders>
            <w:vAlign w:val="center"/>
          </w:tcPr>
          <w:p w14:paraId="33CE984D" w14:textId="77777777" w:rsidR="000C2BC8" w:rsidRPr="001E79F4" w:rsidRDefault="001E79F4" w:rsidP="000C2BC8">
            <w:pPr>
              <w:ind w:left="-57" w:right="-57"/>
              <w:jc w:val="center"/>
              <w:rPr>
                <w:sz w:val="20"/>
                <w:szCs w:val="20"/>
              </w:rPr>
            </w:pPr>
            <w:r w:rsidRPr="001E79F4">
              <w:rPr>
                <w:sz w:val="20"/>
                <w:szCs w:val="20"/>
              </w:rPr>
              <w:t>4 081,6</w:t>
            </w:r>
          </w:p>
        </w:tc>
      </w:tr>
      <w:tr w:rsidR="000C2BC8" w:rsidRPr="00B00E52" w14:paraId="2E2C4FE8" w14:textId="77777777" w:rsidTr="00C6782B">
        <w:trPr>
          <w:trHeight w:val="20"/>
        </w:trPr>
        <w:tc>
          <w:tcPr>
            <w:tcW w:w="567" w:type="dxa"/>
            <w:tcBorders>
              <w:top w:val="nil"/>
              <w:left w:val="single" w:sz="4" w:space="0" w:color="auto"/>
              <w:bottom w:val="single" w:sz="4" w:space="0" w:color="auto"/>
              <w:right w:val="single" w:sz="4" w:space="0" w:color="auto"/>
            </w:tcBorders>
            <w:noWrap/>
            <w:vAlign w:val="center"/>
            <w:hideMark/>
          </w:tcPr>
          <w:p w14:paraId="29AF1433" w14:textId="77777777" w:rsidR="000C2BC8" w:rsidRPr="000C2BC8" w:rsidRDefault="000C2BC8" w:rsidP="000C2BC8">
            <w:pPr>
              <w:ind w:left="-57" w:right="-57"/>
              <w:jc w:val="center"/>
              <w:rPr>
                <w:sz w:val="20"/>
                <w:szCs w:val="20"/>
              </w:rPr>
            </w:pPr>
            <w:r w:rsidRPr="000C2BC8">
              <w:rPr>
                <w:sz w:val="20"/>
                <w:szCs w:val="20"/>
              </w:rPr>
              <w:t>1.3.</w:t>
            </w:r>
          </w:p>
        </w:tc>
        <w:tc>
          <w:tcPr>
            <w:tcW w:w="10319" w:type="dxa"/>
            <w:tcBorders>
              <w:top w:val="nil"/>
              <w:left w:val="nil"/>
              <w:bottom w:val="single" w:sz="4" w:space="0" w:color="auto"/>
              <w:right w:val="single" w:sz="4" w:space="0" w:color="auto"/>
            </w:tcBorders>
            <w:vAlign w:val="center"/>
            <w:hideMark/>
          </w:tcPr>
          <w:p w14:paraId="3CA6A2F9" w14:textId="77777777" w:rsidR="000C2BC8" w:rsidRPr="000C2BC8" w:rsidRDefault="000C2BC8" w:rsidP="000C2BC8">
            <w:pPr>
              <w:ind w:right="-57"/>
              <w:rPr>
                <w:sz w:val="20"/>
                <w:szCs w:val="20"/>
              </w:rPr>
            </w:pPr>
            <w:r w:rsidRPr="000C2BC8">
              <w:rPr>
                <w:sz w:val="20"/>
                <w:szCs w:val="20"/>
              </w:rPr>
              <w:t>Обеспечение электрической энергией, газом и паром; кондиционирование воздуха</w:t>
            </w:r>
          </w:p>
        </w:tc>
        <w:tc>
          <w:tcPr>
            <w:tcW w:w="0" w:type="auto"/>
            <w:tcBorders>
              <w:top w:val="nil"/>
              <w:left w:val="nil"/>
              <w:bottom w:val="single" w:sz="4" w:space="0" w:color="auto"/>
              <w:right w:val="single" w:sz="4" w:space="0" w:color="auto"/>
            </w:tcBorders>
            <w:vAlign w:val="center"/>
            <w:hideMark/>
          </w:tcPr>
          <w:p w14:paraId="5FC6F802" w14:textId="77777777" w:rsidR="000C2BC8" w:rsidRPr="000C2BC8" w:rsidRDefault="000C2BC8" w:rsidP="000C2BC8">
            <w:pPr>
              <w:ind w:left="-57" w:right="-57"/>
              <w:jc w:val="center"/>
              <w:rPr>
                <w:sz w:val="20"/>
                <w:szCs w:val="20"/>
              </w:rPr>
            </w:pPr>
            <w:r w:rsidRPr="000C2BC8">
              <w:rPr>
                <w:sz w:val="20"/>
                <w:szCs w:val="20"/>
              </w:rPr>
              <w:t>млн. руб.</w:t>
            </w:r>
          </w:p>
        </w:tc>
        <w:tc>
          <w:tcPr>
            <w:tcW w:w="0" w:type="auto"/>
            <w:tcBorders>
              <w:top w:val="nil"/>
              <w:left w:val="nil"/>
              <w:bottom w:val="single" w:sz="4" w:space="0" w:color="auto"/>
              <w:right w:val="single" w:sz="4" w:space="0" w:color="auto"/>
            </w:tcBorders>
            <w:vAlign w:val="center"/>
          </w:tcPr>
          <w:p w14:paraId="6F253E7D" w14:textId="77777777" w:rsidR="000C2BC8" w:rsidRPr="00783E81" w:rsidRDefault="000C2BC8" w:rsidP="000C2BC8">
            <w:pPr>
              <w:ind w:left="-57" w:right="-57"/>
              <w:jc w:val="center"/>
              <w:rPr>
                <w:color w:val="000000"/>
                <w:sz w:val="20"/>
                <w:szCs w:val="20"/>
              </w:rPr>
            </w:pPr>
            <w:r>
              <w:rPr>
                <w:color w:val="000000"/>
                <w:sz w:val="20"/>
                <w:szCs w:val="20"/>
              </w:rPr>
              <w:t>3 606,2</w:t>
            </w:r>
          </w:p>
        </w:tc>
        <w:tc>
          <w:tcPr>
            <w:tcW w:w="0" w:type="auto"/>
            <w:tcBorders>
              <w:top w:val="nil"/>
              <w:left w:val="nil"/>
              <w:bottom w:val="single" w:sz="4" w:space="0" w:color="auto"/>
              <w:right w:val="single" w:sz="4" w:space="0" w:color="auto"/>
            </w:tcBorders>
            <w:vAlign w:val="center"/>
          </w:tcPr>
          <w:p w14:paraId="02DB327B" w14:textId="77777777" w:rsidR="000C2BC8" w:rsidRPr="001E79F4" w:rsidRDefault="001E79F4" w:rsidP="000C2BC8">
            <w:pPr>
              <w:ind w:left="-57" w:right="-57"/>
              <w:jc w:val="center"/>
              <w:rPr>
                <w:sz w:val="20"/>
                <w:szCs w:val="20"/>
              </w:rPr>
            </w:pPr>
            <w:r w:rsidRPr="001E79F4">
              <w:rPr>
                <w:sz w:val="20"/>
                <w:szCs w:val="20"/>
              </w:rPr>
              <w:t>4 244,6</w:t>
            </w:r>
          </w:p>
        </w:tc>
      </w:tr>
      <w:tr w:rsidR="000C2BC8" w:rsidRPr="00B00E52" w14:paraId="5B23A08D" w14:textId="77777777" w:rsidTr="00C6782B">
        <w:trPr>
          <w:trHeight w:val="20"/>
        </w:trPr>
        <w:tc>
          <w:tcPr>
            <w:tcW w:w="567" w:type="dxa"/>
            <w:tcBorders>
              <w:top w:val="nil"/>
              <w:left w:val="single" w:sz="4" w:space="0" w:color="auto"/>
              <w:bottom w:val="single" w:sz="4" w:space="0" w:color="auto"/>
              <w:right w:val="single" w:sz="4" w:space="0" w:color="auto"/>
            </w:tcBorders>
            <w:noWrap/>
            <w:vAlign w:val="center"/>
            <w:hideMark/>
          </w:tcPr>
          <w:p w14:paraId="75024C19" w14:textId="77777777" w:rsidR="000C2BC8" w:rsidRPr="000C2BC8" w:rsidRDefault="000C2BC8" w:rsidP="000C2BC8">
            <w:pPr>
              <w:ind w:left="-57" w:right="-57"/>
              <w:jc w:val="center"/>
              <w:rPr>
                <w:sz w:val="20"/>
                <w:szCs w:val="20"/>
              </w:rPr>
            </w:pPr>
            <w:r w:rsidRPr="000C2BC8">
              <w:rPr>
                <w:sz w:val="20"/>
                <w:szCs w:val="20"/>
              </w:rPr>
              <w:t>1.4.</w:t>
            </w:r>
          </w:p>
        </w:tc>
        <w:tc>
          <w:tcPr>
            <w:tcW w:w="10319" w:type="dxa"/>
            <w:tcBorders>
              <w:top w:val="nil"/>
              <w:left w:val="nil"/>
              <w:bottom w:val="single" w:sz="4" w:space="0" w:color="auto"/>
              <w:right w:val="single" w:sz="4" w:space="0" w:color="auto"/>
            </w:tcBorders>
            <w:vAlign w:val="center"/>
            <w:hideMark/>
          </w:tcPr>
          <w:p w14:paraId="742E6399" w14:textId="77777777" w:rsidR="000C2BC8" w:rsidRPr="000C2BC8" w:rsidRDefault="000C2BC8" w:rsidP="000C2BC8">
            <w:pPr>
              <w:ind w:right="-57"/>
              <w:rPr>
                <w:sz w:val="20"/>
                <w:szCs w:val="20"/>
              </w:rPr>
            </w:pPr>
            <w:r w:rsidRPr="000C2BC8">
              <w:rPr>
                <w:sz w:val="20"/>
                <w:szCs w:val="20"/>
              </w:rPr>
              <w:t xml:space="preserve">Водоснабжение; водоотведение, организация сбора и утилизации отходов, деятельность по ликвидации загрязнений </w:t>
            </w:r>
          </w:p>
        </w:tc>
        <w:tc>
          <w:tcPr>
            <w:tcW w:w="0" w:type="auto"/>
            <w:tcBorders>
              <w:top w:val="nil"/>
              <w:left w:val="nil"/>
              <w:bottom w:val="single" w:sz="4" w:space="0" w:color="auto"/>
              <w:right w:val="single" w:sz="4" w:space="0" w:color="auto"/>
            </w:tcBorders>
            <w:vAlign w:val="center"/>
            <w:hideMark/>
          </w:tcPr>
          <w:p w14:paraId="32AFE2FD" w14:textId="77777777" w:rsidR="000C2BC8" w:rsidRPr="000C2BC8" w:rsidRDefault="000C2BC8" w:rsidP="000C2BC8">
            <w:pPr>
              <w:ind w:left="-57" w:right="-57"/>
              <w:jc w:val="center"/>
              <w:rPr>
                <w:sz w:val="20"/>
                <w:szCs w:val="20"/>
              </w:rPr>
            </w:pPr>
            <w:r w:rsidRPr="000C2BC8">
              <w:rPr>
                <w:sz w:val="20"/>
                <w:szCs w:val="20"/>
              </w:rPr>
              <w:t>млн. руб.</w:t>
            </w:r>
          </w:p>
        </w:tc>
        <w:tc>
          <w:tcPr>
            <w:tcW w:w="0" w:type="auto"/>
            <w:tcBorders>
              <w:top w:val="nil"/>
              <w:left w:val="nil"/>
              <w:bottom w:val="single" w:sz="4" w:space="0" w:color="auto"/>
              <w:right w:val="single" w:sz="4" w:space="0" w:color="auto"/>
            </w:tcBorders>
            <w:vAlign w:val="center"/>
          </w:tcPr>
          <w:p w14:paraId="20A3C7DF" w14:textId="77777777" w:rsidR="000C2BC8" w:rsidRPr="00783E81" w:rsidRDefault="000C2BC8" w:rsidP="000C2BC8">
            <w:pPr>
              <w:ind w:left="-57" w:right="-57"/>
              <w:jc w:val="center"/>
              <w:rPr>
                <w:color w:val="000000"/>
                <w:sz w:val="20"/>
                <w:szCs w:val="20"/>
              </w:rPr>
            </w:pPr>
            <w:r>
              <w:rPr>
                <w:color w:val="000000"/>
                <w:sz w:val="20"/>
                <w:szCs w:val="20"/>
              </w:rPr>
              <w:t>138,5</w:t>
            </w:r>
          </w:p>
        </w:tc>
        <w:tc>
          <w:tcPr>
            <w:tcW w:w="0" w:type="auto"/>
            <w:tcBorders>
              <w:top w:val="nil"/>
              <w:left w:val="nil"/>
              <w:bottom w:val="single" w:sz="4" w:space="0" w:color="auto"/>
              <w:right w:val="single" w:sz="4" w:space="0" w:color="auto"/>
            </w:tcBorders>
            <w:vAlign w:val="center"/>
          </w:tcPr>
          <w:p w14:paraId="4637862F" w14:textId="77777777" w:rsidR="000C2BC8" w:rsidRPr="001E79F4" w:rsidRDefault="001E79F4" w:rsidP="000C2BC8">
            <w:pPr>
              <w:ind w:left="-57" w:right="-57"/>
              <w:jc w:val="center"/>
              <w:rPr>
                <w:sz w:val="20"/>
                <w:szCs w:val="20"/>
              </w:rPr>
            </w:pPr>
            <w:r w:rsidRPr="001E79F4">
              <w:rPr>
                <w:sz w:val="20"/>
                <w:szCs w:val="20"/>
              </w:rPr>
              <w:t>71,3</w:t>
            </w:r>
          </w:p>
        </w:tc>
      </w:tr>
      <w:tr w:rsidR="000C2BC8" w:rsidRPr="00B00E52" w14:paraId="2E12667B" w14:textId="77777777" w:rsidTr="00C6782B">
        <w:trPr>
          <w:trHeight w:val="20"/>
        </w:trPr>
        <w:tc>
          <w:tcPr>
            <w:tcW w:w="567"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00D31526" w14:textId="77777777" w:rsidR="000C2BC8" w:rsidRPr="000C2BC8" w:rsidRDefault="000C2BC8" w:rsidP="000C2BC8">
            <w:pPr>
              <w:ind w:left="-57" w:right="-57"/>
              <w:jc w:val="center"/>
              <w:rPr>
                <w:bCs/>
                <w:sz w:val="20"/>
                <w:szCs w:val="20"/>
              </w:rPr>
            </w:pPr>
          </w:p>
        </w:tc>
        <w:tc>
          <w:tcPr>
            <w:tcW w:w="10319" w:type="dxa"/>
            <w:tcBorders>
              <w:top w:val="nil"/>
              <w:left w:val="nil"/>
              <w:bottom w:val="single" w:sz="4" w:space="0" w:color="auto"/>
              <w:right w:val="single" w:sz="4" w:space="0" w:color="auto"/>
            </w:tcBorders>
            <w:shd w:val="clear" w:color="auto" w:fill="F2F2F2" w:themeFill="background1" w:themeFillShade="F2"/>
            <w:noWrap/>
            <w:vAlign w:val="center"/>
            <w:hideMark/>
          </w:tcPr>
          <w:p w14:paraId="3CDEF0B4" w14:textId="77777777" w:rsidR="000C2BC8" w:rsidRPr="000C2BC8" w:rsidRDefault="000C2BC8" w:rsidP="000C2BC8">
            <w:pPr>
              <w:ind w:right="-57"/>
              <w:rPr>
                <w:b/>
                <w:bCs/>
                <w:i/>
                <w:sz w:val="20"/>
                <w:szCs w:val="20"/>
              </w:rPr>
            </w:pPr>
            <w:r w:rsidRPr="000C2BC8">
              <w:rPr>
                <w:b/>
                <w:bCs/>
                <w:i/>
                <w:sz w:val="20"/>
                <w:szCs w:val="20"/>
              </w:rPr>
              <w:t>Сельское хозяйство</w:t>
            </w:r>
          </w:p>
        </w:tc>
        <w:tc>
          <w:tcPr>
            <w:tcW w:w="0" w:type="auto"/>
            <w:tcBorders>
              <w:top w:val="nil"/>
              <w:left w:val="nil"/>
              <w:bottom w:val="single" w:sz="4" w:space="0" w:color="auto"/>
              <w:right w:val="single" w:sz="4" w:space="0" w:color="auto"/>
            </w:tcBorders>
            <w:shd w:val="clear" w:color="auto" w:fill="F2F2F2" w:themeFill="background1" w:themeFillShade="F2"/>
            <w:noWrap/>
            <w:vAlign w:val="center"/>
            <w:hideMark/>
          </w:tcPr>
          <w:p w14:paraId="4FC4EF13" w14:textId="77777777" w:rsidR="000C2BC8" w:rsidRPr="000C2BC8" w:rsidRDefault="000C2BC8" w:rsidP="000C2BC8">
            <w:pPr>
              <w:ind w:left="-57" w:right="-57"/>
              <w:jc w:val="center"/>
              <w:rPr>
                <w:bCs/>
                <w:sz w:val="20"/>
                <w:szCs w:val="20"/>
              </w:rPr>
            </w:pPr>
          </w:p>
        </w:tc>
        <w:tc>
          <w:tcPr>
            <w:tcW w:w="0" w:type="auto"/>
            <w:tcBorders>
              <w:top w:val="nil"/>
              <w:left w:val="nil"/>
              <w:bottom w:val="single" w:sz="4" w:space="0" w:color="auto"/>
              <w:right w:val="single" w:sz="4" w:space="0" w:color="auto"/>
            </w:tcBorders>
            <w:shd w:val="clear" w:color="auto" w:fill="F2F2F2" w:themeFill="background1" w:themeFillShade="F2"/>
            <w:noWrap/>
            <w:vAlign w:val="center"/>
          </w:tcPr>
          <w:p w14:paraId="51148E5B" w14:textId="77777777" w:rsidR="000C2BC8" w:rsidRPr="00783E81" w:rsidRDefault="000C2BC8" w:rsidP="000C2BC8">
            <w:pPr>
              <w:ind w:left="-57" w:right="-57"/>
              <w:jc w:val="center"/>
              <w:rPr>
                <w:bCs/>
                <w:color w:val="000000"/>
                <w:sz w:val="20"/>
                <w:szCs w:val="20"/>
              </w:rPr>
            </w:pPr>
          </w:p>
        </w:tc>
        <w:tc>
          <w:tcPr>
            <w:tcW w:w="0" w:type="auto"/>
            <w:tcBorders>
              <w:top w:val="nil"/>
              <w:left w:val="nil"/>
              <w:bottom w:val="single" w:sz="4" w:space="0" w:color="auto"/>
              <w:right w:val="single" w:sz="4" w:space="0" w:color="auto"/>
            </w:tcBorders>
            <w:shd w:val="clear" w:color="auto" w:fill="F2F2F2" w:themeFill="background1" w:themeFillShade="F2"/>
            <w:noWrap/>
            <w:vAlign w:val="center"/>
          </w:tcPr>
          <w:p w14:paraId="1CA62CD3" w14:textId="77777777" w:rsidR="000C2BC8" w:rsidRPr="00B00E52" w:rsidRDefault="000C2BC8" w:rsidP="000C2BC8">
            <w:pPr>
              <w:ind w:left="-57" w:right="-57"/>
              <w:jc w:val="center"/>
              <w:rPr>
                <w:bCs/>
                <w:color w:val="FF0000"/>
                <w:sz w:val="20"/>
                <w:szCs w:val="20"/>
              </w:rPr>
            </w:pPr>
          </w:p>
        </w:tc>
      </w:tr>
      <w:tr w:rsidR="000C2BC8" w:rsidRPr="00B00E52" w14:paraId="1DDAD58F" w14:textId="77777777" w:rsidTr="0027786E">
        <w:trPr>
          <w:trHeight w:val="20"/>
        </w:trPr>
        <w:tc>
          <w:tcPr>
            <w:tcW w:w="567" w:type="dxa"/>
            <w:tcBorders>
              <w:top w:val="nil"/>
              <w:left w:val="single" w:sz="4" w:space="0" w:color="auto"/>
              <w:bottom w:val="single" w:sz="4" w:space="0" w:color="auto"/>
              <w:right w:val="single" w:sz="4" w:space="0" w:color="auto"/>
            </w:tcBorders>
            <w:noWrap/>
            <w:vAlign w:val="center"/>
            <w:hideMark/>
          </w:tcPr>
          <w:p w14:paraId="12F24FA2" w14:textId="77777777" w:rsidR="000C2BC8" w:rsidRPr="000C2BC8" w:rsidRDefault="000C2BC8" w:rsidP="000C2BC8">
            <w:pPr>
              <w:ind w:left="-57" w:right="-57"/>
              <w:jc w:val="center"/>
              <w:rPr>
                <w:sz w:val="20"/>
                <w:szCs w:val="20"/>
              </w:rPr>
            </w:pPr>
            <w:r w:rsidRPr="000C2BC8">
              <w:rPr>
                <w:sz w:val="20"/>
                <w:szCs w:val="20"/>
              </w:rPr>
              <w:t>2.</w:t>
            </w:r>
          </w:p>
        </w:tc>
        <w:tc>
          <w:tcPr>
            <w:tcW w:w="10319" w:type="dxa"/>
            <w:tcBorders>
              <w:top w:val="nil"/>
              <w:left w:val="nil"/>
              <w:bottom w:val="single" w:sz="4" w:space="0" w:color="auto"/>
              <w:right w:val="single" w:sz="4" w:space="0" w:color="auto"/>
            </w:tcBorders>
            <w:vAlign w:val="center"/>
            <w:hideMark/>
          </w:tcPr>
          <w:p w14:paraId="74E5B03F" w14:textId="77777777" w:rsidR="000C2BC8" w:rsidRPr="000C2BC8" w:rsidRDefault="000C2BC8" w:rsidP="000C2BC8">
            <w:pPr>
              <w:ind w:right="-57"/>
              <w:rPr>
                <w:sz w:val="20"/>
                <w:szCs w:val="20"/>
              </w:rPr>
            </w:pPr>
            <w:r w:rsidRPr="000C2BC8">
              <w:rPr>
                <w:sz w:val="20"/>
                <w:szCs w:val="20"/>
              </w:rPr>
              <w:t>Продукция сельского хозяйства</w:t>
            </w:r>
          </w:p>
        </w:tc>
        <w:tc>
          <w:tcPr>
            <w:tcW w:w="0" w:type="auto"/>
            <w:tcBorders>
              <w:top w:val="nil"/>
              <w:left w:val="nil"/>
              <w:bottom w:val="single" w:sz="4" w:space="0" w:color="auto"/>
              <w:right w:val="single" w:sz="4" w:space="0" w:color="auto"/>
            </w:tcBorders>
            <w:vAlign w:val="center"/>
            <w:hideMark/>
          </w:tcPr>
          <w:p w14:paraId="2AA75C25" w14:textId="77777777" w:rsidR="000C2BC8" w:rsidRPr="000C2BC8" w:rsidRDefault="000C2BC8" w:rsidP="000C2BC8">
            <w:pPr>
              <w:ind w:left="-57" w:right="-57"/>
              <w:jc w:val="center"/>
              <w:rPr>
                <w:sz w:val="20"/>
                <w:szCs w:val="20"/>
              </w:rPr>
            </w:pPr>
            <w:r w:rsidRPr="000C2BC8">
              <w:rPr>
                <w:sz w:val="20"/>
                <w:szCs w:val="20"/>
              </w:rPr>
              <w:t>млн. руб.</w:t>
            </w:r>
          </w:p>
        </w:tc>
        <w:tc>
          <w:tcPr>
            <w:tcW w:w="0" w:type="auto"/>
            <w:tcBorders>
              <w:top w:val="nil"/>
              <w:left w:val="nil"/>
              <w:bottom w:val="single" w:sz="4" w:space="0" w:color="auto"/>
              <w:right w:val="single" w:sz="4" w:space="0" w:color="auto"/>
            </w:tcBorders>
            <w:vAlign w:val="center"/>
          </w:tcPr>
          <w:p w14:paraId="7186C9A3" w14:textId="77777777" w:rsidR="000C2BC8" w:rsidRPr="00783E81" w:rsidRDefault="000C2BC8" w:rsidP="000C2BC8">
            <w:pPr>
              <w:ind w:left="-57" w:right="-57"/>
              <w:jc w:val="center"/>
              <w:rPr>
                <w:color w:val="000000"/>
                <w:sz w:val="20"/>
                <w:szCs w:val="20"/>
              </w:rPr>
            </w:pPr>
            <w:r>
              <w:rPr>
                <w:color w:val="000000"/>
                <w:sz w:val="20"/>
                <w:szCs w:val="20"/>
              </w:rPr>
              <w:t>4 354,4</w:t>
            </w:r>
          </w:p>
        </w:tc>
        <w:tc>
          <w:tcPr>
            <w:tcW w:w="0" w:type="auto"/>
            <w:tcBorders>
              <w:top w:val="nil"/>
              <w:left w:val="nil"/>
              <w:bottom w:val="single" w:sz="4" w:space="0" w:color="auto"/>
              <w:right w:val="single" w:sz="4" w:space="0" w:color="auto"/>
            </w:tcBorders>
            <w:vAlign w:val="center"/>
          </w:tcPr>
          <w:p w14:paraId="5AF25605" w14:textId="77777777" w:rsidR="000C2BC8" w:rsidRPr="00B00E52" w:rsidRDefault="0027786E" w:rsidP="000C2BC8">
            <w:pPr>
              <w:ind w:left="-57" w:right="-57"/>
              <w:jc w:val="center"/>
              <w:rPr>
                <w:color w:val="FF0000"/>
                <w:sz w:val="20"/>
                <w:szCs w:val="20"/>
              </w:rPr>
            </w:pPr>
            <w:r w:rsidRPr="0027786E">
              <w:rPr>
                <w:sz w:val="20"/>
                <w:szCs w:val="20"/>
              </w:rPr>
              <w:t>2 595,0</w:t>
            </w:r>
          </w:p>
        </w:tc>
      </w:tr>
      <w:tr w:rsidR="000C2BC8" w:rsidRPr="00B00E52" w14:paraId="4B004D6C" w14:textId="77777777" w:rsidTr="00C6782B">
        <w:trPr>
          <w:trHeight w:val="20"/>
        </w:trPr>
        <w:tc>
          <w:tcPr>
            <w:tcW w:w="567"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6F3F9D52" w14:textId="77777777" w:rsidR="000C2BC8" w:rsidRPr="000C2BC8" w:rsidRDefault="000C2BC8" w:rsidP="000C2BC8">
            <w:pPr>
              <w:ind w:left="-57" w:right="-57"/>
              <w:jc w:val="center"/>
              <w:rPr>
                <w:bCs/>
                <w:sz w:val="20"/>
                <w:szCs w:val="20"/>
              </w:rPr>
            </w:pPr>
          </w:p>
        </w:tc>
        <w:tc>
          <w:tcPr>
            <w:tcW w:w="10319" w:type="dxa"/>
            <w:tcBorders>
              <w:top w:val="nil"/>
              <w:left w:val="nil"/>
              <w:bottom w:val="single" w:sz="4" w:space="0" w:color="auto"/>
              <w:right w:val="single" w:sz="4" w:space="0" w:color="auto"/>
            </w:tcBorders>
            <w:shd w:val="clear" w:color="auto" w:fill="F2F2F2" w:themeFill="background1" w:themeFillShade="F2"/>
            <w:noWrap/>
            <w:vAlign w:val="center"/>
            <w:hideMark/>
          </w:tcPr>
          <w:p w14:paraId="768352D7" w14:textId="77777777" w:rsidR="000C2BC8" w:rsidRPr="000C2BC8" w:rsidRDefault="000C2BC8" w:rsidP="000C2BC8">
            <w:pPr>
              <w:ind w:right="-57"/>
              <w:rPr>
                <w:b/>
                <w:bCs/>
                <w:i/>
                <w:sz w:val="20"/>
                <w:szCs w:val="20"/>
              </w:rPr>
            </w:pPr>
            <w:r w:rsidRPr="000C2BC8">
              <w:rPr>
                <w:b/>
                <w:bCs/>
                <w:i/>
                <w:sz w:val="20"/>
                <w:szCs w:val="20"/>
              </w:rPr>
              <w:t>Строительство</w:t>
            </w:r>
          </w:p>
        </w:tc>
        <w:tc>
          <w:tcPr>
            <w:tcW w:w="0" w:type="auto"/>
            <w:tcBorders>
              <w:top w:val="nil"/>
              <w:left w:val="nil"/>
              <w:bottom w:val="single" w:sz="4" w:space="0" w:color="auto"/>
              <w:right w:val="single" w:sz="4" w:space="0" w:color="auto"/>
            </w:tcBorders>
            <w:shd w:val="clear" w:color="auto" w:fill="F2F2F2" w:themeFill="background1" w:themeFillShade="F2"/>
            <w:noWrap/>
            <w:vAlign w:val="center"/>
            <w:hideMark/>
          </w:tcPr>
          <w:p w14:paraId="270DEC48" w14:textId="77777777" w:rsidR="000C2BC8" w:rsidRPr="000C2BC8" w:rsidRDefault="000C2BC8" w:rsidP="000C2BC8">
            <w:pPr>
              <w:ind w:left="-57" w:right="-57"/>
              <w:jc w:val="center"/>
              <w:rPr>
                <w:bCs/>
                <w:sz w:val="20"/>
                <w:szCs w:val="20"/>
              </w:rPr>
            </w:pPr>
          </w:p>
        </w:tc>
        <w:tc>
          <w:tcPr>
            <w:tcW w:w="0" w:type="auto"/>
            <w:tcBorders>
              <w:top w:val="nil"/>
              <w:left w:val="nil"/>
              <w:bottom w:val="single" w:sz="4" w:space="0" w:color="auto"/>
              <w:right w:val="single" w:sz="4" w:space="0" w:color="auto"/>
            </w:tcBorders>
            <w:shd w:val="clear" w:color="auto" w:fill="F2F2F2" w:themeFill="background1" w:themeFillShade="F2"/>
            <w:noWrap/>
            <w:vAlign w:val="center"/>
          </w:tcPr>
          <w:p w14:paraId="5C2E4877" w14:textId="77777777" w:rsidR="000C2BC8" w:rsidRPr="00783E81" w:rsidRDefault="000C2BC8" w:rsidP="000C2BC8">
            <w:pPr>
              <w:ind w:left="-57" w:right="-57"/>
              <w:jc w:val="center"/>
              <w:rPr>
                <w:bCs/>
                <w:color w:val="000000"/>
                <w:sz w:val="20"/>
                <w:szCs w:val="20"/>
              </w:rPr>
            </w:pPr>
          </w:p>
        </w:tc>
        <w:tc>
          <w:tcPr>
            <w:tcW w:w="0" w:type="auto"/>
            <w:tcBorders>
              <w:top w:val="nil"/>
              <w:left w:val="nil"/>
              <w:bottom w:val="single" w:sz="4" w:space="0" w:color="auto"/>
              <w:right w:val="single" w:sz="4" w:space="0" w:color="auto"/>
            </w:tcBorders>
            <w:shd w:val="clear" w:color="auto" w:fill="F2F2F2" w:themeFill="background1" w:themeFillShade="F2"/>
            <w:noWrap/>
            <w:vAlign w:val="center"/>
          </w:tcPr>
          <w:p w14:paraId="769EF3EA" w14:textId="77777777" w:rsidR="000C2BC8" w:rsidRPr="00B00E52" w:rsidRDefault="000C2BC8" w:rsidP="000C2BC8">
            <w:pPr>
              <w:ind w:left="-57" w:right="-57"/>
              <w:jc w:val="center"/>
              <w:rPr>
                <w:bCs/>
                <w:color w:val="FF0000"/>
                <w:sz w:val="20"/>
                <w:szCs w:val="20"/>
              </w:rPr>
            </w:pPr>
          </w:p>
        </w:tc>
      </w:tr>
      <w:tr w:rsidR="000C2BC8" w:rsidRPr="00B00E52" w14:paraId="2F4FB243" w14:textId="77777777" w:rsidTr="00C6782B">
        <w:trPr>
          <w:trHeight w:val="20"/>
        </w:trPr>
        <w:tc>
          <w:tcPr>
            <w:tcW w:w="567" w:type="dxa"/>
            <w:tcBorders>
              <w:top w:val="nil"/>
              <w:left w:val="single" w:sz="4" w:space="0" w:color="auto"/>
              <w:bottom w:val="single" w:sz="4" w:space="0" w:color="auto"/>
              <w:right w:val="single" w:sz="4" w:space="0" w:color="auto"/>
            </w:tcBorders>
            <w:noWrap/>
            <w:vAlign w:val="center"/>
            <w:hideMark/>
          </w:tcPr>
          <w:p w14:paraId="65A6F3FC" w14:textId="77777777" w:rsidR="000C2BC8" w:rsidRPr="000C2BC8" w:rsidRDefault="000C2BC8" w:rsidP="000C2BC8">
            <w:pPr>
              <w:ind w:left="-57" w:right="-57"/>
              <w:jc w:val="center"/>
              <w:rPr>
                <w:sz w:val="20"/>
                <w:szCs w:val="20"/>
              </w:rPr>
            </w:pPr>
            <w:r w:rsidRPr="000C2BC8">
              <w:rPr>
                <w:sz w:val="20"/>
                <w:szCs w:val="20"/>
              </w:rPr>
              <w:t>3.</w:t>
            </w:r>
          </w:p>
        </w:tc>
        <w:tc>
          <w:tcPr>
            <w:tcW w:w="10319" w:type="dxa"/>
            <w:tcBorders>
              <w:top w:val="nil"/>
              <w:left w:val="nil"/>
              <w:bottom w:val="single" w:sz="4" w:space="0" w:color="auto"/>
              <w:right w:val="single" w:sz="4" w:space="0" w:color="auto"/>
            </w:tcBorders>
            <w:vAlign w:val="center"/>
            <w:hideMark/>
          </w:tcPr>
          <w:p w14:paraId="50EAFCE3" w14:textId="77777777" w:rsidR="000C2BC8" w:rsidRPr="000C2BC8" w:rsidRDefault="000C2BC8" w:rsidP="000C2BC8">
            <w:pPr>
              <w:ind w:right="-57"/>
              <w:rPr>
                <w:sz w:val="20"/>
                <w:szCs w:val="20"/>
              </w:rPr>
            </w:pPr>
            <w:r w:rsidRPr="000C2BC8">
              <w:rPr>
                <w:sz w:val="20"/>
                <w:szCs w:val="20"/>
              </w:rPr>
              <w:t>Объем работ, выполненных по виду экономической деятельности «Строительство»</w:t>
            </w:r>
          </w:p>
        </w:tc>
        <w:tc>
          <w:tcPr>
            <w:tcW w:w="0" w:type="auto"/>
            <w:tcBorders>
              <w:top w:val="nil"/>
              <w:left w:val="nil"/>
              <w:bottom w:val="single" w:sz="4" w:space="0" w:color="auto"/>
              <w:right w:val="single" w:sz="4" w:space="0" w:color="auto"/>
            </w:tcBorders>
            <w:vAlign w:val="center"/>
            <w:hideMark/>
          </w:tcPr>
          <w:p w14:paraId="61F47158" w14:textId="77777777" w:rsidR="000C2BC8" w:rsidRPr="000C2BC8" w:rsidRDefault="000C2BC8" w:rsidP="000C2BC8">
            <w:pPr>
              <w:ind w:left="-57" w:right="-57"/>
              <w:jc w:val="center"/>
              <w:rPr>
                <w:sz w:val="20"/>
                <w:szCs w:val="20"/>
              </w:rPr>
            </w:pPr>
            <w:r w:rsidRPr="000C2BC8">
              <w:rPr>
                <w:sz w:val="20"/>
                <w:szCs w:val="20"/>
              </w:rPr>
              <w:t>млн. руб.</w:t>
            </w:r>
          </w:p>
        </w:tc>
        <w:tc>
          <w:tcPr>
            <w:tcW w:w="0" w:type="auto"/>
            <w:tcBorders>
              <w:top w:val="nil"/>
              <w:left w:val="nil"/>
              <w:bottom w:val="single" w:sz="4" w:space="0" w:color="auto"/>
              <w:right w:val="single" w:sz="4" w:space="0" w:color="auto"/>
            </w:tcBorders>
            <w:vAlign w:val="center"/>
          </w:tcPr>
          <w:p w14:paraId="79AD37D9" w14:textId="77777777" w:rsidR="000C2BC8" w:rsidRPr="00783E81" w:rsidRDefault="000C2BC8" w:rsidP="000C2BC8">
            <w:pPr>
              <w:ind w:left="-57" w:right="-57"/>
              <w:jc w:val="center"/>
              <w:rPr>
                <w:color w:val="000000"/>
                <w:sz w:val="20"/>
                <w:szCs w:val="20"/>
              </w:rPr>
            </w:pPr>
            <w:r>
              <w:rPr>
                <w:color w:val="000000"/>
                <w:sz w:val="20"/>
                <w:szCs w:val="20"/>
              </w:rPr>
              <w:t>1 932,7</w:t>
            </w:r>
          </w:p>
        </w:tc>
        <w:tc>
          <w:tcPr>
            <w:tcW w:w="0" w:type="auto"/>
            <w:tcBorders>
              <w:top w:val="nil"/>
              <w:left w:val="nil"/>
              <w:bottom w:val="single" w:sz="4" w:space="0" w:color="auto"/>
              <w:right w:val="single" w:sz="4" w:space="0" w:color="auto"/>
            </w:tcBorders>
            <w:vAlign w:val="center"/>
          </w:tcPr>
          <w:p w14:paraId="05447BD8" w14:textId="77777777" w:rsidR="000C2BC8" w:rsidRPr="001E79F4" w:rsidRDefault="001E79F4" w:rsidP="000C2BC8">
            <w:pPr>
              <w:ind w:left="-57" w:right="-57"/>
              <w:jc w:val="center"/>
              <w:rPr>
                <w:sz w:val="20"/>
                <w:szCs w:val="20"/>
              </w:rPr>
            </w:pPr>
            <w:r w:rsidRPr="001E79F4">
              <w:rPr>
                <w:sz w:val="20"/>
                <w:szCs w:val="20"/>
              </w:rPr>
              <w:t>9 864,0</w:t>
            </w:r>
          </w:p>
        </w:tc>
      </w:tr>
      <w:tr w:rsidR="000C2BC8" w:rsidRPr="00B00E52" w14:paraId="7138619A" w14:textId="77777777" w:rsidTr="00C6782B">
        <w:trPr>
          <w:trHeight w:val="20"/>
        </w:trPr>
        <w:tc>
          <w:tcPr>
            <w:tcW w:w="567"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1F766EF0" w14:textId="77777777" w:rsidR="000C2BC8" w:rsidRPr="000C2BC8" w:rsidRDefault="000C2BC8" w:rsidP="000C2BC8">
            <w:pPr>
              <w:ind w:left="-57" w:right="-57"/>
              <w:jc w:val="center"/>
              <w:rPr>
                <w:bCs/>
                <w:sz w:val="20"/>
                <w:szCs w:val="20"/>
              </w:rPr>
            </w:pPr>
          </w:p>
        </w:tc>
        <w:tc>
          <w:tcPr>
            <w:tcW w:w="10319" w:type="dxa"/>
            <w:tcBorders>
              <w:top w:val="nil"/>
              <w:left w:val="nil"/>
              <w:bottom w:val="single" w:sz="4" w:space="0" w:color="auto"/>
              <w:right w:val="single" w:sz="4" w:space="0" w:color="auto"/>
            </w:tcBorders>
            <w:shd w:val="clear" w:color="auto" w:fill="F2F2F2" w:themeFill="background1" w:themeFillShade="F2"/>
            <w:noWrap/>
            <w:vAlign w:val="center"/>
            <w:hideMark/>
          </w:tcPr>
          <w:p w14:paraId="1D8AA250" w14:textId="77777777" w:rsidR="000C2BC8" w:rsidRPr="000C2BC8" w:rsidRDefault="000C2BC8" w:rsidP="000C2BC8">
            <w:pPr>
              <w:ind w:right="-57"/>
              <w:rPr>
                <w:b/>
                <w:bCs/>
                <w:i/>
                <w:sz w:val="20"/>
                <w:szCs w:val="20"/>
              </w:rPr>
            </w:pPr>
            <w:r w:rsidRPr="000C2BC8">
              <w:rPr>
                <w:b/>
                <w:bCs/>
                <w:i/>
                <w:sz w:val="20"/>
                <w:szCs w:val="20"/>
              </w:rPr>
              <w:t>Торговля и услуги населению</w:t>
            </w:r>
          </w:p>
        </w:tc>
        <w:tc>
          <w:tcPr>
            <w:tcW w:w="0" w:type="auto"/>
            <w:tcBorders>
              <w:top w:val="nil"/>
              <w:left w:val="nil"/>
              <w:bottom w:val="single" w:sz="4" w:space="0" w:color="auto"/>
              <w:right w:val="single" w:sz="4" w:space="0" w:color="auto"/>
            </w:tcBorders>
            <w:shd w:val="clear" w:color="auto" w:fill="F2F2F2" w:themeFill="background1" w:themeFillShade="F2"/>
            <w:noWrap/>
            <w:vAlign w:val="center"/>
            <w:hideMark/>
          </w:tcPr>
          <w:p w14:paraId="6A81A895" w14:textId="77777777" w:rsidR="000C2BC8" w:rsidRPr="000C2BC8" w:rsidRDefault="000C2BC8" w:rsidP="000C2BC8">
            <w:pPr>
              <w:ind w:left="-57" w:right="-57"/>
              <w:jc w:val="center"/>
              <w:rPr>
                <w:bCs/>
                <w:sz w:val="20"/>
                <w:szCs w:val="20"/>
              </w:rPr>
            </w:pPr>
          </w:p>
        </w:tc>
        <w:tc>
          <w:tcPr>
            <w:tcW w:w="0" w:type="auto"/>
            <w:tcBorders>
              <w:top w:val="nil"/>
              <w:left w:val="nil"/>
              <w:bottom w:val="single" w:sz="4" w:space="0" w:color="auto"/>
              <w:right w:val="single" w:sz="4" w:space="0" w:color="auto"/>
            </w:tcBorders>
            <w:shd w:val="clear" w:color="auto" w:fill="F2F2F2" w:themeFill="background1" w:themeFillShade="F2"/>
            <w:noWrap/>
            <w:vAlign w:val="center"/>
          </w:tcPr>
          <w:p w14:paraId="0B2D4DF3" w14:textId="77777777" w:rsidR="000C2BC8" w:rsidRPr="00783E81" w:rsidRDefault="000C2BC8" w:rsidP="000C2BC8">
            <w:pPr>
              <w:ind w:left="-57" w:right="-57"/>
              <w:jc w:val="center"/>
              <w:rPr>
                <w:bCs/>
                <w:color w:val="000000"/>
                <w:sz w:val="20"/>
                <w:szCs w:val="20"/>
              </w:rPr>
            </w:pPr>
          </w:p>
        </w:tc>
        <w:tc>
          <w:tcPr>
            <w:tcW w:w="0" w:type="auto"/>
            <w:tcBorders>
              <w:top w:val="nil"/>
              <w:left w:val="nil"/>
              <w:bottom w:val="single" w:sz="4" w:space="0" w:color="auto"/>
              <w:right w:val="single" w:sz="4" w:space="0" w:color="auto"/>
            </w:tcBorders>
            <w:shd w:val="clear" w:color="auto" w:fill="F2F2F2" w:themeFill="background1" w:themeFillShade="F2"/>
            <w:noWrap/>
            <w:vAlign w:val="center"/>
          </w:tcPr>
          <w:p w14:paraId="64141361" w14:textId="77777777" w:rsidR="000C2BC8" w:rsidRPr="001E79F4" w:rsidRDefault="000C2BC8" w:rsidP="000C2BC8">
            <w:pPr>
              <w:ind w:left="-57" w:right="-57"/>
              <w:jc w:val="center"/>
              <w:rPr>
                <w:bCs/>
                <w:sz w:val="20"/>
                <w:szCs w:val="20"/>
              </w:rPr>
            </w:pPr>
          </w:p>
        </w:tc>
      </w:tr>
      <w:tr w:rsidR="000C2BC8" w:rsidRPr="00B00E52" w14:paraId="5A5A34B3" w14:textId="77777777" w:rsidTr="00C6782B">
        <w:trPr>
          <w:trHeight w:val="20"/>
        </w:trPr>
        <w:tc>
          <w:tcPr>
            <w:tcW w:w="567" w:type="dxa"/>
            <w:tcBorders>
              <w:top w:val="nil"/>
              <w:left w:val="single" w:sz="4" w:space="0" w:color="auto"/>
              <w:bottom w:val="single" w:sz="4" w:space="0" w:color="auto"/>
              <w:right w:val="single" w:sz="4" w:space="0" w:color="auto"/>
            </w:tcBorders>
            <w:noWrap/>
            <w:vAlign w:val="center"/>
            <w:hideMark/>
          </w:tcPr>
          <w:p w14:paraId="1B054A55" w14:textId="77777777" w:rsidR="000C2BC8" w:rsidRPr="000C2BC8" w:rsidRDefault="000C2BC8" w:rsidP="000C2BC8">
            <w:pPr>
              <w:ind w:left="-57" w:right="-57"/>
              <w:jc w:val="center"/>
              <w:rPr>
                <w:sz w:val="20"/>
                <w:szCs w:val="20"/>
              </w:rPr>
            </w:pPr>
            <w:r w:rsidRPr="000C2BC8">
              <w:rPr>
                <w:sz w:val="20"/>
                <w:szCs w:val="20"/>
              </w:rPr>
              <w:t>4.</w:t>
            </w:r>
          </w:p>
        </w:tc>
        <w:tc>
          <w:tcPr>
            <w:tcW w:w="10319" w:type="dxa"/>
            <w:tcBorders>
              <w:top w:val="nil"/>
              <w:left w:val="nil"/>
              <w:bottom w:val="single" w:sz="4" w:space="0" w:color="auto"/>
              <w:right w:val="single" w:sz="4" w:space="0" w:color="auto"/>
            </w:tcBorders>
            <w:vAlign w:val="center"/>
            <w:hideMark/>
          </w:tcPr>
          <w:p w14:paraId="35015C3F" w14:textId="77777777" w:rsidR="000C2BC8" w:rsidRPr="000C2BC8" w:rsidRDefault="000C2BC8" w:rsidP="000C2BC8">
            <w:pPr>
              <w:ind w:right="-57"/>
              <w:rPr>
                <w:sz w:val="20"/>
                <w:szCs w:val="20"/>
              </w:rPr>
            </w:pPr>
            <w:r w:rsidRPr="000C2BC8">
              <w:rPr>
                <w:sz w:val="20"/>
                <w:szCs w:val="20"/>
              </w:rPr>
              <w:t>Оборот розничной торговли</w:t>
            </w:r>
          </w:p>
        </w:tc>
        <w:tc>
          <w:tcPr>
            <w:tcW w:w="0" w:type="auto"/>
            <w:tcBorders>
              <w:top w:val="nil"/>
              <w:left w:val="nil"/>
              <w:bottom w:val="single" w:sz="4" w:space="0" w:color="auto"/>
              <w:right w:val="single" w:sz="4" w:space="0" w:color="auto"/>
            </w:tcBorders>
            <w:vAlign w:val="center"/>
            <w:hideMark/>
          </w:tcPr>
          <w:p w14:paraId="103CADAA" w14:textId="77777777" w:rsidR="000C2BC8" w:rsidRPr="000C2BC8" w:rsidRDefault="000C2BC8" w:rsidP="000C2BC8">
            <w:pPr>
              <w:ind w:left="-57" w:right="-57"/>
              <w:jc w:val="center"/>
              <w:rPr>
                <w:sz w:val="20"/>
                <w:szCs w:val="20"/>
              </w:rPr>
            </w:pPr>
            <w:r w:rsidRPr="000C2BC8">
              <w:rPr>
                <w:sz w:val="20"/>
                <w:szCs w:val="20"/>
              </w:rPr>
              <w:t>млн. руб.</w:t>
            </w:r>
          </w:p>
        </w:tc>
        <w:tc>
          <w:tcPr>
            <w:tcW w:w="0" w:type="auto"/>
            <w:tcBorders>
              <w:top w:val="nil"/>
              <w:left w:val="nil"/>
              <w:bottom w:val="single" w:sz="4" w:space="0" w:color="auto"/>
              <w:right w:val="single" w:sz="4" w:space="0" w:color="auto"/>
            </w:tcBorders>
            <w:vAlign w:val="center"/>
          </w:tcPr>
          <w:p w14:paraId="02DEFEE5" w14:textId="77777777" w:rsidR="000C2BC8" w:rsidRPr="00783E81" w:rsidRDefault="000C2BC8" w:rsidP="000C2BC8">
            <w:pPr>
              <w:ind w:left="-57" w:right="-57"/>
              <w:jc w:val="center"/>
              <w:rPr>
                <w:color w:val="000000"/>
                <w:sz w:val="20"/>
                <w:szCs w:val="20"/>
              </w:rPr>
            </w:pPr>
            <w:r>
              <w:rPr>
                <w:color w:val="000000"/>
                <w:sz w:val="20"/>
                <w:szCs w:val="20"/>
              </w:rPr>
              <w:t>3 142,9</w:t>
            </w:r>
          </w:p>
        </w:tc>
        <w:tc>
          <w:tcPr>
            <w:tcW w:w="0" w:type="auto"/>
            <w:tcBorders>
              <w:top w:val="nil"/>
              <w:left w:val="nil"/>
              <w:bottom w:val="single" w:sz="4" w:space="0" w:color="auto"/>
              <w:right w:val="single" w:sz="4" w:space="0" w:color="auto"/>
            </w:tcBorders>
            <w:vAlign w:val="center"/>
          </w:tcPr>
          <w:p w14:paraId="3FE54A25" w14:textId="77777777" w:rsidR="000C2BC8" w:rsidRPr="001E79F4" w:rsidRDefault="001E79F4" w:rsidP="000C2BC8">
            <w:pPr>
              <w:ind w:left="-57" w:right="-57"/>
              <w:jc w:val="center"/>
              <w:rPr>
                <w:sz w:val="20"/>
                <w:szCs w:val="20"/>
              </w:rPr>
            </w:pPr>
            <w:r w:rsidRPr="001E79F4">
              <w:rPr>
                <w:sz w:val="20"/>
                <w:szCs w:val="20"/>
              </w:rPr>
              <w:t>3032,7</w:t>
            </w:r>
          </w:p>
        </w:tc>
      </w:tr>
      <w:tr w:rsidR="000C2BC8" w:rsidRPr="00B00E52" w14:paraId="577E943F" w14:textId="77777777" w:rsidTr="00C6782B">
        <w:trPr>
          <w:trHeight w:val="20"/>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51A49DE7" w14:textId="77777777" w:rsidR="000C2BC8" w:rsidRPr="000C2BC8" w:rsidRDefault="000C2BC8" w:rsidP="000C2BC8">
            <w:pPr>
              <w:ind w:left="-57" w:right="-57"/>
              <w:jc w:val="center"/>
              <w:rPr>
                <w:sz w:val="20"/>
                <w:szCs w:val="20"/>
              </w:rPr>
            </w:pPr>
            <w:r w:rsidRPr="000C2BC8">
              <w:rPr>
                <w:sz w:val="20"/>
                <w:szCs w:val="20"/>
              </w:rPr>
              <w:t>5.</w:t>
            </w:r>
          </w:p>
        </w:tc>
        <w:tc>
          <w:tcPr>
            <w:tcW w:w="10319" w:type="dxa"/>
            <w:tcBorders>
              <w:top w:val="single" w:sz="4" w:space="0" w:color="auto"/>
              <w:left w:val="single" w:sz="4" w:space="0" w:color="auto"/>
              <w:bottom w:val="single" w:sz="4" w:space="0" w:color="auto"/>
              <w:right w:val="single" w:sz="4" w:space="0" w:color="auto"/>
            </w:tcBorders>
            <w:vAlign w:val="center"/>
            <w:hideMark/>
          </w:tcPr>
          <w:p w14:paraId="334A8FD2" w14:textId="77777777" w:rsidR="000C2BC8" w:rsidRPr="000C2BC8" w:rsidRDefault="000C2BC8" w:rsidP="000C2BC8">
            <w:pPr>
              <w:ind w:right="-57"/>
              <w:rPr>
                <w:sz w:val="20"/>
                <w:szCs w:val="20"/>
              </w:rPr>
            </w:pPr>
            <w:r w:rsidRPr="000C2BC8">
              <w:rPr>
                <w:sz w:val="20"/>
                <w:szCs w:val="20"/>
              </w:rPr>
              <w:t>Оборот общественного питания *</w:t>
            </w:r>
          </w:p>
        </w:tc>
        <w:tc>
          <w:tcPr>
            <w:tcW w:w="0" w:type="auto"/>
            <w:tcBorders>
              <w:top w:val="single" w:sz="4" w:space="0" w:color="auto"/>
              <w:left w:val="single" w:sz="4" w:space="0" w:color="auto"/>
              <w:bottom w:val="single" w:sz="4" w:space="0" w:color="auto"/>
              <w:right w:val="single" w:sz="4" w:space="0" w:color="auto"/>
            </w:tcBorders>
            <w:vAlign w:val="center"/>
            <w:hideMark/>
          </w:tcPr>
          <w:p w14:paraId="4E7C2A27" w14:textId="77777777" w:rsidR="000C2BC8" w:rsidRPr="000C2BC8" w:rsidRDefault="000C2BC8" w:rsidP="000C2BC8">
            <w:pPr>
              <w:ind w:left="-57" w:right="-57"/>
              <w:jc w:val="center"/>
              <w:rPr>
                <w:sz w:val="20"/>
                <w:szCs w:val="20"/>
              </w:rPr>
            </w:pPr>
            <w:r w:rsidRPr="000C2BC8">
              <w:rPr>
                <w:sz w:val="20"/>
                <w:szCs w:val="20"/>
              </w:rPr>
              <w:t>млн. руб.</w:t>
            </w:r>
          </w:p>
        </w:tc>
        <w:tc>
          <w:tcPr>
            <w:tcW w:w="0" w:type="auto"/>
            <w:tcBorders>
              <w:top w:val="single" w:sz="4" w:space="0" w:color="auto"/>
              <w:left w:val="single" w:sz="4" w:space="0" w:color="auto"/>
              <w:bottom w:val="single" w:sz="4" w:space="0" w:color="auto"/>
              <w:right w:val="single" w:sz="4" w:space="0" w:color="auto"/>
            </w:tcBorders>
            <w:vAlign w:val="center"/>
          </w:tcPr>
          <w:p w14:paraId="0C6A0339" w14:textId="77777777" w:rsidR="000C2BC8" w:rsidRPr="00783E81" w:rsidRDefault="000C2BC8" w:rsidP="000C2BC8">
            <w:pPr>
              <w:ind w:left="-57" w:right="-57"/>
              <w:jc w:val="center"/>
              <w:rPr>
                <w:color w:val="000000"/>
                <w:sz w:val="20"/>
                <w:szCs w:val="20"/>
              </w:rPr>
            </w:pPr>
            <w:r>
              <w:rPr>
                <w:color w:val="000000"/>
                <w:sz w:val="20"/>
                <w:szCs w:val="20"/>
              </w:rPr>
              <w:t>454,3</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0A4825" w14:textId="77777777" w:rsidR="000C2BC8" w:rsidRPr="001E79F4" w:rsidRDefault="000C2BC8" w:rsidP="000C2BC8">
            <w:pPr>
              <w:ind w:left="-57" w:right="-57"/>
              <w:jc w:val="center"/>
              <w:rPr>
                <w:sz w:val="20"/>
                <w:szCs w:val="20"/>
              </w:rPr>
            </w:pPr>
          </w:p>
        </w:tc>
      </w:tr>
      <w:tr w:rsidR="000C2BC8" w:rsidRPr="00B00E52" w14:paraId="06EB22B8" w14:textId="77777777" w:rsidTr="00C6782B">
        <w:trPr>
          <w:trHeight w:val="20"/>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2E0A28CD" w14:textId="77777777" w:rsidR="000C2BC8" w:rsidRPr="000C2BC8" w:rsidRDefault="000C2BC8" w:rsidP="000C2BC8">
            <w:pPr>
              <w:ind w:left="-57" w:right="-57"/>
              <w:jc w:val="center"/>
              <w:rPr>
                <w:sz w:val="20"/>
                <w:szCs w:val="20"/>
              </w:rPr>
            </w:pPr>
            <w:r w:rsidRPr="000C2BC8">
              <w:rPr>
                <w:sz w:val="20"/>
                <w:szCs w:val="20"/>
              </w:rPr>
              <w:t>6.</w:t>
            </w:r>
          </w:p>
        </w:tc>
        <w:tc>
          <w:tcPr>
            <w:tcW w:w="10319" w:type="dxa"/>
            <w:tcBorders>
              <w:top w:val="single" w:sz="4" w:space="0" w:color="auto"/>
              <w:left w:val="single" w:sz="4" w:space="0" w:color="auto"/>
              <w:bottom w:val="single" w:sz="4" w:space="0" w:color="auto"/>
              <w:right w:val="single" w:sz="4" w:space="0" w:color="auto"/>
            </w:tcBorders>
            <w:vAlign w:val="center"/>
            <w:hideMark/>
          </w:tcPr>
          <w:p w14:paraId="56CC1A3C" w14:textId="77777777" w:rsidR="000C2BC8" w:rsidRPr="000C2BC8" w:rsidRDefault="000C2BC8" w:rsidP="000C2BC8">
            <w:pPr>
              <w:ind w:right="-57"/>
              <w:rPr>
                <w:sz w:val="20"/>
                <w:szCs w:val="20"/>
              </w:rPr>
            </w:pPr>
            <w:r w:rsidRPr="000C2BC8">
              <w:rPr>
                <w:sz w:val="20"/>
                <w:szCs w:val="20"/>
              </w:rPr>
              <w:t xml:space="preserve">Объем платных услуг населению </w:t>
            </w:r>
          </w:p>
        </w:tc>
        <w:tc>
          <w:tcPr>
            <w:tcW w:w="0" w:type="auto"/>
            <w:tcBorders>
              <w:top w:val="single" w:sz="4" w:space="0" w:color="auto"/>
              <w:left w:val="single" w:sz="4" w:space="0" w:color="auto"/>
              <w:bottom w:val="single" w:sz="4" w:space="0" w:color="auto"/>
              <w:right w:val="single" w:sz="4" w:space="0" w:color="auto"/>
            </w:tcBorders>
            <w:vAlign w:val="center"/>
            <w:hideMark/>
          </w:tcPr>
          <w:p w14:paraId="6F1760DC" w14:textId="77777777" w:rsidR="000C2BC8" w:rsidRPr="000C2BC8" w:rsidRDefault="000C2BC8" w:rsidP="000C2BC8">
            <w:pPr>
              <w:ind w:left="-57" w:right="-57"/>
              <w:jc w:val="center"/>
              <w:rPr>
                <w:sz w:val="20"/>
                <w:szCs w:val="20"/>
              </w:rPr>
            </w:pPr>
            <w:r w:rsidRPr="000C2BC8">
              <w:rPr>
                <w:sz w:val="20"/>
                <w:szCs w:val="20"/>
              </w:rPr>
              <w:t>млн. руб.</w:t>
            </w:r>
          </w:p>
        </w:tc>
        <w:tc>
          <w:tcPr>
            <w:tcW w:w="0" w:type="auto"/>
            <w:tcBorders>
              <w:top w:val="single" w:sz="4" w:space="0" w:color="auto"/>
              <w:left w:val="single" w:sz="4" w:space="0" w:color="auto"/>
              <w:bottom w:val="single" w:sz="4" w:space="0" w:color="auto"/>
              <w:right w:val="single" w:sz="4" w:space="0" w:color="auto"/>
            </w:tcBorders>
            <w:vAlign w:val="center"/>
          </w:tcPr>
          <w:p w14:paraId="6EEBDBCB" w14:textId="77777777" w:rsidR="000C2BC8" w:rsidRPr="00783E81" w:rsidRDefault="000C2BC8" w:rsidP="000C2BC8">
            <w:pPr>
              <w:ind w:left="-57" w:right="-57"/>
              <w:jc w:val="center"/>
              <w:rPr>
                <w:color w:val="000000"/>
                <w:sz w:val="20"/>
                <w:szCs w:val="20"/>
              </w:rPr>
            </w:pPr>
            <w:r>
              <w:rPr>
                <w:color w:val="000000"/>
                <w:sz w:val="20"/>
                <w:szCs w:val="20"/>
              </w:rPr>
              <w:t>461,0</w:t>
            </w:r>
          </w:p>
        </w:tc>
        <w:tc>
          <w:tcPr>
            <w:tcW w:w="0" w:type="auto"/>
            <w:tcBorders>
              <w:top w:val="single" w:sz="4" w:space="0" w:color="auto"/>
              <w:left w:val="single" w:sz="4" w:space="0" w:color="auto"/>
              <w:bottom w:val="single" w:sz="4" w:space="0" w:color="auto"/>
              <w:right w:val="single" w:sz="4" w:space="0" w:color="auto"/>
            </w:tcBorders>
            <w:vAlign w:val="center"/>
          </w:tcPr>
          <w:p w14:paraId="695BEEF5" w14:textId="77777777" w:rsidR="000C2BC8" w:rsidRPr="001E79F4" w:rsidRDefault="001E79F4" w:rsidP="000C2BC8">
            <w:pPr>
              <w:ind w:left="-57" w:right="-57"/>
              <w:jc w:val="center"/>
              <w:rPr>
                <w:sz w:val="20"/>
                <w:szCs w:val="20"/>
              </w:rPr>
            </w:pPr>
            <w:r w:rsidRPr="001E79F4">
              <w:rPr>
                <w:sz w:val="20"/>
                <w:szCs w:val="20"/>
              </w:rPr>
              <w:t>462,6</w:t>
            </w:r>
          </w:p>
        </w:tc>
      </w:tr>
      <w:tr w:rsidR="000C2BC8" w:rsidRPr="00B00E52" w14:paraId="56B56CF2" w14:textId="77777777" w:rsidTr="00C6782B">
        <w:trPr>
          <w:trHeight w:val="20"/>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059FAE09" w14:textId="77777777" w:rsidR="000C2BC8" w:rsidRPr="000C2BC8" w:rsidRDefault="000C2BC8" w:rsidP="000C2BC8">
            <w:pPr>
              <w:ind w:left="-57" w:right="-57"/>
              <w:jc w:val="center"/>
              <w:rPr>
                <w:bCs/>
                <w:sz w:val="20"/>
                <w:szCs w:val="20"/>
              </w:rPr>
            </w:pPr>
          </w:p>
        </w:tc>
        <w:tc>
          <w:tcPr>
            <w:tcW w:w="1031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59E443CB" w14:textId="77777777" w:rsidR="000C2BC8" w:rsidRPr="000C2BC8" w:rsidRDefault="000C2BC8" w:rsidP="000C2BC8">
            <w:pPr>
              <w:ind w:right="-57"/>
              <w:rPr>
                <w:b/>
                <w:bCs/>
                <w:i/>
                <w:sz w:val="20"/>
                <w:szCs w:val="20"/>
              </w:rPr>
            </w:pPr>
            <w:r w:rsidRPr="000C2BC8">
              <w:rPr>
                <w:b/>
                <w:bCs/>
                <w:i/>
                <w:sz w:val="20"/>
                <w:szCs w:val="20"/>
              </w:rPr>
              <w:t>Инвестиции</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2509A940" w14:textId="77777777" w:rsidR="000C2BC8" w:rsidRPr="000C2BC8" w:rsidRDefault="000C2BC8" w:rsidP="000C2BC8">
            <w:pPr>
              <w:ind w:left="-57" w:right="-57"/>
              <w:jc w:val="center"/>
              <w:rPr>
                <w:bCs/>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EAEC24E" w14:textId="77777777" w:rsidR="000C2BC8" w:rsidRPr="00783E81" w:rsidRDefault="000C2BC8" w:rsidP="000C2BC8">
            <w:pPr>
              <w:ind w:left="-57" w:right="-57"/>
              <w:jc w:val="center"/>
              <w:rPr>
                <w:bCs/>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161242C" w14:textId="77777777" w:rsidR="000C2BC8" w:rsidRPr="00B00E52" w:rsidRDefault="000C2BC8" w:rsidP="000C2BC8">
            <w:pPr>
              <w:ind w:left="-57" w:right="-57"/>
              <w:jc w:val="center"/>
              <w:rPr>
                <w:bCs/>
                <w:color w:val="FF0000"/>
                <w:sz w:val="20"/>
                <w:szCs w:val="20"/>
              </w:rPr>
            </w:pPr>
          </w:p>
        </w:tc>
      </w:tr>
      <w:tr w:rsidR="000C2BC8" w:rsidRPr="00B00E52" w14:paraId="2BFE5693" w14:textId="77777777" w:rsidTr="00C6782B">
        <w:trPr>
          <w:trHeight w:val="409"/>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09216C44" w14:textId="77777777" w:rsidR="000C2BC8" w:rsidRPr="000C2BC8" w:rsidRDefault="000C2BC8" w:rsidP="000C2BC8">
            <w:pPr>
              <w:ind w:left="-57" w:right="-57"/>
              <w:jc w:val="center"/>
              <w:rPr>
                <w:sz w:val="20"/>
                <w:szCs w:val="20"/>
              </w:rPr>
            </w:pPr>
            <w:r w:rsidRPr="000C2BC8">
              <w:rPr>
                <w:sz w:val="20"/>
                <w:szCs w:val="20"/>
              </w:rPr>
              <w:t>7.</w:t>
            </w:r>
          </w:p>
        </w:tc>
        <w:tc>
          <w:tcPr>
            <w:tcW w:w="10319" w:type="dxa"/>
            <w:tcBorders>
              <w:top w:val="single" w:sz="4" w:space="0" w:color="auto"/>
              <w:left w:val="nil"/>
              <w:bottom w:val="single" w:sz="4" w:space="0" w:color="auto"/>
              <w:right w:val="single" w:sz="4" w:space="0" w:color="auto"/>
            </w:tcBorders>
            <w:vAlign w:val="center"/>
            <w:hideMark/>
          </w:tcPr>
          <w:p w14:paraId="624312D7" w14:textId="77777777" w:rsidR="000C2BC8" w:rsidRPr="000C2BC8" w:rsidRDefault="000C2BC8" w:rsidP="000C2BC8">
            <w:pPr>
              <w:ind w:right="-57"/>
              <w:rPr>
                <w:sz w:val="20"/>
                <w:szCs w:val="20"/>
              </w:rPr>
            </w:pPr>
            <w:r w:rsidRPr="000C2BC8">
              <w:rPr>
                <w:sz w:val="20"/>
                <w:szCs w:val="20"/>
              </w:rPr>
              <w:t xml:space="preserve">Инвестиции в основной капитал за счет всех источников финансирования (без субъектов малого предпринимательства и параметров неформальной деятельности) </w:t>
            </w:r>
          </w:p>
        </w:tc>
        <w:tc>
          <w:tcPr>
            <w:tcW w:w="0" w:type="auto"/>
            <w:tcBorders>
              <w:top w:val="single" w:sz="4" w:space="0" w:color="auto"/>
              <w:left w:val="nil"/>
              <w:bottom w:val="single" w:sz="4" w:space="0" w:color="auto"/>
              <w:right w:val="single" w:sz="4" w:space="0" w:color="auto"/>
            </w:tcBorders>
            <w:vAlign w:val="center"/>
            <w:hideMark/>
          </w:tcPr>
          <w:p w14:paraId="4236AD67" w14:textId="77777777" w:rsidR="000C2BC8" w:rsidRPr="000C2BC8" w:rsidRDefault="000C2BC8" w:rsidP="000C2BC8">
            <w:pPr>
              <w:ind w:left="-57" w:right="-57"/>
              <w:jc w:val="center"/>
              <w:rPr>
                <w:sz w:val="20"/>
                <w:szCs w:val="20"/>
              </w:rPr>
            </w:pPr>
            <w:r w:rsidRPr="000C2BC8">
              <w:rPr>
                <w:sz w:val="20"/>
                <w:szCs w:val="20"/>
              </w:rPr>
              <w:t>млн. руб.</w:t>
            </w:r>
          </w:p>
        </w:tc>
        <w:tc>
          <w:tcPr>
            <w:tcW w:w="0" w:type="auto"/>
            <w:tcBorders>
              <w:top w:val="single" w:sz="4" w:space="0" w:color="auto"/>
              <w:left w:val="nil"/>
              <w:bottom w:val="single" w:sz="4" w:space="0" w:color="auto"/>
              <w:right w:val="single" w:sz="4" w:space="0" w:color="auto"/>
            </w:tcBorders>
            <w:vAlign w:val="center"/>
          </w:tcPr>
          <w:p w14:paraId="46A72674" w14:textId="77777777" w:rsidR="000C2BC8" w:rsidRPr="00783E81" w:rsidRDefault="000C2BC8" w:rsidP="000C2BC8">
            <w:pPr>
              <w:ind w:left="-57" w:right="-57"/>
              <w:jc w:val="center"/>
              <w:rPr>
                <w:color w:val="000000"/>
                <w:sz w:val="20"/>
                <w:szCs w:val="20"/>
              </w:rPr>
            </w:pPr>
            <w:r>
              <w:rPr>
                <w:color w:val="000000"/>
                <w:sz w:val="20"/>
                <w:szCs w:val="20"/>
              </w:rPr>
              <w:t>231 876,2</w:t>
            </w:r>
          </w:p>
        </w:tc>
        <w:tc>
          <w:tcPr>
            <w:tcW w:w="0" w:type="auto"/>
            <w:tcBorders>
              <w:top w:val="single" w:sz="4" w:space="0" w:color="auto"/>
              <w:left w:val="nil"/>
              <w:bottom w:val="single" w:sz="4" w:space="0" w:color="auto"/>
              <w:right w:val="single" w:sz="4" w:space="0" w:color="auto"/>
            </w:tcBorders>
            <w:vAlign w:val="center"/>
          </w:tcPr>
          <w:p w14:paraId="157B0869" w14:textId="77777777" w:rsidR="000C2BC8" w:rsidRPr="00B00E52" w:rsidRDefault="001E79F4" w:rsidP="000C2BC8">
            <w:pPr>
              <w:ind w:left="-57" w:right="-57"/>
              <w:jc w:val="center"/>
              <w:rPr>
                <w:color w:val="FF0000"/>
                <w:sz w:val="20"/>
                <w:szCs w:val="20"/>
              </w:rPr>
            </w:pPr>
            <w:r w:rsidRPr="001E79F4">
              <w:rPr>
                <w:sz w:val="20"/>
                <w:szCs w:val="20"/>
              </w:rPr>
              <w:t>310 000,0</w:t>
            </w:r>
          </w:p>
        </w:tc>
      </w:tr>
      <w:tr w:rsidR="000C2BC8" w:rsidRPr="00B00E52" w14:paraId="1D53449D" w14:textId="77777777" w:rsidTr="00C6782B">
        <w:trPr>
          <w:trHeight w:val="20"/>
        </w:trPr>
        <w:tc>
          <w:tcPr>
            <w:tcW w:w="567"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574C023E" w14:textId="77777777" w:rsidR="000C2BC8" w:rsidRPr="000C2BC8" w:rsidRDefault="000C2BC8" w:rsidP="000C2BC8">
            <w:pPr>
              <w:ind w:left="-57" w:right="-57"/>
              <w:jc w:val="center"/>
              <w:rPr>
                <w:bCs/>
                <w:sz w:val="20"/>
                <w:szCs w:val="20"/>
              </w:rPr>
            </w:pPr>
          </w:p>
        </w:tc>
        <w:tc>
          <w:tcPr>
            <w:tcW w:w="10319" w:type="dxa"/>
            <w:tcBorders>
              <w:top w:val="nil"/>
              <w:left w:val="nil"/>
              <w:bottom w:val="single" w:sz="4" w:space="0" w:color="auto"/>
              <w:right w:val="single" w:sz="4" w:space="0" w:color="auto"/>
            </w:tcBorders>
            <w:shd w:val="clear" w:color="auto" w:fill="F2F2F2" w:themeFill="background1" w:themeFillShade="F2"/>
            <w:noWrap/>
            <w:vAlign w:val="center"/>
            <w:hideMark/>
          </w:tcPr>
          <w:p w14:paraId="19FEF13F" w14:textId="77777777" w:rsidR="000C2BC8" w:rsidRPr="000C2BC8" w:rsidRDefault="000C2BC8" w:rsidP="000C2BC8">
            <w:pPr>
              <w:ind w:right="-57"/>
              <w:rPr>
                <w:b/>
                <w:bCs/>
                <w:i/>
                <w:sz w:val="20"/>
                <w:szCs w:val="20"/>
              </w:rPr>
            </w:pPr>
            <w:r w:rsidRPr="000C2BC8">
              <w:rPr>
                <w:b/>
                <w:bCs/>
                <w:i/>
                <w:sz w:val="20"/>
                <w:szCs w:val="20"/>
              </w:rPr>
              <w:t>Труд и занятость</w:t>
            </w:r>
          </w:p>
        </w:tc>
        <w:tc>
          <w:tcPr>
            <w:tcW w:w="0" w:type="auto"/>
            <w:tcBorders>
              <w:top w:val="nil"/>
              <w:left w:val="nil"/>
              <w:bottom w:val="single" w:sz="4" w:space="0" w:color="auto"/>
              <w:right w:val="single" w:sz="4" w:space="0" w:color="auto"/>
            </w:tcBorders>
            <w:shd w:val="clear" w:color="auto" w:fill="F2F2F2" w:themeFill="background1" w:themeFillShade="F2"/>
            <w:noWrap/>
            <w:vAlign w:val="center"/>
            <w:hideMark/>
          </w:tcPr>
          <w:p w14:paraId="6479C6DD" w14:textId="77777777" w:rsidR="000C2BC8" w:rsidRPr="000C2BC8" w:rsidRDefault="000C2BC8" w:rsidP="000C2BC8">
            <w:pPr>
              <w:ind w:left="-57" w:right="-57"/>
              <w:jc w:val="center"/>
              <w:rPr>
                <w:bCs/>
                <w:sz w:val="20"/>
                <w:szCs w:val="20"/>
              </w:rPr>
            </w:pPr>
          </w:p>
        </w:tc>
        <w:tc>
          <w:tcPr>
            <w:tcW w:w="0" w:type="auto"/>
            <w:tcBorders>
              <w:top w:val="nil"/>
              <w:left w:val="nil"/>
              <w:bottom w:val="single" w:sz="4" w:space="0" w:color="auto"/>
              <w:right w:val="single" w:sz="4" w:space="0" w:color="auto"/>
            </w:tcBorders>
            <w:shd w:val="clear" w:color="auto" w:fill="F2F2F2" w:themeFill="background1" w:themeFillShade="F2"/>
            <w:noWrap/>
            <w:vAlign w:val="center"/>
          </w:tcPr>
          <w:p w14:paraId="2ECF0958" w14:textId="77777777" w:rsidR="000C2BC8" w:rsidRPr="00783E81" w:rsidRDefault="000C2BC8" w:rsidP="000C2BC8">
            <w:pPr>
              <w:ind w:left="-57" w:right="-57"/>
              <w:jc w:val="center"/>
              <w:rPr>
                <w:bCs/>
                <w:color w:val="000000"/>
                <w:sz w:val="20"/>
                <w:szCs w:val="20"/>
              </w:rPr>
            </w:pPr>
          </w:p>
        </w:tc>
        <w:tc>
          <w:tcPr>
            <w:tcW w:w="0" w:type="auto"/>
            <w:tcBorders>
              <w:top w:val="nil"/>
              <w:left w:val="nil"/>
              <w:bottom w:val="single" w:sz="4" w:space="0" w:color="auto"/>
              <w:right w:val="single" w:sz="4" w:space="0" w:color="auto"/>
            </w:tcBorders>
            <w:shd w:val="clear" w:color="auto" w:fill="F2F2F2" w:themeFill="background1" w:themeFillShade="F2"/>
            <w:noWrap/>
            <w:vAlign w:val="center"/>
          </w:tcPr>
          <w:p w14:paraId="57A62E83" w14:textId="77777777" w:rsidR="000C2BC8" w:rsidRPr="00B00E52" w:rsidRDefault="000C2BC8" w:rsidP="000C2BC8">
            <w:pPr>
              <w:ind w:left="-57" w:right="-57"/>
              <w:jc w:val="center"/>
              <w:rPr>
                <w:bCs/>
                <w:color w:val="FF0000"/>
                <w:sz w:val="20"/>
                <w:szCs w:val="20"/>
              </w:rPr>
            </w:pPr>
          </w:p>
        </w:tc>
      </w:tr>
      <w:tr w:rsidR="000C2BC8" w:rsidRPr="00B00E52" w14:paraId="0C026388" w14:textId="77777777" w:rsidTr="001C59E2">
        <w:trPr>
          <w:trHeight w:val="20"/>
        </w:trPr>
        <w:tc>
          <w:tcPr>
            <w:tcW w:w="567" w:type="dxa"/>
            <w:tcBorders>
              <w:top w:val="nil"/>
              <w:left w:val="single" w:sz="4" w:space="0" w:color="auto"/>
              <w:bottom w:val="single" w:sz="4" w:space="0" w:color="auto"/>
              <w:right w:val="single" w:sz="4" w:space="0" w:color="auto"/>
            </w:tcBorders>
            <w:noWrap/>
            <w:vAlign w:val="center"/>
            <w:hideMark/>
          </w:tcPr>
          <w:p w14:paraId="1E7BF987" w14:textId="77777777" w:rsidR="000C2BC8" w:rsidRPr="000C2BC8" w:rsidRDefault="000C2BC8" w:rsidP="000C2BC8">
            <w:pPr>
              <w:ind w:left="-57" w:right="-57"/>
              <w:jc w:val="center"/>
              <w:rPr>
                <w:sz w:val="20"/>
                <w:szCs w:val="20"/>
              </w:rPr>
            </w:pPr>
            <w:r w:rsidRPr="000C2BC8">
              <w:rPr>
                <w:sz w:val="20"/>
                <w:szCs w:val="20"/>
              </w:rPr>
              <w:t>8.</w:t>
            </w:r>
          </w:p>
        </w:tc>
        <w:tc>
          <w:tcPr>
            <w:tcW w:w="10319" w:type="dxa"/>
            <w:tcBorders>
              <w:top w:val="nil"/>
              <w:left w:val="nil"/>
              <w:bottom w:val="single" w:sz="4" w:space="0" w:color="auto"/>
              <w:right w:val="single" w:sz="4" w:space="0" w:color="auto"/>
            </w:tcBorders>
            <w:vAlign w:val="center"/>
            <w:hideMark/>
          </w:tcPr>
          <w:p w14:paraId="15207641" w14:textId="77777777" w:rsidR="000C2BC8" w:rsidRPr="000C2BC8" w:rsidRDefault="000C2BC8" w:rsidP="000C2BC8">
            <w:pPr>
              <w:ind w:right="-57"/>
              <w:rPr>
                <w:sz w:val="20"/>
                <w:szCs w:val="20"/>
              </w:rPr>
            </w:pPr>
            <w:r w:rsidRPr="000C2BC8">
              <w:rPr>
                <w:sz w:val="20"/>
                <w:szCs w:val="20"/>
              </w:rPr>
              <w:t>Среднесписочная численность работников организаций (по организациям, не относящимся к субъектам МП)</w:t>
            </w:r>
          </w:p>
        </w:tc>
        <w:tc>
          <w:tcPr>
            <w:tcW w:w="0" w:type="auto"/>
            <w:tcBorders>
              <w:top w:val="nil"/>
              <w:left w:val="nil"/>
              <w:bottom w:val="single" w:sz="4" w:space="0" w:color="auto"/>
              <w:right w:val="single" w:sz="4" w:space="0" w:color="auto"/>
            </w:tcBorders>
            <w:vAlign w:val="center"/>
            <w:hideMark/>
          </w:tcPr>
          <w:p w14:paraId="196556A9" w14:textId="77777777" w:rsidR="000C2BC8" w:rsidRPr="000C2BC8" w:rsidRDefault="000C2BC8" w:rsidP="000C2BC8">
            <w:pPr>
              <w:ind w:left="-57" w:right="-57"/>
              <w:jc w:val="center"/>
              <w:rPr>
                <w:sz w:val="20"/>
                <w:szCs w:val="20"/>
              </w:rPr>
            </w:pPr>
            <w:r w:rsidRPr="000C2BC8">
              <w:rPr>
                <w:sz w:val="20"/>
                <w:szCs w:val="20"/>
              </w:rPr>
              <w:t>тыс. чел.</w:t>
            </w:r>
          </w:p>
        </w:tc>
        <w:tc>
          <w:tcPr>
            <w:tcW w:w="0" w:type="auto"/>
            <w:tcBorders>
              <w:top w:val="nil"/>
              <w:left w:val="nil"/>
              <w:bottom w:val="single" w:sz="4" w:space="0" w:color="auto"/>
              <w:right w:val="single" w:sz="4" w:space="0" w:color="auto"/>
            </w:tcBorders>
            <w:vAlign w:val="center"/>
          </w:tcPr>
          <w:p w14:paraId="5FBA49F7" w14:textId="77777777" w:rsidR="000C2BC8" w:rsidRPr="00783E81" w:rsidRDefault="000C2BC8" w:rsidP="000C2BC8">
            <w:pPr>
              <w:ind w:left="-57" w:right="-57"/>
              <w:jc w:val="center"/>
              <w:rPr>
                <w:color w:val="000000"/>
                <w:sz w:val="20"/>
                <w:szCs w:val="20"/>
              </w:rPr>
            </w:pPr>
            <w:r>
              <w:rPr>
                <w:color w:val="000000"/>
                <w:sz w:val="20"/>
                <w:szCs w:val="20"/>
              </w:rPr>
              <w:t>18,24</w:t>
            </w:r>
          </w:p>
        </w:tc>
        <w:tc>
          <w:tcPr>
            <w:tcW w:w="0" w:type="auto"/>
            <w:tcBorders>
              <w:top w:val="nil"/>
              <w:left w:val="nil"/>
              <w:bottom w:val="single" w:sz="4" w:space="0" w:color="auto"/>
              <w:right w:val="single" w:sz="4" w:space="0" w:color="auto"/>
            </w:tcBorders>
            <w:vAlign w:val="center"/>
          </w:tcPr>
          <w:p w14:paraId="08B467E5" w14:textId="77777777" w:rsidR="000C2BC8" w:rsidRPr="001C59E2" w:rsidRDefault="001C59E2" w:rsidP="000C2BC8">
            <w:pPr>
              <w:ind w:left="-57" w:right="-57"/>
              <w:jc w:val="center"/>
              <w:rPr>
                <w:sz w:val="20"/>
                <w:szCs w:val="20"/>
              </w:rPr>
            </w:pPr>
            <w:r w:rsidRPr="001C59E2">
              <w:rPr>
                <w:sz w:val="20"/>
                <w:szCs w:val="20"/>
              </w:rPr>
              <w:t>24,2</w:t>
            </w:r>
          </w:p>
        </w:tc>
      </w:tr>
      <w:tr w:rsidR="000C2BC8" w:rsidRPr="00B00E52" w14:paraId="140FFA94" w14:textId="77777777" w:rsidTr="001C59E2">
        <w:trPr>
          <w:trHeight w:val="20"/>
        </w:trPr>
        <w:tc>
          <w:tcPr>
            <w:tcW w:w="567" w:type="dxa"/>
            <w:tcBorders>
              <w:top w:val="nil"/>
              <w:left w:val="single" w:sz="4" w:space="0" w:color="auto"/>
              <w:bottom w:val="single" w:sz="4" w:space="0" w:color="auto"/>
              <w:right w:val="single" w:sz="4" w:space="0" w:color="auto"/>
            </w:tcBorders>
            <w:noWrap/>
            <w:vAlign w:val="center"/>
            <w:hideMark/>
          </w:tcPr>
          <w:p w14:paraId="52B119BE" w14:textId="77777777" w:rsidR="000C2BC8" w:rsidRPr="000C2BC8" w:rsidRDefault="000C2BC8" w:rsidP="000C2BC8">
            <w:pPr>
              <w:ind w:left="-57" w:right="-57"/>
              <w:jc w:val="center"/>
              <w:rPr>
                <w:sz w:val="20"/>
                <w:szCs w:val="20"/>
              </w:rPr>
            </w:pPr>
            <w:r w:rsidRPr="000C2BC8">
              <w:rPr>
                <w:sz w:val="20"/>
                <w:szCs w:val="20"/>
              </w:rPr>
              <w:t>9.</w:t>
            </w:r>
          </w:p>
        </w:tc>
        <w:tc>
          <w:tcPr>
            <w:tcW w:w="10319" w:type="dxa"/>
            <w:tcBorders>
              <w:top w:val="nil"/>
              <w:left w:val="nil"/>
              <w:bottom w:val="single" w:sz="4" w:space="0" w:color="auto"/>
              <w:right w:val="single" w:sz="4" w:space="0" w:color="auto"/>
            </w:tcBorders>
            <w:vAlign w:val="center"/>
            <w:hideMark/>
          </w:tcPr>
          <w:p w14:paraId="6F3576D8" w14:textId="77777777" w:rsidR="000C2BC8" w:rsidRPr="000C2BC8" w:rsidRDefault="000C2BC8" w:rsidP="000C2BC8">
            <w:pPr>
              <w:ind w:right="-57"/>
              <w:rPr>
                <w:sz w:val="20"/>
                <w:szCs w:val="20"/>
              </w:rPr>
            </w:pPr>
            <w:r w:rsidRPr="000C2BC8">
              <w:rPr>
                <w:sz w:val="20"/>
                <w:szCs w:val="20"/>
              </w:rPr>
              <w:t>Численность безработных, зарегистрированных в государственных учреждениях службы занятости населения (на конец года)</w:t>
            </w:r>
          </w:p>
        </w:tc>
        <w:tc>
          <w:tcPr>
            <w:tcW w:w="0" w:type="auto"/>
            <w:tcBorders>
              <w:top w:val="nil"/>
              <w:left w:val="nil"/>
              <w:bottom w:val="single" w:sz="4" w:space="0" w:color="auto"/>
              <w:right w:val="single" w:sz="4" w:space="0" w:color="auto"/>
            </w:tcBorders>
            <w:vAlign w:val="center"/>
            <w:hideMark/>
          </w:tcPr>
          <w:p w14:paraId="711D4117" w14:textId="77777777" w:rsidR="000C2BC8" w:rsidRPr="000C2BC8" w:rsidRDefault="000C2BC8" w:rsidP="000C2BC8">
            <w:pPr>
              <w:ind w:left="-57" w:right="-57"/>
              <w:jc w:val="center"/>
              <w:rPr>
                <w:sz w:val="20"/>
                <w:szCs w:val="20"/>
              </w:rPr>
            </w:pPr>
            <w:r w:rsidRPr="000C2BC8">
              <w:rPr>
                <w:sz w:val="20"/>
                <w:szCs w:val="20"/>
              </w:rPr>
              <w:t>тыс. чел.</w:t>
            </w:r>
          </w:p>
        </w:tc>
        <w:tc>
          <w:tcPr>
            <w:tcW w:w="0" w:type="auto"/>
            <w:tcBorders>
              <w:top w:val="nil"/>
              <w:left w:val="nil"/>
              <w:bottom w:val="single" w:sz="4" w:space="0" w:color="auto"/>
              <w:right w:val="single" w:sz="4" w:space="0" w:color="auto"/>
            </w:tcBorders>
            <w:vAlign w:val="center"/>
          </w:tcPr>
          <w:p w14:paraId="0A56FCAE" w14:textId="77777777" w:rsidR="000C2BC8" w:rsidRPr="00783E81" w:rsidRDefault="000C2BC8" w:rsidP="000C2BC8">
            <w:pPr>
              <w:ind w:left="-57" w:right="-57"/>
              <w:jc w:val="center"/>
              <w:rPr>
                <w:color w:val="000000"/>
                <w:sz w:val="20"/>
                <w:szCs w:val="20"/>
              </w:rPr>
            </w:pPr>
            <w:r>
              <w:rPr>
                <w:color w:val="000000"/>
                <w:sz w:val="20"/>
                <w:szCs w:val="20"/>
              </w:rPr>
              <w:t>0,13</w:t>
            </w:r>
          </w:p>
        </w:tc>
        <w:tc>
          <w:tcPr>
            <w:tcW w:w="0" w:type="auto"/>
            <w:tcBorders>
              <w:top w:val="nil"/>
              <w:left w:val="nil"/>
              <w:bottom w:val="single" w:sz="4" w:space="0" w:color="auto"/>
              <w:right w:val="single" w:sz="4" w:space="0" w:color="auto"/>
            </w:tcBorders>
            <w:vAlign w:val="center"/>
          </w:tcPr>
          <w:p w14:paraId="46285349" w14:textId="77777777" w:rsidR="000C2BC8" w:rsidRPr="001C59E2" w:rsidRDefault="001C59E2" w:rsidP="000C2BC8">
            <w:pPr>
              <w:ind w:left="-57" w:right="-57"/>
              <w:jc w:val="center"/>
              <w:rPr>
                <w:sz w:val="20"/>
                <w:szCs w:val="20"/>
              </w:rPr>
            </w:pPr>
            <w:r w:rsidRPr="001C59E2">
              <w:rPr>
                <w:sz w:val="20"/>
                <w:szCs w:val="20"/>
              </w:rPr>
              <w:t>0,56</w:t>
            </w:r>
          </w:p>
        </w:tc>
      </w:tr>
      <w:tr w:rsidR="000C2BC8" w:rsidRPr="00B00E52" w14:paraId="6D40AD3A" w14:textId="77777777" w:rsidTr="001C59E2">
        <w:trPr>
          <w:trHeight w:val="20"/>
        </w:trPr>
        <w:tc>
          <w:tcPr>
            <w:tcW w:w="567"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440CB830" w14:textId="77777777" w:rsidR="000C2BC8" w:rsidRPr="000C2BC8" w:rsidRDefault="000C2BC8" w:rsidP="000C2BC8">
            <w:pPr>
              <w:ind w:left="-57" w:right="-57"/>
              <w:jc w:val="center"/>
              <w:rPr>
                <w:bCs/>
                <w:sz w:val="20"/>
                <w:szCs w:val="20"/>
              </w:rPr>
            </w:pPr>
          </w:p>
        </w:tc>
        <w:tc>
          <w:tcPr>
            <w:tcW w:w="10319" w:type="dxa"/>
            <w:tcBorders>
              <w:top w:val="nil"/>
              <w:left w:val="nil"/>
              <w:bottom w:val="single" w:sz="4" w:space="0" w:color="auto"/>
              <w:right w:val="single" w:sz="4" w:space="0" w:color="auto"/>
            </w:tcBorders>
            <w:shd w:val="clear" w:color="auto" w:fill="F2F2F2" w:themeFill="background1" w:themeFillShade="F2"/>
            <w:noWrap/>
            <w:vAlign w:val="center"/>
            <w:hideMark/>
          </w:tcPr>
          <w:p w14:paraId="3702DAA9" w14:textId="77777777" w:rsidR="000C2BC8" w:rsidRPr="000C2BC8" w:rsidRDefault="000C2BC8" w:rsidP="000C2BC8">
            <w:pPr>
              <w:ind w:right="-57"/>
              <w:rPr>
                <w:b/>
                <w:bCs/>
                <w:i/>
                <w:sz w:val="20"/>
                <w:szCs w:val="20"/>
              </w:rPr>
            </w:pPr>
            <w:r w:rsidRPr="000C2BC8">
              <w:rPr>
                <w:b/>
                <w:bCs/>
                <w:i/>
                <w:sz w:val="20"/>
                <w:szCs w:val="20"/>
              </w:rPr>
              <w:t>Малый бизнес</w:t>
            </w:r>
          </w:p>
        </w:tc>
        <w:tc>
          <w:tcPr>
            <w:tcW w:w="0" w:type="auto"/>
            <w:tcBorders>
              <w:top w:val="nil"/>
              <w:left w:val="nil"/>
              <w:bottom w:val="single" w:sz="4" w:space="0" w:color="auto"/>
              <w:right w:val="single" w:sz="4" w:space="0" w:color="auto"/>
            </w:tcBorders>
            <w:shd w:val="clear" w:color="auto" w:fill="F2F2F2" w:themeFill="background1" w:themeFillShade="F2"/>
            <w:noWrap/>
            <w:vAlign w:val="center"/>
            <w:hideMark/>
          </w:tcPr>
          <w:p w14:paraId="038B5B57" w14:textId="77777777" w:rsidR="000C2BC8" w:rsidRPr="000C2BC8" w:rsidRDefault="000C2BC8" w:rsidP="000C2BC8">
            <w:pPr>
              <w:ind w:left="-57" w:right="-57"/>
              <w:jc w:val="center"/>
              <w:rPr>
                <w:bCs/>
                <w:sz w:val="20"/>
                <w:szCs w:val="20"/>
              </w:rPr>
            </w:pPr>
          </w:p>
        </w:tc>
        <w:tc>
          <w:tcPr>
            <w:tcW w:w="0" w:type="auto"/>
            <w:tcBorders>
              <w:top w:val="nil"/>
              <w:left w:val="nil"/>
              <w:bottom w:val="single" w:sz="4" w:space="0" w:color="auto"/>
              <w:right w:val="single" w:sz="4" w:space="0" w:color="auto"/>
            </w:tcBorders>
            <w:shd w:val="clear" w:color="auto" w:fill="F2F2F2" w:themeFill="background1" w:themeFillShade="F2"/>
            <w:noWrap/>
            <w:vAlign w:val="center"/>
          </w:tcPr>
          <w:p w14:paraId="143BD932" w14:textId="77777777" w:rsidR="000C2BC8" w:rsidRPr="00783E81" w:rsidRDefault="000C2BC8" w:rsidP="000C2BC8">
            <w:pPr>
              <w:ind w:left="-57" w:right="-57"/>
              <w:jc w:val="center"/>
              <w:rPr>
                <w:bCs/>
                <w:color w:val="000000"/>
                <w:sz w:val="20"/>
                <w:szCs w:val="20"/>
              </w:rPr>
            </w:pPr>
          </w:p>
        </w:tc>
        <w:tc>
          <w:tcPr>
            <w:tcW w:w="0" w:type="auto"/>
            <w:tcBorders>
              <w:top w:val="nil"/>
              <w:left w:val="nil"/>
              <w:bottom w:val="single" w:sz="4" w:space="0" w:color="auto"/>
              <w:right w:val="single" w:sz="4" w:space="0" w:color="auto"/>
            </w:tcBorders>
            <w:noWrap/>
            <w:vAlign w:val="center"/>
          </w:tcPr>
          <w:p w14:paraId="57081CAB" w14:textId="77777777" w:rsidR="000C2BC8" w:rsidRPr="001C59E2" w:rsidRDefault="000C2BC8" w:rsidP="000C2BC8">
            <w:pPr>
              <w:ind w:left="-57" w:right="-57"/>
              <w:jc w:val="center"/>
              <w:rPr>
                <w:bCs/>
                <w:sz w:val="20"/>
                <w:szCs w:val="20"/>
              </w:rPr>
            </w:pPr>
          </w:p>
        </w:tc>
      </w:tr>
      <w:tr w:rsidR="000C2BC8" w:rsidRPr="00B00E52" w14:paraId="4846C39F" w14:textId="77777777" w:rsidTr="001C59E2">
        <w:trPr>
          <w:trHeight w:val="20"/>
        </w:trPr>
        <w:tc>
          <w:tcPr>
            <w:tcW w:w="567" w:type="dxa"/>
            <w:tcBorders>
              <w:top w:val="nil"/>
              <w:left w:val="single" w:sz="4" w:space="0" w:color="auto"/>
              <w:bottom w:val="single" w:sz="4" w:space="0" w:color="auto"/>
              <w:right w:val="single" w:sz="4" w:space="0" w:color="auto"/>
            </w:tcBorders>
            <w:noWrap/>
            <w:vAlign w:val="center"/>
            <w:hideMark/>
          </w:tcPr>
          <w:p w14:paraId="6542737E" w14:textId="77777777" w:rsidR="000C2BC8" w:rsidRPr="000C2BC8" w:rsidRDefault="000C2BC8" w:rsidP="000C2BC8">
            <w:pPr>
              <w:ind w:left="-57" w:right="-57"/>
              <w:jc w:val="center"/>
              <w:rPr>
                <w:sz w:val="20"/>
                <w:szCs w:val="20"/>
              </w:rPr>
            </w:pPr>
            <w:r w:rsidRPr="000C2BC8">
              <w:rPr>
                <w:sz w:val="20"/>
                <w:szCs w:val="20"/>
              </w:rPr>
              <w:t>10.</w:t>
            </w:r>
          </w:p>
        </w:tc>
        <w:tc>
          <w:tcPr>
            <w:tcW w:w="10319" w:type="dxa"/>
            <w:tcBorders>
              <w:top w:val="nil"/>
              <w:left w:val="nil"/>
              <w:bottom w:val="single" w:sz="4" w:space="0" w:color="auto"/>
              <w:right w:val="single" w:sz="4" w:space="0" w:color="auto"/>
            </w:tcBorders>
            <w:vAlign w:val="center"/>
            <w:hideMark/>
          </w:tcPr>
          <w:p w14:paraId="4155987E" w14:textId="77777777" w:rsidR="000C2BC8" w:rsidRPr="000C2BC8" w:rsidRDefault="000C2BC8" w:rsidP="000C2BC8">
            <w:pPr>
              <w:ind w:right="-57"/>
              <w:rPr>
                <w:sz w:val="20"/>
                <w:szCs w:val="20"/>
              </w:rPr>
            </w:pPr>
            <w:r w:rsidRPr="000C2BC8">
              <w:rPr>
                <w:sz w:val="20"/>
                <w:szCs w:val="20"/>
              </w:rPr>
              <w:t>Число малых и средних предприятий, включая микропредприятия (на конец года)</w:t>
            </w:r>
          </w:p>
        </w:tc>
        <w:tc>
          <w:tcPr>
            <w:tcW w:w="0" w:type="auto"/>
            <w:tcBorders>
              <w:top w:val="nil"/>
              <w:left w:val="nil"/>
              <w:bottom w:val="single" w:sz="4" w:space="0" w:color="auto"/>
              <w:right w:val="single" w:sz="4" w:space="0" w:color="auto"/>
            </w:tcBorders>
            <w:vAlign w:val="center"/>
            <w:hideMark/>
          </w:tcPr>
          <w:p w14:paraId="0BC7ECF3" w14:textId="77777777" w:rsidR="000C2BC8" w:rsidRPr="000C2BC8" w:rsidRDefault="000C2BC8" w:rsidP="000C2BC8">
            <w:pPr>
              <w:ind w:left="-57" w:right="-57"/>
              <w:jc w:val="center"/>
              <w:rPr>
                <w:sz w:val="20"/>
                <w:szCs w:val="20"/>
              </w:rPr>
            </w:pPr>
            <w:r w:rsidRPr="000C2BC8">
              <w:rPr>
                <w:sz w:val="20"/>
                <w:szCs w:val="20"/>
              </w:rPr>
              <w:t>ед.</w:t>
            </w:r>
          </w:p>
        </w:tc>
        <w:tc>
          <w:tcPr>
            <w:tcW w:w="0" w:type="auto"/>
            <w:tcBorders>
              <w:top w:val="nil"/>
              <w:left w:val="nil"/>
              <w:bottom w:val="single" w:sz="4" w:space="0" w:color="auto"/>
              <w:right w:val="single" w:sz="4" w:space="0" w:color="auto"/>
            </w:tcBorders>
            <w:vAlign w:val="center"/>
          </w:tcPr>
          <w:p w14:paraId="0FD9CB38" w14:textId="77777777" w:rsidR="000C2BC8" w:rsidRPr="00783E81" w:rsidRDefault="000C2BC8" w:rsidP="000C2BC8">
            <w:pPr>
              <w:ind w:left="-57" w:right="-57"/>
              <w:jc w:val="center"/>
              <w:rPr>
                <w:color w:val="000000"/>
                <w:sz w:val="20"/>
                <w:szCs w:val="20"/>
              </w:rPr>
            </w:pPr>
            <w:r>
              <w:rPr>
                <w:color w:val="000000"/>
                <w:sz w:val="20"/>
                <w:szCs w:val="20"/>
              </w:rPr>
              <w:t>136</w:t>
            </w:r>
          </w:p>
        </w:tc>
        <w:tc>
          <w:tcPr>
            <w:tcW w:w="0" w:type="auto"/>
            <w:tcBorders>
              <w:top w:val="nil"/>
              <w:left w:val="nil"/>
              <w:bottom w:val="single" w:sz="4" w:space="0" w:color="auto"/>
              <w:right w:val="single" w:sz="4" w:space="0" w:color="auto"/>
            </w:tcBorders>
            <w:vAlign w:val="center"/>
          </w:tcPr>
          <w:p w14:paraId="3155EBE0" w14:textId="77777777" w:rsidR="000C2BC8" w:rsidRPr="001C59E2" w:rsidRDefault="001C59E2" w:rsidP="000C2BC8">
            <w:pPr>
              <w:ind w:left="-57" w:right="-57"/>
              <w:jc w:val="center"/>
              <w:rPr>
                <w:sz w:val="20"/>
                <w:szCs w:val="20"/>
              </w:rPr>
            </w:pPr>
            <w:r w:rsidRPr="001C59E2">
              <w:rPr>
                <w:sz w:val="20"/>
                <w:szCs w:val="20"/>
              </w:rPr>
              <w:t>75</w:t>
            </w:r>
          </w:p>
        </w:tc>
      </w:tr>
      <w:tr w:rsidR="000C2BC8" w:rsidRPr="00B00E52" w14:paraId="527A6A06" w14:textId="77777777" w:rsidTr="001C59E2">
        <w:trPr>
          <w:trHeight w:val="20"/>
        </w:trPr>
        <w:tc>
          <w:tcPr>
            <w:tcW w:w="567" w:type="dxa"/>
            <w:tcBorders>
              <w:top w:val="nil"/>
              <w:left w:val="single" w:sz="4" w:space="0" w:color="auto"/>
              <w:bottom w:val="single" w:sz="4" w:space="0" w:color="auto"/>
              <w:right w:val="single" w:sz="4" w:space="0" w:color="auto"/>
            </w:tcBorders>
            <w:noWrap/>
            <w:vAlign w:val="center"/>
            <w:hideMark/>
          </w:tcPr>
          <w:p w14:paraId="5DCB7D08" w14:textId="77777777" w:rsidR="000C2BC8" w:rsidRPr="000C2BC8" w:rsidRDefault="000C2BC8" w:rsidP="000C2BC8">
            <w:pPr>
              <w:ind w:left="-57" w:right="-57"/>
              <w:jc w:val="center"/>
              <w:rPr>
                <w:sz w:val="20"/>
                <w:szCs w:val="20"/>
              </w:rPr>
            </w:pPr>
            <w:r w:rsidRPr="000C2BC8">
              <w:rPr>
                <w:sz w:val="20"/>
                <w:szCs w:val="20"/>
              </w:rPr>
              <w:t>11.</w:t>
            </w:r>
          </w:p>
        </w:tc>
        <w:tc>
          <w:tcPr>
            <w:tcW w:w="10319" w:type="dxa"/>
            <w:tcBorders>
              <w:top w:val="nil"/>
              <w:left w:val="nil"/>
              <w:bottom w:val="single" w:sz="4" w:space="0" w:color="auto"/>
              <w:right w:val="single" w:sz="4" w:space="0" w:color="auto"/>
            </w:tcBorders>
            <w:vAlign w:val="center"/>
            <w:hideMark/>
          </w:tcPr>
          <w:p w14:paraId="628886AD" w14:textId="77777777" w:rsidR="000C2BC8" w:rsidRPr="000C2BC8" w:rsidRDefault="000C2BC8" w:rsidP="000C2BC8">
            <w:pPr>
              <w:ind w:right="-57"/>
              <w:rPr>
                <w:sz w:val="20"/>
                <w:szCs w:val="20"/>
              </w:rPr>
            </w:pPr>
            <w:r w:rsidRPr="000C2BC8">
              <w:rPr>
                <w:sz w:val="20"/>
                <w:szCs w:val="20"/>
              </w:rPr>
              <w:t>Среднесписочная численность работников малых и средних предприятий, включая микропредприятия (без внешних совместителей)</w:t>
            </w:r>
          </w:p>
        </w:tc>
        <w:tc>
          <w:tcPr>
            <w:tcW w:w="0" w:type="auto"/>
            <w:tcBorders>
              <w:top w:val="nil"/>
              <w:left w:val="nil"/>
              <w:bottom w:val="single" w:sz="4" w:space="0" w:color="auto"/>
              <w:right w:val="single" w:sz="4" w:space="0" w:color="auto"/>
            </w:tcBorders>
            <w:vAlign w:val="center"/>
            <w:hideMark/>
          </w:tcPr>
          <w:p w14:paraId="2AA394D5" w14:textId="77777777" w:rsidR="000C2BC8" w:rsidRPr="000C2BC8" w:rsidRDefault="000C2BC8" w:rsidP="000C2BC8">
            <w:pPr>
              <w:ind w:left="-57" w:right="-57"/>
              <w:jc w:val="center"/>
              <w:rPr>
                <w:sz w:val="20"/>
                <w:szCs w:val="20"/>
              </w:rPr>
            </w:pPr>
            <w:r w:rsidRPr="000C2BC8">
              <w:rPr>
                <w:sz w:val="20"/>
                <w:szCs w:val="20"/>
              </w:rPr>
              <w:t>тыс. чел.</w:t>
            </w:r>
          </w:p>
        </w:tc>
        <w:tc>
          <w:tcPr>
            <w:tcW w:w="0" w:type="auto"/>
            <w:tcBorders>
              <w:top w:val="nil"/>
              <w:left w:val="nil"/>
              <w:bottom w:val="single" w:sz="4" w:space="0" w:color="auto"/>
              <w:right w:val="single" w:sz="4" w:space="0" w:color="auto"/>
            </w:tcBorders>
            <w:vAlign w:val="center"/>
          </w:tcPr>
          <w:p w14:paraId="60917E20" w14:textId="77777777" w:rsidR="000C2BC8" w:rsidRPr="00783E81" w:rsidRDefault="000C2BC8" w:rsidP="000C2BC8">
            <w:pPr>
              <w:ind w:left="-57" w:right="-57"/>
              <w:jc w:val="center"/>
              <w:rPr>
                <w:color w:val="000000"/>
                <w:sz w:val="20"/>
                <w:szCs w:val="20"/>
              </w:rPr>
            </w:pPr>
            <w:r>
              <w:rPr>
                <w:color w:val="000000"/>
                <w:sz w:val="20"/>
                <w:szCs w:val="20"/>
              </w:rPr>
              <w:t>1,55</w:t>
            </w:r>
          </w:p>
        </w:tc>
        <w:tc>
          <w:tcPr>
            <w:tcW w:w="0" w:type="auto"/>
            <w:tcBorders>
              <w:top w:val="nil"/>
              <w:left w:val="nil"/>
              <w:bottom w:val="single" w:sz="4" w:space="0" w:color="auto"/>
              <w:right w:val="single" w:sz="4" w:space="0" w:color="auto"/>
            </w:tcBorders>
            <w:vAlign w:val="center"/>
          </w:tcPr>
          <w:p w14:paraId="48A08E28" w14:textId="77777777" w:rsidR="000C2BC8" w:rsidRPr="001C59E2" w:rsidRDefault="001C59E2" w:rsidP="000C2BC8">
            <w:pPr>
              <w:ind w:left="-57" w:right="-57"/>
              <w:jc w:val="center"/>
              <w:rPr>
                <w:sz w:val="20"/>
                <w:szCs w:val="20"/>
              </w:rPr>
            </w:pPr>
            <w:r w:rsidRPr="001C59E2">
              <w:rPr>
                <w:sz w:val="20"/>
                <w:szCs w:val="20"/>
              </w:rPr>
              <w:t>1,95</w:t>
            </w:r>
          </w:p>
        </w:tc>
      </w:tr>
      <w:tr w:rsidR="000C2BC8" w:rsidRPr="00B00E52" w14:paraId="5C1C7690" w14:textId="77777777" w:rsidTr="00C6782B">
        <w:trPr>
          <w:trHeight w:val="20"/>
        </w:trPr>
        <w:tc>
          <w:tcPr>
            <w:tcW w:w="567"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3D424BAF" w14:textId="77777777" w:rsidR="000C2BC8" w:rsidRPr="000C2BC8" w:rsidRDefault="000C2BC8" w:rsidP="000C2BC8">
            <w:pPr>
              <w:ind w:left="-57" w:right="-57"/>
              <w:jc w:val="center"/>
              <w:rPr>
                <w:bCs/>
                <w:sz w:val="20"/>
                <w:szCs w:val="20"/>
              </w:rPr>
            </w:pPr>
          </w:p>
        </w:tc>
        <w:tc>
          <w:tcPr>
            <w:tcW w:w="10319" w:type="dxa"/>
            <w:tcBorders>
              <w:top w:val="nil"/>
              <w:left w:val="nil"/>
              <w:bottom w:val="single" w:sz="4" w:space="0" w:color="auto"/>
              <w:right w:val="single" w:sz="4" w:space="0" w:color="auto"/>
            </w:tcBorders>
            <w:shd w:val="clear" w:color="auto" w:fill="F2F2F2" w:themeFill="background1" w:themeFillShade="F2"/>
            <w:noWrap/>
            <w:vAlign w:val="center"/>
            <w:hideMark/>
          </w:tcPr>
          <w:p w14:paraId="335E5ACE" w14:textId="77777777" w:rsidR="000C2BC8" w:rsidRPr="000C2BC8" w:rsidRDefault="000C2BC8" w:rsidP="000C2BC8">
            <w:pPr>
              <w:ind w:right="-57"/>
              <w:rPr>
                <w:b/>
                <w:bCs/>
                <w:i/>
                <w:sz w:val="20"/>
                <w:szCs w:val="20"/>
              </w:rPr>
            </w:pPr>
            <w:r w:rsidRPr="000C2BC8">
              <w:rPr>
                <w:b/>
                <w:bCs/>
                <w:i/>
                <w:sz w:val="20"/>
                <w:szCs w:val="20"/>
              </w:rPr>
              <w:t>Транспорт</w:t>
            </w:r>
          </w:p>
        </w:tc>
        <w:tc>
          <w:tcPr>
            <w:tcW w:w="0" w:type="auto"/>
            <w:tcBorders>
              <w:top w:val="nil"/>
              <w:left w:val="nil"/>
              <w:bottom w:val="single" w:sz="4" w:space="0" w:color="auto"/>
              <w:right w:val="single" w:sz="4" w:space="0" w:color="auto"/>
            </w:tcBorders>
            <w:shd w:val="clear" w:color="auto" w:fill="F2F2F2" w:themeFill="background1" w:themeFillShade="F2"/>
            <w:noWrap/>
            <w:vAlign w:val="center"/>
            <w:hideMark/>
          </w:tcPr>
          <w:p w14:paraId="45CE6FB2" w14:textId="77777777" w:rsidR="000C2BC8" w:rsidRPr="000C2BC8" w:rsidRDefault="000C2BC8" w:rsidP="000C2BC8">
            <w:pPr>
              <w:ind w:left="-57" w:right="-57"/>
              <w:jc w:val="center"/>
              <w:rPr>
                <w:bCs/>
                <w:sz w:val="20"/>
                <w:szCs w:val="20"/>
              </w:rPr>
            </w:pPr>
          </w:p>
        </w:tc>
        <w:tc>
          <w:tcPr>
            <w:tcW w:w="0" w:type="auto"/>
            <w:tcBorders>
              <w:top w:val="nil"/>
              <w:left w:val="nil"/>
              <w:bottom w:val="single" w:sz="4" w:space="0" w:color="auto"/>
              <w:right w:val="single" w:sz="4" w:space="0" w:color="auto"/>
            </w:tcBorders>
            <w:shd w:val="clear" w:color="auto" w:fill="F2F2F2" w:themeFill="background1" w:themeFillShade="F2"/>
            <w:noWrap/>
            <w:vAlign w:val="center"/>
          </w:tcPr>
          <w:p w14:paraId="1B9FD7DB" w14:textId="77777777" w:rsidR="000C2BC8" w:rsidRPr="00783E81" w:rsidRDefault="000C2BC8" w:rsidP="000C2BC8">
            <w:pPr>
              <w:ind w:left="-57" w:right="-57"/>
              <w:jc w:val="center"/>
              <w:rPr>
                <w:bCs/>
                <w:color w:val="000000"/>
                <w:sz w:val="20"/>
                <w:szCs w:val="20"/>
              </w:rPr>
            </w:pPr>
          </w:p>
        </w:tc>
        <w:tc>
          <w:tcPr>
            <w:tcW w:w="0" w:type="auto"/>
            <w:tcBorders>
              <w:top w:val="nil"/>
              <w:left w:val="nil"/>
              <w:bottom w:val="single" w:sz="4" w:space="0" w:color="auto"/>
              <w:right w:val="single" w:sz="4" w:space="0" w:color="auto"/>
            </w:tcBorders>
            <w:shd w:val="clear" w:color="auto" w:fill="F2F2F2" w:themeFill="background1" w:themeFillShade="F2"/>
            <w:noWrap/>
            <w:vAlign w:val="center"/>
          </w:tcPr>
          <w:p w14:paraId="5E28BE61" w14:textId="77777777" w:rsidR="000C2BC8" w:rsidRPr="00B00E52" w:rsidRDefault="000C2BC8" w:rsidP="000C2BC8">
            <w:pPr>
              <w:ind w:left="-57" w:right="-57"/>
              <w:jc w:val="center"/>
              <w:rPr>
                <w:bCs/>
                <w:color w:val="FF0000"/>
                <w:sz w:val="20"/>
                <w:szCs w:val="20"/>
              </w:rPr>
            </w:pPr>
          </w:p>
        </w:tc>
      </w:tr>
      <w:tr w:rsidR="000C2BC8" w:rsidRPr="00B00E52" w14:paraId="51F4A726" w14:textId="77777777" w:rsidTr="00C6782B">
        <w:trPr>
          <w:trHeight w:val="20"/>
        </w:trPr>
        <w:tc>
          <w:tcPr>
            <w:tcW w:w="567" w:type="dxa"/>
            <w:tcBorders>
              <w:top w:val="nil"/>
              <w:left w:val="single" w:sz="4" w:space="0" w:color="auto"/>
              <w:bottom w:val="single" w:sz="4" w:space="0" w:color="auto"/>
              <w:right w:val="single" w:sz="4" w:space="0" w:color="auto"/>
            </w:tcBorders>
            <w:noWrap/>
            <w:vAlign w:val="center"/>
            <w:hideMark/>
          </w:tcPr>
          <w:p w14:paraId="4AFD5EA9" w14:textId="77777777" w:rsidR="000C2BC8" w:rsidRPr="000C2BC8" w:rsidRDefault="000C2BC8" w:rsidP="000C2BC8">
            <w:pPr>
              <w:ind w:left="-57" w:right="-57"/>
              <w:jc w:val="center"/>
              <w:rPr>
                <w:sz w:val="20"/>
                <w:szCs w:val="20"/>
              </w:rPr>
            </w:pPr>
            <w:r w:rsidRPr="000C2BC8">
              <w:rPr>
                <w:sz w:val="20"/>
                <w:szCs w:val="20"/>
              </w:rPr>
              <w:t>12.</w:t>
            </w:r>
          </w:p>
        </w:tc>
        <w:tc>
          <w:tcPr>
            <w:tcW w:w="10319" w:type="dxa"/>
            <w:tcBorders>
              <w:top w:val="nil"/>
              <w:left w:val="nil"/>
              <w:bottom w:val="single" w:sz="4" w:space="0" w:color="auto"/>
              <w:right w:val="single" w:sz="4" w:space="0" w:color="auto"/>
            </w:tcBorders>
            <w:vAlign w:val="center"/>
            <w:hideMark/>
          </w:tcPr>
          <w:p w14:paraId="752545E5" w14:textId="77777777" w:rsidR="000C2BC8" w:rsidRPr="000C2BC8" w:rsidRDefault="000C2BC8" w:rsidP="000C2BC8">
            <w:pPr>
              <w:ind w:right="-57"/>
              <w:rPr>
                <w:sz w:val="20"/>
                <w:szCs w:val="20"/>
              </w:rPr>
            </w:pPr>
            <w:r w:rsidRPr="000C2BC8">
              <w:rPr>
                <w:sz w:val="20"/>
                <w:szCs w:val="20"/>
              </w:rPr>
              <w:t>Протяженность автомобильных дорог общего пользования (местного значения)</w:t>
            </w:r>
          </w:p>
        </w:tc>
        <w:tc>
          <w:tcPr>
            <w:tcW w:w="0" w:type="auto"/>
            <w:tcBorders>
              <w:top w:val="nil"/>
              <w:left w:val="nil"/>
              <w:bottom w:val="single" w:sz="4" w:space="0" w:color="auto"/>
              <w:right w:val="single" w:sz="4" w:space="0" w:color="auto"/>
            </w:tcBorders>
            <w:vAlign w:val="center"/>
            <w:hideMark/>
          </w:tcPr>
          <w:p w14:paraId="31F74D7D" w14:textId="77777777" w:rsidR="000C2BC8" w:rsidRPr="000C2BC8" w:rsidRDefault="000C2BC8" w:rsidP="000C2BC8">
            <w:pPr>
              <w:ind w:left="-57" w:right="-57"/>
              <w:jc w:val="center"/>
              <w:rPr>
                <w:sz w:val="20"/>
                <w:szCs w:val="20"/>
              </w:rPr>
            </w:pPr>
            <w:r w:rsidRPr="000C2BC8">
              <w:rPr>
                <w:sz w:val="20"/>
                <w:szCs w:val="20"/>
              </w:rPr>
              <w:t>км</w:t>
            </w:r>
          </w:p>
        </w:tc>
        <w:tc>
          <w:tcPr>
            <w:tcW w:w="0" w:type="auto"/>
            <w:tcBorders>
              <w:top w:val="nil"/>
              <w:left w:val="nil"/>
              <w:bottom w:val="single" w:sz="4" w:space="0" w:color="auto"/>
              <w:right w:val="single" w:sz="4" w:space="0" w:color="auto"/>
            </w:tcBorders>
            <w:vAlign w:val="center"/>
          </w:tcPr>
          <w:p w14:paraId="77649271" w14:textId="77777777" w:rsidR="000C2BC8" w:rsidRPr="00783E81" w:rsidRDefault="000C2BC8" w:rsidP="000C2BC8">
            <w:pPr>
              <w:ind w:left="-57" w:right="-57"/>
              <w:jc w:val="center"/>
              <w:rPr>
                <w:color w:val="000000"/>
                <w:sz w:val="20"/>
                <w:szCs w:val="20"/>
              </w:rPr>
            </w:pPr>
            <w:r>
              <w:rPr>
                <w:color w:val="000000"/>
                <w:sz w:val="20"/>
                <w:szCs w:val="20"/>
              </w:rPr>
              <w:t>206,2</w:t>
            </w:r>
          </w:p>
        </w:tc>
        <w:tc>
          <w:tcPr>
            <w:tcW w:w="0" w:type="auto"/>
            <w:tcBorders>
              <w:top w:val="nil"/>
              <w:left w:val="nil"/>
              <w:bottom w:val="single" w:sz="4" w:space="0" w:color="auto"/>
              <w:right w:val="single" w:sz="4" w:space="0" w:color="auto"/>
            </w:tcBorders>
            <w:vAlign w:val="center"/>
          </w:tcPr>
          <w:p w14:paraId="6852F7AD" w14:textId="77777777" w:rsidR="000C2BC8" w:rsidRPr="00DE3E40" w:rsidRDefault="00693224" w:rsidP="000C2BC8">
            <w:pPr>
              <w:ind w:left="-57" w:right="-57"/>
              <w:jc w:val="center"/>
              <w:rPr>
                <w:sz w:val="20"/>
                <w:szCs w:val="20"/>
                <w:lang w:val="en-US"/>
              </w:rPr>
            </w:pPr>
            <w:r w:rsidRPr="00D845B3">
              <w:rPr>
                <w:sz w:val="20"/>
                <w:szCs w:val="20"/>
              </w:rPr>
              <w:t>21</w:t>
            </w:r>
            <w:r w:rsidR="00DE3E40">
              <w:rPr>
                <w:sz w:val="20"/>
                <w:szCs w:val="20"/>
                <w:lang w:val="en-US"/>
              </w:rPr>
              <w:t>3.4</w:t>
            </w:r>
          </w:p>
        </w:tc>
      </w:tr>
      <w:tr w:rsidR="000C2BC8" w:rsidRPr="00B00E52" w14:paraId="5B09FFA9" w14:textId="77777777" w:rsidTr="00B950C4">
        <w:trPr>
          <w:trHeight w:val="20"/>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31BD4DF3" w14:textId="77777777" w:rsidR="000C2BC8" w:rsidRPr="000C2BC8" w:rsidRDefault="000C2BC8" w:rsidP="000C2BC8">
            <w:pPr>
              <w:ind w:left="-57" w:right="-57"/>
              <w:jc w:val="center"/>
              <w:rPr>
                <w:sz w:val="20"/>
                <w:szCs w:val="20"/>
              </w:rPr>
            </w:pPr>
            <w:r w:rsidRPr="000C2BC8">
              <w:rPr>
                <w:sz w:val="20"/>
                <w:szCs w:val="20"/>
              </w:rPr>
              <w:t>13.</w:t>
            </w:r>
          </w:p>
        </w:tc>
        <w:tc>
          <w:tcPr>
            <w:tcW w:w="10319" w:type="dxa"/>
            <w:tcBorders>
              <w:top w:val="single" w:sz="4" w:space="0" w:color="auto"/>
              <w:left w:val="single" w:sz="4" w:space="0" w:color="auto"/>
              <w:bottom w:val="single" w:sz="4" w:space="0" w:color="auto"/>
              <w:right w:val="single" w:sz="4" w:space="0" w:color="auto"/>
            </w:tcBorders>
            <w:vAlign w:val="center"/>
            <w:hideMark/>
          </w:tcPr>
          <w:p w14:paraId="46642165" w14:textId="77777777" w:rsidR="000C2BC8" w:rsidRPr="000C2BC8" w:rsidRDefault="000C2BC8" w:rsidP="000C2BC8">
            <w:pPr>
              <w:ind w:right="-57"/>
              <w:rPr>
                <w:sz w:val="20"/>
                <w:szCs w:val="20"/>
              </w:rPr>
            </w:pPr>
            <w:r w:rsidRPr="000C2BC8">
              <w:rPr>
                <w:sz w:val="20"/>
                <w:szCs w:val="20"/>
              </w:rPr>
              <w:t>Удельный вес автомобильных дорог с твердым покрытием в общей протяженности автомобильных дорог общего пользования (местного значения)</w:t>
            </w:r>
          </w:p>
        </w:tc>
        <w:tc>
          <w:tcPr>
            <w:tcW w:w="0" w:type="auto"/>
            <w:tcBorders>
              <w:top w:val="single" w:sz="4" w:space="0" w:color="auto"/>
              <w:left w:val="single" w:sz="4" w:space="0" w:color="auto"/>
              <w:bottom w:val="single" w:sz="4" w:space="0" w:color="auto"/>
              <w:right w:val="single" w:sz="4" w:space="0" w:color="auto"/>
            </w:tcBorders>
            <w:vAlign w:val="center"/>
            <w:hideMark/>
          </w:tcPr>
          <w:p w14:paraId="0A61E96D" w14:textId="77777777" w:rsidR="000C2BC8" w:rsidRPr="000C2BC8" w:rsidRDefault="000C2BC8" w:rsidP="000C2BC8">
            <w:pPr>
              <w:ind w:left="-57" w:right="-57"/>
              <w:jc w:val="center"/>
              <w:rPr>
                <w:sz w:val="20"/>
                <w:szCs w:val="20"/>
              </w:rPr>
            </w:pPr>
            <w:r w:rsidRPr="000C2BC8">
              <w:rPr>
                <w:sz w:val="20"/>
                <w:szCs w:val="20"/>
              </w:rPr>
              <w:t>%</w:t>
            </w:r>
          </w:p>
        </w:tc>
        <w:tc>
          <w:tcPr>
            <w:tcW w:w="0" w:type="auto"/>
            <w:tcBorders>
              <w:top w:val="nil"/>
              <w:left w:val="nil"/>
              <w:bottom w:val="single" w:sz="4" w:space="0" w:color="auto"/>
              <w:right w:val="single" w:sz="4" w:space="0" w:color="auto"/>
            </w:tcBorders>
            <w:vAlign w:val="center"/>
          </w:tcPr>
          <w:p w14:paraId="6944A3E2" w14:textId="77777777" w:rsidR="000C2BC8" w:rsidRPr="00783E81" w:rsidRDefault="000C2BC8" w:rsidP="000C2BC8">
            <w:pPr>
              <w:ind w:left="-57" w:right="-57"/>
              <w:jc w:val="center"/>
              <w:rPr>
                <w:color w:val="000000"/>
                <w:sz w:val="20"/>
                <w:szCs w:val="20"/>
              </w:rPr>
            </w:pPr>
            <w:r>
              <w:rPr>
                <w:color w:val="000000"/>
                <w:sz w:val="20"/>
                <w:szCs w:val="20"/>
              </w:rPr>
              <w:t>35,8</w:t>
            </w:r>
          </w:p>
        </w:tc>
        <w:tc>
          <w:tcPr>
            <w:tcW w:w="0" w:type="auto"/>
            <w:tcBorders>
              <w:top w:val="single" w:sz="4" w:space="0" w:color="auto"/>
              <w:left w:val="single" w:sz="4" w:space="0" w:color="auto"/>
              <w:bottom w:val="single" w:sz="4" w:space="0" w:color="auto"/>
              <w:right w:val="single" w:sz="4" w:space="0" w:color="auto"/>
            </w:tcBorders>
            <w:vAlign w:val="center"/>
          </w:tcPr>
          <w:p w14:paraId="094FF22B" w14:textId="77777777" w:rsidR="000C2BC8" w:rsidRPr="00D845B3" w:rsidRDefault="00B950C4" w:rsidP="000C2BC8">
            <w:pPr>
              <w:ind w:left="-57" w:right="-57"/>
              <w:jc w:val="center"/>
              <w:rPr>
                <w:sz w:val="20"/>
                <w:szCs w:val="20"/>
              </w:rPr>
            </w:pPr>
            <w:r w:rsidRPr="00D845B3">
              <w:rPr>
                <w:sz w:val="20"/>
                <w:szCs w:val="20"/>
              </w:rPr>
              <w:t>46,45</w:t>
            </w:r>
          </w:p>
        </w:tc>
      </w:tr>
      <w:tr w:rsidR="00B00E52" w:rsidRPr="00B00E52" w14:paraId="756011D0" w14:textId="77777777" w:rsidTr="00B950C4">
        <w:trPr>
          <w:trHeight w:val="20"/>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29A1DE66" w14:textId="77777777" w:rsidR="00783E81" w:rsidRPr="000C2BC8" w:rsidRDefault="00783E81" w:rsidP="006B74BF">
            <w:pPr>
              <w:ind w:left="-57" w:right="-57"/>
              <w:jc w:val="center"/>
              <w:rPr>
                <w:bCs/>
                <w:sz w:val="20"/>
                <w:szCs w:val="20"/>
              </w:rPr>
            </w:pPr>
          </w:p>
        </w:tc>
        <w:tc>
          <w:tcPr>
            <w:tcW w:w="10319"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41DDA707" w14:textId="77777777" w:rsidR="00783E81" w:rsidRPr="000C2BC8" w:rsidRDefault="00783E81" w:rsidP="006B74BF">
            <w:pPr>
              <w:ind w:right="-57"/>
              <w:rPr>
                <w:b/>
                <w:bCs/>
                <w:i/>
                <w:sz w:val="20"/>
                <w:szCs w:val="20"/>
              </w:rPr>
            </w:pPr>
            <w:r w:rsidRPr="000C2BC8">
              <w:rPr>
                <w:b/>
                <w:bCs/>
                <w:i/>
                <w:sz w:val="20"/>
                <w:szCs w:val="20"/>
              </w:rPr>
              <w:t>Экология</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6F5D8551" w14:textId="77777777" w:rsidR="00783E81" w:rsidRPr="000C2BC8" w:rsidRDefault="00783E81" w:rsidP="006B74BF">
            <w:pPr>
              <w:ind w:left="-57" w:right="-57"/>
              <w:jc w:val="center"/>
              <w:rPr>
                <w:bCs/>
                <w:sz w:val="20"/>
                <w:szCs w:val="20"/>
              </w:rPr>
            </w:pPr>
          </w:p>
        </w:tc>
        <w:tc>
          <w:tcPr>
            <w:tcW w:w="0" w:type="auto"/>
            <w:tcBorders>
              <w:top w:val="single" w:sz="4" w:space="0" w:color="auto"/>
              <w:left w:val="nil"/>
              <w:bottom w:val="single" w:sz="4" w:space="0" w:color="auto"/>
              <w:right w:val="single" w:sz="4" w:space="0" w:color="auto"/>
            </w:tcBorders>
            <w:shd w:val="clear" w:color="auto" w:fill="F2F2F2" w:themeFill="background1" w:themeFillShade="F2"/>
            <w:noWrap/>
            <w:hideMark/>
          </w:tcPr>
          <w:p w14:paraId="71D06318" w14:textId="77777777" w:rsidR="00783E81" w:rsidRPr="00B00E52" w:rsidRDefault="00783E81" w:rsidP="006B74BF">
            <w:pPr>
              <w:ind w:left="-57" w:right="-57"/>
              <w:jc w:val="center"/>
              <w:rPr>
                <w:bCs/>
                <w:color w:val="FF0000"/>
                <w:sz w:val="20"/>
                <w:szCs w:val="20"/>
              </w:rPr>
            </w:pPr>
          </w:p>
        </w:tc>
        <w:tc>
          <w:tcPr>
            <w:tcW w:w="0" w:type="auto"/>
            <w:tcBorders>
              <w:top w:val="single" w:sz="4" w:space="0" w:color="auto"/>
              <w:left w:val="single" w:sz="4" w:space="0" w:color="auto"/>
              <w:bottom w:val="single" w:sz="4" w:space="0" w:color="auto"/>
              <w:right w:val="single" w:sz="4" w:space="0" w:color="auto"/>
            </w:tcBorders>
            <w:noWrap/>
            <w:vAlign w:val="center"/>
          </w:tcPr>
          <w:p w14:paraId="6276747F" w14:textId="77777777" w:rsidR="00783E81" w:rsidRPr="00D845B3" w:rsidRDefault="00783E81" w:rsidP="006B74BF">
            <w:pPr>
              <w:ind w:left="-57" w:right="-57"/>
              <w:jc w:val="center"/>
              <w:rPr>
                <w:bCs/>
                <w:sz w:val="20"/>
                <w:szCs w:val="20"/>
              </w:rPr>
            </w:pPr>
          </w:p>
        </w:tc>
      </w:tr>
      <w:tr w:rsidR="000C2BC8" w:rsidRPr="00B00E52" w14:paraId="58D49F56" w14:textId="77777777" w:rsidTr="00B950C4">
        <w:trPr>
          <w:trHeight w:val="20"/>
        </w:trPr>
        <w:tc>
          <w:tcPr>
            <w:tcW w:w="567" w:type="dxa"/>
            <w:tcBorders>
              <w:top w:val="nil"/>
              <w:left w:val="single" w:sz="4" w:space="0" w:color="auto"/>
              <w:bottom w:val="single" w:sz="4" w:space="0" w:color="auto"/>
              <w:right w:val="single" w:sz="4" w:space="0" w:color="auto"/>
            </w:tcBorders>
            <w:noWrap/>
            <w:vAlign w:val="center"/>
            <w:hideMark/>
          </w:tcPr>
          <w:p w14:paraId="01984510" w14:textId="77777777" w:rsidR="000C2BC8" w:rsidRPr="000C2BC8" w:rsidRDefault="000C2BC8" w:rsidP="000C2BC8">
            <w:pPr>
              <w:ind w:left="-57" w:right="-57"/>
              <w:jc w:val="center"/>
              <w:rPr>
                <w:sz w:val="20"/>
                <w:szCs w:val="20"/>
              </w:rPr>
            </w:pPr>
            <w:r w:rsidRPr="000C2BC8">
              <w:rPr>
                <w:sz w:val="20"/>
                <w:szCs w:val="20"/>
              </w:rPr>
              <w:t>14.</w:t>
            </w:r>
          </w:p>
        </w:tc>
        <w:tc>
          <w:tcPr>
            <w:tcW w:w="10319" w:type="dxa"/>
            <w:tcBorders>
              <w:top w:val="nil"/>
              <w:left w:val="nil"/>
              <w:bottom w:val="single" w:sz="4" w:space="0" w:color="auto"/>
              <w:right w:val="single" w:sz="4" w:space="0" w:color="auto"/>
            </w:tcBorders>
            <w:vAlign w:val="center"/>
            <w:hideMark/>
          </w:tcPr>
          <w:p w14:paraId="499E2AE3" w14:textId="77777777" w:rsidR="000C2BC8" w:rsidRPr="000C2BC8" w:rsidRDefault="000C2BC8" w:rsidP="000C2BC8">
            <w:pPr>
              <w:ind w:right="-57"/>
              <w:rPr>
                <w:sz w:val="20"/>
                <w:szCs w:val="20"/>
              </w:rPr>
            </w:pPr>
            <w:r w:rsidRPr="000C2BC8">
              <w:rPr>
                <w:sz w:val="20"/>
                <w:szCs w:val="20"/>
              </w:rPr>
              <w:t xml:space="preserve">Выбросы загрязняющих веществ в атмосферный воздух от стационарных источников  </w:t>
            </w:r>
          </w:p>
        </w:tc>
        <w:tc>
          <w:tcPr>
            <w:tcW w:w="0" w:type="auto"/>
            <w:tcBorders>
              <w:top w:val="single" w:sz="4" w:space="0" w:color="auto"/>
              <w:left w:val="nil"/>
              <w:bottom w:val="single" w:sz="4" w:space="0" w:color="auto"/>
              <w:right w:val="single" w:sz="4" w:space="0" w:color="auto"/>
            </w:tcBorders>
            <w:vAlign w:val="center"/>
            <w:hideMark/>
          </w:tcPr>
          <w:p w14:paraId="53E02985" w14:textId="77777777" w:rsidR="000C2BC8" w:rsidRPr="000C2BC8" w:rsidRDefault="000C2BC8" w:rsidP="000C2BC8">
            <w:pPr>
              <w:ind w:left="-57" w:right="-57"/>
              <w:jc w:val="center"/>
              <w:rPr>
                <w:sz w:val="20"/>
                <w:szCs w:val="20"/>
              </w:rPr>
            </w:pPr>
            <w:r w:rsidRPr="000C2BC8">
              <w:rPr>
                <w:sz w:val="20"/>
                <w:szCs w:val="20"/>
              </w:rPr>
              <w:t>тыс. тонн</w:t>
            </w:r>
          </w:p>
        </w:tc>
        <w:tc>
          <w:tcPr>
            <w:tcW w:w="0" w:type="auto"/>
            <w:tcBorders>
              <w:top w:val="nil"/>
              <w:left w:val="nil"/>
              <w:bottom w:val="single" w:sz="4" w:space="0" w:color="auto"/>
              <w:right w:val="single" w:sz="4" w:space="0" w:color="auto"/>
            </w:tcBorders>
            <w:vAlign w:val="center"/>
          </w:tcPr>
          <w:p w14:paraId="59A5BD90" w14:textId="77777777" w:rsidR="000C2BC8" w:rsidRPr="00783E81" w:rsidRDefault="000C2BC8" w:rsidP="000C2BC8">
            <w:pPr>
              <w:ind w:left="-57" w:right="-57"/>
              <w:jc w:val="center"/>
              <w:rPr>
                <w:color w:val="000000"/>
                <w:sz w:val="20"/>
                <w:szCs w:val="20"/>
              </w:rPr>
            </w:pPr>
            <w:r>
              <w:rPr>
                <w:color w:val="000000"/>
                <w:sz w:val="20"/>
                <w:szCs w:val="20"/>
              </w:rPr>
              <w:t>110,0</w:t>
            </w:r>
          </w:p>
        </w:tc>
        <w:tc>
          <w:tcPr>
            <w:tcW w:w="0" w:type="auto"/>
            <w:tcBorders>
              <w:top w:val="single" w:sz="4" w:space="0" w:color="auto"/>
              <w:left w:val="nil"/>
              <w:bottom w:val="single" w:sz="4" w:space="0" w:color="auto"/>
              <w:right w:val="single" w:sz="4" w:space="0" w:color="auto"/>
            </w:tcBorders>
            <w:vAlign w:val="center"/>
          </w:tcPr>
          <w:p w14:paraId="46662CE1" w14:textId="77777777" w:rsidR="000C2BC8" w:rsidRPr="00D845B3" w:rsidRDefault="00B950C4" w:rsidP="000C2BC8">
            <w:pPr>
              <w:ind w:left="-57" w:right="-57"/>
              <w:jc w:val="center"/>
              <w:rPr>
                <w:sz w:val="20"/>
                <w:szCs w:val="20"/>
              </w:rPr>
            </w:pPr>
            <w:r w:rsidRPr="00D845B3">
              <w:rPr>
                <w:sz w:val="20"/>
                <w:szCs w:val="20"/>
              </w:rPr>
              <w:t>110</w:t>
            </w:r>
          </w:p>
        </w:tc>
      </w:tr>
      <w:tr w:rsidR="000C2BC8" w:rsidRPr="00B00E52" w14:paraId="024FA0B7" w14:textId="77777777" w:rsidTr="00C6782B">
        <w:trPr>
          <w:trHeight w:val="187"/>
        </w:trPr>
        <w:tc>
          <w:tcPr>
            <w:tcW w:w="567"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6FF179C9" w14:textId="77777777" w:rsidR="000C2BC8" w:rsidRPr="000C2BC8" w:rsidRDefault="000C2BC8" w:rsidP="000C2BC8">
            <w:pPr>
              <w:ind w:left="-57" w:right="-57"/>
              <w:jc w:val="center"/>
              <w:rPr>
                <w:bCs/>
                <w:sz w:val="20"/>
                <w:szCs w:val="20"/>
              </w:rPr>
            </w:pPr>
          </w:p>
        </w:tc>
        <w:tc>
          <w:tcPr>
            <w:tcW w:w="10319" w:type="dxa"/>
            <w:tcBorders>
              <w:top w:val="nil"/>
              <w:left w:val="nil"/>
              <w:bottom w:val="single" w:sz="4" w:space="0" w:color="auto"/>
              <w:right w:val="single" w:sz="4" w:space="0" w:color="auto"/>
            </w:tcBorders>
            <w:shd w:val="clear" w:color="auto" w:fill="F2F2F2" w:themeFill="background1" w:themeFillShade="F2"/>
            <w:noWrap/>
            <w:vAlign w:val="center"/>
            <w:hideMark/>
          </w:tcPr>
          <w:p w14:paraId="1DDA022B" w14:textId="77777777" w:rsidR="000C2BC8" w:rsidRPr="000C2BC8" w:rsidRDefault="000C2BC8" w:rsidP="000C2BC8">
            <w:pPr>
              <w:ind w:right="-57"/>
              <w:rPr>
                <w:b/>
                <w:bCs/>
                <w:i/>
                <w:sz w:val="20"/>
                <w:szCs w:val="20"/>
              </w:rPr>
            </w:pPr>
            <w:r w:rsidRPr="000C2BC8">
              <w:rPr>
                <w:b/>
                <w:bCs/>
                <w:i/>
                <w:sz w:val="20"/>
                <w:szCs w:val="20"/>
              </w:rPr>
              <w:t>Целевой блок 2 «Развитие человеческого капитала и социальной сферы»</w:t>
            </w:r>
          </w:p>
        </w:tc>
        <w:tc>
          <w:tcPr>
            <w:tcW w:w="0" w:type="auto"/>
            <w:tcBorders>
              <w:top w:val="nil"/>
              <w:left w:val="nil"/>
              <w:bottom w:val="single" w:sz="4" w:space="0" w:color="auto"/>
              <w:right w:val="single" w:sz="4" w:space="0" w:color="auto"/>
            </w:tcBorders>
            <w:shd w:val="clear" w:color="auto" w:fill="F2F2F2" w:themeFill="background1" w:themeFillShade="F2"/>
            <w:noWrap/>
            <w:vAlign w:val="center"/>
            <w:hideMark/>
          </w:tcPr>
          <w:p w14:paraId="4F91DFB2" w14:textId="77777777" w:rsidR="000C2BC8" w:rsidRPr="000C2BC8" w:rsidRDefault="000C2BC8" w:rsidP="000C2BC8">
            <w:pPr>
              <w:ind w:left="-57" w:right="-57"/>
              <w:jc w:val="center"/>
              <w:rPr>
                <w:bCs/>
                <w:sz w:val="20"/>
                <w:szCs w:val="20"/>
              </w:rPr>
            </w:pPr>
          </w:p>
        </w:tc>
        <w:tc>
          <w:tcPr>
            <w:tcW w:w="0" w:type="auto"/>
            <w:tcBorders>
              <w:top w:val="nil"/>
              <w:left w:val="nil"/>
              <w:bottom w:val="single" w:sz="4" w:space="0" w:color="auto"/>
              <w:right w:val="single" w:sz="4" w:space="0" w:color="auto"/>
            </w:tcBorders>
            <w:shd w:val="clear" w:color="auto" w:fill="F2F2F2" w:themeFill="background1" w:themeFillShade="F2"/>
            <w:noWrap/>
            <w:vAlign w:val="center"/>
          </w:tcPr>
          <w:p w14:paraId="2A3F92B9" w14:textId="77777777" w:rsidR="000C2BC8" w:rsidRPr="00783E81" w:rsidRDefault="000C2BC8" w:rsidP="000C2BC8">
            <w:pPr>
              <w:ind w:left="-57" w:right="-57"/>
              <w:jc w:val="center"/>
              <w:rPr>
                <w:bCs/>
                <w:color w:val="000000"/>
                <w:sz w:val="20"/>
                <w:szCs w:val="20"/>
              </w:rPr>
            </w:pPr>
          </w:p>
        </w:tc>
        <w:tc>
          <w:tcPr>
            <w:tcW w:w="0" w:type="auto"/>
            <w:tcBorders>
              <w:top w:val="nil"/>
              <w:left w:val="nil"/>
              <w:bottom w:val="single" w:sz="4" w:space="0" w:color="auto"/>
              <w:right w:val="single" w:sz="4" w:space="0" w:color="auto"/>
            </w:tcBorders>
            <w:shd w:val="clear" w:color="auto" w:fill="F2F2F2" w:themeFill="background1" w:themeFillShade="F2"/>
            <w:noWrap/>
            <w:vAlign w:val="center"/>
          </w:tcPr>
          <w:p w14:paraId="63EC7BA0" w14:textId="77777777" w:rsidR="000C2BC8" w:rsidRPr="00B00E52" w:rsidRDefault="000C2BC8" w:rsidP="000C2BC8">
            <w:pPr>
              <w:ind w:left="-57" w:right="-57"/>
              <w:jc w:val="center"/>
              <w:rPr>
                <w:bCs/>
                <w:color w:val="FF0000"/>
                <w:sz w:val="20"/>
                <w:szCs w:val="20"/>
              </w:rPr>
            </w:pPr>
          </w:p>
        </w:tc>
      </w:tr>
      <w:tr w:rsidR="000C2BC8" w:rsidRPr="00B00E52" w14:paraId="3204ADF0" w14:textId="77777777" w:rsidTr="00C6782B">
        <w:trPr>
          <w:trHeight w:val="20"/>
        </w:trPr>
        <w:tc>
          <w:tcPr>
            <w:tcW w:w="567"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43D53C0F" w14:textId="77777777" w:rsidR="000C2BC8" w:rsidRPr="000C2BC8" w:rsidRDefault="000C2BC8" w:rsidP="000C2BC8">
            <w:pPr>
              <w:ind w:left="-57" w:right="-57"/>
              <w:jc w:val="center"/>
              <w:rPr>
                <w:bCs/>
                <w:sz w:val="20"/>
                <w:szCs w:val="20"/>
              </w:rPr>
            </w:pPr>
          </w:p>
        </w:tc>
        <w:tc>
          <w:tcPr>
            <w:tcW w:w="10319" w:type="dxa"/>
            <w:tcBorders>
              <w:top w:val="nil"/>
              <w:left w:val="nil"/>
              <w:bottom w:val="single" w:sz="4" w:space="0" w:color="auto"/>
              <w:right w:val="single" w:sz="4" w:space="0" w:color="auto"/>
            </w:tcBorders>
            <w:shd w:val="clear" w:color="auto" w:fill="F2F2F2" w:themeFill="background1" w:themeFillShade="F2"/>
            <w:noWrap/>
            <w:vAlign w:val="center"/>
            <w:hideMark/>
          </w:tcPr>
          <w:p w14:paraId="666DF267" w14:textId="77777777" w:rsidR="000C2BC8" w:rsidRPr="000C2BC8" w:rsidRDefault="000C2BC8" w:rsidP="000C2BC8">
            <w:pPr>
              <w:ind w:right="-57"/>
              <w:rPr>
                <w:b/>
                <w:bCs/>
                <w:i/>
                <w:sz w:val="20"/>
                <w:szCs w:val="20"/>
              </w:rPr>
            </w:pPr>
            <w:r w:rsidRPr="000C2BC8">
              <w:rPr>
                <w:b/>
                <w:bCs/>
                <w:i/>
                <w:sz w:val="20"/>
                <w:szCs w:val="20"/>
              </w:rPr>
              <w:t>Демографические показатели</w:t>
            </w:r>
          </w:p>
        </w:tc>
        <w:tc>
          <w:tcPr>
            <w:tcW w:w="0" w:type="auto"/>
            <w:tcBorders>
              <w:top w:val="nil"/>
              <w:left w:val="nil"/>
              <w:bottom w:val="single" w:sz="4" w:space="0" w:color="auto"/>
              <w:right w:val="single" w:sz="4" w:space="0" w:color="auto"/>
            </w:tcBorders>
            <w:shd w:val="clear" w:color="auto" w:fill="F2F2F2" w:themeFill="background1" w:themeFillShade="F2"/>
            <w:noWrap/>
            <w:vAlign w:val="center"/>
            <w:hideMark/>
          </w:tcPr>
          <w:p w14:paraId="22F939ED" w14:textId="77777777" w:rsidR="000C2BC8" w:rsidRPr="000C2BC8" w:rsidRDefault="000C2BC8" w:rsidP="000C2BC8">
            <w:pPr>
              <w:ind w:left="-57" w:right="-57"/>
              <w:jc w:val="center"/>
              <w:rPr>
                <w:bCs/>
                <w:sz w:val="20"/>
                <w:szCs w:val="20"/>
              </w:rPr>
            </w:pPr>
          </w:p>
        </w:tc>
        <w:tc>
          <w:tcPr>
            <w:tcW w:w="0" w:type="auto"/>
            <w:tcBorders>
              <w:top w:val="nil"/>
              <w:left w:val="nil"/>
              <w:bottom w:val="single" w:sz="4" w:space="0" w:color="auto"/>
              <w:right w:val="single" w:sz="4" w:space="0" w:color="auto"/>
            </w:tcBorders>
            <w:shd w:val="clear" w:color="auto" w:fill="F2F2F2" w:themeFill="background1" w:themeFillShade="F2"/>
            <w:noWrap/>
            <w:vAlign w:val="center"/>
          </w:tcPr>
          <w:p w14:paraId="4E301123" w14:textId="77777777" w:rsidR="000C2BC8" w:rsidRPr="00783E81" w:rsidRDefault="000C2BC8" w:rsidP="000C2BC8">
            <w:pPr>
              <w:ind w:left="-57" w:right="-57"/>
              <w:jc w:val="center"/>
              <w:rPr>
                <w:bCs/>
                <w:color w:val="000000"/>
                <w:sz w:val="20"/>
                <w:szCs w:val="20"/>
              </w:rPr>
            </w:pPr>
          </w:p>
        </w:tc>
        <w:tc>
          <w:tcPr>
            <w:tcW w:w="0" w:type="auto"/>
            <w:tcBorders>
              <w:top w:val="nil"/>
              <w:left w:val="nil"/>
              <w:bottom w:val="single" w:sz="4" w:space="0" w:color="auto"/>
              <w:right w:val="single" w:sz="4" w:space="0" w:color="auto"/>
            </w:tcBorders>
            <w:shd w:val="clear" w:color="auto" w:fill="F2F2F2" w:themeFill="background1" w:themeFillShade="F2"/>
            <w:noWrap/>
            <w:vAlign w:val="center"/>
          </w:tcPr>
          <w:p w14:paraId="250E55F7" w14:textId="77777777" w:rsidR="000C2BC8" w:rsidRPr="00B00E52" w:rsidRDefault="000C2BC8" w:rsidP="000C2BC8">
            <w:pPr>
              <w:ind w:left="-57" w:right="-57"/>
              <w:jc w:val="center"/>
              <w:rPr>
                <w:bCs/>
                <w:color w:val="FF0000"/>
                <w:sz w:val="20"/>
                <w:szCs w:val="20"/>
              </w:rPr>
            </w:pPr>
          </w:p>
        </w:tc>
      </w:tr>
      <w:tr w:rsidR="000C2BC8" w:rsidRPr="00B00E52" w14:paraId="0A47F26C" w14:textId="77777777" w:rsidTr="00C6782B">
        <w:trPr>
          <w:trHeight w:val="20"/>
        </w:trPr>
        <w:tc>
          <w:tcPr>
            <w:tcW w:w="567" w:type="dxa"/>
            <w:tcBorders>
              <w:top w:val="nil"/>
              <w:left w:val="single" w:sz="4" w:space="0" w:color="auto"/>
              <w:bottom w:val="single" w:sz="4" w:space="0" w:color="auto"/>
              <w:right w:val="single" w:sz="4" w:space="0" w:color="auto"/>
            </w:tcBorders>
            <w:noWrap/>
            <w:vAlign w:val="center"/>
            <w:hideMark/>
          </w:tcPr>
          <w:p w14:paraId="7891956B" w14:textId="77777777" w:rsidR="000C2BC8" w:rsidRPr="000C2BC8" w:rsidRDefault="000C2BC8" w:rsidP="000C2BC8">
            <w:pPr>
              <w:ind w:left="-57" w:right="-57"/>
              <w:jc w:val="center"/>
              <w:rPr>
                <w:sz w:val="20"/>
                <w:szCs w:val="20"/>
              </w:rPr>
            </w:pPr>
            <w:r w:rsidRPr="000C2BC8">
              <w:rPr>
                <w:sz w:val="20"/>
                <w:szCs w:val="20"/>
              </w:rPr>
              <w:t>15.</w:t>
            </w:r>
          </w:p>
        </w:tc>
        <w:tc>
          <w:tcPr>
            <w:tcW w:w="10319" w:type="dxa"/>
            <w:tcBorders>
              <w:top w:val="nil"/>
              <w:left w:val="nil"/>
              <w:bottom w:val="single" w:sz="4" w:space="0" w:color="auto"/>
              <w:right w:val="single" w:sz="4" w:space="0" w:color="auto"/>
            </w:tcBorders>
            <w:vAlign w:val="center"/>
            <w:hideMark/>
          </w:tcPr>
          <w:p w14:paraId="041E23C9" w14:textId="77777777" w:rsidR="000C2BC8" w:rsidRPr="000C2BC8" w:rsidRDefault="000C2BC8" w:rsidP="000C2BC8">
            <w:pPr>
              <w:ind w:right="-57"/>
              <w:rPr>
                <w:sz w:val="20"/>
                <w:szCs w:val="20"/>
              </w:rPr>
            </w:pPr>
            <w:r w:rsidRPr="000C2BC8">
              <w:rPr>
                <w:sz w:val="20"/>
                <w:szCs w:val="20"/>
              </w:rPr>
              <w:t>Численность населения (среднегодовая)</w:t>
            </w:r>
          </w:p>
        </w:tc>
        <w:tc>
          <w:tcPr>
            <w:tcW w:w="0" w:type="auto"/>
            <w:tcBorders>
              <w:top w:val="nil"/>
              <w:left w:val="nil"/>
              <w:bottom w:val="single" w:sz="4" w:space="0" w:color="auto"/>
              <w:right w:val="single" w:sz="4" w:space="0" w:color="auto"/>
            </w:tcBorders>
            <w:vAlign w:val="center"/>
            <w:hideMark/>
          </w:tcPr>
          <w:p w14:paraId="134F7784" w14:textId="77777777" w:rsidR="000C2BC8" w:rsidRPr="000C2BC8" w:rsidRDefault="000C2BC8" w:rsidP="000C2BC8">
            <w:pPr>
              <w:ind w:left="-57" w:right="-57"/>
              <w:jc w:val="center"/>
              <w:rPr>
                <w:sz w:val="20"/>
                <w:szCs w:val="20"/>
              </w:rPr>
            </w:pPr>
            <w:r w:rsidRPr="000C2BC8">
              <w:rPr>
                <w:sz w:val="20"/>
                <w:szCs w:val="20"/>
              </w:rPr>
              <w:t>тыс. чел.</w:t>
            </w:r>
          </w:p>
        </w:tc>
        <w:tc>
          <w:tcPr>
            <w:tcW w:w="0" w:type="auto"/>
            <w:tcBorders>
              <w:top w:val="nil"/>
              <w:left w:val="nil"/>
              <w:bottom w:val="single" w:sz="4" w:space="0" w:color="auto"/>
              <w:right w:val="single" w:sz="4" w:space="0" w:color="auto"/>
            </w:tcBorders>
            <w:noWrap/>
            <w:vAlign w:val="center"/>
          </w:tcPr>
          <w:p w14:paraId="6AA8BDD8" w14:textId="77777777" w:rsidR="000C2BC8" w:rsidRPr="00783E81" w:rsidRDefault="000C2BC8" w:rsidP="000C2BC8">
            <w:pPr>
              <w:ind w:left="-57" w:right="-57"/>
              <w:jc w:val="center"/>
              <w:rPr>
                <w:color w:val="000000"/>
                <w:sz w:val="20"/>
                <w:szCs w:val="20"/>
              </w:rPr>
            </w:pPr>
            <w:r>
              <w:rPr>
                <w:color w:val="000000"/>
                <w:sz w:val="20"/>
                <w:szCs w:val="20"/>
              </w:rPr>
              <w:t>21,11</w:t>
            </w:r>
          </w:p>
        </w:tc>
        <w:tc>
          <w:tcPr>
            <w:tcW w:w="0" w:type="auto"/>
            <w:tcBorders>
              <w:top w:val="nil"/>
              <w:left w:val="nil"/>
              <w:bottom w:val="single" w:sz="4" w:space="0" w:color="auto"/>
              <w:right w:val="single" w:sz="4" w:space="0" w:color="auto"/>
            </w:tcBorders>
            <w:noWrap/>
            <w:vAlign w:val="center"/>
          </w:tcPr>
          <w:p w14:paraId="6687FED4" w14:textId="77777777" w:rsidR="000C2BC8" w:rsidRPr="008F3056" w:rsidRDefault="008F3056" w:rsidP="000C2BC8">
            <w:pPr>
              <w:ind w:left="-57" w:right="-57"/>
              <w:jc w:val="center"/>
              <w:rPr>
                <w:sz w:val="20"/>
                <w:szCs w:val="20"/>
              </w:rPr>
            </w:pPr>
            <w:r w:rsidRPr="008F3056">
              <w:rPr>
                <w:sz w:val="20"/>
                <w:szCs w:val="20"/>
              </w:rPr>
              <w:t>-</w:t>
            </w:r>
          </w:p>
        </w:tc>
      </w:tr>
      <w:tr w:rsidR="000C2BC8" w:rsidRPr="00B00E52" w14:paraId="74867759" w14:textId="77777777" w:rsidTr="00C6782B">
        <w:trPr>
          <w:trHeight w:val="20"/>
        </w:trPr>
        <w:tc>
          <w:tcPr>
            <w:tcW w:w="567" w:type="dxa"/>
            <w:tcBorders>
              <w:top w:val="nil"/>
              <w:left w:val="single" w:sz="4" w:space="0" w:color="auto"/>
              <w:bottom w:val="single" w:sz="4" w:space="0" w:color="auto"/>
              <w:right w:val="single" w:sz="4" w:space="0" w:color="auto"/>
            </w:tcBorders>
            <w:noWrap/>
            <w:vAlign w:val="center"/>
            <w:hideMark/>
          </w:tcPr>
          <w:p w14:paraId="052BBFD4" w14:textId="77777777" w:rsidR="000C2BC8" w:rsidRPr="000C2BC8" w:rsidRDefault="000C2BC8" w:rsidP="000C2BC8">
            <w:pPr>
              <w:ind w:left="-57" w:right="-57"/>
              <w:jc w:val="center"/>
              <w:rPr>
                <w:sz w:val="20"/>
                <w:szCs w:val="20"/>
              </w:rPr>
            </w:pPr>
            <w:r w:rsidRPr="000C2BC8">
              <w:rPr>
                <w:sz w:val="20"/>
                <w:szCs w:val="20"/>
              </w:rPr>
              <w:t>16.</w:t>
            </w:r>
          </w:p>
        </w:tc>
        <w:tc>
          <w:tcPr>
            <w:tcW w:w="10319" w:type="dxa"/>
            <w:tcBorders>
              <w:top w:val="nil"/>
              <w:left w:val="nil"/>
              <w:bottom w:val="single" w:sz="4" w:space="0" w:color="auto"/>
              <w:right w:val="single" w:sz="4" w:space="0" w:color="auto"/>
            </w:tcBorders>
            <w:vAlign w:val="center"/>
            <w:hideMark/>
          </w:tcPr>
          <w:p w14:paraId="7A6ACA08" w14:textId="77777777" w:rsidR="000C2BC8" w:rsidRPr="000C2BC8" w:rsidRDefault="000C2BC8" w:rsidP="000C2BC8">
            <w:pPr>
              <w:ind w:right="-57"/>
              <w:rPr>
                <w:sz w:val="20"/>
                <w:szCs w:val="20"/>
              </w:rPr>
            </w:pPr>
            <w:r w:rsidRPr="000C2BC8">
              <w:rPr>
                <w:sz w:val="20"/>
                <w:szCs w:val="20"/>
              </w:rPr>
              <w:t xml:space="preserve">Естественный прирост </w:t>
            </w:r>
          </w:p>
        </w:tc>
        <w:tc>
          <w:tcPr>
            <w:tcW w:w="0" w:type="auto"/>
            <w:tcBorders>
              <w:top w:val="nil"/>
              <w:left w:val="nil"/>
              <w:bottom w:val="single" w:sz="4" w:space="0" w:color="auto"/>
              <w:right w:val="single" w:sz="4" w:space="0" w:color="auto"/>
            </w:tcBorders>
            <w:vAlign w:val="center"/>
            <w:hideMark/>
          </w:tcPr>
          <w:p w14:paraId="6DD58093" w14:textId="77777777" w:rsidR="000C2BC8" w:rsidRPr="000C2BC8" w:rsidRDefault="000C2BC8" w:rsidP="000C2BC8">
            <w:pPr>
              <w:ind w:left="-57" w:right="-57"/>
              <w:jc w:val="center"/>
              <w:rPr>
                <w:sz w:val="20"/>
                <w:szCs w:val="20"/>
              </w:rPr>
            </w:pPr>
            <w:r w:rsidRPr="000C2BC8">
              <w:rPr>
                <w:sz w:val="20"/>
                <w:szCs w:val="20"/>
              </w:rPr>
              <w:t>чел.</w:t>
            </w:r>
          </w:p>
        </w:tc>
        <w:tc>
          <w:tcPr>
            <w:tcW w:w="0" w:type="auto"/>
            <w:tcBorders>
              <w:top w:val="nil"/>
              <w:left w:val="nil"/>
              <w:bottom w:val="single" w:sz="4" w:space="0" w:color="auto"/>
              <w:right w:val="single" w:sz="4" w:space="0" w:color="auto"/>
            </w:tcBorders>
            <w:noWrap/>
            <w:vAlign w:val="center"/>
          </w:tcPr>
          <w:p w14:paraId="32B2885B" w14:textId="77777777" w:rsidR="000C2BC8" w:rsidRPr="00783E81" w:rsidRDefault="000C2BC8" w:rsidP="000C2BC8">
            <w:pPr>
              <w:ind w:left="-57" w:right="-57"/>
              <w:jc w:val="center"/>
              <w:rPr>
                <w:color w:val="000000"/>
                <w:sz w:val="20"/>
                <w:szCs w:val="20"/>
              </w:rPr>
            </w:pPr>
            <w:r>
              <w:rPr>
                <w:color w:val="000000"/>
                <w:sz w:val="20"/>
                <w:szCs w:val="20"/>
              </w:rPr>
              <w:t>102</w:t>
            </w:r>
          </w:p>
        </w:tc>
        <w:tc>
          <w:tcPr>
            <w:tcW w:w="0" w:type="auto"/>
            <w:tcBorders>
              <w:top w:val="nil"/>
              <w:left w:val="nil"/>
              <w:bottom w:val="single" w:sz="4" w:space="0" w:color="auto"/>
              <w:right w:val="single" w:sz="4" w:space="0" w:color="auto"/>
            </w:tcBorders>
            <w:noWrap/>
            <w:vAlign w:val="center"/>
          </w:tcPr>
          <w:p w14:paraId="0625D5C4" w14:textId="77777777" w:rsidR="000C2BC8" w:rsidRPr="008F3056" w:rsidRDefault="008F3056" w:rsidP="000C2BC8">
            <w:pPr>
              <w:ind w:left="-57" w:right="-57"/>
              <w:jc w:val="center"/>
              <w:rPr>
                <w:sz w:val="20"/>
                <w:szCs w:val="20"/>
              </w:rPr>
            </w:pPr>
            <w:r w:rsidRPr="008F3056">
              <w:rPr>
                <w:sz w:val="20"/>
                <w:szCs w:val="20"/>
              </w:rPr>
              <w:t>-</w:t>
            </w:r>
          </w:p>
        </w:tc>
      </w:tr>
      <w:tr w:rsidR="000C2BC8" w:rsidRPr="00B00E52" w14:paraId="21F1532D" w14:textId="77777777" w:rsidTr="00C6782B">
        <w:trPr>
          <w:trHeight w:val="20"/>
        </w:trPr>
        <w:tc>
          <w:tcPr>
            <w:tcW w:w="567" w:type="dxa"/>
            <w:tcBorders>
              <w:top w:val="nil"/>
              <w:left w:val="single" w:sz="4" w:space="0" w:color="auto"/>
              <w:bottom w:val="single" w:sz="4" w:space="0" w:color="auto"/>
              <w:right w:val="single" w:sz="4" w:space="0" w:color="auto"/>
            </w:tcBorders>
            <w:noWrap/>
            <w:vAlign w:val="center"/>
            <w:hideMark/>
          </w:tcPr>
          <w:p w14:paraId="659D858B" w14:textId="77777777" w:rsidR="000C2BC8" w:rsidRPr="000C2BC8" w:rsidRDefault="000C2BC8" w:rsidP="000C2BC8">
            <w:pPr>
              <w:ind w:left="-57" w:right="-57"/>
              <w:jc w:val="center"/>
              <w:rPr>
                <w:sz w:val="20"/>
                <w:szCs w:val="20"/>
              </w:rPr>
            </w:pPr>
            <w:r w:rsidRPr="000C2BC8">
              <w:rPr>
                <w:sz w:val="20"/>
                <w:szCs w:val="20"/>
              </w:rPr>
              <w:t>17.</w:t>
            </w:r>
          </w:p>
        </w:tc>
        <w:tc>
          <w:tcPr>
            <w:tcW w:w="10319" w:type="dxa"/>
            <w:tcBorders>
              <w:top w:val="nil"/>
              <w:left w:val="nil"/>
              <w:bottom w:val="single" w:sz="4" w:space="0" w:color="auto"/>
              <w:right w:val="single" w:sz="4" w:space="0" w:color="auto"/>
            </w:tcBorders>
            <w:vAlign w:val="center"/>
            <w:hideMark/>
          </w:tcPr>
          <w:p w14:paraId="67191B35" w14:textId="77777777" w:rsidR="000C2BC8" w:rsidRPr="000C2BC8" w:rsidRDefault="000C2BC8" w:rsidP="000C2BC8">
            <w:pPr>
              <w:ind w:right="-57"/>
              <w:rPr>
                <w:sz w:val="20"/>
                <w:szCs w:val="20"/>
              </w:rPr>
            </w:pPr>
            <w:r w:rsidRPr="000C2BC8">
              <w:rPr>
                <w:sz w:val="20"/>
                <w:szCs w:val="20"/>
              </w:rPr>
              <w:t>Миграционный прирост</w:t>
            </w:r>
          </w:p>
        </w:tc>
        <w:tc>
          <w:tcPr>
            <w:tcW w:w="0" w:type="auto"/>
            <w:tcBorders>
              <w:top w:val="nil"/>
              <w:left w:val="nil"/>
              <w:bottom w:val="single" w:sz="4" w:space="0" w:color="auto"/>
              <w:right w:val="single" w:sz="4" w:space="0" w:color="auto"/>
            </w:tcBorders>
            <w:vAlign w:val="center"/>
            <w:hideMark/>
          </w:tcPr>
          <w:p w14:paraId="4935A7CE" w14:textId="77777777" w:rsidR="000C2BC8" w:rsidRPr="000C2BC8" w:rsidRDefault="000C2BC8" w:rsidP="000C2BC8">
            <w:pPr>
              <w:ind w:left="-57" w:right="-57"/>
              <w:jc w:val="center"/>
              <w:rPr>
                <w:sz w:val="20"/>
                <w:szCs w:val="20"/>
              </w:rPr>
            </w:pPr>
            <w:r w:rsidRPr="000C2BC8">
              <w:rPr>
                <w:sz w:val="20"/>
                <w:szCs w:val="20"/>
              </w:rPr>
              <w:t>чел.</w:t>
            </w:r>
          </w:p>
        </w:tc>
        <w:tc>
          <w:tcPr>
            <w:tcW w:w="0" w:type="auto"/>
            <w:tcBorders>
              <w:top w:val="nil"/>
              <w:left w:val="nil"/>
              <w:bottom w:val="single" w:sz="4" w:space="0" w:color="auto"/>
              <w:right w:val="single" w:sz="4" w:space="0" w:color="auto"/>
            </w:tcBorders>
            <w:noWrap/>
            <w:vAlign w:val="center"/>
          </w:tcPr>
          <w:p w14:paraId="2A7364BA" w14:textId="77777777" w:rsidR="000C2BC8" w:rsidRPr="00783E81" w:rsidRDefault="000C2BC8" w:rsidP="000C2BC8">
            <w:pPr>
              <w:ind w:left="-57" w:right="-57"/>
              <w:jc w:val="center"/>
              <w:rPr>
                <w:color w:val="000000"/>
                <w:sz w:val="20"/>
                <w:szCs w:val="20"/>
              </w:rPr>
            </w:pPr>
            <w:r>
              <w:rPr>
                <w:color w:val="000000"/>
                <w:sz w:val="20"/>
                <w:szCs w:val="20"/>
              </w:rPr>
              <w:t>-35</w:t>
            </w:r>
          </w:p>
        </w:tc>
        <w:tc>
          <w:tcPr>
            <w:tcW w:w="0" w:type="auto"/>
            <w:tcBorders>
              <w:top w:val="nil"/>
              <w:left w:val="nil"/>
              <w:bottom w:val="single" w:sz="4" w:space="0" w:color="auto"/>
              <w:right w:val="single" w:sz="4" w:space="0" w:color="auto"/>
            </w:tcBorders>
            <w:noWrap/>
            <w:vAlign w:val="center"/>
          </w:tcPr>
          <w:p w14:paraId="27EBF3B6" w14:textId="77777777" w:rsidR="000C2BC8" w:rsidRPr="008F3056" w:rsidRDefault="008F3056" w:rsidP="000C2BC8">
            <w:pPr>
              <w:ind w:left="-57" w:right="-57"/>
              <w:jc w:val="center"/>
              <w:rPr>
                <w:sz w:val="20"/>
                <w:szCs w:val="20"/>
              </w:rPr>
            </w:pPr>
            <w:r w:rsidRPr="008F3056">
              <w:rPr>
                <w:sz w:val="20"/>
                <w:szCs w:val="20"/>
              </w:rPr>
              <w:t>-</w:t>
            </w:r>
          </w:p>
        </w:tc>
      </w:tr>
      <w:tr w:rsidR="000C2BC8" w:rsidRPr="00B00E52" w14:paraId="6BEFFD8B" w14:textId="77777777" w:rsidTr="00C6782B">
        <w:trPr>
          <w:trHeight w:val="20"/>
        </w:trPr>
        <w:tc>
          <w:tcPr>
            <w:tcW w:w="567"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4210B8D1" w14:textId="77777777" w:rsidR="000C2BC8" w:rsidRPr="000C2BC8" w:rsidRDefault="000C2BC8" w:rsidP="000C2BC8">
            <w:pPr>
              <w:ind w:left="-57" w:right="-57"/>
              <w:jc w:val="center"/>
              <w:rPr>
                <w:bCs/>
                <w:sz w:val="20"/>
                <w:szCs w:val="20"/>
              </w:rPr>
            </w:pPr>
          </w:p>
        </w:tc>
        <w:tc>
          <w:tcPr>
            <w:tcW w:w="10319" w:type="dxa"/>
            <w:tcBorders>
              <w:top w:val="nil"/>
              <w:left w:val="nil"/>
              <w:bottom w:val="single" w:sz="4" w:space="0" w:color="auto"/>
              <w:right w:val="single" w:sz="4" w:space="0" w:color="auto"/>
            </w:tcBorders>
            <w:shd w:val="clear" w:color="auto" w:fill="F2F2F2" w:themeFill="background1" w:themeFillShade="F2"/>
            <w:noWrap/>
            <w:vAlign w:val="center"/>
            <w:hideMark/>
          </w:tcPr>
          <w:p w14:paraId="168F111B" w14:textId="77777777" w:rsidR="000C2BC8" w:rsidRPr="000C2BC8" w:rsidRDefault="000C2BC8" w:rsidP="000C2BC8">
            <w:pPr>
              <w:ind w:right="-57"/>
              <w:rPr>
                <w:b/>
                <w:bCs/>
                <w:i/>
                <w:sz w:val="20"/>
                <w:szCs w:val="20"/>
              </w:rPr>
            </w:pPr>
            <w:r w:rsidRPr="000C2BC8">
              <w:rPr>
                <w:b/>
                <w:bCs/>
                <w:i/>
                <w:sz w:val="20"/>
                <w:szCs w:val="20"/>
              </w:rPr>
              <w:t>Уровень жизни</w:t>
            </w:r>
          </w:p>
        </w:tc>
        <w:tc>
          <w:tcPr>
            <w:tcW w:w="0" w:type="auto"/>
            <w:tcBorders>
              <w:top w:val="nil"/>
              <w:left w:val="nil"/>
              <w:bottom w:val="single" w:sz="4" w:space="0" w:color="auto"/>
              <w:right w:val="single" w:sz="4" w:space="0" w:color="auto"/>
            </w:tcBorders>
            <w:shd w:val="clear" w:color="auto" w:fill="F2F2F2" w:themeFill="background1" w:themeFillShade="F2"/>
            <w:noWrap/>
            <w:vAlign w:val="center"/>
            <w:hideMark/>
          </w:tcPr>
          <w:p w14:paraId="098FF0DC" w14:textId="77777777" w:rsidR="000C2BC8" w:rsidRPr="000C2BC8" w:rsidRDefault="000C2BC8" w:rsidP="000C2BC8">
            <w:pPr>
              <w:ind w:left="-57" w:right="-57"/>
              <w:jc w:val="center"/>
              <w:rPr>
                <w:bCs/>
                <w:sz w:val="20"/>
                <w:szCs w:val="20"/>
              </w:rPr>
            </w:pPr>
          </w:p>
        </w:tc>
        <w:tc>
          <w:tcPr>
            <w:tcW w:w="0" w:type="auto"/>
            <w:tcBorders>
              <w:top w:val="nil"/>
              <w:left w:val="nil"/>
              <w:bottom w:val="single" w:sz="4" w:space="0" w:color="auto"/>
              <w:right w:val="single" w:sz="4" w:space="0" w:color="auto"/>
            </w:tcBorders>
            <w:shd w:val="clear" w:color="auto" w:fill="F2F2F2" w:themeFill="background1" w:themeFillShade="F2"/>
            <w:noWrap/>
            <w:vAlign w:val="center"/>
          </w:tcPr>
          <w:p w14:paraId="7217D64D" w14:textId="77777777" w:rsidR="000C2BC8" w:rsidRPr="00783E81" w:rsidRDefault="000C2BC8" w:rsidP="000C2BC8">
            <w:pPr>
              <w:ind w:left="-57" w:right="-57"/>
              <w:jc w:val="center"/>
              <w:rPr>
                <w:bCs/>
                <w:color w:val="000000"/>
                <w:sz w:val="20"/>
                <w:szCs w:val="20"/>
              </w:rPr>
            </w:pPr>
          </w:p>
        </w:tc>
        <w:tc>
          <w:tcPr>
            <w:tcW w:w="0" w:type="auto"/>
            <w:tcBorders>
              <w:top w:val="nil"/>
              <w:left w:val="nil"/>
              <w:bottom w:val="single" w:sz="4" w:space="0" w:color="auto"/>
              <w:right w:val="single" w:sz="4" w:space="0" w:color="auto"/>
            </w:tcBorders>
            <w:shd w:val="clear" w:color="auto" w:fill="F2F2F2" w:themeFill="background1" w:themeFillShade="F2"/>
            <w:noWrap/>
            <w:vAlign w:val="center"/>
          </w:tcPr>
          <w:p w14:paraId="17853286" w14:textId="77777777" w:rsidR="000C2BC8" w:rsidRPr="00B00E52" w:rsidRDefault="000C2BC8" w:rsidP="000C2BC8">
            <w:pPr>
              <w:ind w:left="-57" w:right="-57"/>
              <w:jc w:val="center"/>
              <w:rPr>
                <w:bCs/>
                <w:color w:val="FF0000"/>
                <w:sz w:val="20"/>
                <w:szCs w:val="20"/>
              </w:rPr>
            </w:pPr>
          </w:p>
        </w:tc>
      </w:tr>
      <w:tr w:rsidR="000C2BC8" w:rsidRPr="00B00E52" w14:paraId="7EAA4491" w14:textId="77777777" w:rsidTr="00C6782B">
        <w:trPr>
          <w:trHeight w:val="20"/>
        </w:trPr>
        <w:tc>
          <w:tcPr>
            <w:tcW w:w="567" w:type="dxa"/>
            <w:tcBorders>
              <w:top w:val="nil"/>
              <w:left w:val="single" w:sz="4" w:space="0" w:color="auto"/>
              <w:bottom w:val="single" w:sz="4" w:space="0" w:color="auto"/>
              <w:right w:val="single" w:sz="4" w:space="0" w:color="auto"/>
            </w:tcBorders>
            <w:noWrap/>
            <w:vAlign w:val="center"/>
            <w:hideMark/>
          </w:tcPr>
          <w:p w14:paraId="70DEA68B" w14:textId="77777777" w:rsidR="000C2BC8" w:rsidRPr="000C2BC8" w:rsidRDefault="000C2BC8" w:rsidP="000C2BC8">
            <w:pPr>
              <w:ind w:left="-57" w:right="-57"/>
              <w:jc w:val="center"/>
              <w:rPr>
                <w:sz w:val="20"/>
                <w:szCs w:val="20"/>
              </w:rPr>
            </w:pPr>
            <w:r w:rsidRPr="000C2BC8">
              <w:rPr>
                <w:sz w:val="20"/>
                <w:szCs w:val="20"/>
              </w:rPr>
              <w:t>18.</w:t>
            </w:r>
          </w:p>
        </w:tc>
        <w:tc>
          <w:tcPr>
            <w:tcW w:w="10319" w:type="dxa"/>
            <w:tcBorders>
              <w:top w:val="nil"/>
              <w:left w:val="nil"/>
              <w:bottom w:val="single" w:sz="4" w:space="0" w:color="auto"/>
              <w:right w:val="single" w:sz="4" w:space="0" w:color="auto"/>
            </w:tcBorders>
            <w:vAlign w:val="center"/>
            <w:hideMark/>
          </w:tcPr>
          <w:p w14:paraId="28A815D0" w14:textId="77777777" w:rsidR="000C2BC8" w:rsidRPr="000C2BC8" w:rsidRDefault="000C2BC8" w:rsidP="000C2BC8">
            <w:pPr>
              <w:ind w:right="-57"/>
              <w:rPr>
                <w:sz w:val="20"/>
                <w:szCs w:val="20"/>
              </w:rPr>
            </w:pPr>
            <w:r w:rsidRPr="000C2BC8">
              <w:rPr>
                <w:sz w:val="20"/>
                <w:szCs w:val="20"/>
              </w:rPr>
              <w:t>Среднемесячная номинальная начисленная заработная плата работников крупных и средних предприятий и некоммерческих организаций</w:t>
            </w:r>
          </w:p>
        </w:tc>
        <w:tc>
          <w:tcPr>
            <w:tcW w:w="0" w:type="auto"/>
            <w:tcBorders>
              <w:top w:val="nil"/>
              <w:left w:val="nil"/>
              <w:bottom w:val="single" w:sz="4" w:space="0" w:color="auto"/>
              <w:right w:val="single" w:sz="4" w:space="0" w:color="auto"/>
            </w:tcBorders>
            <w:vAlign w:val="center"/>
            <w:hideMark/>
          </w:tcPr>
          <w:p w14:paraId="53599504" w14:textId="77777777" w:rsidR="000C2BC8" w:rsidRPr="000C2BC8" w:rsidRDefault="000C2BC8" w:rsidP="000C2BC8">
            <w:pPr>
              <w:ind w:left="-57" w:right="-57"/>
              <w:jc w:val="center"/>
              <w:rPr>
                <w:sz w:val="20"/>
                <w:szCs w:val="20"/>
              </w:rPr>
            </w:pPr>
            <w:r w:rsidRPr="000C2BC8">
              <w:rPr>
                <w:sz w:val="20"/>
                <w:szCs w:val="20"/>
              </w:rPr>
              <w:t>руб.</w:t>
            </w:r>
          </w:p>
        </w:tc>
        <w:tc>
          <w:tcPr>
            <w:tcW w:w="0" w:type="auto"/>
            <w:tcBorders>
              <w:top w:val="nil"/>
              <w:left w:val="nil"/>
              <w:bottom w:val="single" w:sz="4" w:space="0" w:color="auto"/>
              <w:right w:val="single" w:sz="4" w:space="0" w:color="auto"/>
            </w:tcBorders>
            <w:vAlign w:val="center"/>
          </w:tcPr>
          <w:p w14:paraId="2EB6AD18" w14:textId="77777777" w:rsidR="000C2BC8" w:rsidRPr="00783E81" w:rsidRDefault="000C2BC8" w:rsidP="000C2BC8">
            <w:pPr>
              <w:ind w:left="-57" w:right="-57"/>
              <w:jc w:val="center"/>
              <w:rPr>
                <w:color w:val="000000"/>
                <w:sz w:val="20"/>
                <w:szCs w:val="20"/>
              </w:rPr>
            </w:pPr>
            <w:r>
              <w:rPr>
                <w:color w:val="000000"/>
                <w:sz w:val="20"/>
                <w:szCs w:val="20"/>
              </w:rPr>
              <w:t>130 129,0</w:t>
            </w:r>
          </w:p>
        </w:tc>
        <w:tc>
          <w:tcPr>
            <w:tcW w:w="0" w:type="auto"/>
            <w:tcBorders>
              <w:top w:val="nil"/>
              <w:left w:val="nil"/>
              <w:bottom w:val="single" w:sz="4" w:space="0" w:color="auto"/>
              <w:right w:val="single" w:sz="4" w:space="0" w:color="auto"/>
            </w:tcBorders>
            <w:vAlign w:val="center"/>
          </w:tcPr>
          <w:p w14:paraId="311B481D" w14:textId="77777777" w:rsidR="000C2BC8" w:rsidRPr="00B00E52" w:rsidRDefault="00693224" w:rsidP="000C2BC8">
            <w:pPr>
              <w:ind w:left="-57" w:right="-57"/>
              <w:jc w:val="center"/>
              <w:rPr>
                <w:color w:val="FF0000"/>
                <w:sz w:val="20"/>
                <w:szCs w:val="20"/>
              </w:rPr>
            </w:pPr>
            <w:r w:rsidRPr="00693224">
              <w:rPr>
                <w:sz w:val="20"/>
                <w:szCs w:val="20"/>
              </w:rPr>
              <w:t>149 418,0</w:t>
            </w:r>
          </w:p>
        </w:tc>
      </w:tr>
      <w:tr w:rsidR="000C2BC8" w:rsidRPr="00B00E52" w14:paraId="0940BE6B" w14:textId="77777777" w:rsidTr="00C6782B">
        <w:trPr>
          <w:trHeight w:val="20"/>
        </w:trPr>
        <w:tc>
          <w:tcPr>
            <w:tcW w:w="567"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65156C2E" w14:textId="77777777" w:rsidR="000C2BC8" w:rsidRPr="000C2BC8" w:rsidRDefault="000C2BC8" w:rsidP="000C2BC8">
            <w:pPr>
              <w:ind w:left="-57" w:right="-57"/>
              <w:jc w:val="center"/>
              <w:rPr>
                <w:bCs/>
                <w:sz w:val="20"/>
                <w:szCs w:val="20"/>
              </w:rPr>
            </w:pPr>
          </w:p>
        </w:tc>
        <w:tc>
          <w:tcPr>
            <w:tcW w:w="10319" w:type="dxa"/>
            <w:tcBorders>
              <w:top w:val="nil"/>
              <w:left w:val="nil"/>
              <w:bottom w:val="single" w:sz="4" w:space="0" w:color="auto"/>
              <w:right w:val="single" w:sz="4" w:space="0" w:color="auto"/>
            </w:tcBorders>
            <w:shd w:val="clear" w:color="auto" w:fill="F2F2F2" w:themeFill="background1" w:themeFillShade="F2"/>
            <w:noWrap/>
            <w:vAlign w:val="center"/>
            <w:hideMark/>
          </w:tcPr>
          <w:p w14:paraId="01E40425" w14:textId="77777777" w:rsidR="000C2BC8" w:rsidRPr="000C2BC8" w:rsidRDefault="000C2BC8" w:rsidP="000C2BC8">
            <w:pPr>
              <w:ind w:right="-57"/>
              <w:rPr>
                <w:b/>
                <w:bCs/>
                <w:i/>
                <w:sz w:val="20"/>
                <w:szCs w:val="20"/>
              </w:rPr>
            </w:pPr>
            <w:r w:rsidRPr="000C2BC8">
              <w:rPr>
                <w:b/>
                <w:bCs/>
                <w:i/>
                <w:sz w:val="20"/>
                <w:szCs w:val="20"/>
              </w:rPr>
              <w:t xml:space="preserve">Жилищный фонд  </w:t>
            </w:r>
          </w:p>
        </w:tc>
        <w:tc>
          <w:tcPr>
            <w:tcW w:w="0" w:type="auto"/>
            <w:tcBorders>
              <w:top w:val="nil"/>
              <w:left w:val="nil"/>
              <w:bottom w:val="single" w:sz="4" w:space="0" w:color="auto"/>
              <w:right w:val="single" w:sz="4" w:space="0" w:color="auto"/>
            </w:tcBorders>
            <w:shd w:val="clear" w:color="auto" w:fill="F2F2F2" w:themeFill="background1" w:themeFillShade="F2"/>
            <w:noWrap/>
            <w:vAlign w:val="center"/>
            <w:hideMark/>
          </w:tcPr>
          <w:p w14:paraId="237FB458" w14:textId="77777777" w:rsidR="000C2BC8" w:rsidRPr="000C2BC8" w:rsidRDefault="000C2BC8" w:rsidP="000C2BC8">
            <w:pPr>
              <w:ind w:left="-57" w:right="-57"/>
              <w:jc w:val="center"/>
              <w:rPr>
                <w:bCs/>
                <w:sz w:val="20"/>
                <w:szCs w:val="20"/>
              </w:rPr>
            </w:pPr>
          </w:p>
        </w:tc>
        <w:tc>
          <w:tcPr>
            <w:tcW w:w="0" w:type="auto"/>
            <w:tcBorders>
              <w:top w:val="nil"/>
              <w:left w:val="nil"/>
              <w:bottom w:val="single" w:sz="4" w:space="0" w:color="auto"/>
              <w:right w:val="single" w:sz="4" w:space="0" w:color="auto"/>
            </w:tcBorders>
            <w:shd w:val="clear" w:color="auto" w:fill="F2F2F2" w:themeFill="background1" w:themeFillShade="F2"/>
            <w:noWrap/>
            <w:vAlign w:val="center"/>
          </w:tcPr>
          <w:p w14:paraId="75365096" w14:textId="77777777" w:rsidR="000C2BC8" w:rsidRPr="00783E81" w:rsidRDefault="000C2BC8" w:rsidP="000C2BC8">
            <w:pPr>
              <w:ind w:left="-57" w:right="-57"/>
              <w:jc w:val="center"/>
              <w:rPr>
                <w:bCs/>
                <w:color w:val="000000"/>
                <w:sz w:val="20"/>
                <w:szCs w:val="20"/>
              </w:rPr>
            </w:pPr>
          </w:p>
        </w:tc>
        <w:tc>
          <w:tcPr>
            <w:tcW w:w="0" w:type="auto"/>
            <w:tcBorders>
              <w:top w:val="nil"/>
              <w:left w:val="nil"/>
              <w:bottom w:val="single" w:sz="4" w:space="0" w:color="auto"/>
              <w:right w:val="single" w:sz="4" w:space="0" w:color="auto"/>
            </w:tcBorders>
            <w:shd w:val="clear" w:color="auto" w:fill="F2F2F2" w:themeFill="background1" w:themeFillShade="F2"/>
            <w:noWrap/>
            <w:vAlign w:val="center"/>
          </w:tcPr>
          <w:p w14:paraId="3FBE7950" w14:textId="77777777" w:rsidR="000C2BC8" w:rsidRPr="00B00E52" w:rsidRDefault="000C2BC8" w:rsidP="000C2BC8">
            <w:pPr>
              <w:ind w:left="-57" w:right="-57"/>
              <w:jc w:val="center"/>
              <w:rPr>
                <w:bCs/>
                <w:color w:val="FF0000"/>
                <w:sz w:val="20"/>
                <w:szCs w:val="20"/>
              </w:rPr>
            </w:pPr>
          </w:p>
        </w:tc>
      </w:tr>
      <w:tr w:rsidR="000C2BC8" w:rsidRPr="00B00E52" w14:paraId="313E8601" w14:textId="77777777" w:rsidTr="00D42F60">
        <w:trPr>
          <w:trHeight w:val="20"/>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13D5C5DF" w14:textId="77777777" w:rsidR="000C2BC8" w:rsidRPr="000C2BC8" w:rsidRDefault="000C2BC8" w:rsidP="000C2BC8">
            <w:pPr>
              <w:ind w:left="-57" w:right="-57"/>
              <w:jc w:val="center"/>
              <w:rPr>
                <w:sz w:val="20"/>
                <w:szCs w:val="20"/>
              </w:rPr>
            </w:pPr>
            <w:r w:rsidRPr="000C2BC8">
              <w:rPr>
                <w:sz w:val="20"/>
                <w:szCs w:val="20"/>
              </w:rPr>
              <w:t>19.</w:t>
            </w:r>
          </w:p>
        </w:tc>
        <w:tc>
          <w:tcPr>
            <w:tcW w:w="10319" w:type="dxa"/>
            <w:tcBorders>
              <w:top w:val="single" w:sz="4" w:space="0" w:color="auto"/>
              <w:left w:val="single" w:sz="4" w:space="0" w:color="auto"/>
              <w:bottom w:val="single" w:sz="4" w:space="0" w:color="auto"/>
              <w:right w:val="single" w:sz="4" w:space="0" w:color="auto"/>
            </w:tcBorders>
            <w:vAlign w:val="center"/>
            <w:hideMark/>
          </w:tcPr>
          <w:p w14:paraId="0B14BBEE" w14:textId="77777777" w:rsidR="000C2BC8" w:rsidRPr="000C2BC8" w:rsidRDefault="000C2BC8" w:rsidP="000C2BC8">
            <w:pPr>
              <w:ind w:right="-57"/>
              <w:rPr>
                <w:sz w:val="20"/>
                <w:szCs w:val="20"/>
              </w:rPr>
            </w:pPr>
            <w:r w:rsidRPr="000C2BC8">
              <w:rPr>
                <w:sz w:val="20"/>
                <w:szCs w:val="20"/>
              </w:rPr>
              <w:t>Общая площадь жилищного фонда**</w:t>
            </w:r>
          </w:p>
        </w:tc>
        <w:tc>
          <w:tcPr>
            <w:tcW w:w="0" w:type="auto"/>
            <w:tcBorders>
              <w:top w:val="single" w:sz="4" w:space="0" w:color="auto"/>
              <w:left w:val="single" w:sz="4" w:space="0" w:color="auto"/>
              <w:bottom w:val="single" w:sz="4" w:space="0" w:color="auto"/>
              <w:right w:val="single" w:sz="4" w:space="0" w:color="auto"/>
            </w:tcBorders>
            <w:vAlign w:val="center"/>
            <w:hideMark/>
          </w:tcPr>
          <w:p w14:paraId="357A4A9D" w14:textId="77777777" w:rsidR="000C2BC8" w:rsidRPr="000C2BC8" w:rsidRDefault="000C2BC8" w:rsidP="000C2BC8">
            <w:pPr>
              <w:ind w:left="-57" w:right="-57"/>
              <w:jc w:val="center"/>
              <w:rPr>
                <w:sz w:val="20"/>
                <w:szCs w:val="20"/>
              </w:rPr>
            </w:pPr>
            <w:r w:rsidRPr="000C2BC8">
              <w:rPr>
                <w:sz w:val="20"/>
                <w:szCs w:val="20"/>
              </w:rPr>
              <w:t>тыс. м² общей площади</w:t>
            </w:r>
          </w:p>
        </w:tc>
        <w:tc>
          <w:tcPr>
            <w:tcW w:w="0" w:type="auto"/>
            <w:tcBorders>
              <w:top w:val="single" w:sz="4" w:space="0" w:color="auto"/>
              <w:left w:val="single" w:sz="4" w:space="0" w:color="auto"/>
              <w:bottom w:val="single" w:sz="4" w:space="0" w:color="auto"/>
              <w:right w:val="single" w:sz="4" w:space="0" w:color="auto"/>
            </w:tcBorders>
            <w:vAlign w:val="center"/>
          </w:tcPr>
          <w:p w14:paraId="2F8D48DF" w14:textId="77777777" w:rsidR="000C2BC8" w:rsidRPr="00783E81" w:rsidRDefault="000C2BC8" w:rsidP="000C2BC8">
            <w:pPr>
              <w:ind w:left="-57" w:right="-57"/>
              <w:jc w:val="center"/>
              <w:rPr>
                <w:color w:val="000000"/>
                <w:sz w:val="20"/>
                <w:szCs w:val="20"/>
              </w:rPr>
            </w:pPr>
            <w:r>
              <w:rPr>
                <w:color w:val="000000"/>
                <w:sz w:val="20"/>
                <w:szCs w:val="20"/>
              </w:rPr>
              <w:t>500,1</w:t>
            </w:r>
          </w:p>
        </w:tc>
        <w:tc>
          <w:tcPr>
            <w:tcW w:w="0" w:type="auto"/>
            <w:tcBorders>
              <w:top w:val="single" w:sz="4" w:space="0" w:color="auto"/>
              <w:left w:val="single" w:sz="4" w:space="0" w:color="auto"/>
              <w:bottom w:val="single" w:sz="4" w:space="0" w:color="auto"/>
              <w:right w:val="single" w:sz="4" w:space="0" w:color="auto"/>
            </w:tcBorders>
            <w:vAlign w:val="center"/>
          </w:tcPr>
          <w:p w14:paraId="5A3152B3" w14:textId="77777777" w:rsidR="000C2BC8" w:rsidRPr="00B00E52" w:rsidRDefault="000C2BC8" w:rsidP="000C2BC8">
            <w:pPr>
              <w:ind w:left="-57" w:right="-57"/>
              <w:jc w:val="center"/>
              <w:rPr>
                <w:color w:val="FF0000"/>
                <w:sz w:val="20"/>
                <w:szCs w:val="20"/>
              </w:rPr>
            </w:pPr>
          </w:p>
        </w:tc>
      </w:tr>
      <w:tr w:rsidR="000C2BC8" w:rsidRPr="00B00E52" w14:paraId="0336A321" w14:textId="77777777" w:rsidTr="00C6782B">
        <w:trPr>
          <w:trHeight w:val="20"/>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46A79A32" w14:textId="77777777" w:rsidR="000C2BC8" w:rsidRPr="000C2BC8" w:rsidRDefault="000C2BC8" w:rsidP="000C2BC8">
            <w:pPr>
              <w:ind w:left="-57" w:right="-57"/>
              <w:jc w:val="center"/>
              <w:rPr>
                <w:sz w:val="20"/>
                <w:szCs w:val="20"/>
              </w:rPr>
            </w:pPr>
            <w:r w:rsidRPr="000C2BC8">
              <w:rPr>
                <w:sz w:val="20"/>
                <w:szCs w:val="20"/>
              </w:rPr>
              <w:t>20.</w:t>
            </w:r>
          </w:p>
        </w:tc>
        <w:tc>
          <w:tcPr>
            <w:tcW w:w="10319" w:type="dxa"/>
            <w:tcBorders>
              <w:top w:val="single" w:sz="4" w:space="0" w:color="auto"/>
              <w:left w:val="nil"/>
              <w:bottom w:val="single" w:sz="4" w:space="0" w:color="auto"/>
              <w:right w:val="single" w:sz="4" w:space="0" w:color="auto"/>
            </w:tcBorders>
            <w:vAlign w:val="center"/>
            <w:hideMark/>
          </w:tcPr>
          <w:p w14:paraId="26D35518" w14:textId="77777777" w:rsidR="000C2BC8" w:rsidRPr="000C2BC8" w:rsidRDefault="000C2BC8" w:rsidP="000C2BC8">
            <w:pPr>
              <w:ind w:right="-57"/>
              <w:rPr>
                <w:sz w:val="20"/>
                <w:szCs w:val="20"/>
              </w:rPr>
            </w:pPr>
            <w:r w:rsidRPr="000C2BC8">
              <w:rPr>
                <w:sz w:val="20"/>
                <w:szCs w:val="20"/>
              </w:rPr>
              <w:t>Ввод в действие жилых домов</w:t>
            </w:r>
          </w:p>
        </w:tc>
        <w:tc>
          <w:tcPr>
            <w:tcW w:w="0" w:type="auto"/>
            <w:tcBorders>
              <w:top w:val="single" w:sz="4" w:space="0" w:color="auto"/>
              <w:left w:val="nil"/>
              <w:bottom w:val="single" w:sz="4" w:space="0" w:color="auto"/>
              <w:right w:val="single" w:sz="4" w:space="0" w:color="auto"/>
            </w:tcBorders>
            <w:vAlign w:val="center"/>
            <w:hideMark/>
          </w:tcPr>
          <w:p w14:paraId="147446E6" w14:textId="77777777" w:rsidR="000C2BC8" w:rsidRPr="000C2BC8" w:rsidRDefault="000C2BC8" w:rsidP="000C2BC8">
            <w:pPr>
              <w:ind w:left="-57" w:right="-57"/>
              <w:jc w:val="center"/>
              <w:rPr>
                <w:sz w:val="20"/>
                <w:szCs w:val="20"/>
              </w:rPr>
            </w:pPr>
            <w:r w:rsidRPr="000C2BC8">
              <w:rPr>
                <w:sz w:val="20"/>
                <w:szCs w:val="20"/>
              </w:rPr>
              <w:t>тыс. м² общей площади</w:t>
            </w:r>
          </w:p>
        </w:tc>
        <w:tc>
          <w:tcPr>
            <w:tcW w:w="0" w:type="auto"/>
            <w:tcBorders>
              <w:top w:val="single" w:sz="4" w:space="0" w:color="auto"/>
              <w:left w:val="nil"/>
              <w:bottom w:val="single" w:sz="4" w:space="0" w:color="auto"/>
              <w:right w:val="single" w:sz="4" w:space="0" w:color="auto"/>
            </w:tcBorders>
            <w:vAlign w:val="center"/>
          </w:tcPr>
          <w:p w14:paraId="4BD09C7A" w14:textId="77777777" w:rsidR="000C2BC8" w:rsidRPr="00783E81" w:rsidRDefault="000C2BC8" w:rsidP="000C2BC8">
            <w:pPr>
              <w:ind w:left="-57" w:right="-57"/>
              <w:jc w:val="center"/>
              <w:rPr>
                <w:color w:val="000000"/>
                <w:sz w:val="20"/>
                <w:szCs w:val="20"/>
              </w:rPr>
            </w:pPr>
            <w:r>
              <w:rPr>
                <w:color w:val="000000"/>
                <w:sz w:val="20"/>
                <w:szCs w:val="20"/>
              </w:rPr>
              <w:t>14,2</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1D0FD3A2" w14:textId="77777777" w:rsidR="000C2BC8" w:rsidRPr="00B00E52" w:rsidRDefault="00693224" w:rsidP="000C2BC8">
            <w:pPr>
              <w:ind w:left="-57" w:right="-57"/>
              <w:jc w:val="center"/>
              <w:rPr>
                <w:color w:val="FF0000"/>
                <w:sz w:val="20"/>
                <w:szCs w:val="20"/>
              </w:rPr>
            </w:pPr>
            <w:r w:rsidRPr="00693224">
              <w:rPr>
                <w:sz w:val="20"/>
                <w:szCs w:val="20"/>
              </w:rPr>
              <w:t>19,3</w:t>
            </w:r>
          </w:p>
        </w:tc>
      </w:tr>
      <w:tr w:rsidR="000C2BC8" w:rsidRPr="00B00E52" w14:paraId="1E573B68" w14:textId="77777777" w:rsidTr="00D42F60">
        <w:trPr>
          <w:trHeight w:val="20"/>
        </w:trPr>
        <w:tc>
          <w:tcPr>
            <w:tcW w:w="567" w:type="dxa"/>
            <w:tcBorders>
              <w:top w:val="nil"/>
              <w:left w:val="single" w:sz="4" w:space="0" w:color="auto"/>
              <w:bottom w:val="single" w:sz="4" w:space="0" w:color="auto"/>
              <w:right w:val="single" w:sz="4" w:space="0" w:color="auto"/>
            </w:tcBorders>
            <w:noWrap/>
            <w:vAlign w:val="center"/>
            <w:hideMark/>
          </w:tcPr>
          <w:p w14:paraId="621CE215" w14:textId="77777777" w:rsidR="000C2BC8" w:rsidRPr="000C2BC8" w:rsidRDefault="000C2BC8" w:rsidP="000C2BC8">
            <w:pPr>
              <w:ind w:left="-57" w:right="-57"/>
              <w:jc w:val="center"/>
              <w:rPr>
                <w:sz w:val="20"/>
                <w:szCs w:val="20"/>
              </w:rPr>
            </w:pPr>
            <w:r w:rsidRPr="000C2BC8">
              <w:rPr>
                <w:sz w:val="20"/>
                <w:szCs w:val="20"/>
              </w:rPr>
              <w:t>21.</w:t>
            </w:r>
          </w:p>
        </w:tc>
        <w:tc>
          <w:tcPr>
            <w:tcW w:w="10319" w:type="dxa"/>
            <w:tcBorders>
              <w:top w:val="nil"/>
              <w:left w:val="nil"/>
              <w:bottom w:val="single" w:sz="4" w:space="0" w:color="auto"/>
              <w:right w:val="single" w:sz="4" w:space="0" w:color="auto"/>
            </w:tcBorders>
            <w:vAlign w:val="center"/>
            <w:hideMark/>
          </w:tcPr>
          <w:p w14:paraId="091A2935" w14:textId="77777777" w:rsidR="000C2BC8" w:rsidRPr="000C2BC8" w:rsidRDefault="000C2BC8" w:rsidP="000C2BC8">
            <w:pPr>
              <w:ind w:right="-57"/>
              <w:rPr>
                <w:sz w:val="20"/>
                <w:szCs w:val="20"/>
              </w:rPr>
            </w:pPr>
            <w:r w:rsidRPr="000C2BC8">
              <w:rPr>
                <w:sz w:val="20"/>
                <w:szCs w:val="20"/>
              </w:rPr>
              <w:t>Доля ветхого и аварийного жилищного фонда в общей площади жилищного фонда**</w:t>
            </w:r>
          </w:p>
        </w:tc>
        <w:tc>
          <w:tcPr>
            <w:tcW w:w="0" w:type="auto"/>
            <w:tcBorders>
              <w:top w:val="nil"/>
              <w:left w:val="nil"/>
              <w:bottom w:val="single" w:sz="4" w:space="0" w:color="auto"/>
              <w:right w:val="single" w:sz="4" w:space="0" w:color="auto"/>
            </w:tcBorders>
            <w:vAlign w:val="center"/>
            <w:hideMark/>
          </w:tcPr>
          <w:p w14:paraId="4BAB9E1C" w14:textId="77777777" w:rsidR="000C2BC8" w:rsidRPr="000C2BC8" w:rsidRDefault="000C2BC8" w:rsidP="000C2BC8">
            <w:pPr>
              <w:ind w:left="-57" w:right="-57"/>
              <w:jc w:val="center"/>
              <w:rPr>
                <w:sz w:val="20"/>
                <w:szCs w:val="20"/>
              </w:rPr>
            </w:pPr>
            <w:r w:rsidRPr="000C2BC8">
              <w:rPr>
                <w:sz w:val="20"/>
                <w:szCs w:val="20"/>
              </w:rPr>
              <w:t>%</w:t>
            </w:r>
          </w:p>
        </w:tc>
        <w:tc>
          <w:tcPr>
            <w:tcW w:w="0" w:type="auto"/>
            <w:tcBorders>
              <w:top w:val="nil"/>
              <w:left w:val="nil"/>
              <w:bottom w:val="single" w:sz="4" w:space="0" w:color="auto"/>
              <w:right w:val="single" w:sz="4" w:space="0" w:color="auto"/>
            </w:tcBorders>
            <w:vAlign w:val="center"/>
          </w:tcPr>
          <w:p w14:paraId="11DD796F" w14:textId="77777777" w:rsidR="000C2BC8" w:rsidRPr="00783E81" w:rsidRDefault="000C2BC8" w:rsidP="000C2BC8">
            <w:pPr>
              <w:ind w:left="-57" w:right="-57"/>
              <w:jc w:val="center"/>
              <w:rPr>
                <w:color w:val="000000"/>
                <w:sz w:val="20"/>
                <w:szCs w:val="20"/>
              </w:rPr>
            </w:pPr>
            <w:r>
              <w:rPr>
                <w:color w:val="000000"/>
                <w:sz w:val="20"/>
                <w:szCs w:val="20"/>
              </w:rPr>
              <w:t>6,9</w:t>
            </w:r>
          </w:p>
        </w:tc>
        <w:tc>
          <w:tcPr>
            <w:tcW w:w="0" w:type="auto"/>
            <w:tcBorders>
              <w:top w:val="nil"/>
              <w:left w:val="nil"/>
              <w:bottom w:val="single" w:sz="4" w:space="0" w:color="auto"/>
              <w:right w:val="single" w:sz="4" w:space="0" w:color="auto"/>
            </w:tcBorders>
            <w:vAlign w:val="center"/>
          </w:tcPr>
          <w:p w14:paraId="788841F5" w14:textId="77777777" w:rsidR="000C2BC8" w:rsidRPr="00B00E52" w:rsidRDefault="000C2BC8" w:rsidP="000C2BC8">
            <w:pPr>
              <w:ind w:left="-57" w:right="-57"/>
              <w:jc w:val="center"/>
              <w:rPr>
                <w:color w:val="FF0000"/>
                <w:sz w:val="20"/>
                <w:szCs w:val="20"/>
                <w:highlight w:val="yellow"/>
              </w:rPr>
            </w:pPr>
          </w:p>
        </w:tc>
      </w:tr>
      <w:tr w:rsidR="000C2BC8" w:rsidRPr="00B00E52" w14:paraId="6E79DE4B" w14:textId="77777777" w:rsidTr="000C2BC8">
        <w:trPr>
          <w:trHeight w:val="20"/>
        </w:trPr>
        <w:tc>
          <w:tcPr>
            <w:tcW w:w="567"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138ED1BC" w14:textId="77777777" w:rsidR="000C2BC8" w:rsidRPr="000C2BC8" w:rsidRDefault="000C2BC8" w:rsidP="000C2BC8">
            <w:pPr>
              <w:ind w:left="-57" w:right="-57"/>
              <w:jc w:val="center"/>
              <w:rPr>
                <w:bCs/>
                <w:sz w:val="20"/>
                <w:szCs w:val="20"/>
              </w:rPr>
            </w:pPr>
          </w:p>
        </w:tc>
        <w:tc>
          <w:tcPr>
            <w:tcW w:w="10319" w:type="dxa"/>
            <w:tcBorders>
              <w:top w:val="nil"/>
              <w:left w:val="nil"/>
              <w:bottom w:val="single" w:sz="4" w:space="0" w:color="auto"/>
              <w:right w:val="single" w:sz="4" w:space="0" w:color="auto"/>
            </w:tcBorders>
            <w:shd w:val="clear" w:color="auto" w:fill="F2F2F2" w:themeFill="background1" w:themeFillShade="F2"/>
            <w:noWrap/>
            <w:vAlign w:val="center"/>
            <w:hideMark/>
          </w:tcPr>
          <w:p w14:paraId="6910E1AD" w14:textId="77777777" w:rsidR="000C2BC8" w:rsidRPr="000C2BC8" w:rsidRDefault="000C2BC8" w:rsidP="000C2BC8">
            <w:pPr>
              <w:ind w:right="-57"/>
              <w:rPr>
                <w:b/>
                <w:bCs/>
                <w:i/>
                <w:sz w:val="20"/>
                <w:szCs w:val="20"/>
              </w:rPr>
            </w:pPr>
            <w:r w:rsidRPr="000C2BC8">
              <w:rPr>
                <w:b/>
                <w:bCs/>
                <w:i/>
                <w:sz w:val="20"/>
                <w:szCs w:val="20"/>
              </w:rPr>
              <w:t xml:space="preserve">Образование </w:t>
            </w:r>
          </w:p>
        </w:tc>
        <w:tc>
          <w:tcPr>
            <w:tcW w:w="0" w:type="auto"/>
            <w:tcBorders>
              <w:top w:val="nil"/>
              <w:left w:val="nil"/>
              <w:bottom w:val="single" w:sz="4" w:space="0" w:color="auto"/>
              <w:right w:val="single" w:sz="4" w:space="0" w:color="auto"/>
            </w:tcBorders>
            <w:shd w:val="clear" w:color="auto" w:fill="F2F2F2" w:themeFill="background1" w:themeFillShade="F2"/>
            <w:noWrap/>
            <w:vAlign w:val="center"/>
            <w:hideMark/>
          </w:tcPr>
          <w:p w14:paraId="47AE9585" w14:textId="77777777" w:rsidR="000C2BC8" w:rsidRPr="000C2BC8" w:rsidRDefault="000C2BC8" w:rsidP="000C2BC8">
            <w:pPr>
              <w:ind w:left="-57" w:right="-57"/>
              <w:jc w:val="center"/>
              <w:rPr>
                <w:bCs/>
                <w:sz w:val="20"/>
                <w:szCs w:val="20"/>
              </w:rPr>
            </w:pPr>
          </w:p>
        </w:tc>
        <w:tc>
          <w:tcPr>
            <w:tcW w:w="0" w:type="auto"/>
            <w:tcBorders>
              <w:top w:val="nil"/>
              <w:left w:val="nil"/>
              <w:bottom w:val="single" w:sz="4" w:space="0" w:color="auto"/>
              <w:right w:val="single" w:sz="4" w:space="0" w:color="auto"/>
            </w:tcBorders>
            <w:shd w:val="clear" w:color="auto" w:fill="F2F2F2" w:themeFill="background1" w:themeFillShade="F2"/>
            <w:noWrap/>
            <w:vAlign w:val="center"/>
          </w:tcPr>
          <w:p w14:paraId="0FAAE9D5" w14:textId="77777777" w:rsidR="000C2BC8" w:rsidRPr="00783E81" w:rsidRDefault="000C2BC8" w:rsidP="000C2BC8">
            <w:pPr>
              <w:ind w:left="-57" w:right="-57"/>
              <w:jc w:val="center"/>
              <w:rPr>
                <w:bCs/>
                <w:color w:val="000000"/>
                <w:sz w:val="20"/>
                <w:szCs w:val="20"/>
              </w:rPr>
            </w:pPr>
          </w:p>
        </w:tc>
        <w:tc>
          <w:tcPr>
            <w:tcW w:w="0" w:type="auto"/>
            <w:tcBorders>
              <w:top w:val="nil"/>
              <w:left w:val="nil"/>
              <w:bottom w:val="single" w:sz="4" w:space="0" w:color="auto"/>
              <w:right w:val="single" w:sz="4" w:space="0" w:color="auto"/>
            </w:tcBorders>
            <w:shd w:val="clear" w:color="auto" w:fill="F2F2F2" w:themeFill="background1" w:themeFillShade="F2"/>
            <w:noWrap/>
            <w:vAlign w:val="center"/>
          </w:tcPr>
          <w:p w14:paraId="2AD9540A" w14:textId="77777777" w:rsidR="000C2BC8" w:rsidRPr="00B00E52" w:rsidRDefault="000C2BC8" w:rsidP="000C2BC8">
            <w:pPr>
              <w:ind w:left="-57" w:right="-57"/>
              <w:jc w:val="center"/>
              <w:rPr>
                <w:bCs/>
                <w:color w:val="FF0000"/>
                <w:sz w:val="20"/>
                <w:szCs w:val="20"/>
              </w:rPr>
            </w:pPr>
          </w:p>
        </w:tc>
      </w:tr>
      <w:tr w:rsidR="000C2BC8" w:rsidRPr="00B00E52" w14:paraId="460E1221" w14:textId="77777777" w:rsidTr="000E15CD">
        <w:trPr>
          <w:trHeight w:val="234"/>
        </w:trPr>
        <w:tc>
          <w:tcPr>
            <w:tcW w:w="567" w:type="dxa"/>
            <w:tcBorders>
              <w:top w:val="nil"/>
              <w:left w:val="single" w:sz="4" w:space="0" w:color="auto"/>
              <w:bottom w:val="single" w:sz="4" w:space="0" w:color="auto"/>
              <w:right w:val="single" w:sz="4" w:space="0" w:color="auto"/>
            </w:tcBorders>
            <w:noWrap/>
            <w:vAlign w:val="center"/>
            <w:hideMark/>
          </w:tcPr>
          <w:p w14:paraId="5451DB35" w14:textId="77777777" w:rsidR="000C2BC8" w:rsidRPr="000C2BC8" w:rsidRDefault="000C2BC8" w:rsidP="000C2BC8">
            <w:pPr>
              <w:ind w:left="-57" w:right="-57"/>
              <w:jc w:val="center"/>
              <w:rPr>
                <w:sz w:val="20"/>
                <w:szCs w:val="20"/>
              </w:rPr>
            </w:pPr>
            <w:r w:rsidRPr="000C2BC8">
              <w:rPr>
                <w:sz w:val="20"/>
                <w:szCs w:val="20"/>
              </w:rPr>
              <w:t>22.</w:t>
            </w:r>
          </w:p>
        </w:tc>
        <w:tc>
          <w:tcPr>
            <w:tcW w:w="10319" w:type="dxa"/>
            <w:tcBorders>
              <w:top w:val="nil"/>
              <w:left w:val="nil"/>
              <w:bottom w:val="single" w:sz="4" w:space="0" w:color="auto"/>
              <w:right w:val="single" w:sz="4" w:space="0" w:color="auto"/>
            </w:tcBorders>
            <w:vAlign w:val="center"/>
            <w:hideMark/>
          </w:tcPr>
          <w:p w14:paraId="635352C0" w14:textId="77777777" w:rsidR="000C2BC8" w:rsidRPr="000C2BC8" w:rsidRDefault="000C2BC8" w:rsidP="000C2BC8">
            <w:pPr>
              <w:ind w:right="-57"/>
              <w:rPr>
                <w:sz w:val="20"/>
                <w:szCs w:val="20"/>
              </w:rPr>
            </w:pPr>
            <w:r w:rsidRPr="000C2BC8">
              <w:rPr>
                <w:sz w:val="20"/>
                <w:szCs w:val="20"/>
              </w:rPr>
              <w:t>Доля воспитанников дошкольных образовательных организаций в общей численности детей от 1-6 лет</w:t>
            </w:r>
          </w:p>
        </w:tc>
        <w:tc>
          <w:tcPr>
            <w:tcW w:w="0" w:type="auto"/>
            <w:tcBorders>
              <w:top w:val="nil"/>
              <w:left w:val="nil"/>
              <w:bottom w:val="single" w:sz="4" w:space="0" w:color="auto"/>
              <w:right w:val="single" w:sz="4" w:space="0" w:color="auto"/>
            </w:tcBorders>
            <w:vAlign w:val="center"/>
            <w:hideMark/>
          </w:tcPr>
          <w:p w14:paraId="0E9A6911" w14:textId="77777777" w:rsidR="000C2BC8" w:rsidRPr="000C2BC8" w:rsidRDefault="000C2BC8" w:rsidP="000C2BC8">
            <w:pPr>
              <w:ind w:left="-57" w:right="-57"/>
              <w:jc w:val="center"/>
              <w:rPr>
                <w:sz w:val="20"/>
                <w:szCs w:val="20"/>
              </w:rPr>
            </w:pPr>
            <w:r w:rsidRPr="000C2BC8">
              <w:rPr>
                <w:sz w:val="20"/>
                <w:szCs w:val="20"/>
              </w:rPr>
              <w:t>%</w:t>
            </w:r>
          </w:p>
        </w:tc>
        <w:tc>
          <w:tcPr>
            <w:tcW w:w="0" w:type="auto"/>
            <w:tcBorders>
              <w:top w:val="nil"/>
              <w:left w:val="nil"/>
              <w:bottom w:val="single" w:sz="4" w:space="0" w:color="auto"/>
              <w:right w:val="single" w:sz="4" w:space="0" w:color="auto"/>
            </w:tcBorders>
            <w:vAlign w:val="center"/>
          </w:tcPr>
          <w:p w14:paraId="54BD786F" w14:textId="77777777" w:rsidR="000C2BC8" w:rsidRPr="00783E81" w:rsidRDefault="000C2BC8" w:rsidP="000C2BC8">
            <w:pPr>
              <w:ind w:left="-57" w:right="-57"/>
              <w:jc w:val="center"/>
              <w:rPr>
                <w:color w:val="000000"/>
                <w:sz w:val="20"/>
                <w:szCs w:val="20"/>
              </w:rPr>
            </w:pPr>
            <w:r>
              <w:rPr>
                <w:color w:val="000000"/>
                <w:sz w:val="20"/>
                <w:szCs w:val="20"/>
              </w:rPr>
              <w:t>97,0</w:t>
            </w:r>
          </w:p>
        </w:tc>
        <w:tc>
          <w:tcPr>
            <w:tcW w:w="0" w:type="auto"/>
            <w:tcBorders>
              <w:top w:val="nil"/>
              <w:left w:val="nil"/>
              <w:bottom w:val="single" w:sz="4" w:space="0" w:color="auto"/>
              <w:right w:val="single" w:sz="4" w:space="0" w:color="auto"/>
            </w:tcBorders>
            <w:vAlign w:val="center"/>
          </w:tcPr>
          <w:p w14:paraId="03C20A34" w14:textId="77777777" w:rsidR="000C2BC8" w:rsidRPr="000E15CD" w:rsidRDefault="000E15CD" w:rsidP="000C2BC8">
            <w:pPr>
              <w:ind w:left="-57" w:right="-57"/>
              <w:jc w:val="center"/>
              <w:rPr>
                <w:sz w:val="20"/>
                <w:szCs w:val="20"/>
              </w:rPr>
            </w:pPr>
            <w:r w:rsidRPr="000E15CD">
              <w:rPr>
                <w:sz w:val="20"/>
                <w:szCs w:val="20"/>
              </w:rPr>
              <w:t>97,0</w:t>
            </w:r>
          </w:p>
        </w:tc>
      </w:tr>
      <w:tr w:rsidR="000C2BC8" w:rsidRPr="00B00E52" w14:paraId="5CEFF414" w14:textId="77777777" w:rsidTr="000E15CD">
        <w:trPr>
          <w:trHeight w:val="20"/>
        </w:trPr>
        <w:tc>
          <w:tcPr>
            <w:tcW w:w="567" w:type="dxa"/>
            <w:tcBorders>
              <w:top w:val="nil"/>
              <w:left w:val="single" w:sz="4" w:space="0" w:color="auto"/>
              <w:bottom w:val="single" w:sz="4" w:space="0" w:color="auto"/>
              <w:right w:val="single" w:sz="4" w:space="0" w:color="auto"/>
            </w:tcBorders>
            <w:noWrap/>
            <w:vAlign w:val="center"/>
            <w:hideMark/>
          </w:tcPr>
          <w:p w14:paraId="24DA6065" w14:textId="77777777" w:rsidR="000C2BC8" w:rsidRPr="000C2BC8" w:rsidRDefault="000C2BC8" w:rsidP="000C2BC8">
            <w:pPr>
              <w:ind w:left="-57" w:right="-57"/>
              <w:jc w:val="center"/>
              <w:rPr>
                <w:sz w:val="20"/>
                <w:szCs w:val="20"/>
              </w:rPr>
            </w:pPr>
            <w:r w:rsidRPr="000C2BC8">
              <w:rPr>
                <w:sz w:val="20"/>
                <w:szCs w:val="20"/>
              </w:rPr>
              <w:t>23.</w:t>
            </w:r>
          </w:p>
        </w:tc>
        <w:tc>
          <w:tcPr>
            <w:tcW w:w="10319" w:type="dxa"/>
            <w:tcBorders>
              <w:top w:val="nil"/>
              <w:left w:val="nil"/>
              <w:bottom w:val="single" w:sz="4" w:space="0" w:color="auto"/>
              <w:right w:val="single" w:sz="4" w:space="0" w:color="auto"/>
            </w:tcBorders>
            <w:vAlign w:val="center"/>
            <w:hideMark/>
          </w:tcPr>
          <w:p w14:paraId="68B0C573" w14:textId="77777777" w:rsidR="000C2BC8" w:rsidRPr="000C2BC8" w:rsidRDefault="000C2BC8" w:rsidP="000C2BC8">
            <w:pPr>
              <w:ind w:right="-57"/>
              <w:rPr>
                <w:sz w:val="20"/>
                <w:szCs w:val="20"/>
              </w:rPr>
            </w:pPr>
            <w:r w:rsidRPr="000C2BC8">
              <w:rPr>
                <w:sz w:val="20"/>
                <w:szCs w:val="20"/>
              </w:rPr>
              <w:t>Доля обучающихся в государственных (муниципальных) общеобразовательных организациях, занимающихся в одну смену, в общей численности, обучающихся в государственных (муниципальных) общеобразовательных организациях</w:t>
            </w:r>
          </w:p>
        </w:tc>
        <w:tc>
          <w:tcPr>
            <w:tcW w:w="0" w:type="auto"/>
            <w:tcBorders>
              <w:top w:val="nil"/>
              <w:left w:val="nil"/>
              <w:bottom w:val="single" w:sz="4" w:space="0" w:color="auto"/>
              <w:right w:val="single" w:sz="4" w:space="0" w:color="auto"/>
            </w:tcBorders>
            <w:vAlign w:val="center"/>
            <w:hideMark/>
          </w:tcPr>
          <w:p w14:paraId="6093C6E9" w14:textId="77777777" w:rsidR="000C2BC8" w:rsidRPr="000C2BC8" w:rsidRDefault="000C2BC8" w:rsidP="000C2BC8">
            <w:pPr>
              <w:ind w:left="-57" w:right="-57"/>
              <w:jc w:val="center"/>
              <w:rPr>
                <w:sz w:val="20"/>
                <w:szCs w:val="20"/>
              </w:rPr>
            </w:pPr>
            <w:r w:rsidRPr="000C2BC8">
              <w:rPr>
                <w:sz w:val="20"/>
                <w:szCs w:val="20"/>
              </w:rPr>
              <w:t>%</w:t>
            </w:r>
          </w:p>
        </w:tc>
        <w:tc>
          <w:tcPr>
            <w:tcW w:w="0" w:type="auto"/>
            <w:tcBorders>
              <w:top w:val="nil"/>
              <w:left w:val="nil"/>
              <w:bottom w:val="single" w:sz="4" w:space="0" w:color="auto"/>
              <w:right w:val="single" w:sz="4" w:space="0" w:color="auto"/>
            </w:tcBorders>
            <w:vAlign w:val="center"/>
          </w:tcPr>
          <w:p w14:paraId="2042B555" w14:textId="77777777" w:rsidR="000C2BC8" w:rsidRPr="00783E81" w:rsidRDefault="000C2BC8" w:rsidP="000C2BC8">
            <w:pPr>
              <w:ind w:left="-57" w:right="-57"/>
              <w:jc w:val="center"/>
              <w:rPr>
                <w:color w:val="000000"/>
                <w:sz w:val="20"/>
                <w:szCs w:val="20"/>
              </w:rPr>
            </w:pPr>
            <w:r>
              <w:rPr>
                <w:color w:val="000000"/>
                <w:sz w:val="20"/>
                <w:szCs w:val="20"/>
              </w:rPr>
              <w:t>100,0</w:t>
            </w:r>
          </w:p>
        </w:tc>
        <w:tc>
          <w:tcPr>
            <w:tcW w:w="0" w:type="auto"/>
            <w:tcBorders>
              <w:top w:val="nil"/>
              <w:left w:val="nil"/>
              <w:bottom w:val="single" w:sz="4" w:space="0" w:color="auto"/>
              <w:right w:val="single" w:sz="4" w:space="0" w:color="auto"/>
            </w:tcBorders>
            <w:vAlign w:val="center"/>
          </w:tcPr>
          <w:p w14:paraId="3A334BCE" w14:textId="77777777" w:rsidR="000C2BC8" w:rsidRPr="000E15CD" w:rsidRDefault="000E15CD" w:rsidP="000C2BC8">
            <w:pPr>
              <w:ind w:left="-57" w:right="-57"/>
              <w:jc w:val="center"/>
              <w:rPr>
                <w:sz w:val="20"/>
                <w:szCs w:val="20"/>
              </w:rPr>
            </w:pPr>
            <w:r w:rsidRPr="000E15CD">
              <w:rPr>
                <w:sz w:val="20"/>
                <w:szCs w:val="20"/>
              </w:rPr>
              <w:t>100</w:t>
            </w:r>
          </w:p>
        </w:tc>
      </w:tr>
      <w:tr w:rsidR="000C2BC8" w:rsidRPr="00B00E52" w14:paraId="1F0E7AD2" w14:textId="77777777" w:rsidTr="00C6782B">
        <w:trPr>
          <w:trHeight w:val="299"/>
        </w:trPr>
        <w:tc>
          <w:tcPr>
            <w:tcW w:w="567"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7C737FB9" w14:textId="77777777" w:rsidR="000C2BC8" w:rsidRPr="000C2BC8" w:rsidRDefault="000C2BC8" w:rsidP="000C2BC8">
            <w:pPr>
              <w:ind w:left="-57" w:right="-57"/>
              <w:jc w:val="center"/>
              <w:rPr>
                <w:bCs/>
                <w:sz w:val="20"/>
                <w:szCs w:val="20"/>
              </w:rPr>
            </w:pPr>
          </w:p>
        </w:tc>
        <w:tc>
          <w:tcPr>
            <w:tcW w:w="10319" w:type="dxa"/>
            <w:tcBorders>
              <w:top w:val="nil"/>
              <w:left w:val="nil"/>
              <w:bottom w:val="single" w:sz="4" w:space="0" w:color="auto"/>
              <w:right w:val="single" w:sz="4" w:space="0" w:color="auto"/>
            </w:tcBorders>
            <w:shd w:val="clear" w:color="auto" w:fill="F2F2F2" w:themeFill="background1" w:themeFillShade="F2"/>
            <w:noWrap/>
            <w:vAlign w:val="center"/>
            <w:hideMark/>
          </w:tcPr>
          <w:p w14:paraId="75F7E1F3" w14:textId="77777777" w:rsidR="000C2BC8" w:rsidRPr="000C2BC8" w:rsidRDefault="000C2BC8" w:rsidP="000C2BC8">
            <w:pPr>
              <w:ind w:right="-57"/>
              <w:rPr>
                <w:b/>
                <w:bCs/>
                <w:i/>
                <w:sz w:val="20"/>
                <w:szCs w:val="20"/>
              </w:rPr>
            </w:pPr>
            <w:r w:rsidRPr="000C2BC8">
              <w:rPr>
                <w:b/>
                <w:bCs/>
                <w:i/>
                <w:sz w:val="20"/>
                <w:szCs w:val="20"/>
              </w:rPr>
              <w:t>Здравоохранение</w:t>
            </w:r>
          </w:p>
        </w:tc>
        <w:tc>
          <w:tcPr>
            <w:tcW w:w="0" w:type="auto"/>
            <w:tcBorders>
              <w:top w:val="nil"/>
              <w:left w:val="nil"/>
              <w:bottom w:val="single" w:sz="4" w:space="0" w:color="auto"/>
              <w:right w:val="single" w:sz="4" w:space="0" w:color="auto"/>
            </w:tcBorders>
            <w:shd w:val="clear" w:color="auto" w:fill="F2F2F2" w:themeFill="background1" w:themeFillShade="F2"/>
            <w:noWrap/>
            <w:vAlign w:val="center"/>
            <w:hideMark/>
          </w:tcPr>
          <w:p w14:paraId="41A43052" w14:textId="77777777" w:rsidR="000C2BC8" w:rsidRPr="000C2BC8" w:rsidRDefault="000C2BC8" w:rsidP="000C2BC8">
            <w:pPr>
              <w:ind w:left="-57" w:right="-57"/>
              <w:jc w:val="center"/>
              <w:rPr>
                <w:bCs/>
                <w:sz w:val="20"/>
                <w:szCs w:val="20"/>
              </w:rPr>
            </w:pPr>
          </w:p>
        </w:tc>
        <w:tc>
          <w:tcPr>
            <w:tcW w:w="0" w:type="auto"/>
            <w:tcBorders>
              <w:top w:val="nil"/>
              <w:left w:val="nil"/>
              <w:bottom w:val="single" w:sz="4" w:space="0" w:color="auto"/>
              <w:right w:val="single" w:sz="4" w:space="0" w:color="auto"/>
            </w:tcBorders>
            <w:shd w:val="clear" w:color="auto" w:fill="F2F2F2" w:themeFill="background1" w:themeFillShade="F2"/>
            <w:noWrap/>
            <w:vAlign w:val="center"/>
          </w:tcPr>
          <w:p w14:paraId="52DE9C2B" w14:textId="77777777" w:rsidR="000C2BC8" w:rsidRPr="00783E81" w:rsidRDefault="000C2BC8" w:rsidP="000C2BC8">
            <w:pPr>
              <w:ind w:left="-57" w:right="-57"/>
              <w:jc w:val="center"/>
              <w:rPr>
                <w:bCs/>
                <w:color w:val="000000"/>
                <w:sz w:val="20"/>
                <w:szCs w:val="20"/>
              </w:rPr>
            </w:pPr>
          </w:p>
        </w:tc>
        <w:tc>
          <w:tcPr>
            <w:tcW w:w="0" w:type="auto"/>
            <w:tcBorders>
              <w:top w:val="nil"/>
              <w:left w:val="nil"/>
              <w:bottom w:val="single" w:sz="4" w:space="0" w:color="auto"/>
              <w:right w:val="single" w:sz="4" w:space="0" w:color="auto"/>
            </w:tcBorders>
            <w:shd w:val="clear" w:color="auto" w:fill="F2F2F2" w:themeFill="background1" w:themeFillShade="F2"/>
            <w:noWrap/>
            <w:vAlign w:val="center"/>
          </w:tcPr>
          <w:p w14:paraId="411A0A6B" w14:textId="77777777" w:rsidR="000C2BC8" w:rsidRPr="00B00E52" w:rsidRDefault="000C2BC8" w:rsidP="000C2BC8">
            <w:pPr>
              <w:ind w:left="-57" w:right="-57"/>
              <w:jc w:val="center"/>
              <w:rPr>
                <w:bCs/>
                <w:color w:val="FF0000"/>
                <w:sz w:val="20"/>
                <w:szCs w:val="20"/>
              </w:rPr>
            </w:pPr>
          </w:p>
        </w:tc>
      </w:tr>
      <w:tr w:rsidR="000C2BC8" w:rsidRPr="00B00E52" w14:paraId="03EFA981" w14:textId="77777777" w:rsidTr="00693224">
        <w:trPr>
          <w:trHeight w:val="20"/>
        </w:trPr>
        <w:tc>
          <w:tcPr>
            <w:tcW w:w="567"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098A9CDD" w14:textId="77777777" w:rsidR="000C2BC8" w:rsidRPr="000C2BC8" w:rsidRDefault="000C2BC8" w:rsidP="000C2BC8">
            <w:pPr>
              <w:ind w:left="-57" w:right="-57"/>
              <w:jc w:val="center"/>
              <w:rPr>
                <w:sz w:val="20"/>
                <w:szCs w:val="20"/>
              </w:rPr>
            </w:pPr>
            <w:r w:rsidRPr="000C2BC8">
              <w:rPr>
                <w:sz w:val="20"/>
                <w:szCs w:val="20"/>
              </w:rPr>
              <w:t>24.</w:t>
            </w:r>
          </w:p>
        </w:tc>
        <w:tc>
          <w:tcPr>
            <w:tcW w:w="10319" w:type="dxa"/>
            <w:tcBorders>
              <w:top w:val="nil"/>
              <w:left w:val="nil"/>
              <w:bottom w:val="single" w:sz="4" w:space="0" w:color="auto"/>
              <w:right w:val="single" w:sz="4" w:space="0" w:color="auto"/>
            </w:tcBorders>
            <w:shd w:val="clear" w:color="auto" w:fill="F2F2F2" w:themeFill="background1" w:themeFillShade="F2"/>
            <w:vAlign w:val="center"/>
            <w:hideMark/>
          </w:tcPr>
          <w:p w14:paraId="25B08435" w14:textId="77777777" w:rsidR="000C2BC8" w:rsidRPr="000C2BC8" w:rsidRDefault="000C2BC8" w:rsidP="000C2BC8">
            <w:pPr>
              <w:ind w:right="-57"/>
              <w:rPr>
                <w:b/>
                <w:i/>
                <w:sz w:val="20"/>
                <w:szCs w:val="20"/>
              </w:rPr>
            </w:pPr>
            <w:r w:rsidRPr="000C2BC8">
              <w:rPr>
                <w:b/>
                <w:i/>
                <w:sz w:val="20"/>
                <w:szCs w:val="20"/>
              </w:rPr>
              <w:t xml:space="preserve">Уровень обеспеченности населения: </w:t>
            </w:r>
          </w:p>
        </w:tc>
        <w:tc>
          <w:tcPr>
            <w:tcW w:w="0" w:type="auto"/>
            <w:tcBorders>
              <w:top w:val="nil"/>
              <w:left w:val="nil"/>
              <w:bottom w:val="single" w:sz="4" w:space="0" w:color="auto"/>
              <w:right w:val="single" w:sz="4" w:space="0" w:color="auto"/>
            </w:tcBorders>
            <w:shd w:val="clear" w:color="auto" w:fill="F2F2F2" w:themeFill="background1" w:themeFillShade="F2"/>
            <w:vAlign w:val="center"/>
            <w:hideMark/>
          </w:tcPr>
          <w:p w14:paraId="7FCCA863" w14:textId="77777777" w:rsidR="000C2BC8" w:rsidRPr="000C2BC8" w:rsidRDefault="000C2BC8" w:rsidP="000C2BC8">
            <w:pPr>
              <w:ind w:left="-57" w:right="-57"/>
              <w:jc w:val="center"/>
              <w:rPr>
                <w:sz w:val="20"/>
                <w:szCs w:val="20"/>
              </w:rPr>
            </w:pPr>
          </w:p>
        </w:tc>
        <w:tc>
          <w:tcPr>
            <w:tcW w:w="0" w:type="auto"/>
            <w:tcBorders>
              <w:top w:val="nil"/>
              <w:left w:val="nil"/>
              <w:bottom w:val="single" w:sz="4" w:space="0" w:color="auto"/>
              <w:right w:val="single" w:sz="4" w:space="0" w:color="auto"/>
            </w:tcBorders>
            <w:shd w:val="clear" w:color="auto" w:fill="F2F2F2" w:themeFill="background1" w:themeFillShade="F2"/>
            <w:noWrap/>
            <w:vAlign w:val="center"/>
          </w:tcPr>
          <w:p w14:paraId="6964D493" w14:textId="77777777" w:rsidR="000C2BC8" w:rsidRPr="00783E81" w:rsidRDefault="000C2BC8" w:rsidP="000C2BC8">
            <w:pPr>
              <w:ind w:left="-57" w:right="-57"/>
              <w:jc w:val="center"/>
              <w:rPr>
                <w:sz w:val="20"/>
                <w:szCs w:val="20"/>
              </w:rPr>
            </w:pPr>
          </w:p>
        </w:tc>
        <w:tc>
          <w:tcPr>
            <w:tcW w:w="0" w:type="auto"/>
            <w:tcBorders>
              <w:top w:val="nil"/>
              <w:left w:val="nil"/>
              <w:bottom w:val="single" w:sz="4" w:space="0" w:color="auto"/>
              <w:right w:val="single" w:sz="4" w:space="0" w:color="auto"/>
            </w:tcBorders>
            <w:shd w:val="clear" w:color="auto" w:fill="F2F2F2" w:themeFill="background1" w:themeFillShade="F2"/>
            <w:noWrap/>
            <w:vAlign w:val="center"/>
          </w:tcPr>
          <w:p w14:paraId="5C3BF9EC" w14:textId="77777777" w:rsidR="000C2BC8" w:rsidRPr="00B00E52" w:rsidRDefault="000C2BC8" w:rsidP="000C2BC8">
            <w:pPr>
              <w:ind w:left="-57" w:right="-57"/>
              <w:jc w:val="center"/>
              <w:rPr>
                <w:color w:val="FF0000"/>
                <w:sz w:val="20"/>
                <w:szCs w:val="20"/>
              </w:rPr>
            </w:pPr>
          </w:p>
        </w:tc>
      </w:tr>
      <w:tr w:rsidR="000C2BC8" w:rsidRPr="00B00E52" w14:paraId="607E8C44" w14:textId="77777777" w:rsidTr="00072CBD">
        <w:trPr>
          <w:trHeight w:val="368"/>
        </w:trPr>
        <w:tc>
          <w:tcPr>
            <w:tcW w:w="567" w:type="dxa"/>
            <w:tcBorders>
              <w:top w:val="nil"/>
              <w:left w:val="single" w:sz="4" w:space="0" w:color="auto"/>
              <w:bottom w:val="single" w:sz="4" w:space="0" w:color="auto"/>
              <w:right w:val="single" w:sz="4" w:space="0" w:color="auto"/>
            </w:tcBorders>
            <w:noWrap/>
            <w:vAlign w:val="center"/>
            <w:hideMark/>
          </w:tcPr>
          <w:p w14:paraId="1C467A61" w14:textId="77777777" w:rsidR="000C2BC8" w:rsidRPr="000C2BC8" w:rsidRDefault="000C2BC8" w:rsidP="000C2BC8">
            <w:pPr>
              <w:ind w:left="-57" w:right="-57"/>
              <w:jc w:val="center"/>
              <w:rPr>
                <w:sz w:val="20"/>
                <w:szCs w:val="20"/>
              </w:rPr>
            </w:pPr>
            <w:r w:rsidRPr="000C2BC8">
              <w:rPr>
                <w:sz w:val="20"/>
                <w:szCs w:val="20"/>
              </w:rPr>
              <w:t>24.1.</w:t>
            </w:r>
          </w:p>
        </w:tc>
        <w:tc>
          <w:tcPr>
            <w:tcW w:w="10319" w:type="dxa"/>
            <w:tcBorders>
              <w:top w:val="nil"/>
              <w:left w:val="nil"/>
              <w:bottom w:val="single" w:sz="4" w:space="0" w:color="auto"/>
              <w:right w:val="single" w:sz="4" w:space="0" w:color="auto"/>
            </w:tcBorders>
            <w:vAlign w:val="center"/>
            <w:hideMark/>
          </w:tcPr>
          <w:p w14:paraId="56D19DC6" w14:textId="77777777" w:rsidR="000C2BC8" w:rsidRPr="000C2BC8" w:rsidRDefault="000C2BC8" w:rsidP="000C2BC8">
            <w:pPr>
              <w:ind w:right="-57"/>
              <w:rPr>
                <w:sz w:val="20"/>
                <w:szCs w:val="20"/>
              </w:rPr>
            </w:pPr>
            <w:r w:rsidRPr="000C2BC8">
              <w:rPr>
                <w:sz w:val="20"/>
                <w:szCs w:val="20"/>
              </w:rPr>
              <w:t>Врачами всех специальностей</w:t>
            </w:r>
          </w:p>
        </w:tc>
        <w:tc>
          <w:tcPr>
            <w:tcW w:w="0" w:type="auto"/>
            <w:tcBorders>
              <w:top w:val="nil"/>
              <w:left w:val="nil"/>
              <w:bottom w:val="single" w:sz="4" w:space="0" w:color="auto"/>
              <w:right w:val="single" w:sz="4" w:space="0" w:color="auto"/>
            </w:tcBorders>
            <w:vAlign w:val="center"/>
            <w:hideMark/>
          </w:tcPr>
          <w:p w14:paraId="429E9A28" w14:textId="77777777" w:rsidR="000C2BC8" w:rsidRPr="000C2BC8" w:rsidRDefault="000C2BC8" w:rsidP="000C2BC8">
            <w:pPr>
              <w:ind w:left="-57" w:right="-57"/>
              <w:jc w:val="center"/>
              <w:rPr>
                <w:sz w:val="20"/>
                <w:szCs w:val="20"/>
              </w:rPr>
            </w:pPr>
            <w:r w:rsidRPr="000C2BC8">
              <w:rPr>
                <w:sz w:val="20"/>
                <w:szCs w:val="20"/>
              </w:rPr>
              <w:t>на 10 тыс. населения</w:t>
            </w:r>
          </w:p>
        </w:tc>
        <w:tc>
          <w:tcPr>
            <w:tcW w:w="0" w:type="auto"/>
            <w:tcBorders>
              <w:top w:val="nil"/>
              <w:left w:val="nil"/>
              <w:bottom w:val="single" w:sz="4" w:space="0" w:color="auto"/>
              <w:right w:val="single" w:sz="4" w:space="0" w:color="auto"/>
            </w:tcBorders>
            <w:vAlign w:val="center"/>
          </w:tcPr>
          <w:p w14:paraId="598CD994" w14:textId="77777777" w:rsidR="000C2BC8" w:rsidRPr="00783E81" w:rsidRDefault="000C2BC8" w:rsidP="000C2BC8">
            <w:pPr>
              <w:ind w:left="-57" w:right="-57"/>
              <w:jc w:val="center"/>
              <w:rPr>
                <w:color w:val="000000"/>
                <w:sz w:val="20"/>
                <w:szCs w:val="20"/>
              </w:rPr>
            </w:pPr>
            <w:r>
              <w:rPr>
                <w:color w:val="000000"/>
                <w:sz w:val="20"/>
                <w:szCs w:val="20"/>
              </w:rPr>
              <w:t>23,2</w:t>
            </w:r>
          </w:p>
        </w:tc>
        <w:tc>
          <w:tcPr>
            <w:tcW w:w="0" w:type="auto"/>
            <w:tcBorders>
              <w:top w:val="nil"/>
              <w:left w:val="nil"/>
              <w:bottom w:val="single" w:sz="4" w:space="0" w:color="auto"/>
              <w:right w:val="single" w:sz="4" w:space="0" w:color="auto"/>
            </w:tcBorders>
            <w:vAlign w:val="center"/>
          </w:tcPr>
          <w:p w14:paraId="0B83F5EF" w14:textId="77777777" w:rsidR="000C2BC8" w:rsidRPr="00072CBD" w:rsidRDefault="00072CBD" w:rsidP="000C2BC8">
            <w:pPr>
              <w:ind w:left="-57" w:right="-57"/>
              <w:jc w:val="center"/>
              <w:rPr>
                <w:sz w:val="20"/>
                <w:szCs w:val="20"/>
              </w:rPr>
            </w:pPr>
            <w:r w:rsidRPr="00072CBD">
              <w:rPr>
                <w:sz w:val="20"/>
                <w:szCs w:val="20"/>
              </w:rPr>
              <w:t>34,4</w:t>
            </w:r>
          </w:p>
        </w:tc>
      </w:tr>
      <w:tr w:rsidR="000C2BC8" w:rsidRPr="00B00E52" w14:paraId="3EA00B89" w14:textId="77777777" w:rsidTr="00072CBD">
        <w:trPr>
          <w:trHeight w:val="20"/>
        </w:trPr>
        <w:tc>
          <w:tcPr>
            <w:tcW w:w="567" w:type="dxa"/>
            <w:tcBorders>
              <w:top w:val="nil"/>
              <w:left w:val="single" w:sz="4" w:space="0" w:color="auto"/>
              <w:bottom w:val="single" w:sz="4" w:space="0" w:color="auto"/>
              <w:right w:val="single" w:sz="4" w:space="0" w:color="auto"/>
            </w:tcBorders>
            <w:noWrap/>
            <w:vAlign w:val="center"/>
            <w:hideMark/>
          </w:tcPr>
          <w:p w14:paraId="71D8009D" w14:textId="77777777" w:rsidR="000C2BC8" w:rsidRPr="000C2BC8" w:rsidRDefault="000C2BC8" w:rsidP="000C2BC8">
            <w:pPr>
              <w:ind w:left="-57" w:right="-57"/>
              <w:jc w:val="center"/>
              <w:rPr>
                <w:sz w:val="20"/>
                <w:szCs w:val="20"/>
              </w:rPr>
            </w:pPr>
            <w:r w:rsidRPr="000C2BC8">
              <w:rPr>
                <w:sz w:val="20"/>
                <w:szCs w:val="20"/>
              </w:rPr>
              <w:t>24.2.</w:t>
            </w:r>
          </w:p>
        </w:tc>
        <w:tc>
          <w:tcPr>
            <w:tcW w:w="10319" w:type="dxa"/>
            <w:tcBorders>
              <w:top w:val="nil"/>
              <w:left w:val="nil"/>
              <w:bottom w:val="single" w:sz="4" w:space="0" w:color="auto"/>
              <w:right w:val="single" w:sz="4" w:space="0" w:color="auto"/>
            </w:tcBorders>
            <w:vAlign w:val="center"/>
            <w:hideMark/>
          </w:tcPr>
          <w:p w14:paraId="069C872B" w14:textId="77777777" w:rsidR="000C2BC8" w:rsidRPr="000C2BC8" w:rsidRDefault="000C2BC8" w:rsidP="000C2BC8">
            <w:pPr>
              <w:ind w:right="-57"/>
              <w:rPr>
                <w:sz w:val="20"/>
                <w:szCs w:val="20"/>
              </w:rPr>
            </w:pPr>
            <w:r w:rsidRPr="000C2BC8">
              <w:rPr>
                <w:sz w:val="20"/>
                <w:szCs w:val="20"/>
              </w:rPr>
              <w:t>Средним медицинским персоналом</w:t>
            </w:r>
          </w:p>
        </w:tc>
        <w:tc>
          <w:tcPr>
            <w:tcW w:w="0" w:type="auto"/>
            <w:tcBorders>
              <w:top w:val="nil"/>
              <w:left w:val="nil"/>
              <w:bottom w:val="single" w:sz="4" w:space="0" w:color="auto"/>
              <w:right w:val="single" w:sz="4" w:space="0" w:color="auto"/>
            </w:tcBorders>
            <w:vAlign w:val="center"/>
            <w:hideMark/>
          </w:tcPr>
          <w:p w14:paraId="3DFA211D" w14:textId="77777777" w:rsidR="000C2BC8" w:rsidRPr="000C2BC8" w:rsidRDefault="000C2BC8" w:rsidP="000C2BC8">
            <w:pPr>
              <w:ind w:left="-57" w:right="-57"/>
              <w:jc w:val="center"/>
              <w:rPr>
                <w:sz w:val="20"/>
                <w:szCs w:val="20"/>
              </w:rPr>
            </w:pPr>
            <w:r w:rsidRPr="000C2BC8">
              <w:rPr>
                <w:sz w:val="20"/>
                <w:szCs w:val="20"/>
              </w:rPr>
              <w:t>на 10 тыс. населения</w:t>
            </w:r>
          </w:p>
        </w:tc>
        <w:tc>
          <w:tcPr>
            <w:tcW w:w="0" w:type="auto"/>
            <w:tcBorders>
              <w:top w:val="nil"/>
              <w:left w:val="nil"/>
              <w:bottom w:val="single" w:sz="4" w:space="0" w:color="auto"/>
              <w:right w:val="single" w:sz="4" w:space="0" w:color="auto"/>
            </w:tcBorders>
            <w:vAlign w:val="center"/>
          </w:tcPr>
          <w:p w14:paraId="3FD51A9F" w14:textId="77777777" w:rsidR="000C2BC8" w:rsidRPr="00783E81" w:rsidRDefault="000C2BC8" w:rsidP="000C2BC8">
            <w:pPr>
              <w:ind w:left="-57" w:right="-57"/>
              <w:jc w:val="center"/>
              <w:rPr>
                <w:color w:val="000000"/>
                <w:sz w:val="20"/>
                <w:szCs w:val="20"/>
              </w:rPr>
            </w:pPr>
            <w:r>
              <w:rPr>
                <w:color w:val="000000"/>
                <w:sz w:val="20"/>
                <w:szCs w:val="20"/>
              </w:rPr>
              <w:t>115,7</w:t>
            </w:r>
          </w:p>
        </w:tc>
        <w:tc>
          <w:tcPr>
            <w:tcW w:w="0" w:type="auto"/>
            <w:tcBorders>
              <w:top w:val="nil"/>
              <w:left w:val="nil"/>
              <w:bottom w:val="single" w:sz="4" w:space="0" w:color="auto"/>
              <w:right w:val="single" w:sz="4" w:space="0" w:color="auto"/>
            </w:tcBorders>
            <w:vAlign w:val="center"/>
          </w:tcPr>
          <w:p w14:paraId="6D6B0B5E" w14:textId="77777777" w:rsidR="000C2BC8" w:rsidRPr="00072CBD" w:rsidRDefault="00072CBD" w:rsidP="000C2BC8">
            <w:pPr>
              <w:ind w:left="-57" w:right="-57"/>
              <w:jc w:val="center"/>
              <w:rPr>
                <w:sz w:val="20"/>
                <w:szCs w:val="20"/>
              </w:rPr>
            </w:pPr>
            <w:r w:rsidRPr="00072CBD">
              <w:rPr>
                <w:sz w:val="20"/>
                <w:szCs w:val="20"/>
              </w:rPr>
              <w:t>147,9</w:t>
            </w:r>
          </w:p>
        </w:tc>
      </w:tr>
      <w:tr w:rsidR="000C2BC8" w:rsidRPr="00B00E52" w14:paraId="1D3853B2" w14:textId="77777777" w:rsidTr="00C6782B">
        <w:trPr>
          <w:trHeight w:val="20"/>
        </w:trPr>
        <w:tc>
          <w:tcPr>
            <w:tcW w:w="567"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1CE76050" w14:textId="77777777" w:rsidR="000C2BC8" w:rsidRPr="000C2BC8" w:rsidRDefault="000C2BC8" w:rsidP="000C2BC8">
            <w:pPr>
              <w:ind w:left="-57" w:right="-57"/>
              <w:jc w:val="center"/>
              <w:rPr>
                <w:b/>
                <w:bCs/>
                <w:i/>
                <w:sz w:val="20"/>
                <w:szCs w:val="20"/>
              </w:rPr>
            </w:pPr>
          </w:p>
        </w:tc>
        <w:tc>
          <w:tcPr>
            <w:tcW w:w="10319" w:type="dxa"/>
            <w:tcBorders>
              <w:top w:val="nil"/>
              <w:left w:val="nil"/>
              <w:bottom w:val="single" w:sz="4" w:space="0" w:color="auto"/>
              <w:right w:val="single" w:sz="4" w:space="0" w:color="auto"/>
            </w:tcBorders>
            <w:shd w:val="clear" w:color="auto" w:fill="F2F2F2" w:themeFill="background1" w:themeFillShade="F2"/>
            <w:noWrap/>
            <w:vAlign w:val="center"/>
            <w:hideMark/>
          </w:tcPr>
          <w:p w14:paraId="736692DC" w14:textId="77777777" w:rsidR="000C2BC8" w:rsidRPr="000C2BC8" w:rsidRDefault="000C2BC8" w:rsidP="000C2BC8">
            <w:pPr>
              <w:ind w:right="-57"/>
              <w:rPr>
                <w:b/>
                <w:bCs/>
                <w:i/>
                <w:sz w:val="20"/>
                <w:szCs w:val="20"/>
              </w:rPr>
            </w:pPr>
            <w:r w:rsidRPr="000C2BC8">
              <w:rPr>
                <w:b/>
                <w:bCs/>
                <w:i/>
                <w:sz w:val="20"/>
                <w:szCs w:val="20"/>
              </w:rPr>
              <w:t>Культура</w:t>
            </w:r>
          </w:p>
        </w:tc>
        <w:tc>
          <w:tcPr>
            <w:tcW w:w="0" w:type="auto"/>
            <w:tcBorders>
              <w:top w:val="nil"/>
              <w:left w:val="nil"/>
              <w:bottom w:val="single" w:sz="4" w:space="0" w:color="auto"/>
              <w:right w:val="single" w:sz="4" w:space="0" w:color="auto"/>
            </w:tcBorders>
            <w:shd w:val="clear" w:color="auto" w:fill="F2F2F2" w:themeFill="background1" w:themeFillShade="F2"/>
            <w:noWrap/>
            <w:vAlign w:val="center"/>
            <w:hideMark/>
          </w:tcPr>
          <w:p w14:paraId="411CEBCC" w14:textId="77777777" w:rsidR="000C2BC8" w:rsidRPr="000C2BC8" w:rsidRDefault="000C2BC8" w:rsidP="000C2BC8">
            <w:pPr>
              <w:ind w:left="-57" w:right="-57"/>
              <w:jc w:val="center"/>
              <w:rPr>
                <w:b/>
                <w:bCs/>
                <w:i/>
                <w:sz w:val="20"/>
                <w:szCs w:val="20"/>
              </w:rPr>
            </w:pPr>
          </w:p>
        </w:tc>
        <w:tc>
          <w:tcPr>
            <w:tcW w:w="0" w:type="auto"/>
            <w:tcBorders>
              <w:top w:val="nil"/>
              <w:left w:val="nil"/>
              <w:bottom w:val="single" w:sz="4" w:space="0" w:color="auto"/>
              <w:right w:val="single" w:sz="4" w:space="0" w:color="auto"/>
            </w:tcBorders>
            <w:shd w:val="clear" w:color="auto" w:fill="F2F2F2" w:themeFill="background1" w:themeFillShade="F2"/>
            <w:noWrap/>
            <w:vAlign w:val="center"/>
          </w:tcPr>
          <w:p w14:paraId="0D8EBDEA" w14:textId="77777777" w:rsidR="000C2BC8" w:rsidRPr="00783E81" w:rsidRDefault="000C2BC8" w:rsidP="000C2BC8">
            <w:pPr>
              <w:ind w:left="-57" w:right="-57"/>
              <w:jc w:val="center"/>
              <w:rPr>
                <w:bCs/>
                <w:color w:val="000000"/>
                <w:sz w:val="20"/>
                <w:szCs w:val="20"/>
              </w:rPr>
            </w:pPr>
          </w:p>
        </w:tc>
        <w:tc>
          <w:tcPr>
            <w:tcW w:w="0" w:type="auto"/>
            <w:tcBorders>
              <w:top w:val="nil"/>
              <w:left w:val="nil"/>
              <w:bottom w:val="single" w:sz="4" w:space="0" w:color="auto"/>
              <w:right w:val="single" w:sz="4" w:space="0" w:color="auto"/>
            </w:tcBorders>
            <w:shd w:val="clear" w:color="auto" w:fill="F2F2F2" w:themeFill="background1" w:themeFillShade="F2"/>
            <w:noWrap/>
            <w:vAlign w:val="center"/>
          </w:tcPr>
          <w:p w14:paraId="38187474" w14:textId="77777777" w:rsidR="000C2BC8" w:rsidRPr="00B00E52" w:rsidRDefault="000C2BC8" w:rsidP="000C2BC8">
            <w:pPr>
              <w:ind w:left="-57" w:right="-57"/>
              <w:jc w:val="center"/>
              <w:rPr>
                <w:b/>
                <w:bCs/>
                <w:i/>
                <w:color w:val="FF0000"/>
                <w:sz w:val="20"/>
                <w:szCs w:val="20"/>
              </w:rPr>
            </w:pPr>
          </w:p>
        </w:tc>
      </w:tr>
      <w:tr w:rsidR="000C2BC8" w:rsidRPr="00B00E52" w14:paraId="5C6C3E93" w14:textId="77777777" w:rsidTr="00693224">
        <w:trPr>
          <w:trHeight w:val="20"/>
        </w:trPr>
        <w:tc>
          <w:tcPr>
            <w:tcW w:w="567"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14EF8711" w14:textId="77777777" w:rsidR="000C2BC8" w:rsidRPr="000C2BC8" w:rsidRDefault="000C2BC8" w:rsidP="000C2BC8">
            <w:pPr>
              <w:ind w:left="-57" w:right="-57"/>
              <w:jc w:val="center"/>
              <w:rPr>
                <w:b/>
                <w:i/>
                <w:sz w:val="20"/>
                <w:szCs w:val="20"/>
              </w:rPr>
            </w:pPr>
            <w:r w:rsidRPr="000C2BC8">
              <w:rPr>
                <w:b/>
                <w:i/>
                <w:sz w:val="20"/>
                <w:szCs w:val="20"/>
              </w:rPr>
              <w:t>25.</w:t>
            </w:r>
          </w:p>
        </w:tc>
        <w:tc>
          <w:tcPr>
            <w:tcW w:w="10319" w:type="dxa"/>
            <w:tcBorders>
              <w:top w:val="nil"/>
              <w:left w:val="nil"/>
              <w:bottom w:val="single" w:sz="4" w:space="0" w:color="auto"/>
              <w:right w:val="single" w:sz="4" w:space="0" w:color="auto"/>
            </w:tcBorders>
            <w:shd w:val="clear" w:color="auto" w:fill="F2F2F2" w:themeFill="background1" w:themeFillShade="F2"/>
            <w:vAlign w:val="center"/>
            <w:hideMark/>
          </w:tcPr>
          <w:p w14:paraId="441D61E1" w14:textId="77777777" w:rsidR="000C2BC8" w:rsidRPr="000C2BC8" w:rsidRDefault="000C2BC8" w:rsidP="000C2BC8">
            <w:pPr>
              <w:ind w:right="-57"/>
              <w:rPr>
                <w:b/>
                <w:i/>
                <w:sz w:val="20"/>
                <w:szCs w:val="20"/>
              </w:rPr>
            </w:pPr>
            <w:r w:rsidRPr="000C2BC8">
              <w:rPr>
                <w:b/>
                <w:i/>
                <w:sz w:val="20"/>
                <w:szCs w:val="20"/>
              </w:rPr>
              <w:t>Обеспеченность учреждениями культуры:</w:t>
            </w:r>
          </w:p>
        </w:tc>
        <w:tc>
          <w:tcPr>
            <w:tcW w:w="0" w:type="auto"/>
            <w:tcBorders>
              <w:top w:val="nil"/>
              <w:left w:val="nil"/>
              <w:bottom w:val="single" w:sz="4" w:space="0" w:color="auto"/>
              <w:right w:val="single" w:sz="4" w:space="0" w:color="auto"/>
            </w:tcBorders>
            <w:shd w:val="clear" w:color="auto" w:fill="F2F2F2" w:themeFill="background1" w:themeFillShade="F2"/>
            <w:vAlign w:val="center"/>
            <w:hideMark/>
          </w:tcPr>
          <w:p w14:paraId="3640D240" w14:textId="77777777" w:rsidR="000C2BC8" w:rsidRPr="000C2BC8" w:rsidRDefault="000C2BC8" w:rsidP="000C2BC8">
            <w:pPr>
              <w:ind w:left="-57" w:right="-57"/>
              <w:jc w:val="center"/>
              <w:rPr>
                <w:b/>
                <w:i/>
                <w:sz w:val="20"/>
                <w:szCs w:val="20"/>
              </w:rPr>
            </w:pPr>
          </w:p>
        </w:tc>
        <w:tc>
          <w:tcPr>
            <w:tcW w:w="0" w:type="auto"/>
            <w:tcBorders>
              <w:top w:val="nil"/>
              <w:left w:val="nil"/>
              <w:bottom w:val="single" w:sz="4" w:space="0" w:color="auto"/>
              <w:right w:val="single" w:sz="4" w:space="0" w:color="auto"/>
            </w:tcBorders>
            <w:shd w:val="clear" w:color="auto" w:fill="F2F2F2" w:themeFill="background1" w:themeFillShade="F2"/>
            <w:noWrap/>
            <w:vAlign w:val="center"/>
          </w:tcPr>
          <w:p w14:paraId="6FCEAF19" w14:textId="77777777" w:rsidR="000C2BC8" w:rsidRPr="00783E81" w:rsidRDefault="000C2BC8" w:rsidP="000C2BC8">
            <w:pPr>
              <w:ind w:left="-57" w:right="-57"/>
              <w:jc w:val="center"/>
              <w:rPr>
                <w:sz w:val="20"/>
                <w:szCs w:val="20"/>
              </w:rPr>
            </w:pPr>
          </w:p>
        </w:tc>
        <w:tc>
          <w:tcPr>
            <w:tcW w:w="0" w:type="auto"/>
            <w:tcBorders>
              <w:top w:val="nil"/>
              <w:left w:val="nil"/>
              <w:bottom w:val="single" w:sz="4" w:space="0" w:color="auto"/>
              <w:right w:val="single" w:sz="4" w:space="0" w:color="auto"/>
            </w:tcBorders>
            <w:shd w:val="clear" w:color="auto" w:fill="F2F2F2" w:themeFill="background1" w:themeFillShade="F2"/>
            <w:noWrap/>
            <w:vAlign w:val="center"/>
          </w:tcPr>
          <w:p w14:paraId="672047B8" w14:textId="77777777" w:rsidR="000C2BC8" w:rsidRPr="00B00E52" w:rsidRDefault="000C2BC8" w:rsidP="000C2BC8">
            <w:pPr>
              <w:ind w:left="-57" w:right="-57"/>
              <w:jc w:val="center"/>
              <w:rPr>
                <w:b/>
                <w:i/>
                <w:color w:val="FF0000"/>
                <w:sz w:val="20"/>
                <w:szCs w:val="20"/>
              </w:rPr>
            </w:pPr>
          </w:p>
        </w:tc>
      </w:tr>
      <w:tr w:rsidR="000C2BC8" w:rsidRPr="00B00E52" w14:paraId="3D05966B" w14:textId="77777777" w:rsidTr="00DE3E40">
        <w:trPr>
          <w:trHeight w:val="20"/>
        </w:trPr>
        <w:tc>
          <w:tcPr>
            <w:tcW w:w="567" w:type="dxa"/>
            <w:tcBorders>
              <w:top w:val="nil"/>
              <w:left w:val="single" w:sz="4" w:space="0" w:color="auto"/>
              <w:bottom w:val="single" w:sz="4" w:space="0" w:color="auto"/>
              <w:right w:val="single" w:sz="4" w:space="0" w:color="auto"/>
            </w:tcBorders>
            <w:noWrap/>
            <w:vAlign w:val="center"/>
            <w:hideMark/>
          </w:tcPr>
          <w:p w14:paraId="3FA97A59" w14:textId="77777777" w:rsidR="000C2BC8" w:rsidRPr="000C2BC8" w:rsidRDefault="000C2BC8" w:rsidP="000C2BC8">
            <w:pPr>
              <w:ind w:left="-57" w:right="-57"/>
              <w:jc w:val="center"/>
              <w:rPr>
                <w:sz w:val="20"/>
                <w:szCs w:val="20"/>
              </w:rPr>
            </w:pPr>
            <w:r w:rsidRPr="000C2BC8">
              <w:rPr>
                <w:sz w:val="20"/>
                <w:szCs w:val="20"/>
              </w:rPr>
              <w:t>25.1.</w:t>
            </w:r>
          </w:p>
        </w:tc>
        <w:tc>
          <w:tcPr>
            <w:tcW w:w="10319" w:type="dxa"/>
            <w:tcBorders>
              <w:top w:val="nil"/>
              <w:left w:val="nil"/>
              <w:bottom w:val="single" w:sz="4" w:space="0" w:color="auto"/>
              <w:right w:val="single" w:sz="4" w:space="0" w:color="auto"/>
            </w:tcBorders>
            <w:vAlign w:val="center"/>
            <w:hideMark/>
          </w:tcPr>
          <w:p w14:paraId="63C78637" w14:textId="77777777" w:rsidR="000C2BC8" w:rsidRPr="000C2BC8" w:rsidRDefault="009739BE" w:rsidP="000C2BC8">
            <w:pPr>
              <w:ind w:right="-57"/>
              <w:rPr>
                <w:sz w:val="20"/>
                <w:szCs w:val="20"/>
              </w:rPr>
            </w:pPr>
            <w:proofErr w:type="spellStart"/>
            <w:r>
              <w:rPr>
                <w:sz w:val="20"/>
                <w:szCs w:val="20"/>
              </w:rPr>
              <w:t>Меж</w:t>
            </w:r>
            <w:r w:rsidR="00693224" w:rsidRPr="000C2BC8">
              <w:rPr>
                <w:sz w:val="20"/>
                <w:szCs w:val="20"/>
              </w:rPr>
              <w:t>поселенческие</w:t>
            </w:r>
            <w:proofErr w:type="spellEnd"/>
            <w:r w:rsidR="000C2BC8" w:rsidRPr="000C2BC8">
              <w:rPr>
                <w:sz w:val="20"/>
                <w:szCs w:val="20"/>
              </w:rPr>
              <w:t xml:space="preserve"> библиотеки</w:t>
            </w:r>
          </w:p>
        </w:tc>
        <w:tc>
          <w:tcPr>
            <w:tcW w:w="0" w:type="auto"/>
            <w:tcBorders>
              <w:top w:val="nil"/>
              <w:left w:val="nil"/>
              <w:bottom w:val="single" w:sz="4" w:space="0" w:color="auto"/>
              <w:right w:val="single" w:sz="4" w:space="0" w:color="auto"/>
            </w:tcBorders>
            <w:vAlign w:val="center"/>
            <w:hideMark/>
          </w:tcPr>
          <w:p w14:paraId="7874DCAB" w14:textId="77777777" w:rsidR="000C2BC8" w:rsidRPr="000C2BC8" w:rsidRDefault="000C2BC8" w:rsidP="000C2BC8">
            <w:pPr>
              <w:ind w:left="-57" w:right="-57"/>
              <w:jc w:val="center"/>
              <w:rPr>
                <w:sz w:val="20"/>
                <w:szCs w:val="20"/>
              </w:rPr>
            </w:pPr>
            <w:r w:rsidRPr="000C2BC8">
              <w:rPr>
                <w:sz w:val="20"/>
                <w:szCs w:val="20"/>
              </w:rPr>
              <w:t>ед.</w:t>
            </w:r>
          </w:p>
        </w:tc>
        <w:tc>
          <w:tcPr>
            <w:tcW w:w="0" w:type="auto"/>
            <w:tcBorders>
              <w:top w:val="nil"/>
              <w:left w:val="nil"/>
              <w:bottom w:val="single" w:sz="4" w:space="0" w:color="auto"/>
              <w:right w:val="single" w:sz="4" w:space="0" w:color="auto"/>
            </w:tcBorders>
            <w:vAlign w:val="center"/>
          </w:tcPr>
          <w:p w14:paraId="36429384" w14:textId="77777777" w:rsidR="000C2BC8" w:rsidRPr="00783E81" w:rsidRDefault="000C2BC8" w:rsidP="000C2BC8">
            <w:pPr>
              <w:ind w:left="-57" w:right="-57"/>
              <w:jc w:val="center"/>
              <w:rPr>
                <w:color w:val="000000"/>
                <w:sz w:val="20"/>
                <w:szCs w:val="20"/>
              </w:rPr>
            </w:pPr>
            <w:r>
              <w:rPr>
                <w:color w:val="000000"/>
                <w:sz w:val="20"/>
                <w:szCs w:val="20"/>
              </w:rPr>
              <w:t>2</w:t>
            </w:r>
          </w:p>
        </w:tc>
        <w:tc>
          <w:tcPr>
            <w:tcW w:w="0" w:type="auto"/>
            <w:tcBorders>
              <w:top w:val="nil"/>
              <w:left w:val="nil"/>
              <w:bottom w:val="single" w:sz="4" w:space="0" w:color="auto"/>
              <w:right w:val="single" w:sz="4" w:space="0" w:color="auto"/>
            </w:tcBorders>
            <w:vAlign w:val="center"/>
          </w:tcPr>
          <w:p w14:paraId="3322117C" w14:textId="77777777" w:rsidR="000C2BC8" w:rsidRPr="00DE3E40" w:rsidRDefault="00DE3E40" w:rsidP="000C2BC8">
            <w:pPr>
              <w:ind w:left="-57" w:right="-57"/>
              <w:jc w:val="center"/>
              <w:rPr>
                <w:sz w:val="20"/>
                <w:szCs w:val="20"/>
                <w:lang w:val="en-US"/>
              </w:rPr>
            </w:pPr>
            <w:r w:rsidRPr="00DE3E40">
              <w:rPr>
                <w:sz w:val="20"/>
                <w:szCs w:val="20"/>
                <w:lang w:val="en-US"/>
              </w:rPr>
              <w:t>2</w:t>
            </w:r>
          </w:p>
        </w:tc>
      </w:tr>
      <w:tr w:rsidR="000C2BC8" w:rsidRPr="00B00E52" w14:paraId="780BE623" w14:textId="77777777" w:rsidTr="00DE3E40">
        <w:trPr>
          <w:trHeight w:val="20"/>
        </w:trPr>
        <w:tc>
          <w:tcPr>
            <w:tcW w:w="567" w:type="dxa"/>
            <w:tcBorders>
              <w:top w:val="nil"/>
              <w:left w:val="single" w:sz="4" w:space="0" w:color="auto"/>
              <w:bottom w:val="single" w:sz="4" w:space="0" w:color="auto"/>
              <w:right w:val="single" w:sz="4" w:space="0" w:color="auto"/>
            </w:tcBorders>
            <w:noWrap/>
            <w:vAlign w:val="center"/>
            <w:hideMark/>
          </w:tcPr>
          <w:p w14:paraId="1A684E95" w14:textId="77777777" w:rsidR="000C2BC8" w:rsidRPr="000C2BC8" w:rsidRDefault="000C2BC8" w:rsidP="000C2BC8">
            <w:pPr>
              <w:ind w:left="-57" w:right="-57"/>
              <w:jc w:val="center"/>
              <w:rPr>
                <w:sz w:val="20"/>
                <w:szCs w:val="20"/>
              </w:rPr>
            </w:pPr>
            <w:r w:rsidRPr="000C2BC8">
              <w:rPr>
                <w:sz w:val="20"/>
                <w:szCs w:val="20"/>
              </w:rPr>
              <w:t>25.1.</w:t>
            </w:r>
          </w:p>
        </w:tc>
        <w:tc>
          <w:tcPr>
            <w:tcW w:w="10319" w:type="dxa"/>
            <w:tcBorders>
              <w:top w:val="nil"/>
              <w:left w:val="nil"/>
              <w:bottom w:val="single" w:sz="4" w:space="0" w:color="auto"/>
              <w:right w:val="single" w:sz="4" w:space="0" w:color="auto"/>
            </w:tcBorders>
            <w:vAlign w:val="center"/>
            <w:hideMark/>
          </w:tcPr>
          <w:p w14:paraId="2E9B5716" w14:textId="77777777" w:rsidR="000C2BC8" w:rsidRPr="000C2BC8" w:rsidRDefault="000C2BC8" w:rsidP="000C2BC8">
            <w:pPr>
              <w:ind w:right="-57"/>
              <w:rPr>
                <w:sz w:val="20"/>
                <w:szCs w:val="20"/>
              </w:rPr>
            </w:pPr>
            <w:r w:rsidRPr="000C2BC8">
              <w:rPr>
                <w:sz w:val="20"/>
                <w:szCs w:val="20"/>
              </w:rPr>
              <w:t>Общедоступные библиотеки</w:t>
            </w:r>
          </w:p>
        </w:tc>
        <w:tc>
          <w:tcPr>
            <w:tcW w:w="0" w:type="auto"/>
            <w:tcBorders>
              <w:top w:val="nil"/>
              <w:left w:val="nil"/>
              <w:bottom w:val="single" w:sz="4" w:space="0" w:color="auto"/>
              <w:right w:val="single" w:sz="4" w:space="0" w:color="auto"/>
            </w:tcBorders>
            <w:vAlign w:val="center"/>
            <w:hideMark/>
          </w:tcPr>
          <w:p w14:paraId="1868C03C" w14:textId="77777777" w:rsidR="000C2BC8" w:rsidRPr="000C2BC8" w:rsidRDefault="000C2BC8" w:rsidP="000C2BC8">
            <w:pPr>
              <w:ind w:left="-57" w:right="-57"/>
              <w:jc w:val="center"/>
              <w:rPr>
                <w:sz w:val="20"/>
                <w:szCs w:val="20"/>
              </w:rPr>
            </w:pPr>
            <w:r w:rsidRPr="000C2BC8">
              <w:rPr>
                <w:sz w:val="20"/>
                <w:szCs w:val="20"/>
              </w:rPr>
              <w:t>ед.</w:t>
            </w:r>
          </w:p>
        </w:tc>
        <w:tc>
          <w:tcPr>
            <w:tcW w:w="0" w:type="auto"/>
            <w:tcBorders>
              <w:top w:val="nil"/>
              <w:left w:val="nil"/>
              <w:bottom w:val="single" w:sz="4" w:space="0" w:color="auto"/>
              <w:right w:val="single" w:sz="4" w:space="0" w:color="auto"/>
            </w:tcBorders>
            <w:vAlign w:val="center"/>
          </w:tcPr>
          <w:p w14:paraId="05A37E17" w14:textId="77777777" w:rsidR="000C2BC8" w:rsidRPr="00783E81" w:rsidRDefault="000C2BC8" w:rsidP="000C2BC8">
            <w:pPr>
              <w:ind w:left="-57" w:right="-57"/>
              <w:jc w:val="center"/>
              <w:rPr>
                <w:color w:val="000000"/>
                <w:sz w:val="20"/>
                <w:szCs w:val="20"/>
              </w:rPr>
            </w:pPr>
            <w:r>
              <w:rPr>
                <w:color w:val="000000"/>
                <w:sz w:val="20"/>
                <w:szCs w:val="20"/>
              </w:rPr>
              <w:t>24</w:t>
            </w:r>
          </w:p>
        </w:tc>
        <w:tc>
          <w:tcPr>
            <w:tcW w:w="0" w:type="auto"/>
            <w:tcBorders>
              <w:top w:val="nil"/>
              <w:left w:val="nil"/>
              <w:bottom w:val="single" w:sz="4" w:space="0" w:color="auto"/>
              <w:right w:val="single" w:sz="4" w:space="0" w:color="auto"/>
            </w:tcBorders>
            <w:vAlign w:val="center"/>
          </w:tcPr>
          <w:p w14:paraId="6C28E5FC" w14:textId="77777777" w:rsidR="000C2BC8" w:rsidRPr="00DE3E40" w:rsidRDefault="00DE3E40" w:rsidP="000C2BC8">
            <w:pPr>
              <w:ind w:left="-57" w:right="-57"/>
              <w:jc w:val="center"/>
              <w:rPr>
                <w:sz w:val="20"/>
                <w:szCs w:val="20"/>
                <w:lang w:val="en-US"/>
              </w:rPr>
            </w:pPr>
            <w:r w:rsidRPr="00DE3E40">
              <w:rPr>
                <w:sz w:val="20"/>
                <w:szCs w:val="20"/>
                <w:lang w:val="en-US"/>
              </w:rPr>
              <w:t>24</w:t>
            </w:r>
          </w:p>
        </w:tc>
      </w:tr>
      <w:tr w:rsidR="000C2BC8" w:rsidRPr="00B00E52" w14:paraId="0CB8B874" w14:textId="77777777" w:rsidTr="00DE3E40">
        <w:trPr>
          <w:trHeight w:val="20"/>
        </w:trPr>
        <w:tc>
          <w:tcPr>
            <w:tcW w:w="567" w:type="dxa"/>
            <w:tcBorders>
              <w:top w:val="nil"/>
              <w:left w:val="single" w:sz="4" w:space="0" w:color="auto"/>
              <w:bottom w:val="single" w:sz="4" w:space="0" w:color="auto"/>
              <w:right w:val="single" w:sz="4" w:space="0" w:color="auto"/>
            </w:tcBorders>
            <w:noWrap/>
            <w:vAlign w:val="center"/>
            <w:hideMark/>
          </w:tcPr>
          <w:p w14:paraId="7B88B4A3" w14:textId="77777777" w:rsidR="000C2BC8" w:rsidRPr="000C2BC8" w:rsidRDefault="000C2BC8" w:rsidP="000C2BC8">
            <w:pPr>
              <w:ind w:left="-57" w:right="-57"/>
              <w:jc w:val="center"/>
              <w:rPr>
                <w:sz w:val="20"/>
                <w:szCs w:val="20"/>
              </w:rPr>
            </w:pPr>
            <w:r w:rsidRPr="000C2BC8">
              <w:rPr>
                <w:sz w:val="20"/>
                <w:szCs w:val="20"/>
              </w:rPr>
              <w:t>25.1.</w:t>
            </w:r>
          </w:p>
        </w:tc>
        <w:tc>
          <w:tcPr>
            <w:tcW w:w="10319" w:type="dxa"/>
            <w:tcBorders>
              <w:top w:val="nil"/>
              <w:left w:val="nil"/>
              <w:bottom w:val="single" w:sz="4" w:space="0" w:color="auto"/>
              <w:right w:val="single" w:sz="4" w:space="0" w:color="auto"/>
            </w:tcBorders>
            <w:vAlign w:val="center"/>
            <w:hideMark/>
          </w:tcPr>
          <w:p w14:paraId="4686CF05" w14:textId="77777777" w:rsidR="000C2BC8" w:rsidRPr="000C2BC8" w:rsidRDefault="000C2BC8" w:rsidP="000C2BC8">
            <w:pPr>
              <w:ind w:right="-57"/>
              <w:rPr>
                <w:sz w:val="20"/>
                <w:szCs w:val="20"/>
              </w:rPr>
            </w:pPr>
            <w:r w:rsidRPr="000C2BC8">
              <w:rPr>
                <w:sz w:val="20"/>
                <w:szCs w:val="20"/>
              </w:rPr>
              <w:t>Учреждения культурно-досугового типа</w:t>
            </w:r>
          </w:p>
        </w:tc>
        <w:tc>
          <w:tcPr>
            <w:tcW w:w="0" w:type="auto"/>
            <w:tcBorders>
              <w:top w:val="nil"/>
              <w:left w:val="nil"/>
              <w:bottom w:val="single" w:sz="4" w:space="0" w:color="auto"/>
              <w:right w:val="single" w:sz="4" w:space="0" w:color="auto"/>
            </w:tcBorders>
            <w:vAlign w:val="center"/>
            <w:hideMark/>
          </w:tcPr>
          <w:p w14:paraId="3CC0CBC2" w14:textId="77777777" w:rsidR="000C2BC8" w:rsidRPr="000C2BC8" w:rsidRDefault="000C2BC8" w:rsidP="000C2BC8">
            <w:pPr>
              <w:ind w:left="-57" w:right="-57"/>
              <w:jc w:val="center"/>
              <w:rPr>
                <w:sz w:val="20"/>
                <w:szCs w:val="20"/>
              </w:rPr>
            </w:pPr>
            <w:r w:rsidRPr="000C2BC8">
              <w:rPr>
                <w:sz w:val="20"/>
                <w:szCs w:val="20"/>
              </w:rPr>
              <w:t>ед.</w:t>
            </w:r>
          </w:p>
        </w:tc>
        <w:tc>
          <w:tcPr>
            <w:tcW w:w="0" w:type="auto"/>
            <w:tcBorders>
              <w:top w:val="nil"/>
              <w:left w:val="nil"/>
              <w:bottom w:val="single" w:sz="4" w:space="0" w:color="auto"/>
              <w:right w:val="single" w:sz="4" w:space="0" w:color="auto"/>
            </w:tcBorders>
            <w:vAlign w:val="center"/>
          </w:tcPr>
          <w:p w14:paraId="4B559C41" w14:textId="77777777" w:rsidR="000C2BC8" w:rsidRPr="00783E81" w:rsidRDefault="000C2BC8" w:rsidP="000C2BC8">
            <w:pPr>
              <w:ind w:left="-57" w:right="-57"/>
              <w:jc w:val="center"/>
              <w:rPr>
                <w:color w:val="000000"/>
                <w:sz w:val="20"/>
                <w:szCs w:val="20"/>
              </w:rPr>
            </w:pPr>
            <w:r>
              <w:rPr>
                <w:color w:val="000000"/>
                <w:sz w:val="20"/>
                <w:szCs w:val="20"/>
              </w:rPr>
              <w:t>12</w:t>
            </w:r>
          </w:p>
        </w:tc>
        <w:tc>
          <w:tcPr>
            <w:tcW w:w="0" w:type="auto"/>
            <w:tcBorders>
              <w:top w:val="nil"/>
              <w:left w:val="nil"/>
              <w:bottom w:val="single" w:sz="4" w:space="0" w:color="auto"/>
              <w:right w:val="single" w:sz="4" w:space="0" w:color="auto"/>
            </w:tcBorders>
            <w:vAlign w:val="center"/>
          </w:tcPr>
          <w:p w14:paraId="2E584E18" w14:textId="77777777" w:rsidR="000C2BC8" w:rsidRPr="00DE3E40" w:rsidRDefault="00DE3E40" w:rsidP="000C2BC8">
            <w:pPr>
              <w:ind w:left="-57" w:right="-57"/>
              <w:jc w:val="center"/>
              <w:rPr>
                <w:sz w:val="20"/>
                <w:szCs w:val="20"/>
                <w:lang w:val="en-US"/>
              </w:rPr>
            </w:pPr>
            <w:r w:rsidRPr="00DE3E40">
              <w:rPr>
                <w:sz w:val="20"/>
                <w:szCs w:val="20"/>
                <w:lang w:val="en-US"/>
              </w:rPr>
              <w:t>12</w:t>
            </w:r>
          </w:p>
        </w:tc>
      </w:tr>
      <w:tr w:rsidR="000C2BC8" w:rsidRPr="00B00E52" w14:paraId="54B06D00" w14:textId="77777777" w:rsidTr="000C2BC8">
        <w:trPr>
          <w:trHeight w:val="20"/>
        </w:trPr>
        <w:tc>
          <w:tcPr>
            <w:tcW w:w="567"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2588E36E" w14:textId="77777777" w:rsidR="000C2BC8" w:rsidRPr="000C2BC8" w:rsidRDefault="000C2BC8" w:rsidP="000C2BC8">
            <w:pPr>
              <w:ind w:left="-57" w:right="-57"/>
              <w:jc w:val="center"/>
              <w:rPr>
                <w:bCs/>
                <w:sz w:val="20"/>
                <w:szCs w:val="20"/>
              </w:rPr>
            </w:pPr>
          </w:p>
        </w:tc>
        <w:tc>
          <w:tcPr>
            <w:tcW w:w="10319" w:type="dxa"/>
            <w:tcBorders>
              <w:top w:val="nil"/>
              <w:left w:val="nil"/>
              <w:bottom w:val="single" w:sz="4" w:space="0" w:color="auto"/>
              <w:right w:val="single" w:sz="4" w:space="0" w:color="auto"/>
            </w:tcBorders>
            <w:shd w:val="clear" w:color="auto" w:fill="F2F2F2" w:themeFill="background1" w:themeFillShade="F2"/>
            <w:noWrap/>
            <w:vAlign w:val="center"/>
            <w:hideMark/>
          </w:tcPr>
          <w:p w14:paraId="0F89A9A9" w14:textId="77777777" w:rsidR="000C2BC8" w:rsidRPr="000C2BC8" w:rsidRDefault="000C2BC8" w:rsidP="000C2BC8">
            <w:pPr>
              <w:ind w:right="-57"/>
              <w:rPr>
                <w:b/>
                <w:bCs/>
                <w:i/>
                <w:sz w:val="20"/>
                <w:szCs w:val="20"/>
              </w:rPr>
            </w:pPr>
            <w:r w:rsidRPr="000C2BC8">
              <w:rPr>
                <w:b/>
                <w:bCs/>
                <w:i/>
                <w:sz w:val="20"/>
                <w:szCs w:val="20"/>
              </w:rPr>
              <w:t>Физическая культура и спорт</w:t>
            </w:r>
          </w:p>
        </w:tc>
        <w:tc>
          <w:tcPr>
            <w:tcW w:w="0" w:type="auto"/>
            <w:tcBorders>
              <w:top w:val="nil"/>
              <w:left w:val="nil"/>
              <w:bottom w:val="single" w:sz="4" w:space="0" w:color="auto"/>
              <w:right w:val="single" w:sz="4" w:space="0" w:color="auto"/>
            </w:tcBorders>
            <w:shd w:val="clear" w:color="auto" w:fill="F2F2F2" w:themeFill="background1" w:themeFillShade="F2"/>
            <w:noWrap/>
            <w:vAlign w:val="center"/>
            <w:hideMark/>
          </w:tcPr>
          <w:p w14:paraId="2F3E82CD" w14:textId="77777777" w:rsidR="000C2BC8" w:rsidRPr="000C2BC8" w:rsidRDefault="000C2BC8" w:rsidP="000C2BC8">
            <w:pPr>
              <w:ind w:left="-57" w:right="-57"/>
              <w:jc w:val="center"/>
              <w:rPr>
                <w:bCs/>
                <w:sz w:val="20"/>
                <w:szCs w:val="20"/>
              </w:rPr>
            </w:pPr>
          </w:p>
        </w:tc>
        <w:tc>
          <w:tcPr>
            <w:tcW w:w="0" w:type="auto"/>
            <w:tcBorders>
              <w:top w:val="nil"/>
              <w:left w:val="nil"/>
              <w:bottom w:val="single" w:sz="4" w:space="0" w:color="auto"/>
              <w:right w:val="single" w:sz="4" w:space="0" w:color="auto"/>
            </w:tcBorders>
            <w:shd w:val="clear" w:color="auto" w:fill="F2F2F2" w:themeFill="background1" w:themeFillShade="F2"/>
            <w:noWrap/>
            <w:vAlign w:val="center"/>
          </w:tcPr>
          <w:p w14:paraId="0C2CB41D" w14:textId="77777777" w:rsidR="000C2BC8" w:rsidRPr="00783E81" w:rsidRDefault="000C2BC8" w:rsidP="000C2BC8">
            <w:pPr>
              <w:ind w:left="-57" w:right="-57"/>
              <w:jc w:val="center"/>
              <w:rPr>
                <w:bCs/>
                <w:color w:val="000000"/>
                <w:sz w:val="20"/>
                <w:szCs w:val="20"/>
              </w:rPr>
            </w:pPr>
          </w:p>
        </w:tc>
        <w:tc>
          <w:tcPr>
            <w:tcW w:w="0" w:type="auto"/>
            <w:tcBorders>
              <w:top w:val="nil"/>
              <w:left w:val="nil"/>
              <w:bottom w:val="single" w:sz="4" w:space="0" w:color="auto"/>
              <w:right w:val="single" w:sz="4" w:space="0" w:color="auto"/>
            </w:tcBorders>
            <w:shd w:val="clear" w:color="auto" w:fill="F2F2F2" w:themeFill="background1" w:themeFillShade="F2"/>
            <w:noWrap/>
            <w:vAlign w:val="center"/>
          </w:tcPr>
          <w:p w14:paraId="2A067482" w14:textId="77777777" w:rsidR="000C2BC8" w:rsidRPr="00B00E52" w:rsidRDefault="000C2BC8" w:rsidP="000C2BC8">
            <w:pPr>
              <w:ind w:left="-57" w:right="-57"/>
              <w:jc w:val="center"/>
              <w:rPr>
                <w:bCs/>
                <w:color w:val="FF0000"/>
                <w:sz w:val="20"/>
                <w:szCs w:val="20"/>
              </w:rPr>
            </w:pPr>
          </w:p>
        </w:tc>
      </w:tr>
      <w:tr w:rsidR="000C2BC8" w:rsidRPr="00B00E52" w14:paraId="4B7B3BEE" w14:textId="77777777" w:rsidTr="00C6782B">
        <w:trPr>
          <w:trHeight w:val="20"/>
        </w:trPr>
        <w:tc>
          <w:tcPr>
            <w:tcW w:w="567" w:type="dxa"/>
            <w:tcBorders>
              <w:top w:val="nil"/>
              <w:left w:val="single" w:sz="4" w:space="0" w:color="auto"/>
              <w:bottom w:val="single" w:sz="4" w:space="0" w:color="auto"/>
              <w:right w:val="single" w:sz="4" w:space="0" w:color="auto"/>
            </w:tcBorders>
            <w:noWrap/>
            <w:vAlign w:val="center"/>
            <w:hideMark/>
          </w:tcPr>
          <w:p w14:paraId="0F5287AC" w14:textId="77777777" w:rsidR="000C2BC8" w:rsidRPr="000C2BC8" w:rsidRDefault="000C2BC8" w:rsidP="000C2BC8">
            <w:pPr>
              <w:ind w:left="-57" w:right="-57"/>
              <w:jc w:val="center"/>
              <w:rPr>
                <w:sz w:val="20"/>
                <w:szCs w:val="20"/>
              </w:rPr>
            </w:pPr>
            <w:r w:rsidRPr="000C2BC8">
              <w:rPr>
                <w:sz w:val="20"/>
                <w:szCs w:val="20"/>
              </w:rPr>
              <w:t>26.</w:t>
            </w:r>
          </w:p>
        </w:tc>
        <w:tc>
          <w:tcPr>
            <w:tcW w:w="10319" w:type="dxa"/>
            <w:tcBorders>
              <w:top w:val="nil"/>
              <w:left w:val="nil"/>
              <w:bottom w:val="single" w:sz="4" w:space="0" w:color="auto"/>
              <w:right w:val="single" w:sz="4" w:space="0" w:color="auto"/>
            </w:tcBorders>
            <w:vAlign w:val="center"/>
            <w:hideMark/>
          </w:tcPr>
          <w:p w14:paraId="6C2B8FD3" w14:textId="77777777" w:rsidR="000C2BC8" w:rsidRPr="000C2BC8" w:rsidRDefault="000C2BC8" w:rsidP="000C2BC8">
            <w:pPr>
              <w:ind w:right="-57"/>
              <w:rPr>
                <w:sz w:val="20"/>
                <w:szCs w:val="20"/>
              </w:rPr>
            </w:pPr>
            <w:r w:rsidRPr="000C2BC8">
              <w:rPr>
                <w:sz w:val="20"/>
                <w:szCs w:val="20"/>
              </w:rPr>
              <w:t>Доля населения, систематически занимающегося физической культурой и спортом, в общей численности населения</w:t>
            </w:r>
          </w:p>
        </w:tc>
        <w:tc>
          <w:tcPr>
            <w:tcW w:w="0" w:type="auto"/>
            <w:tcBorders>
              <w:top w:val="nil"/>
              <w:left w:val="nil"/>
              <w:bottom w:val="single" w:sz="4" w:space="0" w:color="auto"/>
              <w:right w:val="single" w:sz="4" w:space="0" w:color="auto"/>
            </w:tcBorders>
            <w:vAlign w:val="center"/>
            <w:hideMark/>
          </w:tcPr>
          <w:p w14:paraId="5E397049" w14:textId="77777777" w:rsidR="000C2BC8" w:rsidRPr="000C2BC8" w:rsidRDefault="000C2BC8" w:rsidP="000C2BC8">
            <w:pPr>
              <w:ind w:left="-57" w:right="-57"/>
              <w:jc w:val="center"/>
              <w:rPr>
                <w:sz w:val="20"/>
                <w:szCs w:val="20"/>
              </w:rPr>
            </w:pPr>
            <w:r w:rsidRPr="000C2BC8">
              <w:rPr>
                <w:sz w:val="20"/>
                <w:szCs w:val="20"/>
              </w:rPr>
              <w:t>%</w:t>
            </w:r>
          </w:p>
        </w:tc>
        <w:tc>
          <w:tcPr>
            <w:tcW w:w="0" w:type="auto"/>
            <w:tcBorders>
              <w:top w:val="nil"/>
              <w:left w:val="nil"/>
              <w:bottom w:val="single" w:sz="4" w:space="0" w:color="auto"/>
              <w:right w:val="single" w:sz="4" w:space="0" w:color="auto"/>
            </w:tcBorders>
            <w:vAlign w:val="center"/>
          </w:tcPr>
          <w:p w14:paraId="5C958A3E" w14:textId="77777777" w:rsidR="000C2BC8" w:rsidRPr="00783E81" w:rsidRDefault="000C2BC8" w:rsidP="000C2BC8">
            <w:pPr>
              <w:ind w:left="-57" w:right="-57"/>
              <w:jc w:val="center"/>
              <w:rPr>
                <w:color w:val="000000"/>
                <w:sz w:val="20"/>
                <w:szCs w:val="20"/>
              </w:rPr>
            </w:pPr>
            <w:r>
              <w:rPr>
                <w:color w:val="000000"/>
                <w:sz w:val="20"/>
                <w:szCs w:val="20"/>
              </w:rPr>
              <w:t>40,5</w:t>
            </w:r>
          </w:p>
        </w:tc>
        <w:tc>
          <w:tcPr>
            <w:tcW w:w="0" w:type="auto"/>
            <w:tcBorders>
              <w:top w:val="nil"/>
              <w:left w:val="nil"/>
              <w:bottom w:val="single" w:sz="4" w:space="0" w:color="auto"/>
              <w:right w:val="single" w:sz="4" w:space="0" w:color="auto"/>
            </w:tcBorders>
            <w:vAlign w:val="center"/>
          </w:tcPr>
          <w:p w14:paraId="6FE551AD" w14:textId="77777777" w:rsidR="000C2BC8" w:rsidRPr="00693224" w:rsidRDefault="00693224" w:rsidP="000C2BC8">
            <w:pPr>
              <w:ind w:left="-57" w:right="-57"/>
              <w:jc w:val="center"/>
              <w:rPr>
                <w:sz w:val="20"/>
                <w:szCs w:val="20"/>
              </w:rPr>
            </w:pPr>
            <w:r w:rsidRPr="00693224">
              <w:rPr>
                <w:sz w:val="20"/>
                <w:szCs w:val="20"/>
              </w:rPr>
              <w:t>69,7</w:t>
            </w:r>
          </w:p>
        </w:tc>
      </w:tr>
      <w:tr w:rsidR="000C2BC8" w:rsidRPr="00B00E52" w14:paraId="58E1525E" w14:textId="77777777" w:rsidTr="00C6782B">
        <w:trPr>
          <w:trHeight w:val="20"/>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51B6EA75" w14:textId="77777777" w:rsidR="000C2BC8" w:rsidRPr="000C2BC8" w:rsidRDefault="000C2BC8" w:rsidP="000C2BC8">
            <w:pPr>
              <w:ind w:left="-57" w:right="-57"/>
              <w:jc w:val="center"/>
              <w:rPr>
                <w:sz w:val="20"/>
                <w:szCs w:val="20"/>
              </w:rPr>
            </w:pPr>
            <w:r w:rsidRPr="000C2BC8">
              <w:rPr>
                <w:sz w:val="20"/>
                <w:szCs w:val="20"/>
              </w:rPr>
              <w:t>27.</w:t>
            </w:r>
          </w:p>
        </w:tc>
        <w:tc>
          <w:tcPr>
            <w:tcW w:w="10319" w:type="dxa"/>
            <w:tcBorders>
              <w:top w:val="single" w:sz="4" w:space="0" w:color="auto"/>
              <w:left w:val="single" w:sz="4" w:space="0" w:color="auto"/>
              <w:bottom w:val="single" w:sz="4" w:space="0" w:color="auto"/>
              <w:right w:val="single" w:sz="4" w:space="0" w:color="auto"/>
            </w:tcBorders>
            <w:vAlign w:val="center"/>
            <w:hideMark/>
          </w:tcPr>
          <w:p w14:paraId="714D71E7" w14:textId="77777777" w:rsidR="000C2BC8" w:rsidRPr="000C2BC8" w:rsidRDefault="000C2BC8" w:rsidP="000C2BC8">
            <w:pPr>
              <w:ind w:right="-57"/>
              <w:rPr>
                <w:sz w:val="20"/>
                <w:szCs w:val="20"/>
              </w:rPr>
            </w:pPr>
            <w:r w:rsidRPr="000C2BC8">
              <w:rPr>
                <w:sz w:val="20"/>
                <w:szCs w:val="20"/>
              </w:rPr>
              <w:t>Число лиц, систематически занимающихся физической культурой и спортом</w:t>
            </w:r>
          </w:p>
        </w:tc>
        <w:tc>
          <w:tcPr>
            <w:tcW w:w="0" w:type="auto"/>
            <w:tcBorders>
              <w:top w:val="single" w:sz="4" w:space="0" w:color="auto"/>
              <w:left w:val="single" w:sz="4" w:space="0" w:color="auto"/>
              <w:bottom w:val="single" w:sz="4" w:space="0" w:color="auto"/>
              <w:right w:val="single" w:sz="4" w:space="0" w:color="auto"/>
            </w:tcBorders>
            <w:vAlign w:val="center"/>
            <w:hideMark/>
          </w:tcPr>
          <w:p w14:paraId="43179E3C" w14:textId="77777777" w:rsidR="000C2BC8" w:rsidRPr="000C2BC8" w:rsidRDefault="000C2BC8" w:rsidP="000C2BC8">
            <w:pPr>
              <w:ind w:left="-57" w:right="-57"/>
              <w:jc w:val="center"/>
              <w:rPr>
                <w:sz w:val="20"/>
                <w:szCs w:val="20"/>
              </w:rPr>
            </w:pPr>
            <w:r w:rsidRPr="000C2BC8">
              <w:rPr>
                <w:sz w:val="20"/>
                <w:szCs w:val="20"/>
              </w:rPr>
              <w:t>тыс. чел.</w:t>
            </w:r>
          </w:p>
        </w:tc>
        <w:tc>
          <w:tcPr>
            <w:tcW w:w="0" w:type="auto"/>
            <w:tcBorders>
              <w:top w:val="single" w:sz="4" w:space="0" w:color="auto"/>
              <w:left w:val="single" w:sz="4" w:space="0" w:color="auto"/>
              <w:bottom w:val="single" w:sz="4" w:space="0" w:color="auto"/>
              <w:right w:val="single" w:sz="4" w:space="0" w:color="auto"/>
            </w:tcBorders>
            <w:vAlign w:val="center"/>
          </w:tcPr>
          <w:p w14:paraId="7C1E2C40" w14:textId="77777777" w:rsidR="000C2BC8" w:rsidRPr="00783E81" w:rsidRDefault="000C2BC8" w:rsidP="000C2BC8">
            <w:pPr>
              <w:ind w:left="-57" w:right="-57"/>
              <w:jc w:val="center"/>
              <w:rPr>
                <w:color w:val="000000"/>
                <w:sz w:val="20"/>
                <w:szCs w:val="20"/>
              </w:rPr>
            </w:pPr>
            <w:r>
              <w:rPr>
                <w:color w:val="000000"/>
                <w:sz w:val="20"/>
                <w:szCs w:val="20"/>
              </w:rPr>
              <w:t>8,55</w:t>
            </w:r>
          </w:p>
        </w:tc>
        <w:tc>
          <w:tcPr>
            <w:tcW w:w="0" w:type="auto"/>
            <w:tcBorders>
              <w:top w:val="single" w:sz="4" w:space="0" w:color="auto"/>
              <w:left w:val="single" w:sz="4" w:space="0" w:color="auto"/>
              <w:bottom w:val="single" w:sz="4" w:space="0" w:color="auto"/>
              <w:right w:val="single" w:sz="4" w:space="0" w:color="auto"/>
            </w:tcBorders>
            <w:vAlign w:val="center"/>
          </w:tcPr>
          <w:p w14:paraId="2C9485E4" w14:textId="77777777" w:rsidR="000C2BC8" w:rsidRPr="00693224" w:rsidRDefault="00693224" w:rsidP="000C2BC8">
            <w:pPr>
              <w:ind w:left="-57" w:right="-57"/>
              <w:jc w:val="center"/>
              <w:rPr>
                <w:sz w:val="20"/>
                <w:szCs w:val="20"/>
              </w:rPr>
            </w:pPr>
            <w:r w:rsidRPr="00693224">
              <w:rPr>
                <w:sz w:val="20"/>
                <w:szCs w:val="20"/>
              </w:rPr>
              <w:t>12,4</w:t>
            </w:r>
          </w:p>
        </w:tc>
      </w:tr>
    </w:tbl>
    <w:p w14:paraId="5721D87B" w14:textId="77777777" w:rsidR="005277E1" w:rsidRPr="00B00E52" w:rsidRDefault="005277E1" w:rsidP="006B74BF">
      <w:pPr>
        <w:pStyle w:val="af0"/>
        <w:ind w:left="-993"/>
        <w:jc w:val="both"/>
        <w:rPr>
          <w:b w:val="0"/>
          <w:bCs w:val="0"/>
          <w:color w:val="FF0000"/>
          <w:sz w:val="18"/>
          <w:szCs w:val="18"/>
          <w:lang w:val="ru-RU"/>
        </w:rPr>
      </w:pPr>
    </w:p>
    <w:p w14:paraId="487ADBF2" w14:textId="77777777" w:rsidR="00FA6FC1" w:rsidRPr="000C2BC8" w:rsidRDefault="005277E1" w:rsidP="006B74BF">
      <w:pPr>
        <w:pStyle w:val="af0"/>
        <w:ind w:left="-993"/>
        <w:jc w:val="both"/>
        <w:rPr>
          <w:b w:val="0"/>
          <w:bCs w:val="0"/>
          <w:sz w:val="18"/>
          <w:szCs w:val="18"/>
          <w:lang w:val="ru-RU"/>
        </w:rPr>
      </w:pPr>
      <w:r w:rsidRPr="000C2BC8">
        <w:rPr>
          <w:b w:val="0"/>
          <w:bCs w:val="0"/>
          <w:sz w:val="18"/>
          <w:szCs w:val="18"/>
          <w:lang w:val="ru-RU"/>
        </w:rPr>
        <w:t>* по данным Росстата информация отсутствует в связи с отсутствием на территории Ханты-Мансийского района крупных и средних предприятий в сфере общественного питания</w:t>
      </w:r>
    </w:p>
    <w:p w14:paraId="2C54B705" w14:textId="77777777" w:rsidR="005277E1" w:rsidRPr="000C2BC8" w:rsidRDefault="005277E1" w:rsidP="006B74BF">
      <w:pPr>
        <w:pStyle w:val="af0"/>
        <w:ind w:left="-993"/>
        <w:jc w:val="both"/>
        <w:rPr>
          <w:b w:val="0"/>
          <w:sz w:val="18"/>
          <w:szCs w:val="18"/>
          <w:lang w:val="ru-RU"/>
        </w:rPr>
      </w:pPr>
      <w:r w:rsidRPr="000C2BC8">
        <w:rPr>
          <w:b w:val="0"/>
          <w:sz w:val="18"/>
          <w:szCs w:val="18"/>
          <w:lang w:val="ru-RU"/>
        </w:rPr>
        <w:t>*</w:t>
      </w:r>
      <w:r w:rsidR="006E00E6" w:rsidRPr="000C2BC8">
        <w:rPr>
          <w:b w:val="0"/>
          <w:sz w:val="18"/>
          <w:szCs w:val="18"/>
          <w:lang w:val="ru-RU"/>
        </w:rPr>
        <w:t>*</w:t>
      </w:r>
      <w:r w:rsidR="003A209E" w:rsidRPr="000C2BC8">
        <w:rPr>
          <w:b w:val="0"/>
          <w:sz w:val="18"/>
          <w:szCs w:val="18"/>
          <w:lang w:val="ru-RU"/>
        </w:rPr>
        <w:t xml:space="preserve"> </w:t>
      </w:r>
      <w:r w:rsidRPr="000C2BC8">
        <w:rPr>
          <w:b w:val="0"/>
          <w:sz w:val="18"/>
          <w:szCs w:val="18"/>
          <w:lang w:val="ru-RU"/>
        </w:rPr>
        <w:t>информация на 01.01.202</w:t>
      </w:r>
      <w:r w:rsidR="000C2BC8">
        <w:rPr>
          <w:b w:val="0"/>
          <w:sz w:val="18"/>
          <w:szCs w:val="18"/>
          <w:lang w:val="ru-RU"/>
        </w:rPr>
        <w:t>6</w:t>
      </w:r>
      <w:r w:rsidRPr="000C2BC8">
        <w:rPr>
          <w:b w:val="0"/>
          <w:sz w:val="18"/>
          <w:szCs w:val="18"/>
          <w:lang w:val="ru-RU"/>
        </w:rPr>
        <w:t xml:space="preserve"> по данным Росстата отсутствует</w:t>
      </w:r>
    </w:p>
    <w:p w14:paraId="48FE0811" w14:textId="77777777" w:rsidR="00A4144D" w:rsidRPr="00FA5C2C" w:rsidRDefault="00D31B90" w:rsidP="006B74BF">
      <w:pPr>
        <w:pStyle w:val="af0"/>
        <w:jc w:val="center"/>
        <w:rPr>
          <w:b w:val="0"/>
          <w:sz w:val="24"/>
          <w:szCs w:val="24"/>
          <w:lang w:val="ru-RU"/>
        </w:rPr>
      </w:pPr>
      <w:r w:rsidRPr="00FA5C2C">
        <w:rPr>
          <w:b w:val="0"/>
          <w:bCs w:val="0"/>
          <w:sz w:val="24"/>
          <w:szCs w:val="24"/>
          <w:lang w:val="ru-RU"/>
        </w:rPr>
        <w:t>Комплекс</w:t>
      </w:r>
      <w:r w:rsidR="005B0A60" w:rsidRPr="00FA5C2C">
        <w:rPr>
          <w:b w:val="0"/>
          <w:bCs w:val="0"/>
          <w:sz w:val="24"/>
          <w:szCs w:val="24"/>
          <w:lang w:val="ru-RU"/>
        </w:rPr>
        <w:t xml:space="preserve"> мероприятий по реализации </w:t>
      </w:r>
      <w:r w:rsidR="00D86F93" w:rsidRPr="00FA5C2C">
        <w:rPr>
          <w:b w:val="0"/>
          <w:sz w:val="24"/>
          <w:szCs w:val="24"/>
          <w:lang w:val="ru-RU"/>
        </w:rPr>
        <w:t xml:space="preserve">Стратегии социально-экономического развития </w:t>
      </w:r>
    </w:p>
    <w:p w14:paraId="5488586E" w14:textId="77777777" w:rsidR="00D86F93" w:rsidRPr="00FA5C2C" w:rsidRDefault="00D86F93" w:rsidP="006B74BF">
      <w:pPr>
        <w:pStyle w:val="af0"/>
        <w:jc w:val="center"/>
        <w:rPr>
          <w:b w:val="0"/>
          <w:sz w:val="24"/>
          <w:szCs w:val="24"/>
          <w:lang w:val="ru-RU"/>
        </w:rPr>
      </w:pPr>
      <w:r w:rsidRPr="00FA5C2C">
        <w:rPr>
          <w:b w:val="0"/>
          <w:sz w:val="24"/>
          <w:szCs w:val="24"/>
          <w:lang w:val="ru-RU"/>
        </w:rPr>
        <w:t>Хан</w:t>
      </w:r>
      <w:r w:rsidR="00DD6F46" w:rsidRPr="00FA5C2C">
        <w:rPr>
          <w:b w:val="0"/>
          <w:sz w:val="24"/>
          <w:szCs w:val="24"/>
          <w:lang w:val="ru-RU"/>
        </w:rPr>
        <w:t>ты-Мансийского района до 2030 года</w:t>
      </w:r>
      <w:r w:rsidR="00172322" w:rsidRPr="00FA5C2C">
        <w:rPr>
          <w:b w:val="0"/>
          <w:sz w:val="24"/>
          <w:szCs w:val="24"/>
          <w:lang w:val="ru-RU"/>
        </w:rPr>
        <w:t>, реализованных</w:t>
      </w:r>
      <w:r w:rsidR="00783E81" w:rsidRPr="00FA5C2C">
        <w:rPr>
          <w:b w:val="0"/>
          <w:sz w:val="24"/>
          <w:szCs w:val="24"/>
          <w:lang w:val="ru-RU"/>
        </w:rPr>
        <w:t xml:space="preserve"> </w:t>
      </w:r>
      <w:r w:rsidR="00172322" w:rsidRPr="00FA5C2C">
        <w:rPr>
          <w:b w:val="0"/>
          <w:sz w:val="24"/>
          <w:szCs w:val="24"/>
          <w:lang w:val="ru-RU"/>
        </w:rPr>
        <w:t>в</w:t>
      </w:r>
      <w:r w:rsidR="00783E81" w:rsidRPr="00FA5C2C">
        <w:rPr>
          <w:b w:val="0"/>
          <w:sz w:val="24"/>
          <w:szCs w:val="24"/>
          <w:lang w:val="ru-RU"/>
        </w:rPr>
        <w:t xml:space="preserve"> 202</w:t>
      </w:r>
      <w:r w:rsidR="00FA5C2C" w:rsidRPr="00FA5C2C">
        <w:rPr>
          <w:b w:val="0"/>
          <w:sz w:val="24"/>
          <w:szCs w:val="24"/>
          <w:lang w:val="ru-RU"/>
        </w:rPr>
        <w:t>5</w:t>
      </w:r>
      <w:r w:rsidR="00A4144D" w:rsidRPr="00FA5C2C">
        <w:rPr>
          <w:b w:val="0"/>
          <w:sz w:val="24"/>
          <w:szCs w:val="24"/>
          <w:lang w:val="ru-RU"/>
        </w:rPr>
        <w:t xml:space="preserve"> год</w:t>
      </w:r>
      <w:r w:rsidR="00172322" w:rsidRPr="00FA5C2C">
        <w:rPr>
          <w:b w:val="0"/>
          <w:sz w:val="24"/>
          <w:szCs w:val="24"/>
          <w:lang w:val="ru-RU"/>
        </w:rPr>
        <w:t>у</w:t>
      </w:r>
    </w:p>
    <w:p w14:paraId="0DB54F27" w14:textId="77777777" w:rsidR="00D86F93" w:rsidRPr="00FA5C2C" w:rsidRDefault="00D86F93" w:rsidP="006B74BF">
      <w:pPr>
        <w:jc w:val="right"/>
      </w:pPr>
    </w:p>
    <w:tbl>
      <w:tblPr>
        <w:tblStyle w:val="ac"/>
        <w:tblW w:w="14992" w:type="dxa"/>
        <w:tblLayout w:type="fixed"/>
        <w:tblLook w:val="04A0" w:firstRow="1" w:lastRow="0" w:firstColumn="1" w:lastColumn="0" w:noHBand="0" w:noVBand="1"/>
      </w:tblPr>
      <w:tblGrid>
        <w:gridCol w:w="956"/>
        <w:gridCol w:w="2980"/>
        <w:gridCol w:w="1559"/>
        <w:gridCol w:w="1984"/>
        <w:gridCol w:w="7513"/>
      </w:tblGrid>
      <w:tr w:rsidR="00B00E52" w:rsidRPr="00D13A01" w14:paraId="64E9159E" w14:textId="77777777" w:rsidTr="004C2F3E">
        <w:tc>
          <w:tcPr>
            <w:tcW w:w="956" w:type="dxa"/>
          </w:tcPr>
          <w:p w14:paraId="7FAA40D0" w14:textId="77777777" w:rsidR="00134189" w:rsidRPr="00D13A01" w:rsidRDefault="00134189" w:rsidP="00D13A01">
            <w:pPr>
              <w:jc w:val="center"/>
              <w:rPr>
                <w:bCs/>
              </w:rPr>
            </w:pPr>
            <w:r w:rsidRPr="00D13A01">
              <w:rPr>
                <w:bCs/>
              </w:rPr>
              <w:t>№</w:t>
            </w:r>
          </w:p>
          <w:p w14:paraId="41856DDD" w14:textId="77777777" w:rsidR="00134189" w:rsidRPr="00D13A01" w:rsidRDefault="00134189" w:rsidP="00D13A01">
            <w:pPr>
              <w:jc w:val="center"/>
              <w:rPr>
                <w:bCs/>
              </w:rPr>
            </w:pPr>
            <w:r w:rsidRPr="00D13A01">
              <w:rPr>
                <w:bCs/>
              </w:rPr>
              <w:t>п/п</w:t>
            </w:r>
          </w:p>
        </w:tc>
        <w:tc>
          <w:tcPr>
            <w:tcW w:w="2980" w:type="dxa"/>
          </w:tcPr>
          <w:p w14:paraId="36D48C54" w14:textId="77777777" w:rsidR="00134189" w:rsidRPr="00D13A01" w:rsidRDefault="00134189" w:rsidP="00D13A01">
            <w:pPr>
              <w:jc w:val="center"/>
              <w:rPr>
                <w:bCs/>
              </w:rPr>
            </w:pPr>
            <w:r w:rsidRPr="00D13A01">
              <w:rPr>
                <w:bCs/>
              </w:rPr>
              <w:t xml:space="preserve">Направление развития </w:t>
            </w:r>
          </w:p>
          <w:p w14:paraId="13185294" w14:textId="77777777" w:rsidR="00134189" w:rsidRPr="00D13A01" w:rsidRDefault="00134189" w:rsidP="00D13A01">
            <w:pPr>
              <w:jc w:val="center"/>
              <w:rPr>
                <w:bCs/>
              </w:rPr>
            </w:pPr>
            <w:r w:rsidRPr="00D13A01">
              <w:rPr>
                <w:bCs/>
              </w:rPr>
              <w:t>(Наименование цели, задачи, мероприятия)</w:t>
            </w:r>
          </w:p>
        </w:tc>
        <w:tc>
          <w:tcPr>
            <w:tcW w:w="1559" w:type="dxa"/>
          </w:tcPr>
          <w:p w14:paraId="2724A600" w14:textId="77777777" w:rsidR="00134189" w:rsidRPr="00D13A01" w:rsidRDefault="00134189" w:rsidP="00D13A01">
            <w:pPr>
              <w:jc w:val="center"/>
              <w:rPr>
                <w:bCs/>
              </w:rPr>
            </w:pPr>
            <w:r w:rsidRPr="00D13A01">
              <w:rPr>
                <w:bCs/>
              </w:rPr>
              <w:t>Сроки реализации</w:t>
            </w:r>
          </w:p>
        </w:tc>
        <w:tc>
          <w:tcPr>
            <w:tcW w:w="1984" w:type="dxa"/>
          </w:tcPr>
          <w:p w14:paraId="44010440" w14:textId="77777777" w:rsidR="00134189" w:rsidRPr="00D13A01" w:rsidRDefault="00134189" w:rsidP="00D13A01">
            <w:pPr>
              <w:jc w:val="center"/>
              <w:rPr>
                <w:bCs/>
              </w:rPr>
            </w:pPr>
            <w:r w:rsidRPr="00D13A01">
              <w:rPr>
                <w:bCs/>
              </w:rPr>
              <w:t>Ответственный</w:t>
            </w:r>
            <w:r w:rsidRPr="00D13A01">
              <w:rPr>
                <w:bCs/>
              </w:rPr>
              <w:br/>
              <w:t>исполнитель</w:t>
            </w:r>
          </w:p>
        </w:tc>
        <w:tc>
          <w:tcPr>
            <w:tcW w:w="7513" w:type="dxa"/>
          </w:tcPr>
          <w:p w14:paraId="760CD234" w14:textId="77777777" w:rsidR="00134189" w:rsidRPr="00D13A01" w:rsidRDefault="00134189" w:rsidP="00D13A01">
            <w:pPr>
              <w:jc w:val="center"/>
              <w:rPr>
                <w:bCs/>
              </w:rPr>
            </w:pPr>
            <w:r w:rsidRPr="00D13A01">
              <w:rPr>
                <w:bCs/>
              </w:rPr>
              <w:t>Исполнение</w:t>
            </w:r>
          </w:p>
        </w:tc>
      </w:tr>
      <w:tr w:rsidR="00B00E52" w:rsidRPr="00D13A01" w14:paraId="5DA06A45" w14:textId="77777777" w:rsidTr="00B1145C">
        <w:tc>
          <w:tcPr>
            <w:tcW w:w="956" w:type="dxa"/>
            <w:shd w:val="clear" w:color="auto" w:fill="F2F2F2" w:themeFill="background1" w:themeFillShade="F2"/>
          </w:tcPr>
          <w:p w14:paraId="5CEF2AA2" w14:textId="77777777" w:rsidR="00134189" w:rsidRPr="00D13A01" w:rsidRDefault="00134189" w:rsidP="00D13A01">
            <w:pPr>
              <w:jc w:val="center"/>
              <w:rPr>
                <w:b/>
                <w:bCs/>
                <w:color w:val="FF0000"/>
              </w:rPr>
            </w:pPr>
          </w:p>
        </w:tc>
        <w:tc>
          <w:tcPr>
            <w:tcW w:w="14036" w:type="dxa"/>
            <w:gridSpan w:val="4"/>
            <w:shd w:val="clear" w:color="auto" w:fill="F2F2F2" w:themeFill="background1" w:themeFillShade="F2"/>
            <w:vAlign w:val="bottom"/>
          </w:tcPr>
          <w:p w14:paraId="5E4379B1" w14:textId="77777777" w:rsidR="00134189" w:rsidRPr="00D13A01" w:rsidRDefault="00134189" w:rsidP="00D13A01">
            <w:pPr>
              <w:jc w:val="center"/>
              <w:rPr>
                <w:b/>
                <w:bCs/>
              </w:rPr>
            </w:pPr>
            <w:r w:rsidRPr="00D13A01">
              <w:rPr>
                <w:b/>
                <w:bCs/>
              </w:rPr>
              <w:t>Целевой блок 1 «Устойчивое развитие экономики района»</w:t>
            </w:r>
          </w:p>
        </w:tc>
      </w:tr>
      <w:tr w:rsidR="00B00E52" w:rsidRPr="00D13A01" w14:paraId="6B8F5E8E" w14:textId="77777777" w:rsidTr="00B1145C">
        <w:tc>
          <w:tcPr>
            <w:tcW w:w="956" w:type="dxa"/>
          </w:tcPr>
          <w:p w14:paraId="6E19B347" w14:textId="77777777" w:rsidR="00134189" w:rsidRPr="00D13A01" w:rsidRDefault="00134189" w:rsidP="00D13A01">
            <w:pPr>
              <w:jc w:val="center"/>
              <w:rPr>
                <w:bCs/>
              </w:rPr>
            </w:pPr>
            <w:r w:rsidRPr="00D13A01">
              <w:rPr>
                <w:bCs/>
              </w:rPr>
              <w:t>1.</w:t>
            </w:r>
          </w:p>
        </w:tc>
        <w:tc>
          <w:tcPr>
            <w:tcW w:w="14036" w:type="dxa"/>
            <w:gridSpan w:val="4"/>
            <w:vAlign w:val="center"/>
          </w:tcPr>
          <w:p w14:paraId="6AFF9F4E" w14:textId="77777777" w:rsidR="00134189" w:rsidRPr="00D13A01" w:rsidRDefault="00134189" w:rsidP="00D13A01">
            <w:pPr>
              <w:rPr>
                <w:bCs/>
              </w:rPr>
            </w:pPr>
            <w:r w:rsidRPr="00D13A01">
              <w:rPr>
                <w:bCs/>
              </w:rPr>
              <w:t>Цель 1. Освоение ресурсного потенциала территории</w:t>
            </w:r>
          </w:p>
        </w:tc>
      </w:tr>
      <w:tr w:rsidR="00B00E52" w:rsidRPr="00D13A01" w14:paraId="07CDDE5C" w14:textId="77777777" w:rsidTr="00B1145C">
        <w:tc>
          <w:tcPr>
            <w:tcW w:w="956" w:type="dxa"/>
          </w:tcPr>
          <w:p w14:paraId="762B6B16" w14:textId="77777777" w:rsidR="00134189" w:rsidRPr="00D13A01" w:rsidRDefault="00134189" w:rsidP="00D13A01">
            <w:pPr>
              <w:jc w:val="center"/>
              <w:rPr>
                <w:bCs/>
              </w:rPr>
            </w:pPr>
            <w:r w:rsidRPr="00D13A01">
              <w:rPr>
                <w:bCs/>
              </w:rPr>
              <w:t>1.1.</w:t>
            </w:r>
          </w:p>
        </w:tc>
        <w:tc>
          <w:tcPr>
            <w:tcW w:w="14036" w:type="dxa"/>
            <w:gridSpan w:val="4"/>
            <w:vAlign w:val="center"/>
          </w:tcPr>
          <w:p w14:paraId="7AB834C8" w14:textId="77777777" w:rsidR="00134189" w:rsidRPr="00D13A01" w:rsidRDefault="00134189" w:rsidP="00D13A01">
            <w:pPr>
              <w:rPr>
                <w:bCs/>
              </w:rPr>
            </w:pPr>
            <w:r w:rsidRPr="00D13A01">
              <w:rPr>
                <w:bCs/>
              </w:rPr>
              <w:t>Задача 1. Освоение месторождений углеводородов</w:t>
            </w:r>
          </w:p>
        </w:tc>
      </w:tr>
      <w:tr w:rsidR="00B00E52" w:rsidRPr="00D13A01" w14:paraId="2D4A4022" w14:textId="77777777" w:rsidTr="004C2F3E">
        <w:tc>
          <w:tcPr>
            <w:tcW w:w="956" w:type="dxa"/>
          </w:tcPr>
          <w:p w14:paraId="7FD83314" w14:textId="77777777" w:rsidR="00134189" w:rsidRPr="00D13A01" w:rsidRDefault="00134189" w:rsidP="00D13A01">
            <w:pPr>
              <w:jc w:val="center"/>
            </w:pPr>
            <w:r w:rsidRPr="00D13A01">
              <w:t>1.1.1.</w:t>
            </w:r>
          </w:p>
        </w:tc>
        <w:tc>
          <w:tcPr>
            <w:tcW w:w="2980" w:type="dxa"/>
          </w:tcPr>
          <w:p w14:paraId="242C874B" w14:textId="77777777" w:rsidR="00134189" w:rsidRPr="00D13A01" w:rsidRDefault="00134189" w:rsidP="004C2F3E">
            <w:pPr>
              <w:jc w:val="both"/>
            </w:pPr>
            <w:r w:rsidRPr="00D13A01">
              <w:t>Организация взаимодействия с предприятиями, осуществляющими добычу нефти и газа на территории района, с целью разработки направлений сотрудничества в реализации согласованных стратегических направлений развития</w:t>
            </w:r>
          </w:p>
        </w:tc>
        <w:tc>
          <w:tcPr>
            <w:tcW w:w="1559" w:type="dxa"/>
          </w:tcPr>
          <w:p w14:paraId="5B4F19FE" w14:textId="77777777" w:rsidR="00134189" w:rsidRPr="00D13A01" w:rsidRDefault="00134189" w:rsidP="00D13A01">
            <w:pPr>
              <w:jc w:val="center"/>
            </w:pPr>
            <w:r w:rsidRPr="00D13A01">
              <w:t>на постоянной основе</w:t>
            </w:r>
          </w:p>
        </w:tc>
        <w:tc>
          <w:tcPr>
            <w:tcW w:w="1984" w:type="dxa"/>
          </w:tcPr>
          <w:p w14:paraId="04A505A3" w14:textId="77777777" w:rsidR="00134189" w:rsidRPr="00D13A01" w:rsidRDefault="00134189" w:rsidP="00D13A01">
            <w:pPr>
              <w:jc w:val="center"/>
            </w:pPr>
            <w:r w:rsidRPr="00D13A01">
              <w:t>комитет экономической политики</w:t>
            </w:r>
          </w:p>
        </w:tc>
        <w:tc>
          <w:tcPr>
            <w:tcW w:w="7513" w:type="dxa"/>
          </w:tcPr>
          <w:p w14:paraId="49D5E1F5" w14:textId="77777777" w:rsidR="008E0E96" w:rsidRPr="00D13A01" w:rsidRDefault="004C2F3E" w:rsidP="00D13A01">
            <w:pPr>
              <w:jc w:val="both"/>
              <w:rPr>
                <w:color w:val="FF0000"/>
              </w:rPr>
            </w:pPr>
            <w:r>
              <w:t xml:space="preserve">     </w:t>
            </w:r>
            <w:r w:rsidR="005B6D1F" w:rsidRPr="00D13A01">
              <w:t>С целью привлечения дополнительных средств в бюджет Ханты-Мансийского района, в рамках реализации направлений сотрудничества проводилась работа по заключению социально-экономических соглашений с предприятиями-недропользователями, осуществляющими деятельность на территории района. В 202</w:t>
            </w:r>
            <w:r w:rsidR="00C1092A" w:rsidRPr="00D13A01">
              <w:t>5</w:t>
            </w:r>
            <w:r w:rsidR="005B6D1F" w:rsidRPr="00D13A01">
              <w:t xml:space="preserve"> году в рамках реализации Соглашений привлечено в бюджет района </w:t>
            </w:r>
            <w:r w:rsidR="00D80E91" w:rsidRPr="00D13A01">
              <w:t>256,9</w:t>
            </w:r>
            <w:r w:rsidR="006C12B7" w:rsidRPr="00D13A01">
              <w:t xml:space="preserve"> млн рублей. Денежные средства направлены на создание современных объектов социальной сферы, строительство и ремонт дорог, благоустройство общественных пространств в населенных пунктах, развитие спорта, культуры, образования </w:t>
            </w:r>
            <w:r w:rsidR="006C12B7" w:rsidRPr="00D13A01">
              <w:br/>
              <w:t>и сохранение традиционной хозяйственной деятельности коренных малочисленных народов Севера.</w:t>
            </w:r>
          </w:p>
        </w:tc>
      </w:tr>
      <w:tr w:rsidR="00B00E52" w:rsidRPr="00D13A01" w14:paraId="6923B443" w14:textId="77777777" w:rsidTr="004C2F3E">
        <w:tc>
          <w:tcPr>
            <w:tcW w:w="956" w:type="dxa"/>
          </w:tcPr>
          <w:p w14:paraId="148B20CF" w14:textId="77777777" w:rsidR="00134189" w:rsidRPr="00D13A01" w:rsidRDefault="00134189" w:rsidP="00D13A01">
            <w:pPr>
              <w:jc w:val="center"/>
            </w:pPr>
            <w:r w:rsidRPr="00D13A01">
              <w:t>1.1.2.</w:t>
            </w:r>
          </w:p>
        </w:tc>
        <w:tc>
          <w:tcPr>
            <w:tcW w:w="2980" w:type="dxa"/>
          </w:tcPr>
          <w:p w14:paraId="3876717A" w14:textId="77777777" w:rsidR="00134189" w:rsidRPr="00D13A01" w:rsidRDefault="00134189" w:rsidP="00D13A01">
            <w:pPr>
              <w:jc w:val="both"/>
            </w:pPr>
            <w:r w:rsidRPr="00D13A01">
              <w:t>Содействие реализации и мониторинг инвестиционных проектов</w:t>
            </w:r>
          </w:p>
        </w:tc>
        <w:tc>
          <w:tcPr>
            <w:tcW w:w="1559" w:type="dxa"/>
          </w:tcPr>
          <w:p w14:paraId="32EC2BB7" w14:textId="77777777" w:rsidR="00134189" w:rsidRPr="00D13A01" w:rsidRDefault="00134189" w:rsidP="00D13A01">
            <w:pPr>
              <w:jc w:val="center"/>
            </w:pPr>
            <w:r w:rsidRPr="00D13A01">
              <w:t>2018 – 2030</w:t>
            </w:r>
          </w:p>
        </w:tc>
        <w:tc>
          <w:tcPr>
            <w:tcW w:w="1984" w:type="dxa"/>
          </w:tcPr>
          <w:p w14:paraId="2955CF84" w14:textId="77777777" w:rsidR="00134189" w:rsidRPr="00D13A01" w:rsidRDefault="00134189" w:rsidP="00D13A01">
            <w:pPr>
              <w:jc w:val="center"/>
            </w:pPr>
            <w:r w:rsidRPr="00D13A01">
              <w:t>комитет экономической политики</w:t>
            </w:r>
          </w:p>
        </w:tc>
        <w:tc>
          <w:tcPr>
            <w:tcW w:w="7513" w:type="dxa"/>
          </w:tcPr>
          <w:p w14:paraId="260BAD8B" w14:textId="37D117C7" w:rsidR="003138C8" w:rsidRDefault="004C2F3E" w:rsidP="003138C8">
            <w:pPr>
              <w:jc w:val="both"/>
            </w:pPr>
            <w:r>
              <w:t xml:space="preserve">  </w:t>
            </w:r>
            <w:r w:rsidR="003138C8">
              <w:t xml:space="preserve">  В Ханты-Мансийском районе </w:t>
            </w:r>
            <w:r w:rsidR="003138C8" w:rsidRPr="003138C8">
              <w:t>реализуе</w:t>
            </w:r>
            <w:r w:rsidR="003138C8">
              <w:t>тся</w:t>
            </w:r>
            <w:r w:rsidR="003138C8" w:rsidRPr="003138C8">
              <w:t xml:space="preserve"> дорожн</w:t>
            </w:r>
            <w:r w:rsidR="003138C8">
              <w:t>ая</w:t>
            </w:r>
            <w:r w:rsidR="003138C8" w:rsidRPr="003138C8">
              <w:t xml:space="preserve"> карт</w:t>
            </w:r>
            <w:r w:rsidR="003138C8">
              <w:t>а</w:t>
            </w:r>
            <w:r w:rsidR="003138C8" w:rsidRPr="003138C8">
              <w:t xml:space="preserve"> по формированию благоприятного инвестиционного климата – с фокусом на потребности бизнеса и снижение барьеров. В перечне инвестиционных площадок – 49 земельных участков под производственные базы, торговлю, общепит, коммунальные и сельскохозяйственные объекты. Информация по каждому участку доступна на Инвестиционной карте Югры и на официальном сайте администрации в разделе «Инвестиции».</w:t>
            </w:r>
          </w:p>
          <w:p w14:paraId="2E67F456" w14:textId="77777777" w:rsidR="003138C8" w:rsidRDefault="004C2F3E" w:rsidP="00D13A01">
            <w:pPr>
              <w:jc w:val="both"/>
            </w:pPr>
            <w:r>
              <w:t xml:space="preserve">   </w:t>
            </w:r>
            <w:r w:rsidR="00832C59" w:rsidRPr="00D13A01">
              <w:t>На территории Ханты-Мансийского района реализуются инвестиционные проекты в сельскохозяйственной отрасли, сферах деревообработки, хлебопекарного производства, организации придорожного сервиса и др.</w:t>
            </w:r>
            <w:r w:rsidR="003138C8">
              <w:t xml:space="preserve"> </w:t>
            </w:r>
          </w:p>
          <w:p w14:paraId="2459DDC8" w14:textId="77777777" w:rsidR="003138C8" w:rsidRDefault="003138C8" w:rsidP="003138C8">
            <w:pPr>
              <w:jc w:val="both"/>
            </w:pPr>
            <w:r>
              <w:t xml:space="preserve">Из числа проектов, включенных в реестр инвестиционных проектов Ханты-Мансийского района, в период 2023 - 2025 годы реализовано более 30 проектов, не связанных с добычей сырой нефти и строительством жилья, в том числе в 2025 году завершена реализация следующих проектов: </w:t>
            </w:r>
          </w:p>
          <w:p w14:paraId="269E0E16" w14:textId="77777777" w:rsidR="003138C8" w:rsidRDefault="003138C8" w:rsidP="003138C8">
            <w:pPr>
              <w:jc w:val="both"/>
            </w:pPr>
            <w:r>
              <w:t>«Модернизация производственно-технологических процессов тепличного комплекса ООО «Агрофирма-1»;</w:t>
            </w:r>
          </w:p>
          <w:p w14:paraId="188F1FF6" w14:textId="77777777" w:rsidR="003138C8" w:rsidRDefault="003138C8" w:rsidP="003138C8">
            <w:pPr>
              <w:jc w:val="both"/>
            </w:pPr>
            <w:r>
              <w:t>«Производство и переработка растительного сырья, выращенного на автоматизированных установках с применением органических субстратов» - инициатор проекта ООО «</w:t>
            </w:r>
            <w:proofErr w:type="spellStart"/>
            <w:r>
              <w:t>ГастроФарм</w:t>
            </w:r>
            <w:proofErr w:type="spellEnd"/>
            <w:r>
              <w:t xml:space="preserve"> </w:t>
            </w:r>
            <w:proofErr w:type="spellStart"/>
            <w:r>
              <w:t>Технолоджис</w:t>
            </w:r>
            <w:proofErr w:type="spellEnd"/>
            <w:r>
              <w:t>». Продукция бренда «VITALIBRA» в 2025 прошла аудит на соответствие требованиям «Халяль» и получен сертификат;</w:t>
            </w:r>
          </w:p>
          <w:p w14:paraId="45C9DC29" w14:textId="77777777" w:rsidR="003138C8" w:rsidRDefault="003138C8" w:rsidP="003138C8">
            <w:pPr>
              <w:jc w:val="both"/>
            </w:pPr>
            <w:r>
              <w:t>«Создание туристической базы «Северный двор» в п. Кирпичный» – инициатор проекта ООО «Альфа+», проект направлен на развитие внутреннего туризма на территории Ханты-Мансийского района;</w:t>
            </w:r>
          </w:p>
          <w:p w14:paraId="6C0FE8C8" w14:textId="77777777" w:rsidR="003138C8" w:rsidRDefault="003138C8" w:rsidP="003138C8">
            <w:pPr>
              <w:jc w:val="both"/>
            </w:pPr>
            <w:r>
              <w:t>«Увеличение мощности производства бетона и цементных растворов на предприятии, расположенном в районе перехода через р. Иртыш на протоке Березовая автодороги «Югра» Ханты-Мансийск – Нягань»;</w:t>
            </w:r>
          </w:p>
          <w:p w14:paraId="39624355" w14:textId="77777777" w:rsidR="003138C8" w:rsidRDefault="003138C8" w:rsidP="003138C8">
            <w:pPr>
              <w:jc w:val="both"/>
            </w:pPr>
            <w:r>
              <w:t xml:space="preserve">«Строительство логистического комплекса в районе съезда с дороги «Югра» на автозимник до д. </w:t>
            </w:r>
            <w:proofErr w:type="spellStart"/>
            <w:r>
              <w:t>Согом</w:t>
            </w:r>
            <w:proofErr w:type="spellEnd"/>
            <w:r>
              <w:t>» инициатор проекта ООО «Терминал», завершен 1 этап – строительство административно-бытового комплекса (получено разрешение на ввод объекта в эксплуатацию объекта);</w:t>
            </w:r>
          </w:p>
          <w:p w14:paraId="09BDE554" w14:textId="77777777" w:rsidR="003138C8" w:rsidRDefault="003138C8" w:rsidP="003138C8">
            <w:pPr>
              <w:jc w:val="both"/>
            </w:pPr>
            <w:r>
              <w:t xml:space="preserve">«Строительство фермы «Югорское подворье», территория бывшего села </w:t>
            </w:r>
            <w:proofErr w:type="spellStart"/>
            <w:r>
              <w:t>Базьяны</w:t>
            </w:r>
            <w:proofErr w:type="spellEnd"/>
            <w:r>
              <w:t xml:space="preserve"> Ханты-Мансийского района. Смонтированы убойный цех и оборудование для убоя и разделки птицы;</w:t>
            </w:r>
          </w:p>
          <w:p w14:paraId="55138C00" w14:textId="77777777" w:rsidR="003138C8" w:rsidRDefault="003138C8" w:rsidP="003138C8">
            <w:pPr>
              <w:jc w:val="both"/>
            </w:pPr>
            <w:r>
              <w:t>«Склад» Ханты-Мансийский район, 12 км автодороги «Югра», выдано разрешение на ввод объектов в эксплуатацию;</w:t>
            </w:r>
          </w:p>
          <w:p w14:paraId="69EEB696" w14:textId="77777777" w:rsidR="003138C8" w:rsidRDefault="003138C8" w:rsidP="003138C8">
            <w:pPr>
              <w:jc w:val="both"/>
            </w:pPr>
            <w:r>
              <w:t>«Комплекс подготовки транспорта газа. Общежитие на 45 мест на Верхне-</w:t>
            </w:r>
            <w:proofErr w:type="spellStart"/>
            <w:r>
              <w:t>Шапшинском</w:t>
            </w:r>
            <w:proofErr w:type="spellEnd"/>
            <w:r>
              <w:t xml:space="preserve"> месторождении» (выдано разрешение на ввод в эксплуатацию объекта);</w:t>
            </w:r>
          </w:p>
          <w:p w14:paraId="05DF897D" w14:textId="77777777" w:rsidR="003138C8" w:rsidRDefault="003138C8" w:rsidP="003138C8">
            <w:pPr>
              <w:jc w:val="both"/>
            </w:pPr>
            <w:r>
              <w:t xml:space="preserve">«Строительство модульного цеха переработки продукции рыбного промысла»; </w:t>
            </w:r>
          </w:p>
          <w:p w14:paraId="6BAA3096" w14:textId="77777777" w:rsidR="003138C8" w:rsidRDefault="003138C8" w:rsidP="003138C8">
            <w:pPr>
              <w:jc w:val="both"/>
            </w:pPr>
            <w:r>
              <w:t>«Приобретение оборудования для изготовления изделий из меха и рогов северного оленя».</w:t>
            </w:r>
          </w:p>
          <w:p w14:paraId="7B16E2D3" w14:textId="77777777" w:rsidR="003138C8" w:rsidRDefault="003138C8" w:rsidP="003138C8">
            <w:pPr>
              <w:jc w:val="both"/>
            </w:pPr>
            <w:r>
              <w:t xml:space="preserve">В стадии реализации находятся следующие инвестиционные проекты: </w:t>
            </w:r>
          </w:p>
          <w:p w14:paraId="3808AE11" w14:textId="77777777" w:rsidR="003138C8" w:rsidRDefault="003138C8" w:rsidP="003138C8">
            <w:pPr>
              <w:jc w:val="both"/>
            </w:pPr>
            <w:r>
              <w:t>строительство станции технического обслуживания в деревне Шапша;</w:t>
            </w:r>
          </w:p>
          <w:p w14:paraId="400A8DEE" w14:textId="77777777" w:rsidR="003138C8" w:rsidRDefault="003138C8" w:rsidP="003138C8">
            <w:pPr>
              <w:jc w:val="both"/>
            </w:pPr>
            <w:r>
              <w:t>хранение и переработка рыбной продукции в деревне Ярки, инициатор проекта ООО «</w:t>
            </w:r>
            <w:proofErr w:type="spellStart"/>
            <w:r>
              <w:t>Биобаланс</w:t>
            </w:r>
            <w:proofErr w:type="spellEnd"/>
            <w:r>
              <w:t>»;</w:t>
            </w:r>
          </w:p>
          <w:p w14:paraId="6FF3AF70" w14:textId="77777777" w:rsidR="003138C8" w:rsidRDefault="003138C8" w:rsidP="003138C8">
            <w:pPr>
              <w:jc w:val="both"/>
            </w:pPr>
            <w:r>
              <w:t xml:space="preserve">модернизация хлебопекарни в п. </w:t>
            </w:r>
            <w:proofErr w:type="spellStart"/>
            <w:r>
              <w:t>Горноправдинск</w:t>
            </w:r>
            <w:proofErr w:type="spellEnd"/>
            <w:r>
              <w:t>, инициатор индивидуальный предприниматель Берсенев Ю.А.;</w:t>
            </w:r>
          </w:p>
          <w:p w14:paraId="729E3C91" w14:textId="77777777" w:rsidR="003138C8" w:rsidRDefault="003138C8" w:rsidP="003138C8">
            <w:pPr>
              <w:jc w:val="both"/>
            </w:pPr>
            <w:r>
              <w:t xml:space="preserve">производство ПЭТ-гранул в поселке </w:t>
            </w:r>
            <w:proofErr w:type="spellStart"/>
            <w:r>
              <w:t>Горноправдинск</w:t>
            </w:r>
            <w:proofErr w:type="spellEnd"/>
            <w:r>
              <w:t xml:space="preserve"> (ООО «Комфорт»), специализирующейся на глубокой переработке вторичного сырья;</w:t>
            </w:r>
          </w:p>
          <w:p w14:paraId="3B8681A2" w14:textId="77777777" w:rsidR="003138C8" w:rsidRDefault="003138C8" w:rsidP="003138C8">
            <w:pPr>
              <w:jc w:val="both"/>
            </w:pPr>
            <w:r>
              <w:t xml:space="preserve">создание ремонтной мастерской грузовой техники в поселке </w:t>
            </w:r>
            <w:proofErr w:type="spellStart"/>
            <w:r>
              <w:t>Горноправдинск</w:t>
            </w:r>
            <w:proofErr w:type="spellEnd"/>
            <w:r>
              <w:t xml:space="preserve"> (ООО «</w:t>
            </w:r>
            <w:proofErr w:type="spellStart"/>
            <w:r>
              <w:t>Эконефто</w:t>
            </w:r>
            <w:proofErr w:type="spellEnd"/>
            <w:r>
              <w:t xml:space="preserve">-Сибирь»): </w:t>
            </w:r>
          </w:p>
          <w:p w14:paraId="0CB6C614" w14:textId="5EC24548" w:rsidR="00832C59" w:rsidRPr="00D13A01" w:rsidRDefault="003138C8" w:rsidP="00D13A01">
            <w:pPr>
              <w:jc w:val="both"/>
            </w:pPr>
            <w:r>
              <w:t>развитие деревообрабатывающего производства в поселке Бобровский (ООО «</w:t>
            </w:r>
            <w:proofErr w:type="spellStart"/>
            <w:r>
              <w:t>ТехлесНефтесервис</w:t>
            </w:r>
            <w:proofErr w:type="spellEnd"/>
            <w:r>
              <w:t xml:space="preserve">»), с целью эффективного вовлечения отходов деревообработки и получения из них новых видов продукции (топливные брикеты и </w:t>
            </w:r>
            <w:proofErr w:type="spellStart"/>
            <w:r>
              <w:t>пеллеты</w:t>
            </w:r>
            <w:proofErr w:type="spellEnd"/>
            <w:r>
              <w:t>).</w:t>
            </w:r>
            <w:r w:rsidR="004C2F3E">
              <w:t xml:space="preserve">  </w:t>
            </w:r>
            <w:r w:rsidR="00832C59" w:rsidRPr="00D13A01">
              <w:t>Инвесторам предоставляются информационно-консультационная, финансовая и имущественная виды поддержки, а также налоговые преференции (региональные и местные налоговые льготы).</w:t>
            </w:r>
          </w:p>
          <w:p w14:paraId="5AD99B32" w14:textId="77777777" w:rsidR="00134189" w:rsidRPr="00D13A01" w:rsidRDefault="004C2F3E" w:rsidP="00D13A01">
            <w:pPr>
              <w:jc w:val="both"/>
            </w:pPr>
            <w:r>
              <w:t xml:space="preserve">     </w:t>
            </w:r>
            <w:r w:rsidR="00DF2438" w:rsidRPr="00D13A01">
              <w:t>И</w:t>
            </w:r>
            <w:r w:rsidR="00832C59" w:rsidRPr="00D13A01">
              <w:t>нформация о ходе реализации проектов рассматривается на заседаниях Совета по вопросам развития инвестиционной деятельности при администрации Ханты-Мансийского района.</w:t>
            </w:r>
          </w:p>
        </w:tc>
      </w:tr>
      <w:tr w:rsidR="00B00E52" w:rsidRPr="00D13A01" w14:paraId="37EEBA83" w14:textId="77777777" w:rsidTr="00B1145C">
        <w:tc>
          <w:tcPr>
            <w:tcW w:w="956" w:type="dxa"/>
          </w:tcPr>
          <w:p w14:paraId="19C76C26" w14:textId="77777777" w:rsidR="00134189" w:rsidRPr="00D13A01" w:rsidRDefault="00134189" w:rsidP="00D13A01">
            <w:pPr>
              <w:jc w:val="center"/>
              <w:rPr>
                <w:bCs/>
              </w:rPr>
            </w:pPr>
            <w:r w:rsidRPr="00D13A01">
              <w:rPr>
                <w:bCs/>
              </w:rPr>
              <w:t>2.</w:t>
            </w:r>
          </w:p>
        </w:tc>
        <w:tc>
          <w:tcPr>
            <w:tcW w:w="14036" w:type="dxa"/>
            <w:gridSpan w:val="4"/>
            <w:vAlign w:val="center"/>
          </w:tcPr>
          <w:p w14:paraId="128CA04F" w14:textId="77777777" w:rsidR="00134189" w:rsidRPr="00D13A01" w:rsidRDefault="00134189" w:rsidP="00D13A01">
            <w:pPr>
              <w:rPr>
                <w:bCs/>
              </w:rPr>
            </w:pPr>
            <w:r w:rsidRPr="00D13A01">
              <w:rPr>
                <w:bCs/>
              </w:rPr>
              <w:t>Цель 2. Развитие агропромышленного комплекса</w:t>
            </w:r>
          </w:p>
        </w:tc>
      </w:tr>
      <w:tr w:rsidR="00B00E52" w:rsidRPr="00D13A01" w14:paraId="10DD02AF" w14:textId="77777777" w:rsidTr="00B1145C">
        <w:tc>
          <w:tcPr>
            <w:tcW w:w="956" w:type="dxa"/>
          </w:tcPr>
          <w:p w14:paraId="5C75F5D3" w14:textId="77777777" w:rsidR="00134189" w:rsidRPr="00D13A01" w:rsidRDefault="00134189" w:rsidP="00D13A01">
            <w:pPr>
              <w:jc w:val="center"/>
              <w:rPr>
                <w:bCs/>
              </w:rPr>
            </w:pPr>
            <w:r w:rsidRPr="00D13A01">
              <w:rPr>
                <w:bCs/>
              </w:rPr>
              <w:t>2.1.</w:t>
            </w:r>
          </w:p>
        </w:tc>
        <w:tc>
          <w:tcPr>
            <w:tcW w:w="14036" w:type="dxa"/>
            <w:gridSpan w:val="4"/>
            <w:vAlign w:val="center"/>
          </w:tcPr>
          <w:p w14:paraId="34648F5F" w14:textId="77777777" w:rsidR="00134189" w:rsidRPr="00D13A01" w:rsidRDefault="00134189" w:rsidP="00D13A01">
            <w:pPr>
              <w:rPr>
                <w:bCs/>
              </w:rPr>
            </w:pPr>
            <w:r w:rsidRPr="00D13A01">
              <w:rPr>
                <w:bCs/>
              </w:rPr>
              <w:t>Задача 2. Реализация инвестиционных проектов в области производства и переработки сельскохозяйственной продукции и рыбы</w:t>
            </w:r>
          </w:p>
        </w:tc>
      </w:tr>
      <w:tr w:rsidR="00B00E52" w:rsidRPr="00D13A01" w14:paraId="328D444A" w14:textId="77777777" w:rsidTr="004C2F3E">
        <w:tc>
          <w:tcPr>
            <w:tcW w:w="956" w:type="dxa"/>
          </w:tcPr>
          <w:p w14:paraId="09BCBEE1" w14:textId="77777777" w:rsidR="00134189" w:rsidRPr="00D13A01" w:rsidRDefault="00134189" w:rsidP="00D13A01">
            <w:pPr>
              <w:jc w:val="center"/>
            </w:pPr>
            <w:r w:rsidRPr="00D13A01">
              <w:t>2.1.1.</w:t>
            </w:r>
          </w:p>
        </w:tc>
        <w:tc>
          <w:tcPr>
            <w:tcW w:w="2980" w:type="dxa"/>
          </w:tcPr>
          <w:p w14:paraId="28F38645" w14:textId="77777777" w:rsidR="00134189" w:rsidRPr="00D13A01" w:rsidRDefault="00134189" w:rsidP="00D13A01">
            <w:pPr>
              <w:jc w:val="both"/>
            </w:pPr>
            <w:r w:rsidRPr="00D13A01">
              <w:t>Содействие реализации и мон</w:t>
            </w:r>
            <w:r w:rsidR="00BD5B80" w:rsidRPr="00D13A01">
              <w:t>иторинг инвестиционных проектов</w:t>
            </w:r>
          </w:p>
        </w:tc>
        <w:tc>
          <w:tcPr>
            <w:tcW w:w="1559" w:type="dxa"/>
          </w:tcPr>
          <w:p w14:paraId="2172D850" w14:textId="5DE8C4E1" w:rsidR="00134189" w:rsidRPr="00D13A01" w:rsidRDefault="00134189" w:rsidP="00D13A01">
            <w:pPr>
              <w:jc w:val="center"/>
            </w:pPr>
            <w:r w:rsidRPr="00D13A01">
              <w:t>2018 – 20</w:t>
            </w:r>
            <w:r w:rsidR="003138C8">
              <w:t>3</w:t>
            </w:r>
            <w:r w:rsidRPr="00D13A01">
              <w:t>0</w:t>
            </w:r>
          </w:p>
        </w:tc>
        <w:tc>
          <w:tcPr>
            <w:tcW w:w="1984" w:type="dxa"/>
          </w:tcPr>
          <w:p w14:paraId="4DE14755" w14:textId="77777777" w:rsidR="00134189" w:rsidRPr="00D13A01" w:rsidRDefault="00134189" w:rsidP="00D13A01">
            <w:pPr>
              <w:jc w:val="center"/>
            </w:pPr>
            <w:r w:rsidRPr="00D13A01">
              <w:t>комитет экономической политики</w:t>
            </w:r>
          </w:p>
        </w:tc>
        <w:tc>
          <w:tcPr>
            <w:tcW w:w="7513" w:type="dxa"/>
          </w:tcPr>
          <w:p w14:paraId="567A72A7" w14:textId="77777777" w:rsidR="00E93A47" w:rsidRPr="007D3091" w:rsidRDefault="009739BE" w:rsidP="007D3091">
            <w:pPr>
              <w:tabs>
                <w:tab w:val="left" w:pos="993"/>
              </w:tabs>
              <w:ind w:firstLine="709"/>
              <w:contextualSpacing/>
              <w:jc w:val="both"/>
              <w:rPr>
                <w:b/>
                <w:bCs/>
              </w:rPr>
            </w:pPr>
            <w:r w:rsidRPr="007D3091">
              <w:t xml:space="preserve">Картой развития Югры предусмотрена реализация проекта по возрождению </w:t>
            </w:r>
            <w:r w:rsidRPr="007D3091">
              <w:rPr>
                <w:bCs/>
              </w:rPr>
              <w:t xml:space="preserve">производства агропромышленного комплекса Ханты-Мансийский района. В целях содействия реализации проекта индивидуальному предпринимателю </w:t>
            </w:r>
            <w:proofErr w:type="spellStart"/>
            <w:r w:rsidRPr="007D3091">
              <w:rPr>
                <w:bCs/>
              </w:rPr>
              <w:t>Веклич</w:t>
            </w:r>
            <w:proofErr w:type="spellEnd"/>
            <w:r w:rsidRPr="007D3091">
              <w:rPr>
                <w:bCs/>
              </w:rPr>
              <w:t xml:space="preserve"> А.Н. (п. Кирпичный) предоставлен в аренду земельный участок. Предпринимателем завершено строительство склада-холодильника, используемого для приемки, заморозк</w:t>
            </w:r>
            <w:r w:rsidR="007D3091" w:rsidRPr="007D3091">
              <w:rPr>
                <w:bCs/>
              </w:rPr>
              <w:t xml:space="preserve">и и хранения рыбных биоресурсов, </w:t>
            </w:r>
            <w:r w:rsidRPr="007D3091">
              <w:rPr>
                <w:bCs/>
              </w:rPr>
              <w:t xml:space="preserve">ежегодно обеспечивается создание 10 сезонных рабочих мест. В с. </w:t>
            </w:r>
            <w:proofErr w:type="spellStart"/>
            <w:r w:rsidRPr="007D3091">
              <w:rPr>
                <w:bCs/>
              </w:rPr>
              <w:t>Кышик</w:t>
            </w:r>
            <w:proofErr w:type="spellEnd"/>
            <w:r w:rsidRPr="007D3091">
              <w:rPr>
                <w:bCs/>
              </w:rPr>
              <w:t xml:space="preserve"> индивидуальным предпринимателем </w:t>
            </w:r>
            <w:proofErr w:type="spellStart"/>
            <w:r w:rsidRPr="007D3091">
              <w:rPr>
                <w:bCs/>
              </w:rPr>
              <w:t>Сульмановой</w:t>
            </w:r>
            <w:proofErr w:type="spellEnd"/>
            <w:r w:rsidRPr="007D3091">
              <w:rPr>
                <w:bCs/>
              </w:rPr>
              <w:t xml:space="preserve"> Л.А. организовано производство пищевой продукции (варенье, джемы) из дикорастущих и садовых ягодных растений, привлечен грант на реализацию проектов по заготовке и переработке дикоросов с целью приобретения производственного оборудования. </w:t>
            </w:r>
            <w:r w:rsidR="007D3091" w:rsidRPr="007D3091">
              <w:rPr>
                <w:bCs/>
              </w:rPr>
              <w:t>Компенсация</w:t>
            </w:r>
            <w:r w:rsidRPr="007D3091">
              <w:rPr>
                <w:bCs/>
              </w:rPr>
              <w:t xml:space="preserve"> расходов, связанных с серти</w:t>
            </w:r>
            <w:r w:rsidR="007D3091" w:rsidRPr="007D3091">
              <w:rPr>
                <w:bCs/>
              </w:rPr>
              <w:t>фикацией пищевой продукции, позволила</w:t>
            </w:r>
            <w:r w:rsidRPr="007D3091">
              <w:rPr>
                <w:bCs/>
              </w:rPr>
              <w:t xml:space="preserve"> выйти на реализацию продукции на </w:t>
            </w:r>
            <w:proofErr w:type="spellStart"/>
            <w:r w:rsidRPr="007D3091">
              <w:rPr>
                <w:bCs/>
              </w:rPr>
              <w:t>маркетплейсах</w:t>
            </w:r>
            <w:proofErr w:type="spellEnd"/>
            <w:r w:rsidRPr="007D3091">
              <w:rPr>
                <w:bCs/>
              </w:rPr>
              <w:t xml:space="preserve">. Сформированы схемы расположения земельных участков на кадастровой карте п. </w:t>
            </w:r>
            <w:proofErr w:type="spellStart"/>
            <w:r w:rsidRPr="007D3091">
              <w:rPr>
                <w:bCs/>
              </w:rPr>
              <w:t>Горноправдинск</w:t>
            </w:r>
            <w:proofErr w:type="spellEnd"/>
            <w:r w:rsidRPr="007D3091">
              <w:rPr>
                <w:bCs/>
              </w:rPr>
              <w:t xml:space="preserve"> и п. </w:t>
            </w:r>
            <w:proofErr w:type="spellStart"/>
            <w:r w:rsidRPr="007D3091">
              <w:rPr>
                <w:bCs/>
              </w:rPr>
              <w:t>Луговской</w:t>
            </w:r>
            <w:proofErr w:type="spellEnd"/>
            <w:r w:rsidRPr="007D3091">
              <w:rPr>
                <w:bCs/>
              </w:rPr>
              <w:t xml:space="preserve"> для размещения агропромышленных производств, возможно заключение договоров аренды с потенциальными пользователями </w:t>
            </w:r>
            <w:r w:rsidR="007D3091" w:rsidRPr="007D3091">
              <w:rPr>
                <w:bCs/>
              </w:rPr>
              <w:t>по результатам торгов.</w:t>
            </w:r>
          </w:p>
        </w:tc>
      </w:tr>
      <w:tr w:rsidR="00B00E52" w:rsidRPr="00D13A01" w14:paraId="248D3F76" w14:textId="77777777" w:rsidTr="00B1145C">
        <w:tc>
          <w:tcPr>
            <w:tcW w:w="956" w:type="dxa"/>
          </w:tcPr>
          <w:p w14:paraId="708199A1" w14:textId="77777777" w:rsidR="00134189" w:rsidRPr="00D13A01" w:rsidRDefault="00134189" w:rsidP="00D13A01">
            <w:pPr>
              <w:jc w:val="center"/>
              <w:rPr>
                <w:bCs/>
              </w:rPr>
            </w:pPr>
            <w:r w:rsidRPr="00D13A01">
              <w:rPr>
                <w:bCs/>
              </w:rPr>
              <w:t>2.2.</w:t>
            </w:r>
          </w:p>
        </w:tc>
        <w:tc>
          <w:tcPr>
            <w:tcW w:w="14036" w:type="dxa"/>
            <w:gridSpan w:val="4"/>
            <w:vAlign w:val="center"/>
          </w:tcPr>
          <w:p w14:paraId="36EFB205" w14:textId="77777777" w:rsidR="00134189" w:rsidRPr="00D13A01" w:rsidRDefault="00134189" w:rsidP="00D13A01">
            <w:pPr>
              <w:rPr>
                <w:bCs/>
              </w:rPr>
            </w:pPr>
            <w:r w:rsidRPr="00D13A01">
              <w:rPr>
                <w:bCs/>
              </w:rPr>
              <w:t xml:space="preserve">Задача 3. Поддержка фермерских хозяйств и развитие </w:t>
            </w:r>
            <w:proofErr w:type="spellStart"/>
            <w:r w:rsidRPr="00D13A01">
              <w:rPr>
                <w:bCs/>
              </w:rPr>
              <w:t>сельхозкооперации</w:t>
            </w:r>
            <w:proofErr w:type="spellEnd"/>
          </w:p>
        </w:tc>
      </w:tr>
      <w:tr w:rsidR="00B00E52" w:rsidRPr="00D13A01" w14:paraId="41F9BE7E" w14:textId="77777777" w:rsidTr="004C2F3E">
        <w:tc>
          <w:tcPr>
            <w:tcW w:w="956" w:type="dxa"/>
          </w:tcPr>
          <w:p w14:paraId="59C85CF2" w14:textId="77777777" w:rsidR="00134189" w:rsidRPr="00D13A01" w:rsidRDefault="00134189" w:rsidP="00D13A01">
            <w:pPr>
              <w:jc w:val="center"/>
            </w:pPr>
            <w:r w:rsidRPr="00D13A01">
              <w:t>2.2.1.</w:t>
            </w:r>
          </w:p>
        </w:tc>
        <w:tc>
          <w:tcPr>
            <w:tcW w:w="2980" w:type="dxa"/>
          </w:tcPr>
          <w:p w14:paraId="76A289E6" w14:textId="77777777" w:rsidR="00134189" w:rsidRPr="00D13A01" w:rsidRDefault="00134189" w:rsidP="00D13A01">
            <w:pPr>
              <w:jc w:val="both"/>
            </w:pPr>
            <w:r w:rsidRPr="00D13A01">
              <w:t xml:space="preserve">Поддержка малых форм хозяйствования: предоставление субсидий на развитие материально-технической базы </w:t>
            </w:r>
          </w:p>
        </w:tc>
        <w:tc>
          <w:tcPr>
            <w:tcW w:w="1559" w:type="dxa"/>
          </w:tcPr>
          <w:p w14:paraId="54914287" w14:textId="77777777" w:rsidR="00134189" w:rsidRPr="00D13A01" w:rsidRDefault="00134189" w:rsidP="00D13A01">
            <w:pPr>
              <w:jc w:val="center"/>
            </w:pPr>
            <w:r w:rsidRPr="00D13A01">
              <w:t>2018 – 2030</w:t>
            </w:r>
          </w:p>
        </w:tc>
        <w:tc>
          <w:tcPr>
            <w:tcW w:w="1984" w:type="dxa"/>
          </w:tcPr>
          <w:p w14:paraId="63B20630" w14:textId="77777777" w:rsidR="00134189" w:rsidRPr="00D13A01" w:rsidRDefault="00134189" w:rsidP="00D13A01">
            <w:pPr>
              <w:jc w:val="center"/>
              <w:rPr>
                <w:color w:val="FF0000"/>
              </w:rPr>
            </w:pPr>
            <w:r w:rsidRPr="00D13A01">
              <w:t>комитет экономической политики</w:t>
            </w:r>
          </w:p>
        </w:tc>
        <w:tc>
          <w:tcPr>
            <w:tcW w:w="7513" w:type="dxa"/>
          </w:tcPr>
          <w:p w14:paraId="3FA454C7" w14:textId="77777777" w:rsidR="00CC66F5" w:rsidRPr="00CC66F5" w:rsidRDefault="00B15B2B" w:rsidP="00CC66F5">
            <w:pPr>
              <w:jc w:val="both"/>
              <w:rPr>
                <w:color w:val="000000"/>
              </w:rPr>
            </w:pPr>
            <w:r>
              <w:rPr>
                <w:color w:val="000000"/>
              </w:rPr>
              <w:t xml:space="preserve">     </w:t>
            </w:r>
            <w:r w:rsidR="00CC66F5" w:rsidRPr="00CC66F5">
              <w:rPr>
                <w:color w:val="000000"/>
              </w:rPr>
              <w:t xml:space="preserve">Выдано 5 заключений по результатам проверки документов, сельскохозяйственным товаропроизводителям для подачи заявок на предоставление субсидий на развитие материально-технической базы в </w:t>
            </w:r>
            <w:proofErr w:type="spellStart"/>
            <w:r w:rsidR="00CC66F5" w:rsidRPr="00CC66F5">
              <w:rPr>
                <w:color w:val="000000"/>
              </w:rPr>
              <w:t>Деппромышленности</w:t>
            </w:r>
            <w:proofErr w:type="spellEnd"/>
            <w:r w:rsidR="00CC66F5" w:rsidRPr="00CC66F5">
              <w:rPr>
                <w:color w:val="000000"/>
              </w:rPr>
              <w:t xml:space="preserve"> Югры. </w:t>
            </w:r>
          </w:p>
          <w:p w14:paraId="1E551B01" w14:textId="77777777" w:rsidR="00134189" w:rsidRPr="00D13A01" w:rsidRDefault="00B15B2B" w:rsidP="00CC66F5">
            <w:pPr>
              <w:pStyle w:val="ad"/>
              <w:widowControl w:val="0"/>
              <w:tabs>
                <w:tab w:val="left" w:pos="1134"/>
              </w:tabs>
              <w:ind w:left="0"/>
              <w:jc w:val="both"/>
              <w:rPr>
                <w:color w:val="FF0000"/>
                <w:sz w:val="24"/>
                <w:szCs w:val="24"/>
              </w:rPr>
            </w:pPr>
            <w:r>
              <w:rPr>
                <w:color w:val="000000"/>
                <w:sz w:val="24"/>
                <w:szCs w:val="24"/>
              </w:rPr>
              <w:t xml:space="preserve">     </w:t>
            </w:r>
            <w:r w:rsidR="00CC66F5" w:rsidRPr="00CC66F5">
              <w:rPr>
                <w:color w:val="000000"/>
                <w:sz w:val="24"/>
                <w:szCs w:val="24"/>
              </w:rPr>
              <w:t xml:space="preserve">На основании заключений 5 сельхозтоваропроизводителей (ООО «Агрофирма-1», КФХ Веретельникова С.В. КФХ </w:t>
            </w:r>
            <w:proofErr w:type="spellStart"/>
            <w:r w:rsidR="00CC66F5" w:rsidRPr="00CC66F5">
              <w:rPr>
                <w:color w:val="000000"/>
                <w:sz w:val="24"/>
                <w:szCs w:val="24"/>
              </w:rPr>
              <w:t>Койлюбаевой</w:t>
            </w:r>
            <w:proofErr w:type="spellEnd"/>
            <w:r w:rsidR="00CC66F5" w:rsidRPr="00CC66F5">
              <w:rPr>
                <w:color w:val="000000"/>
                <w:sz w:val="24"/>
                <w:szCs w:val="24"/>
              </w:rPr>
              <w:t xml:space="preserve"> Ш.А., ИП </w:t>
            </w:r>
            <w:proofErr w:type="spellStart"/>
            <w:r w:rsidR="00CC66F5" w:rsidRPr="00CC66F5">
              <w:rPr>
                <w:color w:val="000000"/>
                <w:sz w:val="24"/>
                <w:szCs w:val="24"/>
              </w:rPr>
              <w:t>Слинкин</w:t>
            </w:r>
            <w:proofErr w:type="spellEnd"/>
            <w:r w:rsidR="00CC66F5" w:rsidRPr="00CC66F5">
              <w:rPr>
                <w:color w:val="000000"/>
                <w:sz w:val="24"/>
                <w:szCs w:val="24"/>
              </w:rPr>
              <w:t xml:space="preserve"> И.Н., ИП </w:t>
            </w:r>
            <w:proofErr w:type="spellStart"/>
            <w:r w:rsidR="00CC66F5" w:rsidRPr="00CC66F5">
              <w:rPr>
                <w:color w:val="000000"/>
                <w:sz w:val="24"/>
                <w:szCs w:val="24"/>
              </w:rPr>
              <w:t>Агонен</w:t>
            </w:r>
            <w:proofErr w:type="spellEnd"/>
            <w:r w:rsidR="00CC66F5" w:rsidRPr="00CC66F5">
              <w:rPr>
                <w:color w:val="000000"/>
                <w:sz w:val="24"/>
                <w:szCs w:val="24"/>
              </w:rPr>
              <w:t xml:space="preserve"> А.В.) получили субсидии в общей сумме 7,58 млн рублей на приобретение техники и оборудования, модернизацию производственных площадей</w:t>
            </w:r>
          </w:p>
        </w:tc>
      </w:tr>
      <w:tr w:rsidR="00CC66F5" w:rsidRPr="00D13A01" w14:paraId="5E761C51" w14:textId="77777777" w:rsidTr="00B15B2B">
        <w:tc>
          <w:tcPr>
            <w:tcW w:w="956" w:type="dxa"/>
          </w:tcPr>
          <w:p w14:paraId="250DCC67" w14:textId="77777777" w:rsidR="00CC66F5" w:rsidRPr="00D13A01" w:rsidRDefault="00CC66F5" w:rsidP="00CC66F5">
            <w:pPr>
              <w:jc w:val="center"/>
            </w:pPr>
            <w:r w:rsidRPr="00D13A01">
              <w:t>2.2.2.</w:t>
            </w:r>
          </w:p>
        </w:tc>
        <w:tc>
          <w:tcPr>
            <w:tcW w:w="2980" w:type="dxa"/>
          </w:tcPr>
          <w:p w14:paraId="1D676316" w14:textId="77777777" w:rsidR="00CC66F5" w:rsidRPr="00D13A01" w:rsidRDefault="00CC66F5" w:rsidP="00CC66F5">
            <w:pPr>
              <w:jc w:val="both"/>
            </w:pPr>
            <w:r w:rsidRPr="00D13A01">
              <w:t>Предоставление субсидий на развитие животноводства, растениеводства, на развитие ресурсного потенциала рыбохозяйственного комплекса, системы заготовки и переработки дикоросов</w:t>
            </w:r>
          </w:p>
        </w:tc>
        <w:tc>
          <w:tcPr>
            <w:tcW w:w="1559" w:type="dxa"/>
          </w:tcPr>
          <w:p w14:paraId="22510A67" w14:textId="77777777" w:rsidR="00CC66F5" w:rsidRPr="00D13A01" w:rsidRDefault="00CC66F5" w:rsidP="00CC66F5">
            <w:pPr>
              <w:jc w:val="center"/>
            </w:pPr>
            <w:r w:rsidRPr="00D13A01">
              <w:t>2018 – 2030</w:t>
            </w:r>
          </w:p>
        </w:tc>
        <w:tc>
          <w:tcPr>
            <w:tcW w:w="1984" w:type="dxa"/>
          </w:tcPr>
          <w:p w14:paraId="1A08C8DE" w14:textId="77777777" w:rsidR="00CC66F5" w:rsidRPr="00D13A01" w:rsidRDefault="00CC66F5" w:rsidP="00CC66F5">
            <w:pPr>
              <w:jc w:val="center"/>
            </w:pPr>
            <w:r w:rsidRPr="00D13A01">
              <w:t>комитет экономической политики</w:t>
            </w:r>
          </w:p>
        </w:tc>
        <w:tc>
          <w:tcPr>
            <w:tcW w:w="7513" w:type="dxa"/>
            <w:vAlign w:val="center"/>
          </w:tcPr>
          <w:p w14:paraId="5E0EB002" w14:textId="77777777" w:rsidR="00CC66F5" w:rsidRPr="00CC66F5" w:rsidRDefault="00B15B2B" w:rsidP="00CC66F5">
            <w:pPr>
              <w:jc w:val="both"/>
              <w:rPr>
                <w:color w:val="000000"/>
              </w:rPr>
            </w:pPr>
            <w:r>
              <w:rPr>
                <w:color w:val="000000"/>
              </w:rPr>
              <w:t xml:space="preserve">     </w:t>
            </w:r>
            <w:r w:rsidR="00CC66F5" w:rsidRPr="00CC66F5">
              <w:rPr>
                <w:color w:val="000000"/>
              </w:rPr>
              <w:t>На поддержку отрасли растениеводства направлены средства в сумме 23 127,0 тыс. рублей (средства бюджета автономного округа) на предоставление субсидий за произведенную и реализованную продукцию растениеводства ООО «Агрофирма-1» (на 925,1 тонн овощей).</w:t>
            </w:r>
          </w:p>
          <w:p w14:paraId="748321E0" w14:textId="77777777" w:rsidR="00CC66F5" w:rsidRPr="00CC66F5" w:rsidRDefault="00B15B2B" w:rsidP="00CC66F5">
            <w:pPr>
              <w:jc w:val="both"/>
              <w:rPr>
                <w:color w:val="000000"/>
              </w:rPr>
            </w:pPr>
            <w:r>
              <w:rPr>
                <w:color w:val="000000"/>
              </w:rPr>
              <w:t xml:space="preserve">     </w:t>
            </w:r>
            <w:r w:rsidR="00CC66F5" w:rsidRPr="00CC66F5">
              <w:rPr>
                <w:color w:val="000000"/>
              </w:rPr>
              <w:t>На поддержку отрасли животноводства направлены средства в сумме 110 807,2 тыс. рублей, в том числе расходы на администрирование 201,5 тыс. рублей (средства бюджета автономного округа), на предоставление субсидий:</w:t>
            </w:r>
          </w:p>
          <w:p w14:paraId="65B796D1" w14:textId="77777777" w:rsidR="00CC66F5" w:rsidRPr="00CC66F5" w:rsidRDefault="00B15B2B" w:rsidP="00CC66F5">
            <w:pPr>
              <w:jc w:val="both"/>
              <w:rPr>
                <w:color w:val="000000"/>
              </w:rPr>
            </w:pPr>
            <w:r>
              <w:rPr>
                <w:color w:val="000000"/>
              </w:rPr>
              <w:t xml:space="preserve">     </w:t>
            </w:r>
            <w:r w:rsidR="00CC66F5" w:rsidRPr="00CC66F5">
              <w:rPr>
                <w:color w:val="000000"/>
              </w:rPr>
              <w:t xml:space="preserve">за произведенную и реализованную продукцию животноводства (молоко </w:t>
            </w:r>
            <w:r w:rsidR="007D3091">
              <w:rPr>
                <w:color w:val="000000"/>
              </w:rPr>
              <w:t>и молокопродукты – 2 616,2 тонн</w:t>
            </w:r>
            <w:r w:rsidR="00CC66F5" w:rsidRPr="00CC66F5">
              <w:rPr>
                <w:color w:val="000000"/>
              </w:rPr>
              <w:t xml:space="preserve">, мясо скота </w:t>
            </w:r>
            <w:r w:rsidR="007D3091">
              <w:rPr>
                <w:color w:val="000000"/>
              </w:rPr>
              <w:t>и птицы всех видов – 471,9 тонна</w:t>
            </w:r>
            <w:r w:rsidR="00CC66F5" w:rsidRPr="00CC66F5">
              <w:rPr>
                <w:color w:val="000000"/>
              </w:rPr>
              <w:t xml:space="preserve">, яйцо – 604,6 тыс. штук) главам крестьянских (фермерских) хозяйств – Башмакову В.А., Веретельникову С.В., Воронцову А.А., Андрееву О.А., Третьяковой С.А., </w:t>
            </w:r>
            <w:proofErr w:type="spellStart"/>
            <w:r w:rsidR="00CC66F5" w:rsidRPr="00CC66F5">
              <w:rPr>
                <w:color w:val="000000"/>
              </w:rPr>
              <w:t>Берсенёвой</w:t>
            </w:r>
            <w:proofErr w:type="spellEnd"/>
            <w:r w:rsidR="00CC66F5" w:rsidRPr="00CC66F5">
              <w:rPr>
                <w:color w:val="000000"/>
              </w:rPr>
              <w:t xml:space="preserve"> Л.А., Кирилловой Л.В., Костюк Е.Б., </w:t>
            </w:r>
            <w:proofErr w:type="spellStart"/>
            <w:r w:rsidR="00CC66F5" w:rsidRPr="00CC66F5">
              <w:rPr>
                <w:color w:val="000000"/>
              </w:rPr>
              <w:t>Кабдуловой</w:t>
            </w:r>
            <w:proofErr w:type="spellEnd"/>
            <w:r w:rsidR="00CC66F5" w:rsidRPr="00CC66F5">
              <w:rPr>
                <w:color w:val="000000"/>
              </w:rPr>
              <w:t xml:space="preserve"> К.А. в общей сумме 105 204,8 тыс. рублей; </w:t>
            </w:r>
          </w:p>
          <w:p w14:paraId="4F21C749" w14:textId="77777777" w:rsidR="00CC66F5" w:rsidRPr="00CC66F5" w:rsidRDefault="00B15B2B" w:rsidP="00CC66F5">
            <w:pPr>
              <w:jc w:val="both"/>
              <w:rPr>
                <w:color w:val="000000"/>
              </w:rPr>
            </w:pPr>
            <w:r>
              <w:rPr>
                <w:color w:val="000000"/>
              </w:rPr>
              <w:t xml:space="preserve">      </w:t>
            </w:r>
            <w:r w:rsidR="00CC66F5" w:rsidRPr="00CC66F5">
              <w:rPr>
                <w:color w:val="000000"/>
              </w:rPr>
              <w:t>на содержание 98 голов маточного поголовья крупного рогатого скота специализированных мясных пород главам крестьянских (фермерских) хозяйств Воронцову А.А. и Веретельникову С.В. в общей сумме 1 832,6 тыс. рублей;</w:t>
            </w:r>
          </w:p>
          <w:p w14:paraId="5DE722EB" w14:textId="77777777" w:rsidR="00CC66F5" w:rsidRPr="00CC66F5" w:rsidRDefault="00DF70FD" w:rsidP="00CC66F5">
            <w:pPr>
              <w:jc w:val="both"/>
              <w:rPr>
                <w:color w:val="000000"/>
              </w:rPr>
            </w:pPr>
            <w:r>
              <w:rPr>
                <w:color w:val="000000"/>
              </w:rPr>
              <w:t xml:space="preserve">     </w:t>
            </w:r>
            <w:r w:rsidR="00CC66F5" w:rsidRPr="00CC66F5">
              <w:rPr>
                <w:color w:val="000000"/>
              </w:rPr>
              <w:t xml:space="preserve">на содержание 186,7 условных голов маточного поголовья сельскохозяйственных животных главам крестьянских (фермерских) хозяйств – </w:t>
            </w:r>
            <w:proofErr w:type="spellStart"/>
            <w:r w:rsidR="00CC66F5" w:rsidRPr="00CC66F5">
              <w:rPr>
                <w:color w:val="000000"/>
              </w:rPr>
              <w:t>Койлюбаевой</w:t>
            </w:r>
            <w:proofErr w:type="spellEnd"/>
            <w:r w:rsidR="00CC66F5" w:rsidRPr="00CC66F5">
              <w:rPr>
                <w:color w:val="000000"/>
              </w:rPr>
              <w:t xml:space="preserve"> Ш.А., </w:t>
            </w:r>
            <w:proofErr w:type="spellStart"/>
            <w:r w:rsidR="00CC66F5" w:rsidRPr="00CC66F5">
              <w:rPr>
                <w:color w:val="000000"/>
              </w:rPr>
              <w:t>Жержевской</w:t>
            </w:r>
            <w:proofErr w:type="spellEnd"/>
            <w:r w:rsidR="00CC66F5" w:rsidRPr="00CC66F5">
              <w:rPr>
                <w:color w:val="000000"/>
              </w:rPr>
              <w:t xml:space="preserve"> Я.Г., Фоминой И.П., Чусовитину Н.В., ИП </w:t>
            </w:r>
            <w:proofErr w:type="spellStart"/>
            <w:r w:rsidR="00CC66F5" w:rsidRPr="00CC66F5">
              <w:rPr>
                <w:color w:val="000000"/>
              </w:rPr>
              <w:t>Слинкину</w:t>
            </w:r>
            <w:proofErr w:type="spellEnd"/>
            <w:r w:rsidR="00CC66F5" w:rsidRPr="00CC66F5">
              <w:rPr>
                <w:color w:val="000000"/>
              </w:rPr>
              <w:t xml:space="preserve"> И.Н., ИП </w:t>
            </w:r>
            <w:proofErr w:type="spellStart"/>
            <w:r w:rsidR="00CC66F5" w:rsidRPr="00CC66F5">
              <w:rPr>
                <w:color w:val="000000"/>
              </w:rPr>
              <w:t>Агонену</w:t>
            </w:r>
            <w:proofErr w:type="spellEnd"/>
            <w:r w:rsidR="00CC66F5" w:rsidRPr="00CC66F5">
              <w:rPr>
                <w:color w:val="000000"/>
              </w:rPr>
              <w:t xml:space="preserve"> А.В., в общей сумме 3 488,3 тыс. рублей;</w:t>
            </w:r>
          </w:p>
          <w:p w14:paraId="073384B1" w14:textId="77777777" w:rsidR="00CC66F5" w:rsidRPr="00CC66F5" w:rsidRDefault="00DF70FD" w:rsidP="00CC66F5">
            <w:pPr>
              <w:jc w:val="both"/>
              <w:rPr>
                <w:color w:val="000000"/>
              </w:rPr>
            </w:pPr>
            <w:r>
              <w:rPr>
                <w:color w:val="000000"/>
              </w:rPr>
              <w:t xml:space="preserve">     </w:t>
            </w:r>
            <w:r w:rsidR="00CC66F5" w:rsidRPr="00CC66F5">
              <w:rPr>
                <w:color w:val="000000"/>
              </w:rPr>
              <w:t>на содержание 8 голов маточного поголовья крупного рогатого скота 2 личным подсобным хозяйствам (поселок Кедровый) в общей сумме 80,0 тыс. рублей.</w:t>
            </w:r>
          </w:p>
        </w:tc>
      </w:tr>
      <w:tr w:rsidR="00B00E52" w:rsidRPr="00D13A01" w14:paraId="6A40270D" w14:textId="77777777" w:rsidTr="004C2F3E">
        <w:tc>
          <w:tcPr>
            <w:tcW w:w="956" w:type="dxa"/>
          </w:tcPr>
          <w:p w14:paraId="74293B18" w14:textId="77777777" w:rsidR="00134189" w:rsidRPr="00D13A01" w:rsidRDefault="00134189" w:rsidP="00D13A01">
            <w:pPr>
              <w:jc w:val="center"/>
            </w:pPr>
            <w:r w:rsidRPr="00D13A01">
              <w:t>2.2.3.</w:t>
            </w:r>
          </w:p>
        </w:tc>
        <w:tc>
          <w:tcPr>
            <w:tcW w:w="2980" w:type="dxa"/>
          </w:tcPr>
          <w:p w14:paraId="6CCD0898" w14:textId="77777777" w:rsidR="00134189" w:rsidRPr="00D13A01" w:rsidRDefault="00134189" w:rsidP="00D13A01">
            <w:pPr>
              <w:jc w:val="both"/>
            </w:pPr>
            <w:r w:rsidRPr="00D13A01">
              <w:t>Оказание мер поддержки сельскохозяйственным кооперативам: предоставление в пользование муниципального имущества на льготных условиях</w:t>
            </w:r>
          </w:p>
        </w:tc>
        <w:tc>
          <w:tcPr>
            <w:tcW w:w="1559" w:type="dxa"/>
          </w:tcPr>
          <w:p w14:paraId="10CF993F" w14:textId="77777777" w:rsidR="00134189" w:rsidRPr="00D13A01" w:rsidRDefault="00134189" w:rsidP="00D13A01">
            <w:pPr>
              <w:jc w:val="center"/>
            </w:pPr>
            <w:r w:rsidRPr="00D13A01">
              <w:t>2018 – 2030</w:t>
            </w:r>
          </w:p>
        </w:tc>
        <w:tc>
          <w:tcPr>
            <w:tcW w:w="1984" w:type="dxa"/>
          </w:tcPr>
          <w:p w14:paraId="0736BA44" w14:textId="77777777" w:rsidR="00134189" w:rsidRPr="00D13A01" w:rsidRDefault="00134189" w:rsidP="00D13A01">
            <w:pPr>
              <w:jc w:val="center"/>
            </w:pPr>
            <w:r w:rsidRPr="00D13A01">
              <w:t>департамент имущественных и земельных отношений</w:t>
            </w:r>
          </w:p>
        </w:tc>
        <w:tc>
          <w:tcPr>
            <w:tcW w:w="7513" w:type="dxa"/>
          </w:tcPr>
          <w:p w14:paraId="599474E7" w14:textId="77777777" w:rsidR="0080028E" w:rsidRPr="00D13A01" w:rsidRDefault="004C2F3E" w:rsidP="00D13A01">
            <w:pPr>
              <w:numPr>
                <w:ilvl w:val="0"/>
                <w:numId w:val="20"/>
              </w:numPr>
              <w:autoSpaceDE w:val="0"/>
              <w:autoSpaceDN w:val="0"/>
              <w:adjustRightInd w:val="0"/>
              <w:contextualSpacing/>
              <w:jc w:val="both"/>
            </w:pPr>
            <w:r>
              <w:t xml:space="preserve">     </w:t>
            </w:r>
            <w:r w:rsidR="0080028E" w:rsidRPr="00D13A01">
              <w:t>В 2025 году на льготных условиях, в том числе по льготным ставкам арендной платы, оказана имущественная поддержка субъектам малого и среднего предпринимательства, осуществляющим сельскохозяйственную деятельность, путем предоставления в аренду следующего имущества, находящегося в собственности Ханты-Мансийского района:</w:t>
            </w:r>
          </w:p>
          <w:p w14:paraId="2F55B695" w14:textId="77777777" w:rsidR="0080028E" w:rsidRPr="00D13A01" w:rsidRDefault="004C2F3E" w:rsidP="00D13A01">
            <w:pPr>
              <w:numPr>
                <w:ilvl w:val="0"/>
                <w:numId w:val="20"/>
              </w:numPr>
              <w:autoSpaceDE w:val="0"/>
              <w:autoSpaceDN w:val="0"/>
              <w:adjustRightInd w:val="0"/>
              <w:contextualSpacing/>
              <w:jc w:val="both"/>
            </w:pPr>
            <w:r>
              <w:t xml:space="preserve">     </w:t>
            </w:r>
            <w:r w:rsidR="0080028E" w:rsidRPr="00D13A01">
              <w:t>здание маслозавода с. Елизарово по ул. Набережн</w:t>
            </w:r>
            <w:r w:rsidR="007D3091">
              <w:t>ая, 10 площадью 274,5 кв. метра</w:t>
            </w:r>
            <w:r w:rsidR="0080028E" w:rsidRPr="00D13A01">
              <w:t xml:space="preserve"> и здание гаража с. Елизарово площадью 640,9 кв. метров предоставлены главе КФХ Третьяковой С.А. в целях осуществления деятельности по разведению и содержанию сельскохозяйственных животных, производству и хранению сельскохозяйственной продукции;</w:t>
            </w:r>
          </w:p>
          <w:p w14:paraId="064A44DB" w14:textId="77777777" w:rsidR="00990F46" w:rsidRPr="00D13A01" w:rsidRDefault="004C2F3E" w:rsidP="00D13A01">
            <w:pPr>
              <w:numPr>
                <w:ilvl w:val="0"/>
                <w:numId w:val="20"/>
              </w:numPr>
              <w:autoSpaceDE w:val="0"/>
              <w:autoSpaceDN w:val="0"/>
              <w:adjustRightInd w:val="0"/>
              <w:contextualSpacing/>
              <w:jc w:val="both"/>
              <w:rPr>
                <w:color w:val="FF0000"/>
              </w:rPr>
            </w:pPr>
            <w:r>
              <w:t xml:space="preserve">     </w:t>
            </w:r>
            <w:r w:rsidR="0080028E" w:rsidRPr="00D13A01">
              <w:t>част</w:t>
            </w:r>
            <w:r w:rsidR="007D3091">
              <w:t>ь здания площадью 86,4 кв. метров</w:t>
            </w:r>
            <w:r w:rsidR="0080028E" w:rsidRPr="00D13A01">
              <w:t xml:space="preserve"> в цехе по переработке мяса, часть здания площадью 83,9 кв. метра в убойном пункте, час</w:t>
            </w:r>
            <w:r w:rsidR="007D3091">
              <w:t>ть здания площадью 314 кв. метров</w:t>
            </w:r>
            <w:r w:rsidR="0080028E" w:rsidRPr="00D13A01">
              <w:t xml:space="preserve"> в коровнике привязного содержания на 100 голов, расположенные в д. Белогорье, предоставлены главе КФХ Веретельникову С.В. в целях осуществления деятельности по содержанию сельскохозяйственных животных и производству, хранению, переработке сельскохозяйственной продукции.</w:t>
            </w:r>
          </w:p>
        </w:tc>
      </w:tr>
      <w:tr w:rsidR="00B00E52" w:rsidRPr="00D13A01" w14:paraId="24ABA501" w14:textId="77777777" w:rsidTr="004C2F3E">
        <w:trPr>
          <w:trHeight w:val="1181"/>
        </w:trPr>
        <w:tc>
          <w:tcPr>
            <w:tcW w:w="956" w:type="dxa"/>
          </w:tcPr>
          <w:p w14:paraId="3A26FEFB" w14:textId="77777777" w:rsidR="00FE62F4" w:rsidRPr="00D13A01" w:rsidRDefault="00FE62F4" w:rsidP="00D13A01">
            <w:pPr>
              <w:jc w:val="center"/>
            </w:pPr>
            <w:r w:rsidRPr="00D13A01">
              <w:t>2.2.4.</w:t>
            </w:r>
          </w:p>
        </w:tc>
        <w:tc>
          <w:tcPr>
            <w:tcW w:w="2980" w:type="dxa"/>
          </w:tcPr>
          <w:p w14:paraId="0510B42F" w14:textId="77777777" w:rsidR="00FE62F4" w:rsidRPr="00D13A01" w:rsidRDefault="00FE62F4" w:rsidP="00D13A01">
            <w:pPr>
              <w:jc w:val="both"/>
            </w:pPr>
            <w:r w:rsidRPr="00D13A01">
              <w:t>Организация и проведение специализированных ярмарок сельхозпродукции, ярмарок выходного дня</w:t>
            </w:r>
          </w:p>
        </w:tc>
        <w:tc>
          <w:tcPr>
            <w:tcW w:w="1559" w:type="dxa"/>
          </w:tcPr>
          <w:p w14:paraId="6CDD301C" w14:textId="77777777" w:rsidR="00FE62F4" w:rsidRPr="00D13A01" w:rsidRDefault="00FE62F4" w:rsidP="00D13A01">
            <w:pPr>
              <w:jc w:val="center"/>
            </w:pPr>
            <w:r w:rsidRPr="00D13A01">
              <w:t>2021 – 2030</w:t>
            </w:r>
          </w:p>
        </w:tc>
        <w:tc>
          <w:tcPr>
            <w:tcW w:w="1984" w:type="dxa"/>
          </w:tcPr>
          <w:p w14:paraId="7C8B957C" w14:textId="77777777" w:rsidR="00FE62F4" w:rsidRPr="00D13A01" w:rsidRDefault="00FE62F4" w:rsidP="00D13A01">
            <w:pPr>
              <w:jc w:val="center"/>
            </w:pPr>
            <w:r w:rsidRPr="00D13A01">
              <w:t>комитет экономической политики</w:t>
            </w:r>
          </w:p>
        </w:tc>
        <w:tc>
          <w:tcPr>
            <w:tcW w:w="7513" w:type="dxa"/>
          </w:tcPr>
          <w:p w14:paraId="43D73D8A" w14:textId="77777777" w:rsidR="00FE62F4" w:rsidRDefault="007D3091" w:rsidP="00D13A01">
            <w:pPr>
              <w:autoSpaceDN w:val="0"/>
              <w:adjustRightInd w:val="0"/>
              <w:jc w:val="both"/>
            </w:pPr>
            <w:r w:rsidRPr="007D3091">
              <w:rPr>
                <w:iCs/>
              </w:rPr>
              <w:t>В 2025 году на территории сельских поселений Ханты-Мансийского района субъектами предпринимательства организовано 232 ярмарочных дня, что на 27 % ниже уровня</w:t>
            </w:r>
            <w:r w:rsidRPr="007D3091">
              <w:t xml:space="preserve"> 2024 года </w:t>
            </w:r>
            <w:r w:rsidRPr="007D3091">
              <w:rPr>
                <w:iCs/>
              </w:rPr>
              <w:t>(319 дней)</w:t>
            </w:r>
            <w:r w:rsidRPr="007D3091">
              <w:t>.</w:t>
            </w:r>
          </w:p>
          <w:p w14:paraId="6525AC85" w14:textId="77777777" w:rsidR="00B04B66" w:rsidRPr="00B04B66" w:rsidRDefault="00B04B66" w:rsidP="00D13A01">
            <w:pPr>
              <w:autoSpaceDN w:val="0"/>
              <w:adjustRightInd w:val="0"/>
              <w:jc w:val="both"/>
            </w:pPr>
            <w:r>
              <w:t xml:space="preserve">Крупные </w:t>
            </w:r>
            <w:r w:rsidRPr="00B04B66">
              <w:t>мероприятия:</w:t>
            </w:r>
          </w:p>
          <w:p w14:paraId="2B00DAB4" w14:textId="70DDDB09" w:rsidR="00B04B66" w:rsidRPr="00FB0389" w:rsidRDefault="00B04B66" w:rsidP="00B04B66">
            <w:pPr>
              <w:autoSpaceDN w:val="0"/>
              <w:adjustRightInd w:val="0"/>
              <w:jc w:val="both"/>
              <w:rPr>
                <w:kern w:val="2"/>
              </w:rPr>
            </w:pPr>
            <w:r w:rsidRPr="00FB0389">
              <w:rPr>
                <w:kern w:val="2"/>
              </w:rPr>
              <w:t>В сентябре 2025 года товаропроизводители Ханты-Мансийского района представили район на окружной ярмарке – выставке «Товары земли Югорской» в городе Сургуте.</w:t>
            </w:r>
          </w:p>
          <w:p w14:paraId="5AD2FFAF" w14:textId="77777777" w:rsidR="00B04B66" w:rsidRPr="00FB0389" w:rsidRDefault="00B04B66" w:rsidP="00B04B66">
            <w:pPr>
              <w:autoSpaceDN w:val="0"/>
              <w:adjustRightInd w:val="0"/>
              <w:jc w:val="both"/>
              <w:rPr>
                <w:kern w:val="2"/>
              </w:rPr>
            </w:pPr>
            <w:r w:rsidRPr="00FB0389">
              <w:rPr>
                <w:kern w:val="2"/>
              </w:rPr>
              <w:t xml:space="preserve">В сентябре 2025 года в поселке </w:t>
            </w:r>
            <w:proofErr w:type="spellStart"/>
            <w:r w:rsidRPr="00FB0389">
              <w:rPr>
                <w:kern w:val="2"/>
              </w:rPr>
              <w:t>Горноправдинске</w:t>
            </w:r>
            <w:proofErr w:type="spellEnd"/>
            <w:r w:rsidRPr="00FB0389">
              <w:rPr>
                <w:kern w:val="2"/>
              </w:rPr>
              <w:t xml:space="preserve"> состоялась «Ярмарка выходного дня». Жители и гости поселка смогли приобрести широкий ассортимент высококачественной продукции от местных товаропроизводителей, индивидуальных предпринимателей, владельцев личных подсобных хозяйств и самозанятых граждан.</w:t>
            </w:r>
          </w:p>
          <w:p w14:paraId="11F2A4DE" w14:textId="6BA7C3AC" w:rsidR="00B04B66" w:rsidRPr="007D3091" w:rsidRDefault="00B04B66" w:rsidP="00B04B66">
            <w:pPr>
              <w:autoSpaceDN w:val="0"/>
              <w:adjustRightInd w:val="0"/>
              <w:jc w:val="both"/>
              <w:rPr>
                <w:i/>
                <w:color w:val="FF0000"/>
                <w:kern w:val="2"/>
              </w:rPr>
            </w:pPr>
            <w:r w:rsidRPr="00FB0389">
              <w:rPr>
                <w:kern w:val="2"/>
              </w:rPr>
              <w:t>В декабре 2025 года 24 товаропроизводителя Ханты-Мансийского района приняли участие в окружной выставке-форуме «Товары земли Югорской», приуроченной к 95-летию Ханты-Мансийского автономного округа – Югры. Жителям и гостям столицы Югры товаропроизводители Ханты-Мансийского района предложили свою продукцию: от натуральных мясных и рыбных деликатесов, дикоросов и свежей выпечки до уникальных сувениров, созданных руками мастеров.</w:t>
            </w:r>
          </w:p>
        </w:tc>
      </w:tr>
      <w:tr w:rsidR="00B00E52" w:rsidRPr="00D13A01" w14:paraId="5857FB8B" w14:textId="77777777" w:rsidTr="00B1145C">
        <w:tc>
          <w:tcPr>
            <w:tcW w:w="956" w:type="dxa"/>
          </w:tcPr>
          <w:p w14:paraId="67E5CE5C" w14:textId="77777777" w:rsidR="00134189" w:rsidRPr="00D13A01" w:rsidRDefault="00134189" w:rsidP="00D13A01">
            <w:pPr>
              <w:jc w:val="center"/>
              <w:rPr>
                <w:bCs/>
              </w:rPr>
            </w:pPr>
            <w:r w:rsidRPr="00D13A01">
              <w:rPr>
                <w:bCs/>
              </w:rPr>
              <w:t>3.</w:t>
            </w:r>
          </w:p>
        </w:tc>
        <w:tc>
          <w:tcPr>
            <w:tcW w:w="14036" w:type="dxa"/>
            <w:gridSpan w:val="4"/>
            <w:vAlign w:val="center"/>
          </w:tcPr>
          <w:p w14:paraId="762A85B2" w14:textId="77777777" w:rsidR="00134189" w:rsidRPr="00D13A01" w:rsidRDefault="00134189" w:rsidP="00D13A01">
            <w:pPr>
              <w:rPr>
                <w:bCs/>
              </w:rPr>
            </w:pPr>
            <w:r w:rsidRPr="00D13A01">
              <w:rPr>
                <w:bCs/>
              </w:rPr>
              <w:t>Цель 3. Развитие туризма</w:t>
            </w:r>
          </w:p>
        </w:tc>
      </w:tr>
      <w:tr w:rsidR="00B00E52" w:rsidRPr="00D13A01" w14:paraId="0DF6EAA7" w14:textId="77777777" w:rsidTr="00B1145C">
        <w:tc>
          <w:tcPr>
            <w:tcW w:w="956" w:type="dxa"/>
          </w:tcPr>
          <w:p w14:paraId="4259E354" w14:textId="77777777" w:rsidR="00134189" w:rsidRPr="00D13A01" w:rsidRDefault="00134189" w:rsidP="00D13A01">
            <w:pPr>
              <w:jc w:val="center"/>
              <w:rPr>
                <w:bCs/>
              </w:rPr>
            </w:pPr>
            <w:r w:rsidRPr="00D13A01">
              <w:rPr>
                <w:bCs/>
              </w:rPr>
              <w:t>3.1.</w:t>
            </w:r>
          </w:p>
        </w:tc>
        <w:tc>
          <w:tcPr>
            <w:tcW w:w="14036" w:type="dxa"/>
            <w:gridSpan w:val="4"/>
            <w:vAlign w:val="center"/>
          </w:tcPr>
          <w:p w14:paraId="0D72F392" w14:textId="77777777" w:rsidR="00134189" w:rsidRPr="00D13A01" w:rsidRDefault="00134189" w:rsidP="00D13A01">
            <w:pPr>
              <w:rPr>
                <w:bCs/>
              </w:rPr>
            </w:pPr>
            <w:r w:rsidRPr="00D13A01">
              <w:rPr>
                <w:bCs/>
              </w:rPr>
              <w:t>Задача 4. Продвижение туристских продуктов района</w:t>
            </w:r>
          </w:p>
        </w:tc>
      </w:tr>
      <w:tr w:rsidR="00B00E52" w:rsidRPr="00D13A01" w14:paraId="14FC3CE7" w14:textId="77777777" w:rsidTr="004C2F3E">
        <w:tc>
          <w:tcPr>
            <w:tcW w:w="956" w:type="dxa"/>
          </w:tcPr>
          <w:p w14:paraId="5494CE80" w14:textId="77777777" w:rsidR="00134189" w:rsidRPr="00D13A01" w:rsidRDefault="00134189" w:rsidP="00D13A01">
            <w:pPr>
              <w:jc w:val="center"/>
            </w:pPr>
            <w:r w:rsidRPr="00D13A01">
              <w:t>3.1.1.</w:t>
            </w:r>
          </w:p>
        </w:tc>
        <w:tc>
          <w:tcPr>
            <w:tcW w:w="2980" w:type="dxa"/>
          </w:tcPr>
          <w:p w14:paraId="6BC2E96D" w14:textId="77777777" w:rsidR="00134189" w:rsidRPr="00D13A01" w:rsidRDefault="00134189" w:rsidP="00D13A01">
            <w:pPr>
              <w:jc w:val="both"/>
            </w:pPr>
            <w:r w:rsidRPr="00D13A01">
              <w:t xml:space="preserve">Включение туристских ресурсов Ханты-Мансийского района в экскурсионную программу ежегодных мероприятий, проводимых на территории г. Ханты-Мансийска (фестиваль «Дух Огня», фестиваль ремесел коренных народов мира, мероприятия, проводимые Центром зимних видов спорта имени </w:t>
            </w:r>
            <w:proofErr w:type="spellStart"/>
            <w:r w:rsidRPr="00D13A01">
              <w:t>А.В.Филипенко</w:t>
            </w:r>
            <w:proofErr w:type="spellEnd"/>
            <w:r w:rsidRPr="00D13A01">
              <w:t>); включение представителей Ханты-Мансийского района в рабочие группы по подготовке таких мероприятий</w:t>
            </w:r>
          </w:p>
        </w:tc>
        <w:tc>
          <w:tcPr>
            <w:tcW w:w="1559" w:type="dxa"/>
          </w:tcPr>
          <w:p w14:paraId="2F81EE23" w14:textId="77777777" w:rsidR="00134189" w:rsidRPr="00D13A01" w:rsidRDefault="00134189" w:rsidP="00D13A01">
            <w:pPr>
              <w:jc w:val="center"/>
            </w:pPr>
            <w:r w:rsidRPr="00D13A01">
              <w:t>на постоянной основе</w:t>
            </w:r>
          </w:p>
        </w:tc>
        <w:tc>
          <w:tcPr>
            <w:tcW w:w="1984" w:type="dxa"/>
          </w:tcPr>
          <w:p w14:paraId="26999227" w14:textId="77777777" w:rsidR="006C7737" w:rsidRPr="00D13A01" w:rsidRDefault="006C7737" w:rsidP="00D13A01">
            <w:pPr>
              <w:jc w:val="center"/>
            </w:pPr>
            <w:r w:rsidRPr="00D13A01">
              <w:t>муниципальное бюджетное учреждение Ханты-Мансийского района «Досуговый центр «</w:t>
            </w:r>
            <w:proofErr w:type="spellStart"/>
            <w:r w:rsidRPr="00D13A01">
              <w:t>Имитуй</w:t>
            </w:r>
            <w:proofErr w:type="spellEnd"/>
            <w:r w:rsidRPr="00D13A01">
              <w:t xml:space="preserve">» </w:t>
            </w:r>
            <w:r w:rsidR="003130CB" w:rsidRPr="00D13A01">
              <w:br/>
            </w:r>
            <w:r w:rsidRPr="00D13A01">
              <w:t xml:space="preserve">(далее </w:t>
            </w:r>
            <w:r w:rsidR="00DF70FD" w:rsidRPr="00D13A01">
              <w:t>– МБУ</w:t>
            </w:r>
            <w:r w:rsidRPr="00D13A01">
              <w:t xml:space="preserve"> «</w:t>
            </w:r>
            <w:proofErr w:type="spellStart"/>
            <w:r w:rsidRPr="00D13A01">
              <w:t>Имитуй</w:t>
            </w:r>
            <w:proofErr w:type="spellEnd"/>
            <w:r w:rsidRPr="00D13A01">
              <w:t>»</w:t>
            </w:r>
          </w:p>
        </w:tc>
        <w:tc>
          <w:tcPr>
            <w:tcW w:w="7513" w:type="dxa"/>
          </w:tcPr>
          <w:p w14:paraId="25CEDBA5" w14:textId="03744ED5" w:rsidR="00F74EB5" w:rsidRDefault="00F74EB5" w:rsidP="00D13A01">
            <w:pPr>
              <w:jc w:val="both"/>
              <w:rPr>
                <w:rFonts w:eastAsia="Calibri"/>
                <w:lang w:eastAsia="en-US"/>
              </w:rPr>
            </w:pPr>
            <w:r>
              <w:rPr>
                <w:rFonts w:eastAsia="Calibri"/>
                <w:lang w:eastAsia="en-US"/>
              </w:rPr>
              <w:t xml:space="preserve">Администрация Ханты-Мансийского района ежегодно направляет предложения в </w:t>
            </w:r>
            <w:proofErr w:type="spellStart"/>
            <w:r>
              <w:rPr>
                <w:rFonts w:eastAsia="Calibri"/>
                <w:lang w:eastAsia="en-US"/>
              </w:rPr>
              <w:t>Деппромышленности</w:t>
            </w:r>
            <w:proofErr w:type="spellEnd"/>
            <w:r>
              <w:rPr>
                <w:rFonts w:eastAsia="Calibri"/>
                <w:lang w:eastAsia="en-US"/>
              </w:rPr>
              <w:t xml:space="preserve"> Югры для включения календарь событийных мероприятий </w:t>
            </w:r>
            <w:proofErr w:type="spellStart"/>
            <w:r>
              <w:rPr>
                <w:rFonts w:eastAsia="Calibri"/>
                <w:lang w:eastAsia="en-US"/>
              </w:rPr>
              <w:t>турстской</w:t>
            </w:r>
            <w:proofErr w:type="spellEnd"/>
            <w:r>
              <w:rPr>
                <w:rFonts w:eastAsia="Calibri"/>
                <w:lang w:eastAsia="en-US"/>
              </w:rPr>
              <w:t xml:space="preserve"> направленности.   </w:t>
            </w:r>
          </w:p>
          <w:p w14:paraId="6C88A90C" w14:textId="567F6791" w:rsidR="00DC0D7D" w:rsidRPr="003F0CED" w:rsidRDefault="00DC0D7D" w:rsidP="00D13A01">
            <w:pPr>
              <w:jc w:val="both"/>
              <w:rPr>
                <w:rFonts w:eastAsia="Calibri"/>
                <w:lang w:eastAsia="en-US"/>
              </w:rPr>
            </w:pPr>
            <w:r w:rsidRPr="003F0CED">
              <w:rPr>
                <w:rFonts w:eastAsia="Calibri"/>
                <w:lang w:eastAsia="en-US"/>
              </w:rPr>
              <w:t>В</w:t>
            </w:r>
            <w:r w:rsidR="003F0CED" w:rsidRPr="003F0CED">
              <w:rPr>
                <w:rFonts w:eastAsia="Calibri"/>
                <w:lang w:eastAsia="en-US"/>
              </w:rPr>
              <w:t xml:space="preserve"> 2025</w:t>
            </w:r>
            <w:r w:rsidRPr="003F0CED">
              <w:rPr>
                <w:rFonts w:eastAsia="Calibri"/>
                <w:lang w:eastAsia="en-US"/>
              </w:rPr>
              <w:t xml:space="preserve"> году</w:t>
            </w:r>
            <w:r w:rsidR="004A5F3B" w:rsidRPr="003F0CED">
              <w:rPr>
                <w:rFonts w:eastAsia="Calibri"/>
                <w:lang w:eastAsia="en-US"/>
              </w:rPr>
              <w:t xml:space="preserve"> </w:t>
            </w:r>
            <w:r w:rsidR="00F74EB5">
              <w:rPr>
                <w:rFonts w:eastAsia="Calibri"/>
                <w:lang w:eastAsia="en-US"/>
              </w:rPr>
              <w:t>органами Администрации Ханты-Мансийского района организовано участие представителей Ханты-Мансийского района</w:t>
            </w:r>
            <w:r w:rsidR="005B0986" w:rsidRPr="003F0CED">
              <w:rPr>
                <w:rFonts w:eastAsia="Calibri"/>
                <w:lang w:eastAsia="en-US"/>
              </w:rPr>
              <w:t xml:space="preserve"> участие</w:t>
            </w:r>
            <w:r w:rsidRPr="003F0CED">
              <w:rPr>
                <w:rFonts w:eastAsia="Calibri"/>
                <w:lang w:eastAsia="en-US"/>
              </w:rPr>
              <w:t xml:space="preserve"> в</w:t>
            </w:r>
            <w:r w:rsidR="003F0CED" w:rsidRPr="003F0CED">
              <w:rPr>
                <w:rFonts w:eastAsia="Calibri"/>
                <w:lang w:eastAsia="en-US"/>
              </w:rPr>
              <w:t xml:space="preserve"> организации и проведении</w:t>
            </w:r>
            <w:r w:rsidRPr="003F0CED">
              <w:rPr>
                <w:rFonts w:eastAsia="Calibri"/>
                <w:lang w:eastAsia="en-US"/>
              </w:rPr>
              <w:t>:</w:t>
            </w:r>
          </w:p>
          <w:p w14:paraId="51CA2B1E" w14:textId="77777777" w:rsidR="00DC0D7D" w:rsidRPr="003F0CED" w:rsidRDefault="00DC0D7D" w:rsidP="00D13A01">
            <w:pPr>
              <w:jc w:val="both"/>
              <w:rPr>
                <w:rFonts w:eastAsia="Calibri"/>
                <w:lang w:eastAsia="en-US"/>
              </w:rPr>
            </w:pPr>
            <w:r w:rsidRPr="003F0CED">
              <w:rPr>
                <w:rFonts w:eastAsia="Calibri"/>
                <w:lang w:eastAsia="en-US"/>
              </w:rPr>
              <w:t xml:space="preserve">- </w:t>
            </w:r>
            <w:r w:rsidR="003F0CED" w:rsidRPr="003F0CED">
              <w:rPr>
                <w:shd w:val="clear" w:color="auto" w:fill="FFFFFF"/>
              </w:rPr>
              <w:t>X </w:t>
            </w:r>
            <w:r w:rsidR="003F0CED" w:rsidRPr="003F0CED">
              <w:rPr>
                <w:iCs/>
                <w:shd w:val="clear" w:color="auto" w:fill="FFFFFF"/>
              </w:rPr>
              <w:t>конкурса</w:t>
            </w:r>
            <w:r w:rsidR="003F0CED" w:rsidRPr="003F0CED">
              <w:rPr>
                <w:i/>
                <w:shd w:val="clear" w:color="auto" w:fill="FFFFFF"/>
              </w:rPr>
              <w:t> </w:t>
            </w:r>
            <w:r w:rsidR="003F0CED" w:rsidRPr="003F0CED">
              <w:rPr>
                <w:shd w:val="clear" w:color="auto" w:fill="FFFFFF"/>
              </w:rPr>
              <w:t>профессионального мастерства среди оленеводов Югры на кубок Губернатора Ханты-Мансийского автономного округа – Югры</w:t>
            </w:r>
            <w:r w:rsidRPr="003F0CED">
              <w:rPr>
                <w:rFonts w:eastAsia="Calibri"/>
                <w:lang w:eastAsia="en-US"/>
              </w:rPr>
              <w:t>;</w:t>
            </w:r>
          </w:p>
          <w:p w14:paraId="53E4FE2E" w14:textId="77777777" w:rsidR="00DC0D7D" w:rsidRPr="003F0CED" w:rsidRDefault="00DC0D7D" w:rsidP="00D13A01">
            <w:pPr>
              <w:jc w:val="both"/>
              <w:rPr>
                <w:rFonts w:eastAsia="Calibri"/>
                <w:lang w:eastAsia="en-US"/>
              </w:rPr>
            </w:pPr>
            <w:r w:rsidRPr="003F0CED">
              <w:rPr>
                <w:rFonts w:eastAsia="Calibri"/>
                <w:lang w:eastAsia="en-US"/>
              </w:rPr>
              <w:t xml:space="preserve">- </w:t>
            </w:r>
            <w:r w:rsidR="003F0CED" w:rsidRPr="003F0CED">
              <w:rPr>
                <w:shd w:val="clear" w:color="auto" w:fill="FFFFFF"/>
              </w:rPr>
              <w:t>региональных соревнований по охотничьему биатлону</w:t>
            </w:r>
            <w:r w:rsidRPr="003F0CED">
              <w:rPr>
                <w:rFonts w:eastAsia="Calibri"/>
                <w:lang w:eastAsia="en-US"/>
              </w:rPr>
              <w:t xml:space="preserve">; </w:t>
            </w:r>
          </w:p>
          <w:p w14:paraId="12F81437" w14:textId="77777777" w:rsidR="00DC0D7D" w:rsidRPr="003F0CED" w:rsidRDefault="00DC0D7D" w:rsidP="00D13A01">
            <w:pPr>
              <w:jc w:val="both"/>
              <w:rPr>
                <w:rFonts w:eastAsia="Calibri"/>
                <w:lang w:eastAsia="en-US"/>
              </w:rPr>
            </w:pPr>
            <w:r w:rsidRPr="003F0CED">
              <w:rPr>
                <w:rFonts w:eastAsia="Calibri"/>
                <w:lang w:eastAsia="en-US"/>
              </w:rPr>
              <w:t xml:space="preserve">- </w:t>
            </w:r>
            <w:r w:rsidR="003F0CED" w:rsidRPr="003F0CED">
              <w:t xml:space="preserve">международных соревнований на Кубок Губернатора Ханты-Мансийского автономного округа – Югры по гребле на </w:t>
            </w:r>
            <w:proofErr w:type="spellStart"/>
            <w:r w:rsidR="003F0CED" w:rsidRPr="003F0CED">
              <w:t>обласах</w:t>
            </w:r>
            <w:proofErr w:type="spellEnd"/>
            <w:r w:rsidR="003F0CED" w:rsidRPr="003F0CED">
              <w:rPr>
                <w:rFonts w:eastAsia="Calibri"/>
                <w:lang w:eastAsia="en-US"/>
              </w:rPr>
              <w:t>;</w:t>
            </w:r>
          </w:p>
          <w:p w14:paraId="522C2BDD" w14:textId="77777777" w:rsidR="003F0CED" w:rsidRPr="003F0CED" w:rsidRDefault="003F0CED" w:rsidP="00D13A01">
            <w:pPr>
              <w:jc w:val="both"/>
            </w:pPr>
            <w:r w:rsidRPr="003F0CED">
              <w:rPr>
                <w:rFonts w:eastAsia="Calibri"/>
                <w:lang w:eastAsia="en-US"/>
              </w:rPr>
              <w:t xml:space="preserve">- </w:t>
            </w:r>
            <w:r w:rsidRPr="003F0CED">
              <w:t>конкурса профессионального мастерства работников рыбопромысловых бригад;</w:t>
            </w:r>
          </w:p>
          <w:p w14:paraId="039BABBC" w14:textId="77777777" w:rsidR="003F0CED" w:rsidRPr="003F0CED" w:rsidRDefault="003F0CED" w:rsidP="00D13A01">
            <w:pPr>
              <w:jc w:val="both"/>
            </w:pPr>
            <w:r w:rsidRPr="003F0CED">
              <w:t>- международного дня коренных народов мира;</w:t>
            </w:r>
          </w:p>
          <w:p w14:paraId="0617F4BC" w14:textId="77777777" w:rsidR="003F0CED" w:rsidRPr="003F0CED" w:rsidRDefault="003F0CED" w:rsidP="00D13A01">
            <w:pPr>
              <w:jc w:val="both"/>
            </w:pPr>
            <w:r w:rsidRPr="003F0CED">
              <w:rPr>
                <w:rFonts w:eastAsia="Calibri"/>
                <w:lang w:eastAsia="en-US"/>
              </w:rPr>
              <w:t xml:space="preserve">- </w:t>
            </w:r>
            <w:r w:rsidRPr="003F0CED">
              <w:t>чемпионата Ханты-Мансийского района по летней рыбалке;</w:t>
            </w:r>
          </w:p>
          <w:p w14:paraId="601494EE" w14:textId="77777777" w:rsidR="003F0CED" w:rsidRPr="003F0CED" w:rsidRDefault="003F0CED" w:rsidP="00D13A01">
            <w:pPr>
              <w:jc w:val="both"/>
              <w:rPr>
                <w:rFonts w:eastAsia="Calibri"/>
                <w:lang w:eastAsia="en-US"/>
              </w:rPr>
            </w:pPr>
            <w:r w:rsidRPr="003F0CED">
              <w:t>- забега по пересеченной местности (</w:t>
            </w:r>
            <w:proofErr w:type="spellStart"/>
            <w:r w:rsidRPr="003F0CED">
              <w:t>трейл</w:t>
            </w:r>
            <w:proofErr w:type="spellEnd"/>
            <w:r w:rsidRPr="003F0CED">
              <w:t>) «Дух Тайги».</w:t>
            </w:r>
          </w:p>
          <w:p w14:paraId="10A256FD" w14:textId="77777777" w:rsidR="009D6787" w:rsidRPr="003F0CED" w:rsidRDefault="003F0CED" w:rsidP="00D13A01">
            <w:pPr>
              <w:jc w:val="both"/>
              <w:rPr>
                <w:rFonts w:eastAsia="Calibri"/>
                <w:lang w:eastAsia="en-US"/>
              </w:rPr>
            </w:pPr>
            <w:r w:rsidRPr="003F0CED">
              <w:rPr>
                <w:rFonts w:eastAsia="Calibri"/>
                <w:lang w:eastAsia="en-US"/>
              </w:rPr>
              <w:t>За 2025</w:t>
            </w:r>
            <w:r w:rsidR="00DC0D7D" w:rsidRPr="003F0CED">
              <w:rPr>
                <w:rFonts w:eastAsia="Calibri"/>
                <w:lang w:eastAsia="en-US"/>
              </w:rPr>
              <w:t xml:space="preserve"> год общее количество туристов, посетивших Ханты-Мансийский район из разных субъектов </w:t>
            </w:r>
            <w:r w:rsidR="00E6365D" w:rsidRPr="003F0CED">
              <w:rPr>
                <w:rFonts w:eastAsia="Calibri"/>
                <w:lang w:eastAsia="en-US"/>
              </w:rPr>
              <w:t>Российской Федерации,</w:t>
            </w:r>
            <w:r w:rsidR="00DC0D7D" w:rsidRPr="003F0CED">
              <w:rPr>
                <w:rFonts w:eastAsia="Calibri"/>
                <w:lang w:eastAsia="en-US"/>
              </w:rPr>
              <w:t xml:space="preserve"> составило </w:t>
            </w:r>
            <w:r w:rsidRPr="003F0CED">
              <w:rPr>
                <w:rFonts w:eastAsia="Calibri"/>
                <w:lang w:eastAsia="en-US"/>
              </w:rPr>
              <w:t>36 812</w:t>
            </w:r>
            <w:r w:rsidR="00DC0D7D" w:rsidRPr="003F0CED">
              <w:rPr>
                <w:rFonts w:eastAsia="Calibri"/>
                <w:lang w:eastAsia="en-US"/>
              </w:rPr>
              <w:t xml:space="preserve"> человек.</w:t>
            </w:r>
          </w:p>
          <w:p w14:paraId="3EEFEA4C" w14:textId="77777777" w:rsidR="00134189" w:rsidRPr="00D13A01" w:rsidRDefault="00134189" w:rsidP="00D13A01">
            <w:pPr>
              <w:rPr>
                <w:rFonts w:eastAsia="Calibri"/>
                <w:color w:val="FF0000"/>
                <w:lang w:eastAsia="en-US"/>
              </w:rPr>
            </w:pPr>
          </w:p>
        </w:tc>
      </w:tr>
      <w:tr w:rsidR="00B00E52" w:rsidRPr="00D13A01" w14:paraId="2F230AAD" w14:textId="77777777" w:rsidTr="004C2F3E">
        <w:tc>
          <w:tcPr>
            <w:tcW w:w="956" w:type="dxa"/>
          </w:tcPr>
          <w:p w14:paraId="2BB934D9" w14:textId="77777777" w:rsidR="00134189" w:rsidRPr="00A44475" w:rsidRDefault="00134189" w:rsidP="00D13A01">
            <w:pPr>
              <w:jc w:val="center"/>
            </w:pPr>
            <w:r w:rsidRPr="00A44475">
              <w:t>3.1.2.</w:t>
            </w:r>
          </w:p>
        </w:tc>
        <w:tc>
          <w:tcPr>
            <w:tcW w:w="2980" w:type="dxa"/>
            <w:vAlign w:val="center"/>
          </w:tcPr>
          <w:p w14:paraId="7B2D34E2" w14:textId="77777777" w:rsidR="00134189" w:rsidRPr="00A44475" w:rsidRDefault="00134189" w:rsidP="00D13A01">
            <w:pPr>
              <w:jc w:val="both"/>
            </w:pPr>
            <w:r w:rsidRPr="00A44475">
              <w:t>Доработка и постоянное обновление раздела «Туризм» на сайте района:</w:t>
            </w:r>
          </w:p>
          <w:p w14:paraId="1052A9F5" w14:textId="77777777" w:rsidR="00134189" w:rsidRPr="00A44475" w:rsidRDefault="00134189" w:rsidP="00D13A01">
            <w:pPr>
              <w:jc w:val="both"/>
            </w:pPr>
            <w:r w:rsidRPr="00A44475">
              <w:t>формирование карты с достопримечательностями района и их описанием;</w:t>
            </w:r>
          </w:p>
          <w:p w14:paraId="4E4EC630" w14:textId="77777777" w:rsidR="00134189" w:rsidRPr="00A44475" w:rsidRDefault="00134189" w:rsidP="00D13A01">
            <w:pPr>
              <w:jc w:val="both"/>
            </w:pPr>
            <w:r w:rsidRPr="00A44475">
              <w:t>создание раздела «10 причин посетить Ханты-Мансийский район»;</w:t>
            </w:r>
          </w:p>
          <w:p w14:paraId="3F160364" w14:textId="77777777" w:rsidR="00134189" w:rsidRPr="00A44475" w:rsidRDefault="00134189" w:rsidP="00D13A01">
            <w:pPr>
              <w:jc w:val="both"/>
            </w:pPr>
            <w:r w:rsidRPr="00A44475">
              <w:t>размещение иллюстрированных каталогов с туристскими объектами, маршрутами и экскурсионными программами, базами отдыха, гостевыми домами и др.;</w:t>
            </w:r>
          </w:p>
          <w:p w14:paraId="4A8CF901" w14:textId="77777777" w:rsidR="00134189" w:rsidRPr="00A44475" w:rsidRDefault="00134189" w:rsidP="00D13A01">
            <w:pPr>
              <w:jc w:val="both"/>
            </w:pPr>
            <w:r w:rsidRPr="00A44475">
              <w:t>создание событийного календаря с перечнем всех планируемых на территории района туристских массовых мероприятий</w:t>
            </w:r>
          </w:p>
        </w:tc>
        <w:tc>
          <w:tcPr>
            <w:tcW w:w="1559" w:type="dxa"/>
          </w:tcPr>
          <w:p w14:paraId="1D3987DD" w14:textId="77777777" w:rsidR="00134189" w:rsidRPr="00A44475" w:rsidRDefault="00134189" w:rsidP="00D13A01">
            <w:pPr>
              <w:jc w:val="center"/>
            </w:pPr>
            <w:r w:rsidRPr="00A44475">
              <w:t>на постоянной основе</w:t>
            </w:r>
          </w:p>
        </w:tc>
        <w:tc>
          <w:tcPr>
            <w:tcW w:w="1984" w:type="dxa"/>
          </w:tcPr>
          <w:p w14:paraId="431DDD5C" w14:textId="77777777" w:rsidR="00134189" w:rsidRPr="00A44475" w:rsidRDefault="006C7737" w:rsidP="00D13A01">
            <w:pPr>
              <w:jc w:val="center"/>
            </w:pPr>
            <w:r w:rsidRPr="00A44475">
              <w:t>МБУ «</w:t>
            </w:r>
            <w:proofErr w:type="spellStart"/>
            <w:r w:rsidRPr="00A44475">
              <w:t>Имитуй</w:t>
            </w:r>
            <w:proofErr w:type="spellEnd"/>
            <w:r w:rsidRPr="00A44475">
              <w:t>»</w:t>
            </w:r>
            <w:r w:rsidR="00134189" w:rsidRPr="00A44475">
              <w:t>;</w:t>
            </w:r>
          </w:p>
          <w:p w14:paraId="6BC1F57A" w14:textId="77777777" w:rsidR="00134189" w:rsidRPr="00A44475" w:rsidRDefault="00134189" w:rsidP="00D13A01">
            <w:pPr>
              <w:jc w:val="center"/>
            </w:pPr>
            <w:r w:rsidRPr="00A44475">
              <w:t>комитет экономической политики; управление по информационным технологиям; администрации сельских поселений</w:t>
            </w:r>
          </w:p>
        </w:tc>
        <w:tc>
          <w:tcPr>
            <w:tcW w:w="7513" w:type="dxa"/>
          </w:tcPr>
          <w:p w14:paraId="0AF3281C" w14:textId="77777777" w:rsidR="00A44475" w:rsidRPr="00A44475" w:rsidRDefault="00DF70FD" w:rsidP="00A44475">
            <w:pPr>
              <w:jc w:val="both"/>
            </w:pPr>
            <w:r>
              <w:t xml:space="preserve">     </w:t>
            </w:r>
            <w:r w:rsidR="00A44475" w:rsidRPr="00A44475">
              <w:t xml:space="preserve">В течение 2025 года на сайте Администрации Ханты-Мансийского района в постоянном режиме обновлялась информация о туризме. </w:t>
            </w:r>
            <w:r w:rsidR="00A44475" w:rsidRPr="00A44475">
              <w:rPr>
                <w:rFonts w:eastAsia="Calibri"/>
              </w:rPr>
              <w:t>На официальном сайте Администрации Ханты-Мансийского района в разделе «Досуговый центр «</w:t>
            </w:r>
            <w:proofErr w:type="spellStart"/>
            <w:r w:rsidR="00A44475" w:rsidRPr="00A44475">
              <w:rPr>
                <w:rFonts w:eastAsia="Calibri"/>
              </w:rPr>
              <w:t>Имитуй</w:t>
            </w:r>
            <w:proofErr w:type="spellEnd"/>
            <w:r w:rsidR="00A44475" w:rsidRPr="00A44475">
              <w:rPr>
                <w:rFonts w:eastAsia="Calibri"/>
              </w:rPr>
              <w:t xml:space="preserve">» - «Новости» публикуется </w:t>
            </w:r>
            <w:r w:rsidR="007D3091">
              <w:rPr>
                <w:rFonts w:eastAsia="Calibri"/>
              </w:rPr>
              <w:t>значимая актуальная</w:t>
            </w:r>
            <w:r w:rsidR="00A44475" w:rsidRPr="00A44475">
              <w:rPr>
                <w:rFonts w:eastAsia="Calibri"/>
              </w:rPr>
              <w:t xml:space="preserve"> информация.</w:t>
            </w:r>
          </w:p>
          <w:p w14:paraId="2D56651B" w14:textId="77777777" w:rsidR="00A44475" w:rsidRPr="00A44475" w:rsidRDefault="00DF70FD" w:rsidP="00A44475">
            <w:pPr>
              <w:jc w:val="both"/>
            </w:pPr>
            <w:r>
              <w:t xml:space="preserve">     </w:t>
            </w:r>
            <w:r w:rsidR="00A44475" w:rsidRPr="00A44475">
              <w:t>Также в</w:t>
            </w:r>
            <w:r w:rsidR="00A44475" w:rsidRPr="00A44475">
              <w:rPr>
                <w:rFonts w:eastAsia="Calibri"/>
              </w:rPr>
              <w:t xml:space="preserve"> социальной сети</w:t>
            </w:r>
            <w:r w:rsidR="00A44475" w:rsidRPr="00A44475">
              <w:t xml:space="preserve"> </w:t>
            </w:r>
            <w:r w:rsidR="00A44475" w:rsidRPr="00A44475">
              <w:rPr>
                <w:rFonts w:eastAsia="Calibri"/>
              </w:rPr>
              <w:t>«В контакте» ведется своевременное информирование населения о важных событиях Ханты-Мансийского района.</w:t>
            </w:r>
          </w:p>
          <w:p w14:paraId="667199B8" w14:textId="77777777" w:rsidR="004B389B" w:rsidRPr="00A44475" w:rsidRDefault="004B389B" w:rsidP="00D13A01">
            <w:pPr>
              <w:jc w:val="both"/>
            </w:pPr>
          </w:p>
        </w:tc>
      </w:tr>
      <w:tr w:rsidR="00B00E52" w:rsidRPr="00D13A01" w14:paraId="37A3DB03" w14:textId="77777777" w:rsidTr="004C2F3E">
        <w:tc>
          <w:tcPr>
            <w:tcW w:w="956" w:type="dxa"/>
          </w:tcPr>
          <w:p w14:paraId="6E5D58B9" w14:textId="77777777" w:rsidR="00813A3F" w:rsidRPr="00A44475" w:rsidRDefault="00813A3F" w:rsidP="00D13A01">
            <w:pPr>
              <w:jc w:val="center"/>
            </w:pPr>
            <w:r w:rsidRPr="00A44475">
              <w:t>3.1.3.</w:t>
            </w:r>
          </w:p>
        </w:tc>
        <w:tc>
          <w:tcPr>
            <w:tcW w:w="2980" w:type="dxa"/>
          </w:tcPr>
          <w:p w14:paraId="0E21B529" w14:textId="77777777" w:rsidR="00813A3F" w:rsidRPr="00A44475" w:rsidRDefault="00813A3F" w:rsidP="00D13A01">
            <w:pPr>
              <w:jc w:val="both"/>
            </w:pPr>
            <w:r w:rsidRPr="00A44475">
              <w:t>Партнерство с федеральными и региональными туроператорами по созданию новых программ внутреннего и въездного туризма</w:t>
            </w:r>
          </w:p>
        </w:tc>
        <w:tc>
          <w:tcPr>
            <w:tcW w:w="1559" w:type="dxa"/>
          </w:tcPr>
          <w:p w14:paraId="3E2F946D" w14:textId="77777777" w:rsidR="00813A3F" w:rsidRPr="00A44475" w:rsidRDefault="00813A3F" w:rsidP="00D13A01">
            <w:pPr>
              <w:jc w:val="center"/>
            </w:pPr>
            <w:r w:rsidRPr="00A44475">
              <w:t>на постоянной основе</w:t>
            </w:r>
          </w:p>
        </w:tc>
        <w:tc>
          <w:tcPr>
            <w:tcW w:w="1984" w:type="dxa"/>
          </w:tcPr>
          <w:p w14:paraId="425DEBB8" w14:textId="77777777" w:rsidR="00813A3F" w:rsidRPr="00A44475" w:rsidRDefault="000A720D" w:rsidP="00D13A01">
            <w:pPr>
              <w:jc w:val="center"/>
              <w:rPr>
                <w:highlight w:val="yellow"/>
              </w:rPr>
            </w:pPr>
            <w:r w:rsidRPr="00A44475">
              <w:t>МБУ «</w:t>
            </w:r>
            <w:proofErr w:type="spellStart"/>
            <w:r w:rsidRPr="00A44475">
              <w:t>Имитуй</w:t>
            </w:r>
            <w:proofErr w:type="spellEnd"/>
            <w:r w:rsidRPr="00A44475">
              <w:t>»</w:t>
            </w:r>
          </w:p>
        </w:tc>
        <w:tc>
          <w:tcPr>
            <w:tcW w:w="7513" w:type="dxa"/>
            <w:vAlign w:val="center"/>
          </w:tcPr>
          <w:p w14:paraId="2828CEAF" w14:textId="70B5061B" w:rsidR="00A44475" w:rsidRPr="00A44475" w:rsidRDefault="00DF70FD" w:rsidP="00A44475">
            <w:pPr>
              <w:jc w:val="both"/>
            </w:pPr>
            <w:r>
              <w:t xml:space="preserve">  </w:t>
            </w:r>
            <w:r w:rsidR="00A44475" w:rsidRPr="00A44475">
              <w:t>В 2025 году поставщиками услуг этнографического туризма в Ханты-Мансийском районе являются территории обустройства национальных родовых общин:</w:t>
            </w:r>
          </w:p>
          <w:p w14:paraId="408DC513" w14:textId="77777777" w:rsidR="00A44475" w:rsidRPr="00A44475" w:rsidRDefault="00DF70FD" w:rsidP="00A44475">
            <w:pPr>
              <w:jc w:val="both"/>
            </w:pPr>
            <w:r>
              <w:t xml:space="preserve">     </w:t>
            </w:r>
            <w:r w:rsidR="00A44475" w:rsidRPr="00A44475">
              <w:t>- Община коренных малочисленных народов Севера «Остяко-</w:t>
            </w:r>
            <w:proofErr w:type="spellStart"/>
            <w:r w:rsidR="00A44475" w:rsidRPr="00A44475">
              <w:t>Вогульск</w:t>
            </w:r>
            <w:proofErr w:type="spellEnd"/>
            <w:r w:rsidR="00A44475" w:rsidRPr="00A44475">
              <w:t>» предоставляет услуги семейного и корпоративного отдыха в гостевых домиках вместимостью от 5 до 16 человек;</w:t>
            </w:r>
          </w:p>
          <w:p w14:paraId="19CE37E8" w14:textId="77777777" w:rsidR="00A44475" w:rsidRPr="00A44475" w:rsidRDefault="00DF70FD" w:rsidP="00A44475">
            <w:pPr>
              <w:jc w:val="both"/>
            </w:pPr>
            <w:r>
              <w:t xml:space="preserve">     </w:t>
            </w:r>
            <w:r w:rsidR="00A44475" w:rsidRPr="00A44475">
              <w:t>- ООО национальная родовая община «</w:t>
            </w:r>
            <w:proofErr w:type="spellStart"/>
            <w:r w:rsidR="00A44475" w:rsidRPr="00A44475">
              <w:t>Колмодай</w:t>
            </w:r>
            <w:proofErr w:type="spellEnd"/>
            <w:r w:rsidR="00A44475" w:rsidRPr="00A44475">
              <w:t xml:space="preserve">» – туристическая </w:t>
            </w:r>
            <w:proofErr w:type="spellStart"/>
            <w:r w:rsidR="00A44475" w:rsidRPr="00A44475">
              <w:t>этнодеревня</w:t>
            </w:r>
            <w:proofErr w:type="spellEnd"/>
            <w:r w:rsidR="00A44475" w:rsidRPr="00A44475">
              <w:t xml:space="preserve"> «</w:t>
            </w:r>
            <w:proofErr w:type="spellStart"/>
            <w:r w:rsidR="00A44475" w:rsidRPr="00A44475">
              <w:t>Вэнт</w:t>
            </w:r>
            <w:proofErr w:type="spellEnd"/>
            <w:r w:rsidR="00A44475" w:rsidRPr="00A44475">
              <w:t xml:space="preserve"> Корт» предоставляет услуги семейного и корпоративного отдыха в гостевых домиках;</w:t>
            </w:r>
          </w:p>
          <w:p w14:paraId="17437622" w14:textId="77777777" w:rsidR="00A44475" w:rsidRPr="00A44475" w:rsidRDefault="00DF70FD" w:rsidP="00A44475">
            <w:pPr>
              <w:jc w:val="both"/>
            </w:pPr>
            <w:r>
              <w:t xml:space="preserve">     </w:t>
            </w:r>
            <w:r w:rsidR="00A44475" w:rsidRPr="00A44475">
              <w:t>- Община коренных и малочисленных народов Севера «</w:t>
            </w:r>
            <w:proofErr w:type="spellStart"/>
            <w:r w:rsidR="00A44475" w:rsidRPr="00A44475">
              <w:t>Востыхой</w:t>
            </w:r>
            <w:proofErr w:type="spellEnd"/>
            <w:r w:rsidR="00A44475" w:rsidRPr="00A44475">
              <w:t>» предлагает демонстрацию промысловой рыбалки и принятие в ней участия;</w:t>
            </w:r>
          </w:p>
          <w:p w14:paraId="1217A855" w14:textId="77777777" w:rsidR="00DF70FD" w:rsidRDefault="00DF70FD" w:rsidP="00DF70FD">
            <w:pPr>
              <w:jc w:val="both"/>
            </w:pPr>
            <w:r>
              <w:t xml:space="preserve">     </w:t>
            </w:r>
            <w:r w:rsidR="00A44475" w:rsidRPr="00A44475">
              <w:t>- С 2023 года услуги рыболовного туризма также предоставляет община коренных малочисленных народов севера "</w:t>
            </w:r>
            <w:proofErr w:type="spellStart"/>
            <w:r w:rsidR="00A44475" w:rsidRPr="00A44475">
              <w:t>Нарь-Ях</w:t>
            </w:r>
            <w:proofErr w:type="spellEnd"/>
            <w:r w:rsidR="00A44475" w:rsidRPr="00A44475">
              <w:t>" База отдыха «Рыбалка на Сенной протоке».</w:t>
            </w:r>
          </w:p>
          <w:p w14:paraId="30A17E46" w14:textId="77777777" w:rsidR="00DF70FD" w:rsidRDefault="00A44475" w:rsidP="00DF70FD">
            <w:pPr>
              <w:ind w:firstLine="311"/>
              <w:jc w:val="both"/>
            </w:pPr>
            <w:r w:rsidRPr="00A44475">
              <w:t>Услуги коллективных средств размещения на территории Ханты-Мансийского района оказывают следующие объекты:</w:t>
            </w:r>
          </w:p>
          <w:p w14:paraId="3E762284" w14:textId="77777777" w:rsidR="00DF70FD" w:rsidRDefault="00A44475" w:rsidP="00DF70FD">
            <w:pPr>
              <w:ind w:firstLine="311"/>
              <w:jc w:val="both"/>
            </w:pPr>
            <w:r w:rsidRPr="00A44475">
              <w:t>- База отдыха «Северный Двор»</w:t>
            </w:r>
            <w:r w:rsidR="007D3091">
              <w:t>, п. Кирпичный</w:t>
            </w:r>
            <w:r w:rsidRPr="00A44475">
              <w:t>;</w:t>
            </w:r>
          </w:p>
          <w:p w14:paraId="5516E8AF" w14:textId="77777777" w:rsidR="00DF70FD" w:rsidRDefault="00A44475" w:rsidP="00DF70FD">
            <w:pPr>
              <w:ind w:firstLine="311"/>
              <w:jc w:val="both"/>
            </w:pPr>
            <w:r w:rsidRPr="00A44475">
              <w:t>- Гостиница "Лесная", Ханты-Мансийский район, 38 км региональной автомобильной дороги Ханты-Мансийск – Нягань;</w:t>
            </w:r>
          </w:p>
          <w:p w14:paraId="6AE96D65" w14:textId="77777777" w:rsidR="00DF70FD" w:rsidRDefault="00A44475" w:rsidP="00DF70FD">
            <w:pPr>
              <w:ind w:firstLine="311"/>
              <w:jc w:val="both"/>
            </w:pPr>
            <w:r w:rsidRPr="00A44475">
              <w:t>- Кафе-гостин</w:t>
            </w:r>
            <w:r w:rsidR="007D3091">
              <w:t>ица "10 Миля"</w:t>
            </w:r>
            <w:r w:rsidRPr="00A44475">
              <w:t>, Ханты-Мансийский район, 27 км региональной автомобильной дороги Ханты-Мансийск – Нягань.</w:t>
            </w:r>
          </w:p>
          <w:p w14:paraId="1816A425" w14:textId="77777777" w:rsidR="0053121E" w:rsidRPr="00A44475" w:rsidRDefault="00A44475" w:rsidP="00DF70FD">
            <w:pPr>
              <w:ind w:firstLine="311"/>
              <w:jc w:val="both"/>
            </w:pPr>
            <w:r w:rsidRPr="00A44475">
              <w:t>Развитие эколого-просветительского туризма на территории Ханты-Мансийского района обеспечивается деятельностью эколого-просветительского центра «</w:t>
            </w:r>
            <w:proofErr w:type="spellStart"/>
            <w:r w:rsidRPr="00A44475">
              <w:t>Шапшинское</w:t>
            </w:r>
            <w:proofErr w:type="spellEnd"/>
            <w:r w:rsidRPr="00A44475">
              <w:t xml:space="preserve"> урочище» (расположенного в деревне Шапша).  </w:t>
            </w:r>
          </w:p>
        </w:tc>
      </w:tr>
      <w:tr w:rsidR="00A44475" w:rsidRPr="00D13A01" w14:paraId="7B09A1DF" w14:textId="77777777" w:rsidTr="00A44475">
        <w:tc>
          <w:tcPr>
            <w:tcW w:w="956" w:type="dxa"/>
          </w:tcPr>
          <w:p w14:paraId="2415C514" w14:textId="77777777" w:rsidR="00A44475" w:rsidRPr="00A44475" w:rsidRDefault="00A44475" w:rsidP="00A44475">
            <w:pPr>
              <w:jc w:val="center"/>
            </w:pPr>
            <w:r w:rsidRPr="00A44475">
              <w:t>3.1.4.</w:t>
            </w:r>
          </w:p>
        </w:tc>
        <w:tc>
          <w:tcPr>
            <w:tcW w:w="2980" w:type="dxa"/>
          </w:tcPr>
          <w:p w14:paraId="72365293" w14:textId="77777777" w:rsidR="00A44475" w:rsidRPr="00A44475" w:rsidRDefault="00A44475" w:rsidP="00A44475">
            <w:pPr>
              <w:jc w:val="both"/>
            </w:pPr>
            <w:r w:rsidRPr="00A44475">
              <w:t>Сотрудничество с региональными СМИ по продвижению туристских ресурсов района</w:t>
            </w:r>
          </w:p>
        </w:tc>
        <w:tc>
          <w:tcPr>
            <w:tcW w:w="1559" w:type="dxa"/>
          </w:tcPr>
          <w:p w14:paraId="290AC817" w14:textId="77777777" w:rsidR="00A44475" w:rsidRPr="00A44475" w:rsidRDefault="00A44475" w:rsidP="00A44475">
            <w:pPr>
              <w:jc w:val="center"/>
            </w:pPr>
            <w:r w:rsidRPr="00A44475">
              <w:t>на постоянной основе</w:t>
            </w:r>
          </w:p>
        </w:tc>
        <w:tc>
          <w:tcPr>
            <w:tcW w:w="1984" w:type="dxa"/>
          </w:tcPr>
          <w:p w14:paraId="1DAAE968" w14:textId="77777777" w:rsidR="00A44475" w:rsidRPr="00A44475" w:rsidRDefault="00A44475" w:rsidP="00A44475">
            <w:pPr>
              <w:jc w:val="center"/>
            </w:pPr>
            <w:r w:rsidRPr="00A44475">
              <w:t>МБУ «</w:t>
            </w:r>
            <w:proofErr w:type="spellStart"/>
            <w:r w:rsidRPr="00A44475">
              <w:t>Имитуй</w:t>
            </w:r>
            <w:proofErr w:type="spellEnd"/>
            <w:r w:rsidRPr="00A44475">
              <w:t>»</w:t>
            </w:r>
          </w:p>
        </w:tc>
        <w:tc>
          <w:tcPr>
            <w:tcW w:w="7513" w:type="dxa"/>
          </w:tcPr>
          <w:p w14:paraId="40C90676" w14:textId="77777777" w:rsidR="00A44475" w:rsidRPr="00A44475" w:rsidRDefault="00A44475" w:rsidP="00DF70FD">
            <w:pPr>
              <w:ind w:firstLine="311"/>
              <w:jc w:val="both"/>
            </w:pPr>
            <w:r w:rsidRPr="00A44475">
              <w:t>В течение 2025 года информация о туристских ресурсах Ханты-Мансийского района размещалась на туристической платформе «Визит Югра», в социальной сети «</w:t>
            </w:r>
            <w:proofErr w:type="spellStart"/>
            <w:r w:rsidRPr="00A44475">
              <w:t>ВКонтакте</w:t>
            </w:r>
            <w:proofErr w:type="spellEnd"/>
            <w:r w:rsidRPr="00A44475">
              <w:t>», в газете «Наш Район».</w:t>
            </w:r>
          </w:p>
        </w:tc>
      </w:tr>
      <w:tr w:rsidR="00A44475" w:rsidRPr="00D13A01" w14:paraId="13B944FC" w14:textId="77777777" w:rsidTr="00A44475">
        <w:tc>
          <w:tcPr>
            <w:tcW w:w="956" w:type="dxa"/>
          </w:tcPr>
          <w:p w14:paraId="3B93F361" w14:textId="77777777" w:rsidR="00A44475" w:rsidRPr="00A44475" w:rsidRDefault="00A44475" w:rsidP="00A44475">
            <w:pPr>
              <w:jc w:val="center"/>
            </w:pPr>
            <w:r w:rsidRPr="00A44475">
              <w:t>3.1.5.</w:t>
            </w:r>
          </w:p>
        </w:tc>
        <w:tc>
          <w:tcPr>
            <w:tcW w:w="2980" w:type="dxa"/>
          </w:tcPr>
          <w:p w14:paraId="35ECA462" w14:textId="77777777" w:rsidR="00A44475" w:rsidRPr="00A44475" w:rsidRDefault="00A44475" w:rsidP="00A44475">
            <w:pPr>
              <w:jc w:val="both"/>
            </w:pPr>
            <w:r w:rsidRPr="00A44475">
              <w:t>Информационное освещение проведенных мероприятий (публикации, фотографии, отзывы)</w:t>
            </w:r>
          </w:p>
        </w:tc>
        <w:tc>
          <w:tcPr>
            <w:tcW w:w="1559" w:type="dxa"/>
          </w:tcPr>
          <w:p w14:paraId="526B1CC4" w14:textId="77777777" w:rsidR="00A44475" w:rsidRPr="00A44475" w:rsidRDefault="00A44475" w:rsidP="00A44475">
            <w:pPr>
              <w:jc w:val="center"/>
            </w:pPr>
            <w:r w:rsidRPr="00A44475">
              <w:t>на постоянной основе</w:t>
            </w:r>
          </w:p>
        </w:tc>
        <w:tc>
          <w:tcPr>
            <w:tcW w:w="1984" w:type="dxa"/>
          </w:tcPr>
          <w:p w14:paraId="723B6AE2" w14:textId="77777777" w:rsidR="00A44475" w:rsidRPr="00A44475" w:rsidRDefault="00A44475" w:rsidP="00A44475">
            <w:pPr>
              <w:jc w:val="center"/>
            </w:pPr>
            <w:r w:rsidRPr="00A44475">
              <w:t>МБУ «</w:t>
            </w:r>
            <w:proofErr w:type="spellStart"/>
            <w:r w:rsidRPr="00A44475">
              <w:t>Имитуй</w:t>
            </w:r>
            <w:proofErr w:type="spellEnd"/>
            <w:r w:rsidRPr="00A44475">
              <w:t>»</w:t>
            </w:r>
          </w:p>
        </w:tc>
        <w:tc>
          <w:tcPr>
            <w:tcW w:w="7513" w:type="dxa"/>
          </w:tcPr>
          <w:p w14:paraId="6C805E94" w14:textId="77777777" w:rsidR="00A44475" w:rsidRPr="00A44475" w:rsidRDefault="00A44475" w:rsidP="00DF70FD">
            <w:pPr>
              <w:ind w:firstLine="311"/>
              <w:jc w:val="both"/>
              <w:rPr>
                <w:rFonts w:eastAsia="Calibri"/>
                <w:lang w:eastAsia="en-US"/>
              </w:rPr>
            </w:pPr>
            <w:r w:rsidRPr="00A44475">
              <w:rPr>
                <w:rFonts w:eastAsia="Calibri"/>
                <w:lang w:eastAsia="en-US"/>
              </w:rPr>
              <w:t>Подготовка и распространение официальных пресс-релизов до, вовремя и после проведения мероприятия; размещение анонсов, постов, афиш, видеороликов на социальных страницах органов власти и учреждениях, публикация итогов о победителях.</w:t>
            </w:r>
          </w:p>
        </w:tc>
      </w:tr>
      <w:tr w:rsidR="00B00E52" w:rsidRPr="00D13A01" w14:paraId="56B29FE2" w14:textId="77777777" w:rsidTr="004C2F3E">
        <w:tc>
          <w:tcPr>
            <w:tcW w:w="956" w:type="dxa"/>
          </w:tcPr>
          <w:p w14:paraId="45983CB5" w14:textId="77777777" w:rsidR="00DC0D7D" w:rsidRPr="00A44475" w:rsidRDefault="00DC0D7D" w:rsidP="00D13A01">
            <w:pPr>
              <w:jc w:val="center"/>
            </w:pPr>
            <w:r w:rsidRPr="00A44475">
              <w:t>3.1.6.</w:t>
            </w:r>
          </w:p>
        </w:tc>
        <w:tc>
          <w:tcPr>
            <w:tcW w:w="2980" w:type="dxa"/>
            <w:vAlign w:val="center"/>
          </w:tcPr>
          <w:p w14:paraId="7C5DB854" w14:textId="77777777" w:rsidR="00DC0D7D" w:rsidRPr="00A44475" w:rsidRDefault="00DC0D7D" w:rsidP="00D13A01">
            <w:pPr>
              <w:jc w:val="both"/>
            </w:pPr>
            <w:r w:rsidRPr="00A44475">
              <w:t xml:space="preserve">Мониторинг Национального туристического портала </w:t>
            </w:r>
            <w:proofErr w:type="spellStart"/>
            <w:r w:rsidRPr="00A44475">
              <w:t>Russia</w:t>
            </w:r>
            <w:proofErr w:type="spellEnd"/>
            <w:r w:rsidRPr="00A44475">
              <w:t xml:space="preserve"> </w:t>
            </w:r>
            <w:proofErr w:type="spellStart"/>
            <w:r w:rsidRPr="00A44475">
              <w:t>Travel</w:t>
            </w:r>
            <w:proofErr w:type="spellEnd"/>
            <w:r w:rsidRPr="00A44475">
              <w:t xml:space="preserve"> и регионального туристического портала «Туризм в Югре» </w:t>
            </w:r>
          </w:p>
          <w:p w14:paraId="327560C8" w14:textId="77777777" w:rsidR="00DC0D7D" w:rsidRPr="00A44475" w:rsidRDefault="00DC0D7D" w:rsidP="00D13A01">
            <w:pPr>
              <w:jc w:val="both"/>
            </w:pPr>
            <w:r w:rsidRPr="00A44475">
              <w:t>с целью проверки наличия и актуальности данных о туристских ресурсах Ханты-Мансийского района и включения информации о новых туристских ресурсах района</w:t>
            </w:r>
          </w:p>
        </w:tc>
        <w:tc>
          <w:tcPr>
            <w:tcW w:w="1559" w:type="dxa"/>
          </w:tcPr>
          <w:p w14:paraId="5C0EB2A5" w14:textId="77777777" w:rsidR="00DC0D7D" w:rsidRPr="00A44475" w:rsidRDefault="00DC0D7D" w:rsidP="00D13A01">
            <w:pPr>
              <w:jc w:val="center"/>
            </w:pPr>
            <w:r w:rsidRPr="00A44475">
              <w:t>на постоянной основе</w:t>
            </w:r>
          </w:p>
        </w:tc>
        <w:tc>
          <w:tcPr>
            <w:tcW w:w="1984" w:type="dxa"/>
          </w:tcPr>
          <w:p w14:paraId="3AE8438D" w14:textId="77777777" w:rsidR="00DC0D7D" w:rsidRPr="00A44475" w:rsidRDefault="00DC0D7D" w:rsidP="00D13A01">
            <w:pPr>
              <w:jc w:val="center"/>
            </w:pPr>
            <w:r w:rsidRPr="00A44475">
              <w:t>МБУ «</w:t>
            </w:r>
            <w:proofErr w:type="spellStart"/>
            <w:r w:rsidRPr="00A44475">
              <w:t>Имитуй</w:t>
            </w:r>
            <w:proofErr w:type="spellEnd"/>
            <w:r w:rsidRPr="00A44475">
              <w:t>»</w:t>
            </w:r>
          </w:p>
        </w:tc>
        <w:tc>
          <w:tcPr>
            <w:tcW w:w="7513" w:type="dxa"/>
          </w:tcPr>
          <w:p w14:paraId="7B74495E" w14:textId="77777777" w:rsidR="00DC0D7D" w:rsidRDefault="003D3419" w:rsidP="003D3419">
            <w:pPr>
              <w:jc w:val="both"/>
            </w:pPr>
            <w:r>
              <w:t>В рамках мониторинга Национального туристического</w:t>
            </w:r>
            <w:r w:rsidRPr="00A44475">
              <w:t xml:space="preserve"> портал</w:t>
            </w:r>
            <w:r>
              <w:t>а</w:t>
            </w:r>
            <w:r w:rsidRPr="00A44475">
              <w:t xml:space="preserve"> </w:t>
            </w:r>
            <w:proofErr w:type="spellStart"/>
            <w:r w:rsidRPr="00A44475">
              <w:t>Russia</w:t>
            </w:r>
            <w:proofErr w:type="spellEnd"/>
            <w:r w:rsidRPr="00A44475">
              <w:t xml:space="preserve"> </w:t>
            </w:r>
            <w:proofErr w:type="spellStart"/>
            <w:r w:rsidRPr="00A44475">
              <w:t>Travel</w:t>
            </w:r>
            <w:proofErr w:type="spellEnd"/>
            <w:r w:rsidRPr="00A44475">
              <w:t xml:space="preserve"> и региональн</w:t>
            </w:r>
            <w:r>
              <w:t>ого туристического портал</w:t>
            </w:r>
            <w:r w:rsidRPr="00A44475">
              <w:t xml:space="preserve"> «Туризм в Югре»</w:t>
            </w:r>
            <w:r>
              <w:t xml:space="preserve"> внесена информация о следующих туристических ресурсах Ханты-Мансийского района:</w:t>
            </w:r>
          </w:p>
          <w:p w14:paraId="372F907D" w14:textId="77777777" w:rsidR="003D3419" w:rsidRDefault="003D3419" w:rsidP="003D3419">
            <w:pPr>
              <w:jc w:val="both"/>
            </w:pPr>
            <w:r>
              <w:t xml:space="preserve"> - Храм в честь святого преподобного </w:t>
            </w:r>
            <w:proofErr w:type="spellStart"/>
            <w:r>
              <w:t>Евфимия</w:t>
            </w:r>
            <w:proofErr w:type="spellEnd"/>
            <w:r>
              <w:t xml:space="preserve"> Великого;</w:t>
            </w:r>
          </w:p>
          <w:p w14:paraId="36C6D045" w14:textId="77777777" w:rsidR="003D3419" w:rsidRDefault="003D3419" w:rsidP="003D3419">
            <w:pPr>
              <w:jc w:val="both"/>
            </w:pPr>
            <w:r>
              <w:t>- музей-усадьба сельского купца Рязанцева;</w:t>
            </w:r>
          </w:p>
          <w:p w14:paraId="0430BE23" w14:textId="77777777" w:rsidR="003D3419" w:rsidRDefault="003D3419" w:rsidP="003D3419">
            <w:pPr>
              <w:jc w:val="both"/>
            </w:pPr>
            <w:r>
              <w:t>- Церковь Вознесения Господня;</w:t>
            </w:r>
          </w:p>
          <w:p w14:paraId="5CFAFABD" w14:textId="77777777" w:rsidR="003D3419" w:rsidRDefault="003D3419" w:rsidP="003D3419">
            <w:pPr>
              <w:jc w:val="both"/>
            </w:pPr>
            <w:r>
              <w:t>- Малая звонница;</w:t>
            </w:r>
          </w:p>
          <w:p w14:paraId="2371FD14" w14:textId="77777777" w:rsidR="003D3419" w:rsidRDefault="003D3419" w:rsidP="003D3419">
            <w:pPr>
              <w:jc w:val="both"/>
            </w:pPr>
            <w:r>
              <w:t xml:space="preserve">- </w:t>
            </w:r>
            <w:proofErr w:type="spellStart"/>
            <w:r>
              <w:t>Елизаровский</w:t>
            </w:r>
            <w:proofErr w:type="spellEnd"/>
            <w:r>
              <w:t xml:space="preserve"> государственный природный заказник;</w:t>
            </w:r>
          </w:p>
          <w:p w14:paraId="6706A8A1" w14:textId="77777777" w:rsidR="003D3419" w:rsidRDefault="003D3419" w:rsidP="003D3419">
            <w:pPr>
              <w:jc w:val="both"/>
            </w:pPr>
            <w:r>
              <w:t xml:space="preserve">- </w:t>
            </w:r>
            <w:proofErr w:type="spellStart"/>
            <w:r>
              <w:t>Шапшинские</w:t>
            </w:r>
            <w:proofErr w:type="spellEnd"/>
            <w:r>
              <w:t xml:space="preserve"> кедровники;</w:t>
            </w:r>
          </w:p>
          <w:p w14:paraId="05800375" w14:textId="77777777" w:rsidR="003D3419" w:rsidRDefault="003D3419" w:rsidP="003D3419">
            <w:pPr>
              <w:jc w:val="both"/>
            </w:pPr>
            <w:r>
              <w:t xml:space="preserve">- памятник, мемориал Фарману </w:t>
            </w:r>
            <w:proofErr w:type="spellStart"/>
            <w:r>
              <w:t>Курбановичу</w:t>
            </w:r>
            <w:proofErr w:type="spellEnd"/>
            <w:r>
              <w:t xml:space="preserve"> Салманову;</w:t>
            </w:r>
          </w:p>
          <w:p w14:paraId="1B114040" w14:textId="77777777" w:rsidR="003D3419" w:rsidRDefault="003D3419" w:rsidP="003D3419">
            <w:pPr>
              <w:jc w:val="both"/>
            </w:pPr>
            <w:r>
              <w:t xml:space="preserve">- </w:t>
            </w:r>
            <w:r w:rsidR="002775C1">
              <w:t>Церковь апостолов Петра и Павла;</w:t>
            </w:r>
          </w:p>
          <w:p w14:paraId="7FDA992F" w14:textId="77777777" w:rsidR="002775C1" w:rsidRDefault="002775C1" w:rsidP="003D3419">
            <w:pPr>
              <w:jc w:val="both"/>
            </w:pPr>
            <w:r>
              <w:t xml:space="preserve">- Мемориал павшим воинам-землякам в годы Великой Отечественной войны 1941-1941 </w:t>
            </w:r>
            <w:proofErr w:type="spellStart"/>
            <w:r>
              <w:t>гг</w:t>
            </w:r>
            <w:proofErr w:type="spellEnd"/>
            <w:r>
              <w:t>;</w:t>
            </w:r>
          </w:p>
          <w:p w14:paraId="00339A49" w14:textId="77777777" w:rsidR="002775C1" w:rsidRPr="00A44475" w:rsidRDefault="002775C1" w:rsidP="003D3419">
            <w:pPr>
              <w:jc w:val="both"/>
            </w:pPr>
            <w:r>
              <w:t>- памятник, мемориал Героям Великой Отечественной войны.</w:t>
            </w:r>
          </w:p>
        </w:tc>
      </w:tr>
      <w:tr w:rsidR="00B00E52" w:rsidRPr="00D13A01" w14:paraId="523CCD7B" w14:textId="77777777" w:rsidTr="004C2F3E">
        <w:tc>
          <w:tcPr>
            <w:tcW w:w="956" w:type="dxa"/>
          </w:tcPr>
          <w:p w14:paraId="1DAC983E" w14:textId="77777777" w:rsidR="00CF25D9" w:rsidRPr="00FF1FBA" w:rsidRDefault="00CF25D9" w:rsidP="00D13A01">
            <w:pPr>
              <w:jc w:val="center"/>
            </w:pPr>
            <w:r w:rsidRPr="00FF1FBA">
              <w:t>3.1.7.</w:t>
            </w:r>
          </w:p>
        </w:tc>
        <w:tc>
          <w:tcPr>
            <w:tcW w:w="2980" w:type="dxa"/>
            <w:vAlign w:val="center"/>
          </w:tcPr>
          <w:p w14:paraId="01593D0C" w14:textId="77777777" w:rsidR="00CF25D9" w:rsidRPr="00FF1FBA" w:rsidRDefault="00CF25D9" w:rsidP="00D13A01">
            <w:pPr>
              <w:jc w:val="both"/>
            </w:pPr>
            <w:r w:rsidRPr="00FF1FBA">
              <w:t>Разработка туристического бренда района «Неизведанный, экологичный, самобытный. Окунись в настоящую природу»</w:t>
            </w:r>
          </w:p>
        </w:tc>
        <w:tc>
          <w:tcPr>
            <w:tcW w:w="1559" w:type="dxa"/>
          </w:tcPr>
          <w:p w14:paraId="5787A384" w14:textId="77777777" w:rsidR="00CF25D9" w:rsidRPr="00FF1FBA" w:rsidRDefault="00CF25D9" w:rsidP="00D13A01">
            <w:pPr>
              <w:jc w:val="center"/>
            </w:pPr>
            <w:r w:rsidRPr="00FF1FBA">
              <w:t>2021 – 2022</w:t>
            </w:r>
          </w:p>
        </w:tc>
        <w:tc>
          <w:tcPr>
            <w:tcW w:w="1984" w:type="dxa"/>
          </w:tcPr>
          <w:p w14:paraId="0998D49A" w14:textId="77777777" w:rsidR="00CF25D9" w:rsidRPr="00FF1FBA" w:rsidRDefault="000A720D" w:rsidP="00D13A01">
            <w:pPr>
              <w:jc w:val="center"/>
            </w:pPr>
            <w:r w:rsidRPr="00FF1FBA">
              <w:t>МБУ «</w:t>
            </w:r>
            <w:proofErr w:type="spellStart"/>
            <w:r w:rsidRPr="00FF1FBA">
              <w:t>Имитуй</w:t>
            </w:r>
            <w:proofErr w:type="spellEnd"/>
            <w:r w:rsidRPr="00FF1FBA">
              <w:t>»</w:t>
            </w:r>
          </w:p>
        </w:tc>
        <w:tc>
          <w:tcPr>
            <w:tcW w:w="7513" w:type="dxa"/>
          </w:tcPr>
          <w:p w14:paraId="44DC0487" w14:textId="1446060C" w:rsidR="00935CC6" w:rsidRPr="001A56BA" w:rsidRDefault="00935CC6" w:rsidP="00935CC6">
            <w:pPr>
              <w:ind w:firstLine="317"/>
              <w:jc w:val="both"/>
            </w:pPr>
            <w:r w:rsidRPr="00935CC6">
              <w:t xml:space="preserve">В 2023 году в честь 100-летнего юбилея Ханты-Мансийского района разработан и изготовлены брендбук и логотип Ханты-Мансийского района, подготовлены видеоролики о Ханты-Мансийском районе.   </w:t>
            </w:r>
            <w:r>
              <w:t>Указанные материалы используются в том числе для продвижения туристического потенциала Ханты-мансийского района.</w:t>
            </w:r>
          </w:p>
          <w:p w14:paraId="4FAA4599" w14:textId="77777777" w:rsidR="000A720D" w:rsidRPr="001A56BA" w:rsidRDefault="000A720D" w:rsidP="00D13A01">
            <w:pPr>
              <w:ind w:firstLine="317"/>
              <w:jc w:val="both"/>
            </w:pPr>
          </w:p>
        </w:tc>
      </w:tr>
      <w:tr w:rsidR="00B00E52" w:rsidRPr="00D13A01" w14:paraId="73EAB61B" w14:textId="77777777" w:rsidTr="00B1145C">
        <w:tc>
          <w:tcPr>
            <w:tcW w:w="956" w:type="dxa"/>
          </w:tcPr>
          <w:p w14:paraId="364E26C5" w14:textId="77777777" w:rsidR="00134189" w:rsidRPr="007E726C" w:rsidRDefault="00134189" w:rsidP="00D13A01">
            <w:pPr>
              <w:jc w:val="center"/>
              <w:rPr>
                <w:bCs/>
              </w:rPr>
            </w:pPr>
            <w:r w:rsidRPr="007E726C">
              <w:rPr>
                <w:bCs/>
              </w:rPr>
              <w:t>3.2.</w:t>
            </w:r>
          </w:p>
        </w:tc>
        <w:tc>
          <w:tcPr>
            <w:tcW w:w="14036" w:type="dxa"/>
            <w:gridSpan w:val="4"/>
            <w:vAlign w:val="center"/>
          </w:tcPr>
          <w:p w14:paraId="6F323366" w14:textId="77777777" w:rsidR="00134189" w:rsidRPr="007E726C" w:rsidRDefault="00134189" w:rsidP="00D13A01">
            <w:pPr>
              <w:rPr>
                <w:bCs/>
              </w:rPr>
            </w:pPr>
            <w:r w:rsidRPr="007E726C">
              <w:rPr>
                <w:bCs/>
              </w:rPr>
              <w:t>Задача 5. Развитие туристской инфраструктуры</w:t>
            </w:r>
          </w:p>
        </w:tc>
      </w:tr>
      <w:tr w:rsidR="007E726C" w:rsidRPr="00D13A01" w14:paraId="0469B1C4" w14:textId="77777777" w:rsidTr="004C2F3E">
        <w:tc>
          <w:tcPr>
            <w:tcW w:w="956" w:type="dxa"/>
          </w:tcPr>
          <w:p w14:paraId="0E5912F0" w14:textId="77777777" w:rsidR="007E726C" w:rsidRPr="007E726C" w:rsidRDefault="007E726C" w:rsidP="007E726C">
            <w:pPr>
              <w:jc w:val="center"/>
              <w:rPr>
                <w:bCs/>
              </w:rPr>
            </w:pPr>
            <w:r w:rsidRPr="007E726C">
              <w:rPr>
                <w:bCs/>
              </w:rPr>
              <w:t>3.2.1.</w:t>
            </w:r>
          </w:p>
        </w:tc>
        <w:tc>
          <w:tcPr>
            <w:tcW w:w="2980" w:type="dxa"/>
          </w:tcPr>
          <w:p w14:paraId="0A382EAC" w14:textId="77777777" w:rsidR="007E726C" w:rsidRPr="007E726C" w:rsidRDefault="007E726C" w:rsidP="007E726C">
            <w:pPr>
              <w:jc w:val="both"/>
              <w:rPr>
                <w:bCs/>
              </w:rPr>
            </w:pPr>
            <w:r w:rsidRPr="007E726C">
              <w:rPr>
                <w:bCs/>
              </w:rPr>
              <w:t>Мероприятия по развитию этнографического туризма</w:t>
            </w:r>
          </w:p>
        </w:tc>
        <w:tc>
          <w:tcPr>
            <w:tcW w:w="1559" w:type="dxa"/>
          </w:tcPr>
          <w:p w14:paraId="286339C7" w14:textId="77777777" w:rsidR="007E726C" w:rsidRPr="007E726C" w:rsidRDefault="007E726C" w:rsidP="007E726C">
            <w:pPr>
              <w:jc w:val="center"/>
            </w:pPr>
            <w:r w:rsidRPr="007E726C">
              <w:t>2021 – 2030</w:t>
            </w:r>
          </w:p>
        </w:tc>
        <w:tc>
          <w:tcPr>
            <w:tcW w:w="1984" w:type="dxa"/>
          </w:tcPr>
          <w:p w14:paraId="01AC511A" w14:textId="77777777" w:rsidR="007E726C" w:rsidRPr="007E726C" w:rsidRDefault="007E726C" w:rsidP="007E726C">
            <w:pPr>
              <w:jc w:val="center"/>
            </w:pPr>
            <w:r w:rsidRPr="007E726C">
              <w:t>МБУ «</w:t>
            </w:r>
            <w:proofErr w:type="spellStart"/>
            <w:r w:rsidRPr="007E726C">
              <w:t>Имитуй</w:t>
            </w:r>
            <w:proofErr w:type="spellEnd"/>
            <w:r w:rsidRPr="007E726C">
              <w:t>»</w:t>
            </w:r>
          </w:p>
        </w:tc>
        <w:tc>
          <w:tcPr>
            <w:tcW w:w="7513" w:type="dxa"/>
          </w:tcPr>
          <w:p w14:paraId="4AB002B3" w14:textId="77777777" w:rsidR="00DF70FD" w:rsidRDefault="00DF70FD" w:rsidP="00DF70FD">
            <w:pPr>
              <w:ind w:firstLine="311"/>
              <w:jc w:val="both"/>
            </w:pPr>
            <w:r>
              <w:t>В 2025 году проведены мероприятия:</w:t>
            </w:r>
          </w:p>
          <w:p w14:paraId="5D6465F8" w14:textId="77777777" w:rsidR="00DF70FD" w:rsidRDefault="007E726C" w:rsidP="00DF70FD">
            <w:pPr>
              <w:ind w:firstLine="311"/>
              <w:jc w:val="both"/>
            </w:pPr>
            <w:r w:rsidRPr="007E726C">
              <w:t>X конкурс профессионального мастерства оленеводов на кубок Губернатора Югры – общее число принявших участие составило 44 человека, посетивших данное мероприятие гостей – порядка 3-5 тыс. человек;</w:t>
            </w:r>
          </w:p>
          <w:p w14:paraId="6FA8BCDF" w14:textId="77777777" w:rsidR="00DF70FD" w:rsidRDefault="007E726C" w:rsidP="00DF70FD">
            <w:pPr>
              <w:ind w:firstLine="311"/>
              <w:jc w:val="both"/>
            </w:pPr>
            <w:r w:rsidRPr="007E726C">
              <w:t>открытые региональные соревнования по охотничьему биатлону – общее число принявших участие составило 54 человека, посетило данное мероприятие порядка 450 человек;</w:t>
            </w:r>
          </w:p>
          <w:p w14:paraId="3762B8CA" w14:textId="77777777" w:rsidR="00DF70FD" w:rsidRDefault="007E726C" w:rsidP="00DF70FD">
            <w:pPr>
              <w:ind w:firstLine="311"/>
              <w:jc w:val="both"/>
            </w:pPr>
            <w:r w:rsidRPr="007E726C">
              <w:t>организация Конкурса профессионального мастерства работников рыбопромысловых бригад в Ханты-Мансийском районе;</w:t>
            </w:r>
          </w:p>
          <w:p w14:paraId="6157E7EF" w14:textId="77777777" w:rsidR="007E726C" w:rsidRPr="007E726C" w:rsidRDefault="007E726C" w:rsidP="00DF70FD">
            <w:pPr>
              <w:ind w:firstLine="311"/>
              <w:jc w:val="both"/>
            </w:pPr>
            <w:r w:rsidRPr="007E726C">
              <w:t>в Международном дне коренных народов мира (</w:t>
            </w:r>
            <w:proofErr w:type="spellStart"/>
            <w:r w:rsidRPr="007E726C">
              <w:t>с.п</w:t>
            </w:r>
            <w:proofErr w:type="spellEnd"/>
            <w:r w:rsidRPr="007E726C">
              <w:t xml:space="preserve">. </w:t>
            </w:r>
            <w:proofErr w:type="spellStart"/>
            <w:r w:rsidRPr="007E726C">
              <w:t>Кышик</w:t>
            </w:r>
            <w:proofErr w:type="spellEnd"/>
            <w:r w:rsidRPr="007E726C">
              <w:t>)</w:t>
            </w:r>
            <w:r>
              <w:t>.</w:t>
            </w:r>
          </w:p>
        </w:tc>
      </w:tr>
      <w:tr w:rsidR="007E726C" w:rsidRPr="00D13A01" w14:paraId="18E7F287" w14:textId="77777777" w:rsidTr="004C2F3E">
        <w:tc>
          <w:tcPr>
            <w:tcW w:w="956" w:type="dxa"/>
          </w:tcPr>
          <w:p w14:paraId="65D55BEE" w14:textId="77777777" w:rsidR="007E726C" w:rsidRPr="007E726C" w:rsidRDefault="007E726C" w:rsidP="007E726C">
            <w:pPr>
              <w:jc w:val="center"/>
              <w:rPr>
                <w:bCs/>
              </w:rPr>
            </w:pPr>
            <w:r w:rsidRPr="007E726C">
              <w:rPr>
                <w:bCs/>
              </w:rPr>
              <w:t>3.2.2.</w:t>
            </w:r>
          </w:p>
        </w:tc>
        <w:tc>
          <w:tcPr>
            <w:tcW w:w="2980" w:type="dxa"/>
          </w:tcPr>
          <w:p w14:paraId="4534AE59" w14:textId="77777777" w:rsidR="007E726C" w:rsidRPr="007E726C" w:rsidRDefault="007E726C" w:rsidP="007E726C">
            <w:pPr>
              <w:jc w:val="both"/>
              <w:rPr>
                <w:bCs/>
              </w:rPr>
            </w:pPr>
            <w:r w:rsidRPr="007E726C">
              <w:rPr>
                <w:bCs/>
              </w:rPr>
              <w:t>Мероприятия по развитию событийного туризма</w:t>
            </w:r>
          </w:p>
        </w:tc>
        <w:tc>
          <w:tcPr>
            <w:tcW w:w="1559" w:type="dxa"/>
          </w:tcPr>
          <w:p w14:paraId="111173F6" w14:textId="77777777" w:rsidR="007E726C" w:rsidRPr="007E726C" w:rsidRDefault="007E726C" w:rsidP="007E726C">
            <w:pPr>
              <w:jc w:val="center"/>
            </w:pPr>
            <w:r w:rsidRPr="007E726C">
              <w:t>2021 – 2030</w:t>
            </w:r>
          </w:p>
        </w:tc>
        <w:tc>
          <w:tcPr>
            <w:tcW w:w="1984" w:type="dxa"/>
          </w:tcPr>
          <w:p w14:paraId="659A5FDC" w14:textId="77777777" w:rsidR="007E726C" w:rsidRPr="007E726C" w:rsidRDefault="007E726C" w:rsidP="007E726C">
            <w:pPr>
              <w:jc w:val="center"/>
            </w:pPr>
            <w:r w:rsidRPr="007E726C">
              <w:t>МБУ «</w:t>
            </w:r>
            <w:proofErr w:type="spellStart"/>
            <w:r w:rsidRPr="007E726C">
              <w:t>Имитуй</w:t>
            </w:r>
            <w:proofErr w:type="spellEnd"/>
            <w:r w:rsidRPr="007E726C">
              <w:t>»</w:t>
            </w:r>
          </w:p>
        </w:tc>
        <w:tc>
          <w:tcPr>
            <w:tcW w:w="7513" w:type="dxa"/>
            <w:vAlign w:val="bottom"/>
          </w:tcPr>
          <w:p w14:paraId="6E5C5D4D" w14:textId="77777777" w:rsidR="00DF70FD" w:rsidRDefault="007E726C" w:rsidP="00DF70FD">
            <w:pPr>
              <w:ind w:firstLine="311"/>
              <w:jc w:val="both"/>
            </w:pPr>
            <w:r w:rsidRPr="007E726C">
              <w:t xml:space="preserve">Конкурс на Кубок Губернатора Югры по гребле на </w:t>
            </w:r>
            <w:proofErr w:type="spellStart"/>
            <w:r w:rsidRPr="007E726C">
              <w:t>обласах</w:t>
            </w:r>
            <w:proofErr w:type="spellEnd"/>
            <w:r w:rsidRPr="007E726C">
              <w:t xml:space="preserve"> в рамках праздника «Вин хон </w:t>
            </w:r>
            <w:proofErr w:type="spellStart"/>
            <w:r w:rsidRPr="007E726C">
              <w:t>хатл</w:t>
            </w:r>
            <w:proofErr w:type="spellEnd"/>
            <w:r w:rsidRPr="007E726C">
              <w:t>». Всего в мероприятии приняли участие 227 участников из 13 стран мира, в том числе 12 представителей Ханты-Мансийского района, всего количество посетивших за 2 дня составило 6 384 человека;</w:t>
            </w:r>
          </w:p>
          <w:p w14:paraId="68743FC4" w14:textId="77777777" w:rsidR="007E726C" w:rsidRPr="007E726C" w:rsidRDefault="007E726C" w:rsidP="00DF70FD">
            <w:pPr>
              <w:ind w:firstLine="311"/>
              <w:jc w:val="both"/>
            </w:pPr>
            <w:r w:rsidRPr="007E726C">
              <w:t>в забеге по пересеченной местности (</w:t>
            </w:r>
            <w:proofErr w:type="spellStart"/>
            <w:r w:rsidRPr="007E726C">
              <w:t>трейл</w:t>
            </w:r>
            <w:proofErr w:type="spellEnd"/>
            <w:r w:rsidRPr="007E726C">
              <w:t>) «Дух Тайги»;</w:t>
            </w:r>
          </w:p>
          <w:p w14:paraId="4EBF3884" w14:textId="77777777" w:rsidR="007E726C" w:rsidRPr="007E726C" w:rsidRDefault="007E726C" w:rsidP="007E726C">
            <w:pPr>
              <w:jc w:val="both"/>
            </w:pPr>
            <w:r w:rsidRPr="007E726C">
              <w:t>организация и проведение мероприятия для участников и гостей Международного телевизионного фестиваля «Спасти и сохранить»</w:t>
            </w:r>
            <w:r>
              <w:t>.</w:t>
            </w:r>
          </w:p>
        </w:tc>
      </w:tr>
      <w:tr w:rsidR="00B00E52" w:rsidRPr="00D13A01" w14:paraId="729FAA63" w14:textId="77777777" w:rsidTr="004C2F3E">
        <w:tc>
          <w:tcPr>
            <w:tcW w:w="956" w:type="dxa"/>
          </w:tcPr>
          <w:p w14:paraId="154FDEF7" w14:textId="77777777" w:rsidR="006C7737" w:rsidRPr="00D13A01" w:rsidRDefault="006C7737" w:rsidP="00D13A01">
            <w:pPr>
              <w:jc w:val="center"/>
              <w:rPr>
                <w:bCs/>
              </w:rPr>
            </w:pPr>
            <w:r w:rsidRPr="00D13A01">
              <w:rPr>
                <w:bCs/>
              </w:rPr>
              <w:t>3.2.3.</w:t>
            </w:r>
          </w:p>
        </w:tc>
        <w:tc>
          <w:tcPr>
            <w:tcW w:w="2980" w:type="dxa"/>
          </w:tcPr>
          <w:p w14:paraId="34296CDE" w14:textId="77777777" w:rsidR="006C7737" w:rsidRPr="00D13A01" w:rsidRDefault="006C7737" w:rsidP="00D13A01">
            <w:pPr>
              <w:jc w:val="both"/>
              <w:rPr>
                <w:bCs/>
              </w:rPr>
            </w:pPr>
            <w:r w:rsidRPr="00D13A01">
              <w:rPr>
                <w:bCs/>
              </w:rPr>
              <w:t>Развитие сельского туризма</w:t>
            </w:r>
          </w:p>
        </w:tc>
        <w:tc>
          <w:tcPr>
            <w:tcW w:w="1559" w:type="dxa"/>
          </w:tcPr>
          <w:p w14:paraId="344250E6" w14:textId="77777777" w:rsidR="006C7737" w:rsidRPr="00D13A01" w:rsidRDefault="006C7737" w:rsidP="00D13A01">
            <w:pPr>
              <w:jc w:val="center"/>
            </w:pPr>
            <w:r w:rsidRPr="00D13A01">
              <w:t>2021 – 2030</w:t>
            </w:r>
          </w:p>
        </w:tc>
        <w:tc>
          <w:tcPr>
            <w:tcW w:w="1984" w:type="dxa"/>
          </w:tcPr>
          <w:p w14:paraId="6F264FA2" w14:textId="77777777" w:rsidR="006C7737" w:rsidRPr="00317895" w:rsidRDefault="006C7737" w:rsidP="00D13A01">
            <w:pPr>
              <w:jc w:val="center"/>
            </w:pPr>
            <w:r w:rsidRPr="00317895">
              <w:t>потенциальные инвесторы; хозяйствующие субъекты</w:t>
            </w:r>
          </w:p>
        </w:tc>
        <w:tc>
          <w:tcPr>
            <w:tcW w:w="7513" w:type="dxa"/>
            <w:vAlign w:val="bottom"/>
          </w:tcPr>
          <w:p w14:paraId="2BC9F004" w14:textId="77777777" w:rsidR="00547DD3" w:rsidRPr="00547DD3" w:rsidRDefault="00547DD3" w:rsidP="00547DD3">
            <w:pPr>
              <w:ind w:firstLine="459"/>
              <w:jc w:val="both"/>
            </w:pPr>
            <w:r w:rsidRPr="00547DD3">
              <w:rPr>
                <w:rFonts w:eastAsia="Calibri"/>
                <w:lang w:eastAsia="en-US"/>
              </w:rPr>
              <w:t xml:space="preserve">В целях развития туризма на территории Ханты-Мансийского района реализуется муниципальная программа </w:t>
            </w:r>
            <w:r w:rsidRPr="00547DD3">
              <w:t>Развитие спорта и туризма на территории Ханты-Мансийского района». В 2025 году на территории района туристические услуги предоставляли 4 национальные общины, 6 баз отдыха, 4 организации, обеспечивающие услуги размещения, а также эколого-просветительский центр «</w:t>
            </w:r>
            <w:proofErr w:type="spellStart"/>
            <w:r w:rsidRPr="00547DD3">
              <w:t>Шапшинское</w:t>
            </w:r>
            <w:proofErr w:type="spellEnd"/>
            <w:r w:rsidRPr="00547DD3">
              <w:t xml:space="preserve"> урочище», входящий в состав природного парка «</w:t>
            </w:r>
            <w:proofErr w:type="spellStart"/>
            <w:r w:rsidRPr="00547DD3">
              <w:t>Самаровский</w:t>
            </w:r>
            <w:proofErr w:type="spellEnd"/>
            <w:r w:rsidRPr="00547DD3">
              <w:t xml:space="preserve"> </w:t>
            </w:r>
            <w:proofErr w:type="spellStart"/>
            <w:r w:rsidRPr="00547DD3">
              <w:t>чугас</w:t>
            </w:r>
            <w:proofErr w:type="spellEnd"/>
            <w:r w:rsidRPr="00547DD3">
              <w:t>».</w:t>
            </w:r>
          </w:p>
          <w:p w14:paraId="7D098E29" w14:textId="77777777" w:rsidR="006C7737" w:rsidRPr="00547DD3" w:rsidRDefault="00547DD3" w:rsidP="00547DD3">
            <w:pPr>
              <w:ind w:firstLine="459"/>
              <w:jc w:val="both"/>
            </w:pPr>
            <w:r w:rsidRPr="00547DD3">
              <w:t xml:space="preserve">За 2025 год общее количество туристов, посетивших Ханты-Мансийский район из разных субъектов </w:t>
            </w:r>
            <w:proofErr w:type="gramStart"/>
            <w:r w:rsidRPr="00547DD3">
              <w:t>Российской Федерации</w:t>
            </w:r>
            <w:proofErr w:type="gramEnd"/>
            <w:r w:rsidRPr="00547DD3">
              <w:t xml:space="preserve"> составило 36 812 человек (2024 год – 42 859 человек).</w:t>
            </w:r>
          </w:p>
        </w:tc>
      </w:tr>
      <w:tr w:rsidR="00B00E52" w:rsidRPr="00D13A01" w14:paraId="3249CD71" w14:textId="77777777" w:rsidTr="004C2F3E">
        <w:tc>
          <w:tcPr>
            <w:tcW w:w="956" w:type="dxa"/>
          </w:tcPr>
          <w:p w14:paraId="72587C97" w14:textId="77777777" w:rsidR="006C7737" w:rsidRPr="00456FFA" w:rsidRDefault="006C7737" w:rsidP="00D13A01">
            <w:pPr>
              <w:jc w:val="center"/>
              <w:rPr>
                <w:bCs/>
              </w:rPr>
            </w:pPr>
            <w:r w:rsidRPr="00456FFA">
              <w:rPr>
                <w:bCs/>
              </w:rPr>
              <w:t>3.2.4.</w:t>
            </w:r>
          </w:p>
        </w:tc>
        <w:tc>
          <w:tcPr>
            <w:tcW w:w="2980" w:type="dxa"/>
          </w:tcPr>
          <w:p w14:paraId="47B0AAF6" w14:textId="77777777" w:rsidR="006C7737" w:rsidRPr="00456FFA" w:rsidRDefault="006C7737" w:rsidP="00D13A01">
            <w:pPr>
              <w:jc w:val="both"/>
              <w:rPr>
                <w:bCs/>
              </w:rPr>
            </w:pPr>
            <w:r w:rsidRPr="00456FFA">
              <w:rPr>
                <w:bCs/>
              </w:rPr>
              <w:t>Развитие спортивного туризма</w:t>
            </w:r>
          </w:p>
        </w:tc>
        <w:tc>
          <w:tcPr>
            <w:tcW w:w="1559" w:type="dxa"/>
          </w:tcPr>
          <w:p w14:paraId="5F9B6DD1" w14:textId="77777777" w:rsidR="006C7737" w:rsidRPr="00456FFA" w:rsidRDefault="006C7737" w:rsidP="00D13A01">
            <w:pPr>
              <w:jc w:val="center"/>
            </w:pPr>
            <w:r w:rsidRPr="00456FFA">
              <w:t>2021 – 2030</w:t>
            </w:r>
          </w:p>
        </w:tc>
        <w:tc>
          <w:tcPr>
            <w:tcW w:w="1984" w:type="dxa"/>
          </w:tcPr>
          <w:p w14:paraId="68D0CB95" w14:textId="77777777" w:rsidR="006C7737" w:rsidRPr="00317895" w:rsidRDefault="000A720D" w:rsidP="00D13A01">
            <w:pPr>
              <w:jc w:val="center"/>
            </w:pPr>
            <w:r w:rsidRPr="00317895">
              <w:t>МБУ «</w:t>
            </w:r>
            <w:proofErr w:type="spellStart"/>
            <w:r w:rsidRPr="00317895">
              <w:t>Имитуй</w:t>
            </w:r>
            <w:proofErr w:type="spellEnd"/>
            <w:r w:rsidRPr="00317895">
              <w:t>»</w:t>
            </w:r>
            <w:r w:rsidR="006C7737" w:rsidRPr="00317895">
              <w:t>; хозяйствующие субъекты</w:t>
            </w:r>
          </w:p>
        </w:tc>
        <w:tc>
          <w:tcPr>
            <w:tcW w:w="7513" w:type="dxa"/>
          </w:tcPr>
          <w:p w14:paraId="2D1EF91C" w14:textId="77777777" w:rsidR="00547DD3" w:rsidRPr="00547DD3" w:rsidRDefault="00547DD3" w:rsidP="00547DD3">
            <w:pPr>
              <w:ind w:firstLine="709"/>
              <w:jc w:val="both"/>
            </w:pPr>
            <w:r w:rsidRPr="00547DD3">
              <w:t>В 2025 году МБУ «</w:t>
            </w:r>
            <w:proofErr w:type="spellStart"/>
            <w:r w:rsidRPr="00547DD3">
              <w:t>Имитуй</w:t>
            </w:r>
            <w:proofErr w:type="spellEnd"/>
            <w:r w:rsidRPr="00547DD3">
              <w:t xml:space="preserve">» в рамках исполнения муниципального задания оказано содействие в организации, проведении, а также принято участие в следующих значимых мероприятиях: </w:t>
            </w:r>
          </w:p>
          <w:p w14:paraId="184762D1" w14:textId="77777777" w:rsidR="00547DD3" w:rsidRPr="00547DD3" w:rsidRDefault="00547DD3" w:rsidP="00547DD3">
            <w:pPr>
              <w:jc w:val="both"/>
              <w:rPr>
                <w:shd w:val="clear" w:color="auto" w:fill="FFFFFF"/>
              </w:rPr>
            </w:pPr>
            <w:r w:rsidRPr="00547DD3">
              <w:rPr>
                <w:shd w:val="clear" w:color="auto" w:fill="FFFFFF"/>
              </w:rPr>
              <w:t>- X </w:t>
            </w:r>
            <w:r w:rsidRPr="00547DD3">
              <w:rPr>
                <w:iCs/>
                <w:shd w:val="clear" w:color="auto" w:fill="FFFFFF"/>
              </w:rPr>
              <w:t>конкурс</w:t>
            </w:r>
            <w:r w:rsidRPr="00547DD3">
              <w:rPr>
                <w:i/>
                <w:shd w:val="clear" w:color="auto" w:fill="FFFFFF"/>
              </w:rPr>
              <w:t> </w:t>
            </w:r>
            <w:r w:rsidRPr="00547DD3">
              <w:rPr>
                <w:shd w:val="clear" w:color="auto" w:fill="FFFFFF"/>
              </w:rPr>
              <w:t>профессионального мастерства среди оленеводов Югры на кубок Губернатора Ханты-Мансийского автономного округа – Югры;</w:t>
            </w:r>
          </w:p>
          <w:p w14:paraId="05A6B5E2" w14:textId="77777777" w:rsidR="00547DD3" w:rsidRPr="00547DD3" w:rsidRDefault="00547DD3" w:rsidP="00547DD3">
            <w:pPr>
              <w:jc w:val="both"/>
              <w:rPr>
                <w:shd w:val="clear" w:color="auto" w:fill="FFFFFF"/>
              </w:rPr>
            </w:pPr>
            <w:r w:rsidRPr="00547DD3">
              <w:rPr>
                <w:shd w:val="clear" w:color="auto" w:fill="FFFFFF"/>
              </w:rPr>
              <w:t>- региональные соревнования по охотничьему биатлону;</w:t>
            </w:r>
          </w:p>
          <w:p w14:paraId="679C5D4A" w14:textId="77777777" w:rsidR="00547DD3" w:rsidRPr="00547DD3" w:rsidRDefault="00547DD3" w:rsidP="00547DD3">
            <w:pPr>
              <w:jc w:val="both"/>
            </w:pPr>
            <w:r w:rsidRPr="00547DD3">
              <w:t xml:space="preserve">- международные соревнования на Кубок Губернатора Ханты-Мансийского автономного округа – Югры по гребле на </w:t>
            </w:r>
            <w:proofErr w:type="spellStart"/>
            <w:r w:rsidRPr="00547DD3">
              <w:t>обласах</w:t>
            </w:r>
            <w:proofErr w:type="spellEnd"/>
            <w:r w:rsidRPr="00547DD3">
              <w:t>;</w:t>
            </w:r>
          </w:p>
          <w:p w14:paraId="74B3D6F1" w14:textId="77777777" w:rsidR="006C7737" w:rsidRPr="00547DD3" w:rsidRDefault="00547DD3" w:rsidP="00547DD3">
            <w:pPr>
              <w:jc w:val="both"/>
            </w:pPr>
            <w:r w:rsidRPr="00547DD3">
              <w:rPr>
                <w:color w:val="000000"/>
              </w:rPr>
              <w:t xml:space="preserve">- </w:t>
            </w:r>
            <w:r w:rsidRPr="00547DD3">
              <w:t>забег по пересеченной местности (</w:t>
            </w:r>
            <w:proofErr w:type="spellStart"/>
            <w:r w:rsidRPr="00547DD3">
              <w:t>трейл</w:t>
            </w:r>
            <w:proofErr w:type="spellEnd"/>
            <w:r w:rsidRPr="00547DD3">
              <w:t>) «Дух Тайги»/</w:t>
            </w:r>
          </w:p>
        </w:tc>
      </w:tr>
      <w:tr w:rsidR="00B00E52" w:rsidRPr="00D13A01" w14:paraId="4C3B7B46" w14:textId="77777777" w:rsidTr="004C2F3E">
        <w:tc>
          <w:tcPr>
            <w:tcW w:w="956" w:type="dxa"/>
          </w:tcPr>
          <w:p w14:paraId="545B457C" w14:textId="77777777" w:rsidR="006C7737" w:rsidRPr="00456FFA" w:rsidRDefault="006C7737" w:rsidP="00D13A01">
            <w:pPr>
              <w:jc w:val="center"/>
              <w:rPr>
                <w:bCs/>
              </w:rPr>
            </w:pPr>
            <w:r w:rsidRPr="00456FFA">
              <w:rPr>
                <w:bCs/>
              </w:rPr>
              <w:t>3.2.5.</w:t>
            </w:r>
          </w:p>
        </w:tc>
        <w:tc>
          <w:tcPr>
            <w:tcW w:w="2980" w:type="dxa"/>
          </w:tcPr>
          <w:p w14:paraId="4C85934B" w14:textId="77777777" w:rsidR="006C7737" w:rsidRPr="00456FFA" w:rsidRDefault="006C7737" w:rsidP="00D13A01">
            <w:pPr>
              <w:jc w:val="both"/>
              <w:rPr>
                <w:bCs/>
              </w:rPr>
            </w:pPr>
            <w:r w:rsidRPr="00456FFA">
              <w:rPr>
                <w:bCs/>
              </w:rPr>
              <w:t>Развитие экологического туризма</w:t>
            </w:r>
          </w:p>
        </w:tc>
        <w:tc>
          <w:tcPr>
            <w:tcW w:w="1559" w:type="dxa"/>
          </w:tcPr>
          <w:p w14:paraId="3B7077A4" w14:textId="77777777" w:rsidR="006C7737" w:rsidRPr="00456FFA" w:rsidRDefault="006C7737" w:rsidP="00D13A01">
            <w:pPr>
              <w:jc w:val="center"/>
            </w:pPr>
            <w:r w:rsidRPr="00456FFA">
              <w:t>2021 – 2030</w:t>
            </w:r>
          </w:p>
        </w:tc>
        <w:tc>
          <w:tcPr>
            <w:tcW w:w="1984" w:type="dxa"/>
          </w:tcPr>
          <w:p w14:paraId="64AAAEC9" w14:textId="77777777" w:rsidR="006C7737" w:rsidRPr="00456FFA" w:rsidRDefault="000A720D" w:rsidP="00D13A01">
            <w:pPr>
              <w:jc w:val="center"/>
            </w:pPr>
            <w:r w:rsidRPr="00456FFA">
              <w:t>МБУ «</w:t>
            </w:r>
            <w:proofErr w:type="spellStart"/>
            <w:r w:rsidRPr="00456FFA">
              <w:t>Имитуй</w:t>
            </w:r>
            <w:proofErr w:type="spellEnd"/>
            <w:r w:rsidRPr="00456FFA">
              <w:t>»</w:t>
            </w:r>
            <w:r w:rsidR="006C7737" w:rsidRPr="00456FFA">
              <w:t>; хозяйствующие субъекты</w:t>
            </w:r>
          </w:p>
        </w:tc>
        <w:tc>
          <w:tcPr>
            <w:tcW w:w="7513" w:type="dxa"/>
            <w:vAlign w:val="bottom"/>
          </w:tcPr>
          <w:p w14:paraId="0300378E" w14:textId="77777777" w:rsidR="006C7737" w:rsidRDefault="00456FFA" w:rsidP="00DF70FD">
            <w:pPr>
              <w:ind w:firstLine="311"/>
              <w:jc w:val="both"/>
            </w:pPr>
            <w:r w:rsidRPr="00456FFA">
              <w:t>Развитие эколого-просветительского туризма на территории Ханты-Мансийского района обеспечивается деятельностью эколого-просветительского центра «</w:t>
            </w:r>
            <w:proofErr w:type="spellStart"/>
            <w:r w:rsidRPr="00456FFA">
              <w:t>Шапшинское</w:t>
            </w:r>
            <w:proofErr w:type="spellEnd"/>
            <w:r w:rsidRPr="00456FFA">
              <w:t xml:space="preserve"> урочище» (расположенного в деревне Шапша). В 2025 году общее количество посетителей, принявших участие в природоохранных, экологических, просветительских и туристических мероприятиях Центра, составило 9 159 человек.</w:t>
            </w:r>
          </w:p>
          <w:p w14:paraId="3A5FF098" w14:textId="77777777" w:rsidR="00547DD3" w:rsidRPr="00317895" w:rsidRDefault="00547DD3" w:rsidP="00547DD3">
            <w:pPr>
              <w:jc w:val="both"/>
              <w:rPr>
                <w:rFonts w:eastAsia="Calibri"/>
                <w:lang w:eastAsia="en-US"/>
              </w:rPr>
            </w:pPr>
            <w:r>
              <w:rPr>
                <w:rFonts w:eastAsia="Calibri"/>
                <w:lang w:eastAsia="en-US"/>
              </w:rPr>
              <w:t xml:space="preserve">      </w:t>
            </w:r>
            <w:r w:rsidRPr="00317895">
              <w:rPr>
                <w:rFonts w:eastAsia="Calibri"/>
                <w:lang w:eastAsia="en-US"/>
              </w:rPr>
              <w:t xml:space="preserve">На территории района, в с. </w:t>
            </w:r>
            <w:proofErr w:type="spellStart"/>
            <w:r w:rsidRPr="00317895">
              <w:rPr>
                <w:rFonts w:eastAsia="Calibri"/>
                <w:lang w:eastAsia="en-US"/>
              </w:rPr>
              <w:t>Селиярово</w:t>
            </w:r>
            <w:proofErr w:type="spellEnd"/>
            <w:r w:rsidRPr="00317895">
              <w:rPr>
                <w:rFonts w:eastAsia="Calibri"/>
                <w:lang w:eastAsia="en-US"/>
              </w:rPr>
              <w:t xml:space="preserve"> расположен объект культурного наследия регионального значения </w:t>
            </w:r>
            <w:r w:rsidRPr="00317895">
              <w:t xml:space="preserve">«Амбар усадьбы </w:t>
            </w:r>
            <w:proofErr w:type="spellStart"/>
            <w:r w:rsidRPr="00317895">
              <w:t>Е.И.Рязанцева</w:t>
            </w:r>
            <w:proofErr w:type="spellEnd"/>
            <w:r w:rsidRPr="00317895">
              <w:t>»</w:t>
            </w:r>
            <w:r w:rsidRPr="00317895">
              <w:rPr>
                <w:rFonts w:eastAsia="Calibri"/>
                <w:lang w:eastAsia="en-US"/>
              </w:rPr>
              <w:t>, находящийся в границах «Музея-усадьбы сельского торговца». В 2025 году количество посетивших составило 1 036 человек.</w:t>
            </w:r>
          </w:p>
          <w:p w14:paraId="0D9DBEEE" w14:textId="77777777" w:rsidR="00547DD3" w:rsidRPr="00317895" w:rsidRDefault="00547DD3" w:rsidP="00547DD3">
            <w:pPr>
              <w:jc w:val="both"/>
              <w:rPr>
                <w:rFonts w:eastAsia="Calibri"/>
                <w:lang w:eastAsia="en-US"/>
              </w:rPr>
            </w:pPr>
            <w:r w:rsidRPr="00317895">
              <w:rPr>
                <w:rFonts w:eastAsia="Calibri"/>
                <w:lang w:eastAsia="en-US"/>
              </w:rPr>
              <w:t xml:space="preserve">     В п. Кедровый находится музей русского быта и истории, экспозиция музея рассказывает о жизни ссыльных в Сибири. В 2025 году музей посетило порядка 1 036 человек.</w:t>
            </w:r>
          </w:p>
          <w:p w14:paraId="77B2746B" w14:textId="77777777" w:rsidR="00547DD3" w:rsidRPr="00317895" w:rsidRDefault="00547DD3" w:rsidP="00547DD3">
            <w:pPr>
              <w:ind w:firstLine="317"/>
              <w:jc w:val="both"/>
              <w:rPr>
                <w:rFonts w:eastAsia="Calibri"/>
                <w:lang w:eastAsia="en-US"/>
              </w:rPr>
            </w:pPr>
            <w:r w:rsidRPr="00317895">
              <w:rPr>
                <w:rFonts w:eastAsia="Calibri"/>
                <w:lang w:eastAsia="en-US"/>
              </w:rPr>
              <w:t xml:space="preserve">     В сельском поселении </w:t>
            </w:r>
            <w:proofErr w:type="spellStart"/>
            <w:r w:rsidRPr="00317895">
              <w:rPr>
                <w:rFonts w:eastAsia="Calibri"/>
                <w:lang w:eastAsia="en-US"/>
              </w:rPr>
              <w:t>Кышик</w:t>
            </w:r>
            <w:proofErr w:type="spellEnd"/>
            <w:r w:rsidRPr="00317895">
              <w:rPr>
                <w:rFonts w:eastAsia="Calibri"/>
                <w:lang w:eastAsia="en-US"/>
              </w:rPr>
              <w:t xml:space="preserve"> функционируют учреждения, осуществляющих деятельность по сохранению и трансляции истории, культуры и традиций национального поселка:</w:t>
            </w:r>
          </w:p>
          <w:p w14:paraId="14292369" w14:textId="77777777" w:rsidR="00547DD3" w:rsidRPr="00317895" w:rsidRDefault="00547DD3" w:rsidP="00547DD3">
            <w:pPr>
              <w:ind w:firstLine="317"/>
              <w:jc w:val="both"/>
              <w:rPr>
                <w:rFonts w:eastAsia="Calibri"/>
                <w:lang w:eastAsia="en-US"/>
              </w:rPr>
            </w:pPr>
            <w:r w:rsidRPr="00317895">
              <w:rPr>
                <w:rFonts w:eastAsia="Calibri"/>
                <w:lang w:eastAsia="en-US"/>
              </w:rPr>
              <w:t>1.</w:t>
            </w:r>
            <w:r w:rsidRPr="00317895">
              <w:rPr>
                <w:rFonts w:eastAsia="Calibri"/>
                <w:lang w:eastAsia="en-US"/>
              </w:rPr>
              <w:tab/>
              <w:t>Музей под открытым небом «</w:t>
            </w:r>
            <w:proofErr w:type="spellStart"/>
            <w:r w:rsidRPr="00317895">
              <w:rPr>
                <w:rFonts w:eastAsia="Calibri"/>
                <w:lang w:eastAsia="en-US"/>
              </w:rPr>
              <w:t>Мосум</w:t>
            </w:r>
            <w:proofErr w:type="spellEnd"/>
            <w:r w:rsidRPr="00317895">
              <w:rPr>
                <w:rFonts w:eastAsia="Calibri"/>
                <w:lang w:eastAsia="en-US"/>
              </w:rPr>
              <w:t xml:space="preserve"> </w:t>
            </w:r>
            <w:proofErr w:type="spellStart"/>
            <w:r w:rsidRPr="00317895">
              <w:rPr>
                <w:rFonts w:eastAsia="Calibri"/>
                <w:lang w:eastAsia="en-US"/>
              </w:rPr>
              <w:t>Мув</w:t>
            </w:r>
            <w:proofErr w:type="spellEnd"/>
            <w:r w:rsidRPr="00317895">
              <w:rPr>
                <w:rFonts w:eastAsia="Calibri"/>
                <w:lang w:eastAsia="en-US"/>
              </w:rPr>
              <w:t>», специализирующийся на демонстрации быта и традиций коренных малочисленных народов Севера;</w:t>
            </w:r>
          </w:p>
          <w:p w14:paraId="09403469" w14:textId="77777777" w:rsidR="00547DD3" w:rsidRPr="00317895" w:rsidRDefault="00547DD3" w:rsidP="00547DD3">
            <w:pPr>
              <w:ind w:firstLine="317"/>
              <w:jc w:val="both"/>
              <w:rPr>
                <w:rFonts w:eastAsia="Calibri"/>
                <w:lang w:eastAsia="en-US"/>
              </w:rPr>
            </w:pPr>
            <w:r w:rsidRPr="00317895">
              <w:rPr>
                <w:rFonts w:eastAsia="Calibri"/>
                <w:lang w:eastAsia="en-US"/>
              </w:rPr>
              <w:t>2.</w:t>
            </w:r>
            <w:r w:rsidRPr="00317895">
              <w:rPr>
                <w:rFonts w:eastAsia="Calibri"/>
                <w:lang w:eastAsia="en-US"/>
              </w:rPr>
              <w:tab/>
              <w:t>Этнокультурный центр «</w:t>
            </w:r>
            <w:proofErr w:type="spellStart"/>
            <w:r w:rsidRPr="00317895">
              <w:rPr>
                <w:rFonts w:eastAsia="Calibri"/>
                <w:lang w:eastAsia="en-US"/>
              </w:rPr>
              <w:t>Мосум</w:t>
            </w:r>
            <w:proofErr w:type="spellEnd"/>
            <w:r w:rsidRPr="00317895">
              <w:rPr>
                <w:rFonts w:eastAsia="Calibri"/>
                <w:lang w:eastAsia="en-US"/>
              </w:rPr>
              <w:t xml:space="preserve"> корт», созданный для предоставления услуг в сфере традиционной культуры народов ханты;</w:t>
            </w:r>
          </w:p>
          <w:p w14:paraId="7F275BA2" w14:textId="77777777" w:rsidR="00547DD3" w:rsidRPr="00317895" w:rsidRDefault="00547DD3" w:rsidP="00547DD3">
            <w:pPr>
              <w:ind w:firstLine="317"/>
              <w:jc w:val="both"/>
              <w:rPr>
                <w:rFonts w:eastAsia="Calibri"/>
                <w:lang w:eastAsia="en-US"/>
              </w:rPr>
            </w:pPr>
            <w:r w:rsidRPr="00317895">
              <w:rPr>
                <w:rFonts w:eastAsia="Calibri"/>
                <w:lang w:eastAsia="en-US"/>
              </w:rPr>
              <w:t>3.</w:t>
            </w:r>
            <w:r w:rsidRPr="00317895">
              <w:rPr>
                <w:rFonts w:eastAsia="Calibri"/>
                <w:lang w:eastAsia="en-US"/>
              </w:rPr>
              <w:tab/>
              <w:t>Школьный краеведческий музей хантыйского быта «</w:t>
            </w:r>
            <w:proofErr w:type="spellStart"/>
            <w:r w:rsidRPr="00317895">
              <w:rPr>
                <w:rFonts w:eastAsia="Calibri"/>
                <w:lang w:eastAsia="en-US"/>
              </w:rPr>
              <w:t>Назымская</w:t>
            </w:r>
            <w:proofErr w:type="spellEnd"/>
            <w:r w:rsidRPr="00317895">
              <w:rPr>
                <w:rFonts w:eastAsia="Calibri"/>
                <w:lang w:eastAsia="en-US"/>
              </w:rPr>
              <w:t xml:space="preserve"> земля», основной задачей которого является сохранение и передача культурного наследия.</w:t>
            </w:r>
          </w:p>
          <w:p w14:paraId="23F35E99" w14:textId="77777777" w:rsidR="00547DD3" w:rsidRPr="00317895" w:rsidRDefault="00547DD3" w:rsidP="00547DD3">
            <w:pPr>
              <w:ind w:firstLine="317"/>
              <w:jc w:val="both"/>
              <w:rPr>
                <w:rFonts w:eastAsia="Calibri"/>
                <w:lang w:eastAsia="en-US"/>
              </w:rPr>
            </w:pPr>
            <w:r w:rsidRPr="00317895">
              <w:rPr>
                <w:rFonts w:eastAsia="Calibri"/>
                <w:lang w:eastAsia="en-US"/>
              </w:rPr>
              <w:t>Общее количество посетителей указанных объектов в 2025 году составило 1 351 человек (2024 год – 745 чел.).</w:t>
            </w:r>
          </w:p>
          <w:p w14:paraId="4A80DA17" w14:textId="77777777" w:rsidR="00547DD3" w:rsidRPr="00456FFA" w:rsidRDefault="00547DD3" w:rsidP="00547DD3">
            <w:pPr>
              <w:ind w:firstLine="311"/>
              <w:jc w:val="both"/>
              <w:rPr>
                <w:rFonts w:eastAsia="Calibri"/>
                <w:lang w:eastAsia="en-US"/>
              </w:rPr>
            </w:pPr>
            <w:r w:rsidRPr="00317895">
              <w:rPr>
                <w:rFonts w:eastAsia="Calibri"/>
                <w:lang w:eastAsia="en-US"/>
              </w:rPr>
              <w:t xml:space="preserve">Значительное количество туристов привлекает старейший объект культурного наследия Ханты-Мансийского района – храм Вознесения Господня в п. </w:t>
            </w:r>
            <w:proofErr w:type="spellStart"/>
            <w:r w:rsidRPr="00317895">
              <w:rPr>
                <w:rFonts w:eastAsia="Calibri"/>
                <w:lang w:eastAsia="en-US"/>
              </w:rPr>
              <w:t>Горноправдинск</w:t>
            </w:r>
            <w:proofErr w:type="spellEnd"/>
            <w:r w:rsidRPr="00317895">
              <w:rPr>
                <w:rFonts w:eastAsia="Calibri"/>
                <w:lang w:eastAsia="en-US"/>
              </w:rPr>
              <w:t>. В 2025 году храм посетило 10 898 человек.</w:t>
            </w:r>
          </w:p>
        </w:tc>
      </w:tr>
      <w:tr w:rsidR="00B00E52" w:rsidRPr="00D13A01" w14:paraId="70C027E5" w14:textId="77777777" w:rsidTr="004C2F3E">
        <w:tc>
          <w:tcPr>
            <w:tcW w:w="956" w:type="dxa"/>
          </w:tcPr>
          <w:p w14:paraId="20F4FAE2" w14:textId="77777777" w:rsidR="00134189" w:rsidRPr="00D13A01" w:rsidRDefault="00134189" w:rsidP="00D13A01">
            <w:pPr>
              <w:jc w:val="center"/>
            </w:pPr>
            <w:r w:rsidRPr="00D13A01">
              <w:t>3.2.6</w:t>
            </w:r>
            <w:r w:rsidR="00795B28" w:rsidRPr="00D13A01">
              <w:t>.</w:t>
            </w:r>
          </w:p>
        </w:tc>
        <w:tc>
          <w:tcPr>
            <w:tcW w:w="2980" w:type="dxa"/>
          </w:tcPr>
          <w:p w14:paraId="71496A65" w14:textId="77777777" w:rsidR="00134189" w:rsidRPr="00D13A01" w:rsidRDefault="00134189" w:rsidP="00D13A01">
            <w:pPr>
              <w:jc w:val="both"/>
            </w:pPr>
            <w:r w:rsidRPr="00D13A01">
              <w:t xml:space="preserve">Поддержка развития производств сувенирной продукции народных промыслов и ремесел </w:t>
            </w:r>
          </w:p>
        </w:tc>
        <w:tc>
          <w:tcPr>
            <w:tcW w:w="1559" w:type="dxa"/>
          </w:tcPr>
          <w:p w14:paraId="28838AAC" w14:textId="77777777" w:rsidR="00134189" w:rsidRPr="00D13A01" w:rsidRDefault="00134189" w:rsidP="00D13A01">
            <w:pPr>
              <w:jc w:val="center"/>
            </w:pPr>
            <w:r w:rsidRPr="00D13A01">
              <w:t>2019 – 2030</w:t>
            </w:r>
          </w:p>
        </w:tc>
        <w:tc>
          <w:tcPr>
            <w:tcW w:w="1984" w:type="dxa"/>
          </w:tcPr>
          <w:p w14:paraId="596BA433" w14:textId="77777777" w:rsidR="00134189" w:rsidRPr="00D13A01" w:rsidRDefault="00134189" w:rsidP="00D13A01">
            <w:pPr>
              <w:jc w:val="center"/>
            </w:pPr>
            <w:r w:rsidRPr="00D13A01">
              <w:t>комитет экономической политики; департамент имущественных и земельных отношений;</w:t>
            </w:r>
          </w:p>
          <w:p w14:paraId="11872FD1" w14:textId="77777777" w:rsidR="00134189" w:rsidRPr="00D13A01" w:rsidRDefault="00134189" w:rsidP="00D13A01">
            <w:pPr>
              <w:jc w:val="center"/>
            </w:pPr>
            <w:r w:rsidRPr="00D13A01">
              <w:t>МАУ «ОМЦ»</w:t>
            </w:r>
          </w:p>
        </w:tc>
        <w:tc>
          <w:tcPr>
            <w:tcW w:w="7513" w:type="dxa"/>
          </w:tcPr>
          <w:p w14:paraId="0A421F00" w14:textId="77777777" w:rsidR="00D8382F" w:rsidRDefault="00F20CA4" w:rsidP="00DF70FD">
            <w:pPr>
              <w:ind w:firstLine="311"/>
              <w:jc w:val="both"/>
              <w:rPr>
                <w:color w:val="000000" w:themeColor="text1"/>
              </w:rPr>
            </w:pPr>
            <w:r>
              <w:rPr>
                <w:color w:val="000000" w:themeColor="text1"/>
              </w:rPr>
              <w:t>Муниципальной программой «Развитие малого и среднего предпринимательства на территории Ханты-Мансийского района» предусмотрена компенсация части затрат н</w:t>
            </w:r>
            <w:r w:rsidRPr="00F20CA4">
              <w:rPr>
                <w:color w:val="000000" w:themeColor="text1"/>
              </w:rPr>
              <w:t>а приобретение сырья, расходных материалов и инструментов, для производства ремесленной продукции и изделий народных художественных промыслов</w:t>
            </w:r>
            <w:r>
              <w:rPr>
                <w:color w:val="000000" w:themeColor="text1"/>
              </w:rPr>
              <w:t>.</w:t>
            </w:r>
          </w:p>
          <w:p w14:paraId="25ABEDB6" w14:textId="77777777" w:rsidR="00DF70FD" w:rsidRDefault="0080028E" w:rsidP="00DF70FD">
            <w:pPr>
              <w:ind w:firstLine="311"/>
              <w:jc w:val="both"/>
            </w:pPr>
            <w:r w:rsidRPr="00D13A01">
              <w:rPr>
                <w:color w:val="000000" w:themeColor="text1"/>
              </w:rPr>
              <w:t xml:space="preserve">В 2025 году на льготных условиях, в том числе по льготным ставкам арендной платы, оказана имущественная поддержка </w:t>
            </w:r>
            <w:r w:rsidRPr="00D13A01">
              <w:t xml:space="preserve">ООО «Центр </w:t>
            </w:r>
            <w:r w:rsidR="00771C8D">
              <w:t xml:space="preserve">ремесел </w:t>
            </w:r>
            <w:proofErr w:type="spellStart"/>
            <w:r w:rsidR="00771C8D">
              <w:t>Асаланг</w:t>
            </w:r>
            <w:proofErr w:type="spellEnd"/>
            <w:r w:rsidR="00771C8D">
              <w:t>», осуществляющему</w:t>
            </w:r>
            <w:r w:rsidRPr="00D13A01">
              <w:t xml:space="preserve"> деятельность по производству сувенирной, ремесленной продукции и изделий народных художественных промыслов</w:t>
            </w:r>
            <w:r w:rsidRPr="00D13A01">
              <w:rPr>
                <w:color w:val="000000" w:themeColor="text1"/>
              </w:rPr>
              <w:t xml:space="preserve">,  путем предоставления в аренду имущества, находящегося в собственности Ханты-Мансийского района: помещение </w:t>
            </w:r>
            <w:r w:rsidRPr="00D13A01">
              <w:t>гаража в г. Ханты-Мансийск, ул. Заводская, д. 5/26 для хранения оборудования и расходных материалов ремесленной мастерской.</w:t>
            </w:r>
          </w:p>
          <w:p w14:paraId="4FCB271F" w14:textId="77777777" w:rsidR="00DF70FD" w:rsidRDefault="00495B89" w:rsidP="00DF70FD">
            <w:pPr>
              <w:ind w:firstLine="311"/>
              <w:jc w:val="both"/>
            </w:pPr>
            <w:r w:rsidRPr="00495B89">
              <w:t>Также, МАУ «Организационно-методический центр» оказывал консультационную поддержку</w:t>
            </w:r>
            <w:r>
              <w:t xml:space="preserve"> </w:t>
            </w:r>
            <w:r w:rsidRPr="00495B89">
              <w:t>при реализации проект</w:t>
            </w:r>
            <w:r>
              <w:t>ов:</w:t>
            </w:r>
          </w:p>
          <w:p w14:paraId="3FA8BF75" w14:textId="77777777" w:rsidR="00DF70FD" w:rsidRDefault="00495B89" w:rsidP="00DF70FD">
            <w:pPr>
              <w:ind w:firstLine="311"/>
              <w:jc w:val="both"/>
            </w:pPr>
            <w:r>
              <w:t>-</w:t>
            </w:r>
            <w:r w:rsidRPr="00495B89">
              <w:t xml:space="preserve"> </w:t>
            </w:r>
            <w:proofErr w:type="spellStart"/>
            <w:r w:rsidRPr="00495B89">
              <w:t>Алясовой</w:t>
            </w:r>
            <w:proofErr w:type="spellEnd"/>
            <w:r w:rsidRPr="00495B89">
              <w:t xml:space="preserve"> Л.А. </w:t>
            </w:r>
            <w:hyperlink r:id="rId9" w:history="1">
              <w:r w:rsidRPr="00495B89">
                <w:rPr>
                  <w:rStyle w:val="ab"/>
                  <w:color w:val="auto"/>
                  <w:u w:val="none"/>
                </w:rPr>
                <w:t xml:space="preserve">Центр ремесел "Ух </w:t>
              </w:r>
              <w:proofErr w:type="spellStart"/>
              <w:r w:rsidRPr="00495B89">
                <w:rPr>
                  <w:rStyle w:val="ab"/>
                  <w:color w:val="auto"/>
                  <w:u w:val="none"/>
                </w:rPr>
                <w:t>хул</w:t>
              </w:r>
              <w:proofErr w:type="spellEnd"/>
              <w:r w:rsidRPr="00495B89">
                <w:rPr>
                  <w:rStyle w:val="ab"/>
                  <w:color w:val="auto"/>
                  <w:u w:val="none"/>
                </w:rPr>
                <w:t>"</w:t>
              </w:r>
            </w:hyperlink>
            <w:r w:rsidRPr="00495B89">
              <w:t xml:space="preserve"> (победитель грантового конкурса «Родные города»); </w:t>
            </w:r>
          </w:p>
          <w:p w14:paraId="47C5B442" w14:textId="77777777" w:rsidR="00DF70FD" w:rsidRDefault="00495B89" w:rsidP="00DF70FD">
            <w:pPr>
              <w:ind w:firstLine="311"/>
              <w:jc w:val="both"/>
            </w:pPr>
            <w:r w:rsidRPr="00495B89">
              <w:t xml:space="preserve">- </w:t>
            </w:r>
            <w:proofErr w:type="spellStart"/>
            <w:r w:rsidRPr="00495B89">
              <w:t>Слинкиной</w:t>
            </w:r>
            <w:proofErr w:type="spellEnd"/>
            <w:r w:rsidRPr="00495B89">
              <w:t xml:space="preserve"> О.В. «Деревенское подворье или как живали в старину» (победитель); </w:t>
            </w:r>
          </w:p>
          <w:p w14:paraId="06A13021" w14:textId="77777777" w:rsidR="00495B89" w:rsidRPr="00495B89" w:rsidRDefault="00495B89" w:rsidP="00DF70FD">
            <w:pPr>
              <w:ind w:firstLine="311"/>
              <w:jc w:val="both"/>
            </w:pPr>
            <w:r w:rsidRPr="00495B89">
              <w:t>- АНО «</w:t>
            </w:r>
            <w:proofErr w:type="spellStart"/>
            <w:r w:rsidRPr="00495B89">
              <w:t>Увас</w:t>
            </w:r>
            <w:proofErr w:type="spellEnd"/>
            <w:r w:rsidRPr="00495B89">
              <w:t xml:space="preserve"> хот» Летняя этно-площадка "Северный дом" (победитель конкурса на Грант Губернатора).</w:t>
            </w:r>
          </w:p>
        </w:tc>
      </w:tr>
      <w:tr w:rsidR="00B00E52" w:rsidRPr="00D13A01" w14:paraId="35455072" w14:textId="77777777" w:rsidTr="004C2F3E">
        <w:tc>
          <w:tcPr>
            <w:tcW w:w="956" w:type="dxa"/>
          </w:tcPr>
          <w:p w14:paraId="16C76817" w14:textId="77777777" w:rsidR="00FE62F4" w:rsidRPr="00D13A01" w:rsidRDefault="00FE62F4" w:rsidP="00D13A01">
            <w:pPr>
              <w:jc w:val="center"/>
            </w:pPr>
            <w:r w:rsidRPr="00D13A01">
              <w:t>3.2.7.</w:t>
            </w:r>
          </w:p>
        </w:tc>
        <w:tc>
          <w:tcPr>
            <w:tcW w:w="2980" w:type="dxa"/>
          </w:tcPr>
          <w:p w14:paraId="7AF10368" w14:textId="77777777" w:rsidR="00FE62F4" w:rsidRPr="00D13A01" w:rsidRDefault="00FE62F4" w:rsidP="00D13A01">
            <w:pPr>
              <w:jc w:val="both"/>
            </w:pPr>
            <w:r w:rsidRPr="00D13A01">
              <w:t>Создание производства сувенирной продукции (футболок, сумок и т.п.) с использованием национальных узоров, с привлечением молодых дизайнеров для разработки концепции</w:t>
            </w:r>
          </w:p>
        </w:tc>
        <w:tc>
          <w:tcPr>
            <w:tcW w:w="1559" w:type="dxa"/>
          </w:tcPr>
          <w:p w14:paraId="0B1CB0CF" w14:textId="77777777" w:rsidR="00FE62F4" w:rsidRPr="00D13A01" w:rsidRDefault="00FE62F4" w:rsidP="00D13A01">
            <w:pPr>
              <w:jc w:val="center"/>
            </w:pPr>
            <w:r w:rsidRPr="00D13A01">
              <w:t>2021 – 2030</w:t>
            </w:r>
          </w:p>
        </w:tc>
        <w:tc>
          <w:tcPr>
            <w:tcW w:w="1984" w:type="dxa"/>
          </w:tcPr>
          <w:p w14:paraId="66B7AAC5" w14:textId="77777777" w:rsidR="00330ABC" w:rsidRPr="00D13A01" w:rsidRDefault="00FE62F4" w:rsidP="00D13A01">
            <w:pPr>
              <w:jc w:val="center"/>
            </w:pPr>
            <w:r w:rsidRPr="00D13A01">
              <w:t>потенциальные инвесторы; хозяйствующие субъекты</w:t>
            </w:r>
          </w:p>
          <w:p w14:paraId="2F1F42E6" w14:textId="77777777" w:rsidR="00330ABC" w:rsidRPr="00D13A01" w:rsidRDefault="00330ABC" w:rsidP="00D13A01"/>
          <w:p w14:paraId="5D564AA5" w14:textId="77777777" w:rsidR="00330ABC" w:rsidRPr="00D13A01" w:rsidRDefault="00330ABC" w:rsidP="00D13A01"/>
          <w:p w14:paraId="527A74A8" w14:textId="77777777" w:rsidR="00FE62F4" w:rsidRPr="00D13A01" w:rsidRDefault="00FE62F4" w:rsidP="00D13A01">
            <w:pPr>
              <w:jc w:val="center"/>
            </w:pPr>
          </w:p>
        </w:tc>
        <w:tc>
          <w:tcPr>
            <w:tcW w:w="7513" w:type="dxa"/>
          </w:tcPr>
          <w:p w14:paraId="3EDA2D45" w14:textId="77777777" w:rsidR="006D09E5" w:rsidRDefault="004C2F3E" w:rsidP="00771C8D">
            <w:pPr>
              <w:jc w:val="both"/>
            </w:pPr>
            <w:r>
              <w:t xml:space="preserve">    </w:t>
            </w:r>
            <w:r w:rsidR="006D09E5">
              <w:t xml:space="preserve">     Индивидуальными предпринимателями и самозанятыми Ханты-Мансийского района осуществляется производство сувенирной продукции (изделия из мыла, бересты, глины, ароматические свечи.</w:t>
            </w:r>
          </w:p>
          <w:p w14:paraId="53077A8B" w14:textId="77777777" w:rsidR="00771C8D" w:rsidRPr="006D09E5" w:rsidRDefault="006D09E5" w:rsidP="00771C8D">
            <w:pPr>
              <w:jc w:val="both"/>
            </w:pPr>
            <w:r w:rsidRPr="006D09E5">
              <w:t xml:space="preserve">        </w:t>
            </w:r>
            <w:r w:rsidR="00771C8D" w:rsidRPr="006D09E5">
              <w:t xml:space="preserve">Руководителем сельского дома культуры д. </w:t>
            </w:r>
            <w:proofErr w:type="spellStart"/>
            <w:r w:rsidR="00771C8D" w:rsidRPr="006D09E5">
              <w:t>Согом</w:t>
            </w:r>
            <w:proofErr w:type="spellEnd"/>
            <w:r w:rsidR="00771C8D" w:rsidRPr="006D09E5">
              <w:t xml:space="preserve"> реализуется проект «Национальные мотивы», работает «мастерская» по изготовлению н</w:t>
            </w:r>
            <w:r w:rsidRPr="006D09E5">
              <w:t>ациональных сувениров из бисера и</w:t>
            </w:r>
            <w:r w:rsidR="00771C8D" w:rsidRPr="006D09E5">
              <w:t xml:space="preserve"> ткани.</w:t>
            </w:r>
          </w:p>
          <w:p w14:paraId="60F51577" w14:textId="77777777" w:rsidR="00771C8D" w:rsidRPr="00D13A01" w:rsidRDefault="00771C8D" w:rsidP="00771C8D">
            <w:pPr>
              <w:jc w:val="both"/>
            </w:pPr>
            <w:r>
              <w:t xml:space="preserve">      </w:t>
            </w:r>
            <w:r w:rsidR="00EF0DE1" w:rsidRPr="00D13A01">
              <w:t xml:space="preserve">ООО «Центр ремесел </w:t>
            </w:r>
            <w:proofErr w:type="spellStart"/>
            <w:r w:rsidR="00EF0DE1" w:rsidRPr="00D13A01">
              <w:t>Асаланг</w:t>
            </w:r>
            <w:proofErr w:type="spellEnd"/>
            <w:r w:rsidR="00EF0DE1" w:rsidRPr="00D13A01">
              <w:t>» осуществляет деятельность по производству сувенирной, ремесленной продукции и изделий народных художественных промыслов при поддержке, оказываемой в рамках муниципальной программы «Развитие малого и среднего предпринимательства на территори</w:t>
            </w:r>
            <w:r w:rsidR="00290170" w:rsidRPr="00D13A01">
              <w:t>и Ханты-Мансийского района</w:t>
            </w:r>
            <w:r w:rsidR="00EF0DE1" w:rsidRPr="00D13A01">
              <w:t>».</w:t>
            </w:r>
            <w:r w:rsidR="006D09E5">
              <w:t xml:space="preserve"> В</w:t>
            </w:r>
            <w:r w:rsidR="00DC0D42">
              <w:t xml:space="preserve"> 2026</w:t>
            </w:r>
            <w:r w:rsidR="006D09E5">
              <w:t xml:space="preserve"> году Центр ремесел </w:t>
            </w:r>
            <w:r w:rsidR="00DC0D42">
              <w:t>планирует</w:t>
            </w:r>
            <w:r w:rsidR="006D09E5">
              <w:t xml:space="preserve"> реализацию на территории </w:t>
            </w:r>
            <w:proofErr w:type="spellStart"/>
            <w:r w:rsidR="00DC0D42">
              <w:t>п.Сибирский</w:t>
            </w:r>
            <w:proofErr w:type="spellEnd"/>
            <w:r w:rsidR="00DC0D42">
              <w:t xml:space="preserve">, </w:t>
            </w:r>
            <w:proofErr w:type="spellStart"/>
            <w:r w:rsidR="00DC0D42">
              <w:t>п.Луговской</w:t>
            </w:r>
            <w:proofErr w:type="spellEnd"/>
            <w:r w:rsidR="00DC0D42">
              <w:t xml:space="preserve">, </w:t>
            </w:r>
            <w:proofErr w:type="spellStart"/>
            <w:r w:rsidR="00DC0D42">
              <w:t>п.Кирпичный</w:t>
            </w:r>
            <w:proofErr w:type="spellEnd"/>
            <w:r w:rsidR="00DC0D42">
              <w:t xml:space="preserve">, </w:t>
            </w:r>
            <w:proofErr w:type="spellStart"/>
            <w:r w:rsidR="00DC0D42">
              <w:t>с.Реполово</w:t>
            </w:r>
            <w:proofErr w:type="spellEnd"/>
            <w:r w:rsidR="00DC0D42">
              <w:t xml:space="preserve"> и </w:t>
            </w:r>
            <w:proofErr w:type="spellStart"/>
            <w:r w:rsidR="00DC0D42">
              <w:t>д.Белогорье</w:t>
            </w:r>
            <w:proofErr w:type="spellEnd"/>
            <w:r w:rsidR="00DC0D42">
              <w:t xml:space="preserve"> творческого</w:t>
            </w:r>
            <w:r w:rsidR="006D09E5">
              <w:t xml:space="preserve"> проект</w:t>
            </w:r>
            <w:r w:rsidR="00DC0D42">
              <w:t>а</w:t>
            </w:r>
            <w:r w:rsidR="006D09E5">
              <w:t xml:space="preserve"> «Сказки и легенды Ханты-Мансийского района глазами детей», </w:t>
            </w:r>
            <w:r w:rsidR="00DC0D42">
              <w:t>ставший возможным благодаря победе в новом грантовом конкурсе Губернатора Ханты-Мансийского автономного округа-Югры.</w:t>
            </w:r>
          </w:p>
        </w:tc>
      </w:tr>
      <w:tr w:rsidR="00B00E52" w:rsidRPr="00D13A01" w14:paraId="68498C79" w14:textId="77777777" w:rsidTr="004C2F3E">
        <w:tc>
          <w:tcPr>
            <w:tcW w:w="956" w:type="dxa"/>
          </w:tcPr>
          <w:p w14:paraId="3F2BF391" w14:textId="77777777" w:rsidR="00134189" w:rsidRPr="00710FD0" w:rsidRDefault="00134189" w:rsidP="00D13A01">
            <w:pPr>
              <w:jc w:val="center"/>
            </w:pPr>
            <w:r w:rsidRPr="00710FD0">
              <w:t>3.2.8.</w:t>
            </w:r>
          </w:p>
        </w:tc>
        <w:tc>
          <w:tcPr>
            <w:tcW w:w="2980" w:type="dxa"/>
          </w:tcPr>
          <w:p w14:paraId="142BC677" w14:textId="77777777" w:rsidR="00134189" w:rsidRPr="00710FD0" w:rsidRDefault="00134189" w:rsidP="00D13A01">
            <w:pPr>
              <w:jc w:val="both"/>
            </w:pPr>
            <w:r w:rsidRPr="00710FD0">
              <w:t xml:space="preserve">Заключение соглашения с администрацией </w:t>
            </w:r>
            <w:r w:rsidR="00792EC9" w:rsidRPr="00710FD0">
              <w:t>г.</w:t>
            </w:r>
            <w:r w:rsidR="00F01D65" w:rsidRPr="00710FD0">
              <w:t xml:space="preserve"> </w:t>
            </w:r>
            <w:r w:rsidRPr="00710FD0">
              <w:t>Ханты-Мансийска по координации совместных</w:t>
            </w:r>
            <w:r w:rsidR="00C017EF" w:rsidRPr="00710FD0">
              <w:t xml:space="preserve"> </w:t>
            </w:r>
            <w:r w:rsidRPr="00710FD0">
              <w:t>действий по обеспечению безопасности туристов на территории района</w:t>
            </w:r>
          </w:p>
        </w:tc>
        <w:tc>
          <w:tcPr>
            <w:tcW w:w="1559" w:type="dxa"/>
          </w:tcPr>
          <w:p w14:paraId="6E696CF7" w14:textId="77777777" w:rsidR="00134189" w:rsidRPr="00710FD0" w:rsidRDefault="00134189" w:rsidP="00D13A01">
            <w:pPr>
              <w:jc w:val="center"/>
            </w:pPr>
            <w:r w:rsidRPr="00710FD0">
              <w:t>2018 – 2030</w:t>
            </w:r>
          </w:p>
        </w:tc>
        <w:tc>
          <w:tcPr>
            <w:tcW w:w="1984" w:type="dxa"/>
          </w:tcPr>
          <w:p w14:paraId="5D86203D" w14:textId="77777777" w:rsidR="00134189" w:rsidRPr="00710FD0" w:rsidRDefault="000A720D" w:rsidP="00D13A01">
            <w:pPr>
              <w:jc w:val="center"/>
            </w:pPr>
            <w:r w:rsidRPr="00710FD0">
              <w:t>МБУ «</w:t>
            </w:r>
            <w:proofErr w:type="spellStart"/>
            <w:r w:rsidRPr="00710FD0">
              <w:t>Имитуй</w:t>
            </w:r>
            <w:proofErr w:type="spellEnd"/>
            <w:r w:rsidRPr="00710FD0">
              <w:t>»</w:t>
            </w:r>
            <w:r w:rsidR="00134189" w:rsidRPr="00710FD0">
              <w:t>;</w:t>
            </w:r>
          </w:p>
          <w:p w14:paraId="7D8F9C33" w14:textId="77777777" w:rsidR="00134189" w:rsidRPr="00710FD0" w:rsidRDefault="00134189" w:rsidP="00D13A01">
            <w:pPr>
              <w:jc w:val="center"/>
            </w:pPr>
            <w:r w:rsidRPr="00710FD0">
              <w:t>МКУ «УГЗ»; хозяйствующие субъекты</w:t>
            </w:r>
          </w:p>
        </w:tc>
        <w:tc>
          <w:tcPr>
            <w:tcW w:w="7513" w:type="dxa"/>
          </w:tcPr>
          <w:p w14:paraId="09683AC8" w14:textId="77777777" w:rsidR="00293DBE" w:rsidRPr="00317895" w:rsidRDefault="001428BC" w:rsidP="00DF70FD">
            <w:pPr>
              <w:ind w:firstLine="311"/>
              <w:jc w:val="both"/>
            </w:pPr>
            <w:r w:rsidRPr="00317895">
              <w:t>Действует соглашение</w:t>
            </w:r>
            <w:r w:rsidR="00293DBE" w:rsidRPr="00317895">
              <w:t xml:space="preserve"> о межмуниципальном сотрудничестве от 31.01.2014 № 103/2020. </w:t>
            </w:r>
          </w:p>
          <w:p w14:paraId="7EA3ADA5" w14:textId="77777777" w:rsidR="00134189" w:rsidRPr="00710FD0" w:rsidRDefault="00134189" w:rsidP="00D13A01">
            <w:pPr>
              <w:jc w:val="both"/>
            </w:pPr>
          </w:p>
        </w:tc>
      </w:tr>
      <w:tr w:rsidR="00B00E52" w:rsidRPr="00D13A01" w14:paraId="1515F510" w14:textId="77777777" w:rsidTr="00B1145C">
        <w:tc>
          <w:tcPr>
            <w:tcW w:w="956" w:type="dxa"/>
          </w:tcPr>
          <w:p w14:paraId="689EEFC5" w14:textId="77777777" w:rsidR="00134189" w:rsidRPr="00E9710B" w:rsidRDefault="00134189" w:rsidP="00D13A01">
            <w:pPr>
              <w:jc w:val="center"/>
              <w:rPr>
                <w:bCs/>
              </w:rPr>
            </w:pPr>
            <w:r w:rsidRPr="00E9710B">
              <w:rPr>
                <w:bCs/>
              </w:rPr>
              <w:t>4.</w:t>
            </w:r>
          </w:p>
        </w:tc>
        <w:tc>
          <w:tcPr>
            <w:tcW w:w="14036" w:type="dxa"/>
            <w:gridSpan w:val="4"/>
            <w:vAlign w:val="center"/>
          </w:tcPr>
          <w:p w14:paraId="34615566" w14:textId="77777777" w:rsidR="00134189" w:rsidRPr="00E9710B" w:rsidRDefault="00134189" w:rsidP="00D13A01">
            <w:pPr>
              <w:rPr>
                <w:bCs/>
              </w:rPr>
            </w:pPr>
            <w:r w:rsidRPr="00E9710B">
              <w:rPr>
                <w:bCs/>
              </w:rPr>
              <w:t xml:space="preserve">Цель 4. Поддержка малого предпринимательства, развитие потребительского рынка </w:t>
            </w:r>
          </w:p>
        </w:tc>
      </w:tr>
      <w:tr w:rsidR="00B00E52" w:rsidRPr="00D13A01" w14:paraId="575F2EED" w14:textId="77777777" w:rsidTr="00B1145C">
        <w:tc>
          <w:tcPr>
            <w:tcW w:w="956" w:type="dxa"/>
          </w:tcPr>
          <w:p w14:paraId="06671379" w14:textId="77777777" w:rsidR="00134189" w:rsidRPr="00E9710B" w:rsidRDefault="00134189" w:rsidP="00D13A01">
            <w:pPr>
              <w:jc w:val="center"/>
              <w:rPr>
                <w:bCs/>
              </w:rPr>
            </w:pPr>
            <w:r w:rsidRPr="00E9710B">
              <w:rPr>
                <w:bCs/>
              </w:rPr>
              <w:t>4.1.</w:t>
            </w:r>
          </w:p>
        </w:tc>
        <w:tc>
          <w:tcPr>
            <w:tcW w:w="14036" w:type="dxa"/>
            <w:gridSpan w:val="4"/>
            <w:vAlign w:val="center"/>
          </w:tcPr>
          <w:p w14:paraId="3B62C653" w14:textId="77777777" w:rsidR="00134189" w:rsidRPr="00E9710B" w:rsidRDefault="00134189" w:rsidP="00D13A01">
            <w:pPr>
              <w:rPr>
                <w:bCs/>
              </w:rPr>
            </w:pPr>
            <w:r w:rsidRPr="00E9710B">
              <w:rPr>
                <w:bCs/>
              </w:rPr>
              <w:t>Задача 6. Стимулирование предпринимательской активности населения</w:t>
            </w:r>
          </w:p>
        </w:tc>
      </w:tr>
      <w:tr w:rsidR="00B00E52" w:rsidRPr="00D13A01" w14:paraId="7FF3C6C9" w14:textId="77777777" w:rsidTr="004C2F3E">
        <w:tc>
          <w:tcPr>
            <w:tcW w:w="956" w:type="dxa"/>
          </w:tcPr>
          <w:p w14:paraId="79980C97" w14:textId="77777777" w:rsidR="00134189" w:rsidRPr="00E9710B" w:rsidRDefault="00134189" w:rsidP="00D13A01">
            <w:pPr>
              <w:jc w:val="center"/>
            </w:pPr>
            <w:r w:rsidRPr="00E9710B">
              <w:t>4.1.1.</w:t>
            </w:r>
          </w:p>
        </w:tc>
        <w:tc>
          <w:tcPr>
            <w:tcW w:w="2980" w:type="dxa"/>
          </w:tcPr>
          <w:p w14:paraId="5927FC88" w14:textId="77777777" w:rsidR="00134189" w:rsidRPr="00E9710B" w:rsidRDefault="00134189" w:rsidP="00D13A01">
            <w:pPr>
              <w:jc w:val="both"/>
            </w:pPr>
            <w:r w:rsidRPr="00E9710B">
              <w:t>Создание условий для развития субъектов малого и среднего предпринимательства</w:t>
            </w:r>
          </w:p>
        </w:tc>
        <w:tc>
          <w:tcPr>
            <w:tcW w:w="1559" w:type="dxa"/>
          </w:tcPr>
          <w:p w14:paraId="6E0FDB06" w14:textId="77777777" w:rsidR="00134189" w:rsidRPr="00E9710B" w:rsidRDefault="00134189" w:rsidP="00D13A01">
            <w:pPr>
              <w:jc w:val="center"/>
            </w:pPr>
            <w:r w:rsidRPr="00E9710B">
              <w:t>2018 – 2030</w:t>
            </w:r>
          </w:p>
        </w:tc>
        <w:tc>
          <w:tcPr>
            <w:tcW w:w="1984" w:type="dxa"/>
          </w:tcPr>
          <w:p w14:paraId="71526B6A" w14:textId="77777777" w:rsidR="00134189" w:rsidRPr="00E9710B" w:rsidRDefault="00134189" w:rsidP="00D13A01">
            <w:pPr>
              <w:jc w:val="center"/>
            </w:pPr>
            <w:r w:rsidRPr="00E9710B">
              <w:t>комитет экономической политики;</w:t>
            </w:r>
          </w:p>
          <w:p w14:paraId="01EFB3A1" w14:textId="77777777" w:rsidR="00134189" w:rsidRPr="00E9710B" w:rsidRDefault="00134189" w:rsidP="00D13A01">
            <w:pPr>
              <w:jc w:val="center"/>
            </w:pPr>
            <w:r w:rsidRPr="00E9710B">
              <w:t>МАУ «ОМЦ»</w:t>
            </w:r>
          </w:p>
        </w:tc>
        <w:tc>
          <w:tcPr>
            <w:tcW w:w="7513" w:type="dxa"/>
          </w:tcPr>
          <w:p w14:paraId="63CACD2D" w14:textId="77777777" w:rsidR="00E9710B" w:rsidRPr="00B64AB3" w:rsidRDefault="00E9710B" w:rsidP="00E9710B">
            <w:pPr>
              <w:jc w:val="both"/>
              <w:rPr>
                <w:color w:val="000000"/>
              </w:rPr>
            </w:pPr>
            <w:r>
              <w:rPr>
                <w:color w:val="000000"/>
              </w:rPr>
              <w:t xml:space="preserve">      </w:t>
            </w:r>
            <w:r w:rsidRPr="00B64AB3">
              <w:rPr>
                <w:color w:val="000000"/>
              </w:rPr>
              <w:t xml:space="preserve">В целях оказания поддержки и стимулирования деятельности субъектов малого </w:t>
            </w:r>
            <w:r>
              <w:rPr>
                <w:color w:val="000000"/>
              </w:rPr>
              <w:t>п</w:t>
            </w:r>
            <w:r w:rsidRPr="00B64AB3">
              <w:rPr>
                <w:color w:val="000000"/>
              </w:rPr>
              <w:t>редпринимательства в районе реализуется муниципальная программа «Развитие малого и среднего предпринимательства на территории Ханты-Мансийского района».</w:t>
            </w:r>
          </w:p>
          <w:p w14:paraId="762E1F33" w14:textId="77777777" w:rsidR="00E9710B" w:rsidRPr="00B64AB3" w:rsidRDefault="00E9710B" w:rsidP="00E9710B">
            <w:pPr>
              <w:jc w:val="both"/>
              <w:rPr>
                <w:color w:val="000000"/>
              </w:rPr>
            </w:pPr>
            <w:r>
              <w:rPr>
                <w:color w:val="000000"/>
              </w:rPr>
              <w:t xml:space="preserve">     </w:t>
            </w:r>
            <w:r w:rsidRPr="00B64AB3">
              <w:rPr>
                <w:color w:val="000000"/>
              </w:rPr>
              <w:t>Объем средств, направленных на реализацию муниципальной программы в 202</w:t>
            </w:r>
            <w:r>
              <w:rPr>
                <w:color w:val="000000"/>
              </w:rPr>
              <w:t>5</w:t>
            </w:r>
            <w:r w:rsidRPr="00B64AB3">
              <w:rPr>
                <w:color w:val="000000"/>
              </w:rPr>
              <w:t xml:space="preserve"> году, составил </w:t>
            </w:r>
            <w:r>
              <w:rPr>
                <w:color w:val="000000"/>
              </w:rPr>
              <w:t>8 008,91</w:t>
            </w:r>
            <w:r w:rsidRPr="00B64AB3">
              <w:rPr>
                <w:color w:val="000000"/>
              </w:rPr>
              <w:t xml:space="preserve"> тыс</w:t>
            </w:r>
            <w:r>
              <w:rPr>
                <w:color w:val="000000"/>
              </w:rPr>
              <w:t>.</w:t>
            </w:r>
            <w:r w:rsidRPr="00B64AB3">
              <w:rPr>
                <w:color w:val="000000"/>
              </w:rPr>
              <w:t xml:space="preserve"> рублей, или </w:t>
            </w:r>
            <w:r>
              <w:rPr>
                <w:color w:val="000000"/>
              </w:rPr>
              <w:t>82,5</w:t>
            </w:r>
            <w:r w:rsidRPr="00B64AB3">
              <w:rPr>
                <w:color w:val="000000"/>
              </w:rPr>
              <w:t xml:space="preserve"> % от годового плана доведенных лимитов, в том числе из бюджета Ханты-Мансийского автономного округа – Югры</w:t>
            </w:r>
            <w:r w:rsidR="00DC0D42">
              <w:rPr>
                <w:color w:val="000000"/>
              </w:rPr>
              <w:t xml:space="preserve"> </w:t>
            </w:r>
            <w:r w:rsidRPr="00B64AB3">
              <w:rPr>
                <w:color w:val="000000"/>
              </w:rPr>
              <w:t>–</w:t>
            </w:r>
            <w:r w:rsidR="00DC0D42">
              <w:rPr>
                <w:color w:val="000000"/>
              </w:rPr>
              <w:t xml:space="preserve"> </w:t>
            </w:r>
            <w:r w:rsidRPr="00B64AB3">
              <w:rPr>
                <w:color w:val="000000"/>
              </w:rPr>
              <w:t>2 6</w:t>
            </w:r>
            <w:r>
              <w:rPr>
                <w:color w:val="000000"/>
              </w:rPr>
              <w:t>76</w:t>
            </w:r>
            <w:r w:rsidRPr="00B64AB3">
              <w:rPr>
                <w:color w:val="000000"/>
              </w:rPr>
              <w:t>,</w:t>
            </w:r>
            <w:r>
              <w:rPr>
                <w:color w:val="000000"/>
              </w:rPr>
              <w:t>1</w:t>
            </w:r>
            <w:r w:rsidRPr="00B64AB3">
              <w:rPr>
                <w:color w:val="000000"/>
              </w:rPr>
              <w:t xml:space="preserve"> тыс</w:t>
            </w:r>
            <w:r>
              <w:rPr>
                <w:color w:val="000000"/>
              </w:rPr>
              <w:t>.</w:t>
            </w:r>
            <w:r w:rsidRPr="00B64AB3">
              <w:rPr>
                <w:color w:val="000000"/>
              </w:rPr>
              <w:t xml:space="preserve"> рублей, из бюджета Ханты-Мансийского района – </w:t>
            </w:r>
            <w:r w:rsidRPr="00E93194">
              <w:rPr>
                <w:color w:val="000000"/>
              </w:rPr>
              <w:t xml:space="preserve">5 332,81 </w:t>
            </w:r>
            <w:r w:rsidRPr="00B64AB3">
              <w:rPr>
                <w:color w:val="000000"/>
              </w:rPr>
              <w:t>тыс</w:t>
            </w:r>
            <w:r>
              <w:rPr>
                <w:color w:val="000000"/>
              </w:rPr>
              <w:t>.</w:t>
            </w:r>
            <w:r w:rsidRPr="00B64AB3">
              <w:rPr>
                <w:color w:val="000000"/>
              </w:rPr>
              <w:t xml:space="preserve"> рублей, в том числе:</w:t>
            </w:r>
          </w:p>
          <w:p w14:paraId="626FCEED" w14:textId="77777777" w:rsidR="00E9710B" w:rsidRPr="00B64AB3" w:rsidRDefault="00E9710B" w:rsidP="00E9710B">
            <w:pPr>
              <w:jc w:val="both"/>
              <w:rPr>
                <w:color w:val="000000"/>
              </w:rPr>
            </w:pPr>
            <w:r>
              <w:rPr>
                <w:color w:val="000000"/>
              </w:rPr>
              <w:t xml:space="preserve">     по мероприятию </w:t>
            </w:r>
            <w:r w:rsidRPr="00E93194">
              <w:rPr>
                <w:color w:val="000000"/>
              </w:rPr>
              <w:t xml:space="preserve">«Комплекс процессных мероприятий «Содействие развитию малого и среднего предпринимательства в Ханты-Мансийском районе» </w:t>
            </w:r>
            <w:r w:rsidRPr="00B64AB3">
              <w:rPr>
                <w:color w:val="000000"/>
              </w:rPr>
              <w:t>предоставлена финансовая поддержка</w:t>
            </w:r>
            <w:r>
              <w:rPr>
                <w:color w:val="000000"/>
              </w:rPr>
              <w:t xml:space="preserve"> в виде субсидии 6</w:t>
            </w:r>
            <w:r w:rsidRPr="00B64AB3">
              <w:rPr>
                <w:color w:val="000000"/>
              </w:rPr>
              <w:t xml:space="preserve"> субъектам по </w:t>
            </w:r>
            <w:r>
              <w:rPr>
                <w:color w:val="000000"/>
              </w:rPr>
              <w:t>8</w:t>
            </w:r>
            <w:r w:rsidRPr="00B64AB3">
              <w:rPr>
                <w:color w:val="000000"/>
              </w:rPr>
              <w:t xml:space="preserve"> заявлениям из средств бюджета Ханты-Мансийского района в сумме – </w:t>
            </w:r>
            <w:r>
              <w:rPr>
                <w:color w:val="000000"/>
              </w:rPr>
              <w:t>3 865,5</w:t>
            </w:r>
            <w:r w:rsidRPr="00B64AB3">
              <w:rPr>
                <w:color w:val="000000"/>
              </w:rPr>
              <w:t xml:space="preserve"> тыс</w:t>
            </w:r>
            <w:r w:rsidR="000A1C55">
              <w:rPr>
                <w:color w:val="000000"/>
              </w:rPr>
              <w:t>.</w:t>
            </w:r>
            <w:r w:rsidRPr="00B64AB3">
              <w:rPr>
                <w:color w:val="000000"/>
              </w:rPr>
              <w:t xml:space="preserve"> рублей.</w:t>
            </w:r>
          </w:p>
          <w:p w14:paraId="76624D69" w14:textId="77777777" w:rsidR="00E9710B" w:rsidRPr="00B64AB3" w:rsidRDefault="00E9710B" w:rsidP="00E9710B">
            <w:pPr>
              <w:jc w:val="both"/>
              <w:rPr>
                <w:color w:val="000000"/>
              </w:rPr>
            </w:pPr>
            <w:r>
              <w:rPr>
                <w:color w:val="000000"/>
              </w:rPr>
              <w:t xml:space="preserve">     </w:t>
            </w:r>
            <w:r w:rsidRPr="00B64AB3">
              <w:rPr>
                <w:color w:val="000000"/>
              </w:rPr>
              <w:t>Специалистами МАУ «ОМЦ» осуществлялись консультации по программам:</w:t>
            </w:r>
          </w:p>
          <w:p w14:paraId="3440A3E4" w14:textId="77777777" w:rsidR="00E9710B" w:rsidRPr="00B64AB3" w:rsidRDefault="00E9710B" w:rsidP="00E9710B">
            <w:pPr>
              <w:jc w:val="both"/>
              <w:rPr>
                <w:color w:val="000000"/>
              </w:rPr>
            </w:pPr>
            <w:r>
              <w:rPr>
                <w:color w:val="000000"/>
              </w:rPr>
              <w:t xml:space="preserve">     </w:t>
            </w:r>
            <w:r w:rsidRPr="00B64AB3">
              <w:rPr>
                <w:color w:val="000000"/>
              </w:rPr>
              <w:t>«Развитие агропромышленного комплекса Ханты-Мансийского района»;</w:t>
            </w:r>
          </w:p>
          <w:p w14:paraId="2EDC274A" w14:textId="77777777" w:rsidR="00E9710B" w:rsidRPr="00B64AB3" w:rsidRDefault="00E9710B" w:rsidP="00E9710B">
            <w:pPr>
              <w:jc w:val="both"/>
              <w:rPr>
                <w:color w:val="000000"/>
              </w:rPr>
            </w:pPr>
            <w:r>
              <w:rPr>
                <w:color w:val="000000"/>
              </w:rPr>
              <w:t xml:space="preserve">     </w:t>
            </w:r>
            <w:r w:rsidRPr="00B64AB3">
              <w:rPr>
                <w:color w:val="000000"/>
              </w:rPr>
              <w:t>«Содействие занятости населения Ханты-Мансийского района»;</w:t>
            </w:r>
          </w:p>
          <w:p w14:paraId="4EDC03F8" w14:textId="77777777" w:rsidR="00E9710B" w:rsidRDefault="00E9710B" w:rsidP="00E9710B">
            <w:pPr>
              <w:jc w:val="both"/>
              <w:rPr>
                <w:color w:val="000000"/>
              </w:rPr>
            </w:pPr>
            <w:r>
              <w:rPr>
                <w:color w:val="000000"/>
              </w:rPr>
              <w:t xml:space="preserve">     </w:t>
            </w:r>
            <w:r w:rsidRPr="00B64AB3">
              <w:rPr>
                <w:color w:val="000000"/>
              </w:rPr>
              <w:t>«Устойчивое развитие коренных малочисленных народов Севера на территории Ханты-Мансийского района».</w:t>
            </w:r>
          </w:p>
          <w:p w14:paraId="699122DF" w14:textId="77777777" w:rsidR="00495B89" w:rsidRPr="00D60371" w:rsidRDefault="00E9710B" w:rsidP="00495B89">
            <w:pPr>
              <w:widowControl w:val="0"/>
              <w:suppressAutoHyphens/>
              <w:autoSpaceDE w:val="0"/>
              <w:autoSpaceDN w:val="0"/>
              <w:adjustRightInd w:val="0"/>
              <w:jc w:val="both"/>
              <w:rPr>
                <w:color w:val="000000"/>
              </w:rPr>
            </w:pPr>
            <w:r>
              <w:rPr>
                <w:color w:val="000000"/>
              </w:rPr>
              <w:t xml:space="preserve">     </w:t>
            </w:r>
            <w:r w:rsidRPr="00140BDF">
              <w:rPr>
                <w:color w:val="000000"/>
              </w:rPr>
              <w:t>Организ</w:t>
            </w:r>
            <w:r>
              <w:rPr>
                <w:color w:val="000000"/>
              </w:rPr>
              <w:t xml:space="preserve">овано </w:t>
            </w:r>
            <w:r w:rsidRPr="00140BDF">
              <w:rPr>
                <w:color w:val="000000"/>
              </w:rPr>
              <w:t>и проведен</w:t>
            </w:r>
            <w:r>
              <w:rPr>
                <w:color w:val="000000"/>
              </w:rPr>
              <w:t>о</w:t>
            </w:r>
            <w:r w:rsidRPr="00140BDF">
              <w:rPr>
                <w:color w:val="000000"/>
              </w:rPr>
              <w:t xml:space="preserve"> образовательных и информационно-просветительных мероприятий (круглые столы, деловые встречи, семинары, слеты, мастер-классы</w:t>
            </w:r>
            <w:r>
              <w:rPr>
                <w:color w:val="000000"/>
              </w:rPr>
              <w:t>, выставки-ярмарки, форумы</w:t>
            </w:r>
            <w:r w:rsidRPr="00140BDF">
              <w:rPr>
                <w:color w:val="000000"/>
              </w:rPr>
              <w:t>)</w:t>
            </w:r>
            <w:r>
              <w:rPr>
                <w:color w:val="000000"/>
              </w:rPr>
              <w:t xml:space="preserve"> в количестве 38 мероприятий с участием 495 человек</w:t>
            </w:r>
            <w:r w:rsidR="00D60371">
              <w:rPr>
                <w:color w:val="000000"/>
              </w:rPr>
              <w:t>.</w:t>
            </w:r>
          </w:p>
        </w:tc>
      </w:tr>
      <w:tr w:rsidR="00B00E52" w:rsidRPr="00D13A01" w14:paraId="4892CDEC" w14:textId="77777777" w:rsidTr="004C2F3E">
        <w:tc>
          <w:tcPr>
            <w:tcW w:w="956" w:type="dxa"/>
          </w:tcPr>
          <w:p w14:paraId="461DFDF0" w14:textId="77777777" w:rsidR="00134189" w:rsidRPr="00D13A01" w:rsidRDefault="00134189" w:rsidP="00D13A01">
            <w:pPr>
              <w:jc w:val="center"/>
            </w:pPr>
            <w:r w:rsidRPr="00D13A01">
              <w:t>4.1.2.</w:t>
            </w:r>
          </w:p>
        </w:tc>
        <w:tc>
          <w:tcPr>
            <w:tcW w:w="2980" w:type="dxa"/>
          </w:tcPr>
          <w:p w14:paraId="07A3AFD7" w14:textId="77777777" w:rsidR="00134189" w:rsidRPr="00D13A01" w:rsidRDefault="00134189" w:rsidP="00D13A01">
            <w:pPr>
              <w:jc w:val="both"/>
            </w:pPr>
            <w:r w:rsidRPr="00D13A01">
              <w:t>Финансовая поддержка субъектов малого и среднего предпринимательства</w:t>
            </w:r>
            <w:r w:rsidR="00C10D16" w:rsidRPr="00D13A01">
              <w:t xml:space="preserve">   </w:t>
            </w:r>
          </w:p>
        </w:tc>
        <w:tc>
          <w:tcPr>
            <w:tcW w:w="1559" w:type="dxa"/>
          </w:tcPr>
          <w:p w14:paraId="2D9D81CE" w14:textId="77777777" w:rsidR="00134189" w:rsidRPr="00D13A01" w:rsidRDefault="00134189" w:rsidP="00D13A01">
            <w:pPr>
              <w:jc w:val="center"/>
            </w:pPr>
            <w:r w:rsidRPr="00D13A01">
              <w:t>2018 – 2030</w:t>
            </w:r>
          </w:p>
        </w:tc>
        <w:tc>
          <w:tcPr>
            <w:tcW w:w="1984" w:type="dxa"/>
          </w:tcPr>
          <w:p w14:paraId="0E89863E" w14:textId="77777777" w:rsidR="00134189" w:rsidRPr="00D13A01" w:rsidRDefault="00134189" w:rsidP="00D13A01">
            <w:pPr>
              <w:jc w:val="center"/>
            </w:pPr>
            <w:r w:rsidRPr="00D13A01">
              <w:t>комитет экономической политики;</w:t>
            </w:r>
          </w:p>
          <w:p w14:paraId="4CEFBA29" w14:textId="77777777" w:rsidR="00134189" w:rsidRPr="00D13A01" w:rsidRDefault="00134189" w:rsidP="00D13A01">
            <w:pPr>
              <w:jc w:val="center"/>
            </w:pPr>
            <w:r w:rsidRPr="00D13A01">
              <w:t>департамент строительства, архитектуры и ЖКХ</w:t>
            </w:r>
          </w:p>
        </w:tc>
        <w:tc>
          <w:tcPr>
            <w:tcW w:w="7513" w:type="dxa"/>
          </w:tcPr>
          <w:p w14:paraId="23C5953B" w14:textId="77777777" w:rsidR="000A1C55" w:rsidRDefault="004C2F3E" w:rsidP="00D13A01">
            <w:pPr>
              <w:widowControl w:val="0"/>
              <w:autoSpaceDE w:val="0"/>
              <w:autoSpaceDN w:val="0"/>
              <w:adjustRightInd w:val="0"/>
              <w:jc w:val="both"/>
              <w:rPr>
                <w:color w:val="000000"/>
              </w:rPr>
            </w:pPr>
            <w:r>
              <w:t xml:space="preserve">     </w:t>
            </w:r>
            <w:r w:rsidR="000A1C55" w:rsidRPr="00B64AB3">
              <w:rPr>
                <w:color w:val="000000"/>
              </w:rPr>
              <w:t>В 202</w:t>
            </w:r>
            <w:r w:rsidR="000A1C55">
              <w:rPr>
                <w:color w:val="000000"/>
              </w:rPr>
              <w:t>5</w:t>
            </w:r>
            <w:r w:rsidR="000A1C55" w:rsidRPr="00B64AB3">
              <w:rPr>
                <w:color w:val="000000"/>
              </w:rPr>
              <w:t xml:space="preserve"> году в рамках реализации мероприятий муниципальной программы «Развитие </w:t>
            </w:r>
            <w:r w:rsidR="000A1C55">
              <w:rPr>
                <w:color w:val="000000"/>
              </w:rPr>
              <w:t>малого и среднего предпринимательства на территории</w:t>
            </w:r>
            <w:r w:rsidR="000A1C55" w:rsidRPr="00B64AB3">
              <w:rPr>
                <w:color w:val="000000"/>
              </w:rPr>
              <w:t xml:space="preserve"> Ханты-Мансийского района» </w:t>
            </w:r>
            <w:r w:rsidR="000A1C55">
              <w:rPr>
                <w:color w:val="000000"/>
              </w:rPr>
              <w:t>п</w:t>
            </w:r>
            <w:r w:rsidR="000A1C55" w:rsidRPr="003F4DFE">
              <w:rPr>
                <w:color w:val="000000"/>
              </w:rPr>
              <w:t>редоставлена финансо</w:t>
            </w:r>
            <w:r w:rsidR="000A1C55">
              <w:rPr>
                <w:color w:val="000000"/>
              </w:rPr>
              <w:t>вая поддержка в виде субсидии 19</w:t>
            </w:r>
            <w:r w:rsidR="000A1C55" w:rsidRPr="003F4DFE">
              <w:rPr>
                <w:color w:val="000000"/>
              </w:rPr>
              <w:t xml:space="preserve"> субъектам по </w:t>
            </w:r>
            <w:r w:rsidR="000A1C55">
              <w:rPr>
                <w:color w:val="000000"/>
              </w:rPr>
              <w:t>27</w:t>
            </w:r>
            <w:r w:rsidR="000A1C55" w:rsidRPr="003F4DFE">
              <w:rPr>
                <w:color w:val="000000"/>
              </w:rPr>
              <w:t xml:space="preserve"> заявкам на сумму</w:t>
            </w:r>
            <w:r w:rsidR="000A1C55">
              <w:rPr>
                <w:color w:val="000000"/>
              </w:rPr>
              <w:t xml:space="preserve"> 6</w:t>
            </w:r>
            <w:r w:rsidR="00542F74">
              <w:rPr>
                <w:color w:val="000000"/>
              </w:rPr>
              <w:t> </w:t>
            </w:r>
            <w:r w:rsidR="000A1C55">
              <w:rPr>
                <w:color w:val="000000"/>
              </w:rPr>
              <w:t>838</w:t>
            </w:r>
            <w:r w:rsidR="00542F74">
              <w:rPr>
                <w:color w:val="000000"/>
              </w:rPr>
              <w:t>,</w:t>
            </w:r>
            <w:r w:rsidR="000A1C55">
              <w:rPr>
                <w:color w:val="000000"/>
              </w:rPr>
              <w:t> 9</w:t>
            </w:r>
            <w:r w:rsidR="00542F74">
              <w:rPr>
                <w:color w:val="000000"/>
              </w:rPr>
              <w:t xml:space="preserve"> тыс.</w:t>
            </w:r>
            <w:r w:rsidR="000A1C55">
              <w:rPr>
                <w:color w:val="000000"/>
              </w:rPr>
              <w:t xml:space="preserve"> рублей.</w:t>
            </w:r>
          </w:p>
          <w:p w14:paraId="6DFAC635" w14:textId="77777777" w:rsidR="00B75768" w:rsidRPr="00C11378" w:rsidRDefault="000A1C55" w:rsidP="0049184E">
            <w:pPr>
              <w:widowControl w:val="0"/>
              <w:autoSpaceDE w:val="0"/>
              <w:autoSpaceDN w:val="0"/>
              <w:adjustRightInd w:val="0"/>
              <w:jc w:val="both"/>
              <w:rPr>
                <w:color w:val="00B050"/>
              </w:rPr>
            </w:pPr>
            <w:r>
              <w:rPr>
                <w:color w:val="000000"/>
              </w:rPr>
              <w:t xml:space="preserve">     </w:t>
            </w:r>
            <w:r w:rsidR="00C11378">
              <w:t xml:space="preserve"> </w:t>
            </w:r>
            <w:r w:rsidR="00F36213" w:rsidRPr="00C11378">
              <w:t>Для обеспечения повышения доступности услуг электроснабжения Администрация Ханты-Мансийского района предоставляет субсидии на возмещение недополученных доходов</w:t>
            </w:r>
            <w:r w:rsidR="00C11378">
              <w:t>. В 2025 году</w:t>
            </w:r>
            <w:r w:rsidR="00C11378">
              <w:rPr>
                <w:color w:val="00B050"/>
              </w:rPr>
              <w:t xml:space="preserve"> </w:t>
            </w:r>
            <w:r w:rsidR="00CA20B5" w:rsidRPr="00C11378">
              <w:t>АО «Югорская энергетическая компании децентрализованной зоны» предоставлена субсидия на возмещение недополученных доходов, возникающих в связи с реализацией электрической энергии потребителям в зоне децентрализованного электроснабжения на территории Ханты-Мансийского района, по цене электрической энергии зоны централизованного электроснабжения на сумму  76 101 тыс. рублей (в т.ч. из местного бюджета – 30 440,4 тыс. рублей, окружного бюджета – 45 660,6 тыс. рублей), субсидия на возмещение недополученных доходов организациям, осуществляющим реализацию электрической энергии населению и приравненным к ним категориям потребителей в зоне децентрализованного электроснабжения Ханты-Мансийского автономного округа – Югры по социально ориентированным тарифам в размере 316 863,7 тыс. рублей, ООО «Центр Отопительной Техники» предоставлена субсидия на возмещение недополученных доходов организации, осуществляющей реализацию населению Ханты-Мансийского района сжиженного газа в размере 17 546,95 тыс. рублей.</w:t>
            </w:r>
          </w:p>
        </w:tc>
      </w:tr>
      <w:tr w:rsidR="00B00E52" w:rsidRPr="00D13A01" w14:paraId="30B019D7" w14:textId="77777777" w:rsidTr="004C2F3E">
        <w:tc>
          <w:tcPr>
            <w:tcW w:w="956" w:type="dxa"/>
          </w:tcPr>
          <w:p w14:paraId="42F2BB83" w14:textId="77777777" w:rsidR="00D03117" w:rsidRPr="00D13A01" w:rsidRDefault="00D03117" w:rsidP="00D13A01">
            <w:pPr>
              <w:jc w:val="center"/>
            </w:pPr>
            <w:r w:rsidRPr="00D13A01">
              <w:t>4.1.3.</w:t>
            </w:r>
          </w:p>
        </w:tc>
        <w:tc>
          <w:tcPr>
            <w:tcW w:w="2980" w:type="dxa"/>
          </w:tcPr>
          <w:p w14:paraId="75107631" w14:textId="77777777" w:rsidR="00D03117" w:rsidRPr="00D13A01" w:rsidRDefault="00D03117" w:rsidP="00D13A01">
            <w:pPr>
              <w:jc w:val="both"/>
            </w:pPr>
            <w:r w:rsidRPr="00D13A01">
              <w:t>Имущественная поддержка субъектов малого и среднего предпринимательства</w:t>
            </w:r>
          </w:p>
        </w:tc>
        <w:tc>
          <w:tcPr>
            <w:tcW w:w="1559" w:type="dxa"/>
          </w:tcPr>
          <w:p w14:paraId="13931B55" w14:textId="77777777" w:rsidR="00D03117" w:rsidRPr="00D13A01" w:rsidRDefault="00D03117" w:rsidP="00D13A01">
            <w:pPr>
              <w:jc w:val="center"/>
            </w:pPr>
            <w:r w:rsidRPr="00D13A01">
              <w:t>2018 – 2030</w:t>
            </w:r>
          </w:p>
        </w:tc>
        <w:tc>
          <w:tcPr>
            <w:tcW w:w="1984" w:type="dxa"/>
          </w:tcPr>
          <w:p w14:paraId="0D8C4427" w14:textId="77777777" w:rsidR="00D03117" w:rsidRPr="00D13A01" w:rsidRDefault="00D03117" w:rsidP="00D13A01">
            <w:pPr>
              <w:jc w:val="center"/>
            </w:pPr>
            <w:r w:rsidRPr="00D13A01">
              <w:t>департамент имущественных и земельных отношений</w:t>
            </w:r>
          </w:p>
        </w:tc>
        <w:tc>
          <w:tcPr>
            <w:tcW w:w="7513" w:type="dxa"/>
          </w:tcPr>
          <w:p w14:paraId="591F4F74" w14:textId="77777777" w:rsidR="0080028E" w:rsidRPr="00D13A01" w:rsidRDefault="004C2F3E" w:rsidP="00D13A01">
            <w:pPr>
              <w:jc w:val="both"/>
              <w:rPr>
                <w:rFonts w:eastAsia="Calibri"/>
                <w:lang w:eastAsia="en-US"/>
              </w:rPr>
            </w:pPr>
            <w:r>
              <w:rPr>
                <w:rFonts w:eastAsia="Calibri"/>
                <w:lang w:eastAsia="en-US"/>
              </w:rPr>
              <w:t xml:space="preserve">     </w:t>
            </w:r>
            <w:r w:rsidR="0080028E" w:rsidRPr="00D13A01">
              <w:rPr>
                <w:rFonts w:eastAsia="Calibri"/>
                <w:lang w:eastAsia="en-US"/>
              </w:rPr>
              <w:t xml:space="preserve">В 2025 году на льготных условиях, в том числе по льготным ставкам арендной платы, оказана поддержка субъектам МСП путем предоставления в аренду имущества, включенного в Перечень имущества, находящегося в муниципальной собственности Ханты-Мансийского района,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предназначенного для предоставления во владение и (или) в пользование субъектам  малого и среднего предпринимательства, физическим лицам не являющимся индивидуальными предпринимателями и применяющим специальный налоговый режим,  «Налог на профессиональный доход», утвержденный </w:t>
            </w:r>
            <w:r w:rsidR="0080028E" w:rsidRPr="00D13A01">
              <w:t>Постановление Администрации Ханты-Мансийского района от 25.02.2021 № 53</w:t>
            </w:r>
            <w:r w:rsidR="0080028E" w:rsidRPr="00D13A01">
              <w:rPr>
                <w:rFonts w:eastAsia="Calibri"/>
                <w:lang w:eastAsia="en-US"/>
              </w:rPr>
              <w:t xml:space="preserve">: </w:t>
            </w:r>
          </w:p>
          <w:p w14:paraId="2137F354" w14:textId="77777777" w:rsidR="0080028E" w:rsidRPr="00D13A01" w:rsidRDefault="00EE35F5" w:rsidP="00EE35F5">
            <w:pPr>
              <w:jc w:val="both"/>
              <w:rPr>
                <w:rFonts w:eastAsia="Calibri"/>
                <w:lang w:eastAsia="en-US"/>
              </w:rPr>
            </w:pPr>
            <w:r>
              <w:rPr>
                <w:rFonts w:eastAsia="Calibri"/>
                <w:lang w:eastAsia="en-US"/>
              </w:rPr>
              <w:t xml:space="preserve">     </w:t>
            </w:r>
            <w:r w:rsidR="0080028E" w:rsidRPr="00D13A01">
              <w:rPr>
                <w:rFonts w:eastAsia="Calibri"/>
                <w:lang w:eastAsia="en-US"/>
              </w:rPr>
              <w:t>здание хлебопекарни общей площадью 406,5 м</w:t>
            </w:r>
            <w:r w:rsidR="0080028E" w:rsidRPr="00D13A01">
              <w:rPr>
                <w:rFonts w:eastAsia="Calibri"/>
                <w:vertAlign w:val="superscript"/>
                <w:lang w:eastAsia="en-US"/>
              </w:rPr>
              <w:t>2</w:t>
            </w:r>
            <w:r w:rsidR="0080028E" w:rsidRPr="00D13A01">
              <w:rPr>
                <w:rFonts w:eastAsia="Calibri"/>
                <w:lang w:eastAsia="en-US"/>
              </w:rPr>
              <w:t xml:space="preserve"> с хлебопекарным оборудованием (п. </w:t>
            </w:r>
            <w:proofErr w:type="spellStart"/>
            <w:r w:rsidR="0080028E" w:rsidRPr="00D13A01">
              <w:rPr>
                <w:rFonts w:eastAsia="Calibri"/>
                <w:lang w:eastAsia="en-US"/>
              </w:rPr>
              <w:t>Горноправдинс</w:t>
            </w:r>
            <w:r>
              <w:rPr>
                <w:rFonts w:eastAsia="Calibri"/>
                <w:lang w:eastAsia="en-US"/>
              </w:rPr>
              <w:t>к</w:t>
            </w:r>
            <w:proofErr w:type="spellEnd"/>
            <w:r>
              <w:rPr>
                <w:rFonts w:eastAsia="Calibri"/>
                <w:lang w:eastAsia="en-US"/>
              </w:rPr>
              <w:t>)</w:t>
            </w:r>
            <w:r w:rsidR="0080028E" w:rsidRPr="00D13A01">
              <w:rPr>
                <w:rFonts w:eastAsia="Calibri"/>
                <w:lang w:eastAsia="en-US"/>
              </w:rPr>
              <w:t xml:space="preserve"> индивидуальному предпринимателю Берсеневу Ю.А. в целях производства хлеба и хлебобулочных изделий; </w:t>
            </w:r>
          </w:p>
          <w:p w14:paraId="7A7E9D5A" w14:textId="77777777" w:rsidR="0080028E" w:rsidRPr="00D13A01" w:rsidRDefault="00EE35F5" w:rsidP="00EE35F5">
            <w:pPr>
              <w:jc w:val="both"/>
              <w:rPr>
                <w:rFonts w:eastAsia="Calibri"/>
                <w:lang w:eastAsia="en-US"/>
              </w:rPr>
            </w:pPr>
            <w:r>
              <w:rPr>
                <w:rFonts w:eastAsia="Calibri"/>
                <w:lang w:eastAsia="en-US"/>
              </w:rPr>
              <w:t xml:space="preserve">     </w:t>
            </w:r>
            <w:r w:rsidR="0080028E" w:rsidRPr="00D13A01">
              <w:rPr>
                <w:rFonts w:eastAsia="Calibri"/>
                <w:lang w:eastAsia="en-US"/>
              </w:rPr>
              <w:t>здание маслозавода (с. Елизарово) площадью 274,5 м</w:t>
            </w:r>
            <w:r w:rsidR="0080028E" w:rsidRPr="00D13A01">
              <w:rPr>
                <w:rFonts w:eastAsia="Calibri"/>
                <w:vertAlign w:val="superscript"/>
                <w:lang w:eastAsia="en-US"/>
              </w:rPr>
              <w:t xml:space="preserve">2 </w:t>
            </w:r>
            <w:r w:rsidR="0080028E" w:rsidRPr="00D13A01">
              <w:rPr>
                <w:rFonts w:eastAsia="Calibri"/>
                <w:lang w:eastAsia="en-US"/>
              </w:rPr>
              <w:t>и здание гаража в с. Елизарово площадью 640,9 м</w:t>
            </w:r>
            <w:r w:rsidR="0080028E" w:rsidRPr="00D13A01">
              <w:rPr>
                <w:rFonts w:eastAsia="Calibri"/>
                <w:vertAlign w:val="superscript"/>
                <w:lang w:eastAsia="en-US"/>
              </w:rPr>
              <w:t xml:space="preserve">2 </w:t>
            </w:r>
            <w:r w:rsidR="0080028E" w:rsidRPr="00D13A01">
              <w:rPr>
                <w:rFonts w:eastAsia="Calibri"/>
                <w:lang w:eastAsia="en-US"/>
              </w:rPr>
              <w:t>предоставлены главе крестьянского (фермерского) хозяйства Третьяковой С.А. в целях осуществления деятельности по разведению и содержанию сельскохозяйственных животных, производству и хранению сельскохозяйственной продукции;</w:t>
            </w:r>
          </w:p>
          <w:p w14:paraId="66677C9B" w14:textId="77777777" w:rsidR="0080028E" w:rsidRPr="00D13A01" w:rsidRDefault="00EE35F5" w:rsidP="00EE35F5">
            <w:pPr>
              <w:jc w:val="both"/>
              <w:rPr>
                <w:rFonts w:eastAsia="Calibri"/>
                <w:lang w:eastAsia="en-US"/>
              </w:rPr>
            </w:pPr>
            <w:r>
              <w:rPr>
                <w:rFonts w:eastAsia="Calibri"/>
                <w:lang w:eastAsia="en-US"/>
              </w:rPr>
              <w:t xml:space="preserve">     </w:t>
            </w:r>
            <w:r w:rsidR="0080028E" w:rsidRPr="00D13A01">
              <w:rPr>
                <w:rFonts w:eastAsia="Calibri"/>
                <w:lang w:eastAsia="en-US"/>
              </w:rPr>
              <w:t>часть здания площадью 86,4 м</w:t>
            </w:r>
            <w:r w:rsidR="0080028E" w:rsidRPr="00D13A01">
              <w:rPr>
                <w:rFonts w:eastAsia="Calibri"/>
                <w:vertAlign w:val="superscript"/>
                <w:lang w:eastAsia="en-US"/>
              </w:rPr>
              <w:t xml:space="preserve">2 </w:t>
            </w:r>
            <w:r w:rsidR="0080028E" w:rsidRPr="00D13A01">
              <w:rPr>
                <w:rFonts w:eastAsia="Calibri"/>
                <w:lang w:eastAsia="en-US"/>
              </w:rPr>
              <w:t>в цехе по переработке мяса, часть здания площадью 83,9 м</w:t>
            </w:r>
            <w:r w:rsidR="0080028E" w:rsidRPr="00D13A01">
              <w:rPr>
                <w:rFonts w:eastAsia="Calibri"/>
                <w:vertAlign w:val="superscript"/>
                <w:lang w:eastAsia="en-US"/>
              </w:rPr>
              <w:t xml:space="preserve">2 </w:t>
            </w:r>
            <w:r w:rsidR="0080028E" w:rsidRPr="00D13A01">
              <w:rPr>
                <w:rFonts w:eastAsia="Calibri"/>
                <w:lang w:eastAsia="en-US"/>
              </w:rPr>
              <w:t>в убойном пункте, часть здания площадью 314 м</w:t>
            </w:r>
            <w:r w:rsidR="0080028E" w:rsidRPr="00D13A01">
              <w:rPr>
                <w:rFonts w:eastAsia="Calibri"/>
                <w:vertAlign w:val="superscript"/>
                <w:lang w:eastAsia="en-US"/>
              </w:rPr>
              <w:t>2</w:t>
            </w:r>
            <w:r w:rsidR="0080028E" w:rsidRPr="00D13A01">
              <w:rPr>
                <w:rFonts w:eastAsia="Calibri"/>
                <w:lang w:eastAsia="en-US"/>
              </w:rPr>
              <w:t xml:space="preserve"> в коровнике привязного содержания на 100 голов, расположенные в деревне Белогорье предоставлены главе крестьянского (фермерского) хозяйства Веретельникову С.В. в целях осуществления деятельности по содержанию сельскохозяйственных животных и производству, хранению, переработке сельскохозяйственной продукции;</w:t>
            </w:r>
          </w:p>
          <w:p w14:paraId="2B242A57" w14:textId="77777777" w:rsidR="0080028E" w:rsidRPr="00D13A01" w:rsidRDefault="00EE35F5" w:rsidP="00EE35F5">
            <w:pPr>
              <w:jc w:val="both"/>
              <w:rPr>
                <w:rFonts w:eastAsia="Calibri"/>
                <w:lang w:eastAsia="en-US"/>
              </w:rPr>
            </w:pPr>
            <w:r>
              <w:rPr>
                <w:rFonts w:eastAsia="Calibri"/>
                <w:lang w:eastAsia="en-US"/>
              </w:rPr>
              <w:t xml:space="preserve">     </w:t>
            </w:r>
            <w:r w:rsidR="0080028E" w:rsidRPr="00D13A01">
              <w:rPr>
                <w:rFonts w:eastAsia="Calibri"/>
                <w:lang w:eastAsia="en-US"/>
              </w:rPr>
              <w:t xml:space="preserve">помещения в административно-хозяйственном здании (п.  </w:t>
            </w:r>
            <w:proofErr w:type="spellStart"/>
            <w:r w:rsidR="0080028E" w:rsidRPr="00D13A01">
              <w:rPr>
                <w:rFonts w:eastAsia="Calibri"/>
                <w:lang w:eastAsia="en-US"/>
              </w:rPr>
              <w:t>Горноправдинск</w:t>
            </w:r>
            <w:proofErr w:type="spellEnd"/>
            <w:r w:rsidR="0080028E" w:rsidRPr="00D13A01">
              <w:rPr>
                <w:rFonts w:eastAsia="Calibri"/>
                <w:lang w:eastAsia="en-US"/>
              </w:rPr>
              <w:t>), общей площадью 1 165,1 м</w:t>
            </w:r>
            <w:r w:rsidR="0080028E" w:rsidRPr="00D13A01">
              <w:rPr>
                <w:rFonts w:eastAsia="Calibri"/>
                <w:vertAlign w:val="superscript"/>
                <w:lang w:eastAsia="en-US"/>
              </w:rPr>
              <w:t>2,</w:t>
            </w:r>
            <w:r w:rsidR="0080028E" w:rsidRPr="00D13A01">
              <w:rPr>
                <w:rFonts w:eastAsia="Calibri"/>
                <w:lang w:eastAsia="en-US"/>
              </w:rPr>
              <w:t xml:space="preserve"> предоставлены субъектам МСП и самозанятым гражданам в целях организации торговли, бытового обслуживания, оказания косметических и иных услуг;</w:t>
            </w:r>
          </w:p>
          <w:p w14:paraId="257911E4" w14:textId="77777777" w:rsidR="00D03117" w:rsidRPr="00D13A01" w:rsidRDefault="00EE35F5" w:rsidP="00EE35F5">
            <w:pPr>
              <w:jc w:val="both"/>
              <w:rPr>
                <w:rFonts w:eastAsia="Calibri"/>
                <w:lang w:eastAsia="en-US"/>
              </w:rPr>
            </w:pPr>
            <w:r>
              <w:rPr>
                <w:rFonts w:eastAsia="Calibri"/>
                <w:lang w:eastAsia="en-US"/>
              </w:rPr>
              <w:t xml:space="preserve">     </w:t>
            </w:r>
            <w:r w:rsidR="0080028E" w:rsidRPr="00D13A01">
              <w:rPr>
                <w:rFonts w:eastAsia="Calibri"/>
                <w:lang w:eastAsia="en-US"/>
              </w:rPr>
              <w:t>помещение площадью 32 м</w:t>
            </w:r>
            <w:r w:rsidR="0080028E" w:rsidRPr="00D13A01">
              <w:rPr>
                <w:rFonts w:eastAsia="Calibri"/>
                <w:vertAlign w:val="superscript"/>
                <w:lang w:eastAsia="en-US"/>
              </w:rPr>
              <w:t>2</w:t>
            </w:r>
            <w:r w:rsidR="0080028E" w:rsidRPr="00D13A01">
              <w:rPr>
                <w:rFonts w:eastAsia="Calibri"/>
                <w:lang w:eastAsia="en-US"/>
              </w:rPr>
              <w:t xml:space="preserve"> в Муниципальном бюджетном общеобразовательном учреждении «Начальная общеобразовательная школа п. </w:t>
            </w:r>
            <w:proofErr w:type="spellStart"/>
            <w:r w:rsidR="0080028E" w:rsidRPr="00D13A01">
              <w:rPr>
                <w:rFonts w:eastAsia="Calibri"/>
                <w:lang w:eastAsia="en-US"/>
              </w:rPr>
              <w:t>Горноправдинск</w:t>
            </w:r>
            <w:proofErr w:type="spellEnd"/>
            <w:r w:rsidR="0080028E" w:rsidRPr="00D13A01">
              <w:rPr>
                <w:rFonts w:eastAsia="Calibri"/>
                <w:lang w:eastAsia="en-US"/>
              </w:rPr>
              <w:t>» в целях поддержки социального предпринимательства, оказывающего услуги дополнительного образования детей</w:t>
            </w:r>
          </w:p>
        </w:tc>
      </w:tr>
      <w:tr w:rsidR="00B00E52" w:rsidRPr="00D13A01" w14:paraId="53670CD9" w14:textId="77777777" w:rsidTr="004C2F3E">
        <w:tc>
          <w:tcPr>
            <w:tcW w:w="956" w:type="dxa"/>
          </w:tcPr>
          <w:p w14:paraId="6EDC27EB" w14:textId="77777777" w:rsidR="00D03117" w:rsidRPr="0049184E" w:rsidRDefault="00D03117" w:rsidP="00D13A01">
            <w:pPr>
              <w:jc w:val="center"/>
            </w:pPr>
            <w:r w:rsidRPr="0049184E">
              <w:t>4.1.4.</w:t>
            </w:r>
          </w:p>
        </w:tc>
        <w:tc>
          <w:tcPr>
            <w:tcW w:w="2980" w:type="dxa"/>
          </w:tcPr>
          <w:p w14:paraId="0EF441E8" w14:textId="77777777" w:rsidR="00D03117" w:rsidRPr="0049184E" w:rsidRDefault="00D03117" w:rsidP="00D13A01">
            <w:pPr>
              <w:jc w:val="both"/>
            </w:pPr>
            <w:r w:rsidRPr="0049184E">
              <w:t xml:space="preserve">Консультационно-информационная поддержка </w:t>
            </w:r>
          </w:p>
        </w:tc>
        <w:tc>
          <w:tcPr>
            <w:tcW w:w="1559" w:type="dxa"/>
          </w:tcPr>
          <w:p w14:paraId="4B912B89" w14:textId="77777777" w:rsidR="00D03117" w:rsidRPr="0049184E" w:rsidRDefault="00D03117" w:rsidP="00D13A01">
            <w:pPr>
              <w:jc w:val="center"/>
            </w:pPr>
            <w:r w:rsidRPr="0049184E">
              <w:t>2018 – 2030</w:t>
            </w:r>
          </w:p>
        </w:tc>
        <w:tc>
          <w:tcPr>
            <w:tcW w:w="1984" w:type="dxa"/>
          </w:tcPr>
          <w:p w14:paraId="1B4000D6" w14:textId="77777777" w:rsidR="00D03117" w:rsidRPr="0049184E" w:rsidRDefault="00D03117" w:rsidP="00D13A01">
            <w:pPr>
              <w:jc w:val="center"/>
            </w:pPr>
            <w:r w:rsidRPr="0049184E">
              <w:t>комитет экономической политики;</w:t>
            </w:r>
          </w:p>
          <w:p w14:paraId="016CD1F6" w14:textId="77777777" w:rsidR="00D03117" w:rsidRPr="0049184E" w:rsidRDefault="00D03117" w:rsidP="00D13A01">
            <w:pPr>
              <w:jc w:val="center"/>
            </w:pPr>
            <w:r w:rsidRPr="0049184E">
              <w:t>МАУ «ОМЦ»</w:t>
            </w:r>
          </w:p>
        </w:tc>
        <w:tc>
          <w:tcPr>
            <w:tcW w:w="7513" w:type="dxa"/>
          </w:tcPr>
          <w:p w14:paraId="46BF7108" w14:textId="77777777" w:rsidR="0049184E" w:rsidRPr="0049184E" w:rsidRDefault="0049184E" w:rsidP="00DF70FD">
            <w:pPr>
              <w:widowControl w:val="0"/>
              <w:autoSpaceDE w:val="0"/>
              <w:autoSpaceDN w:val="0"/>
              <w:adjustRightInd w:val="0"/>
              <w:ind w:firstLine="311"/>
              <w:jc w:val="both"/>
            </w:pPr>
            <w:r w:rsidRPr="0049184E">
              <w:t xml:space="preserve">В отчетном периоде организовано и проведено 10 заседаний Совета по развитию малого и среднего предпринимательства при Администрации района (далее – Совет), из них 2 заседания Совета, в том числе 8 заседаний в заочном режиме по вопросам предоставления в аренду муниципального имущества Ханты-Мансийского района в соответствии с поступившими запросами от предпринимательского сообщества. На заседаниях Совета рассмотрены вопросы по предоставлению имущественной поддержки субъектам малого и среднего предпринимательства Ханты-Мансийского района, об основных направлениях развития и поддержки малого и среднего предпринимательства, о развитии некоммерческого сектора экономики в Ханты-Мансийском районе, практики реализации социально-ориентированных проектов, о рассмотрении проекта Стратегии социально-экономического развития Ханты-Мансийского района до 2036 года с целевыми ориентирами до 2050 года, об изменениях налогового законодательства в 2026 году в отношении субъектов малого и среднего предпринимательства, о рассмотрении проекта постановления Губернатора Ханты-Мансийского автономного округа – Югры «Об установлении на 2026 год запрета на привлечение хозяйствующими субъектами, осуществляющими деятельность в Ханты-Мансийском автономном округе – Югре, иностранных граждан, осуществляющих трудовую деятельность на основании патентов, по отдельным видам экономической деятельности», о реализации </w:t>
            </w:r>
            <w:proofErr w:type="spellStart"/>
            <w:r w:rsidRPr="0049184E">
              <w:t>экопросветительского</w:t>
            </w:r>
            <w:proofErr w:type="spellEnd"/>
            <w:r w:rsidRPr="0049184E">
              <w:t xml:space="preserve"> проекта «</w:t>
            </w:r>
            <w:proofErr w:type="spellStart"/>
            <w:r w:rsidRPr="0049184E">
              <w:t>Собираторы</w:t>
            </w:r>
            <w:proofErr w:type="spellEnd"/>
            <w:r w:rsidRPr="0049184E">
              <w:t xml:space="preserve">» и </w:t>
            </w:r>
            <w:r w:rsidRPr="0049184E">
              <w:rPr>
                <w:bCs/>
              </w:rPr>
              <w:t>рассмотрении проекта плана приватизации муниципального имущества Ханты-Мансийского района на 2026 год.</w:t>
            </w:r>
          </w:p>
          <w:p w14:paraId="39600F42" w14:textId="77777777" w:rsidR="000761D1" w:rsidRDefault="0049184E" w:rsidP="000761D1">
            <w:pPr>
              <w:widowControl w:val="0"/>
              <w:autoSpaceDE w:val="0"/>
              <w:autoSpaceDN w:val="0"/>
              <w:adjustRightInd w:val="0"/>
              <w:jc w:val="both"/>
            </w:pPr>
            <w:r w:rsidRPr="0049184E">
              <w:t>В  2025 году в рамках муниципального задания субъектам малого предпринимательства района муниципальным автономным учреждением «Организационно-методический центр» предоставлено 912 фактов информационно-консультационной поддержки субъектам МСП и гражданам, планирующим создать свое дело, размещено 122 информационные публикации в официальных аккаунтах Администрации Ханты-Мансийского района, в официальных группах Администрации Ханты-Мансийского района в социальных сетях, осуществлялась рассылка информации на электронную почту предпринимателей Ханты-Мансийского района, в телеграмм-канале.</w:t>
            </w:r>
          </w:p>
          <w:p w14:paraId="353623A1" w14:textId="77777777" w:rsidR="000761D1" w:rsidRDefault="000761D1" w:rsidP="000761D1">
            <w:pPr>
              <w:widowControl w:val="0"/>
              <w:autoSpaceDE w:val="0"/>
              <w:autoSpaceDN w:val="0"/>
              <w:adjustRightInd w:val="0"/>
              <w:jc w:val="both"/>
              <w:rPr>
                <w:color w:val="000000"/>
              </w:rPr>
            </w:pPr>
            <w:r>
              <w:rPr>
                <w:color w:val="000000"/>
              </w:rPr>
              <w:t xml:space="preserve">     </w:t>
            </w:r>
            <w:r w:rsidR="001504B3" w:rsidRPr="00B64AB3">
              <w:rPr>
                <w:color w:val="000000"/>
              </w:rPr>
              <w:t xml:space="preserve">Специалистами МАУ «ОМЦ» </w:t>
            </w:r>
            <w:r>
              <w:rPr>
                <w:color w:val="000000"/>
              </w:rPr>
              <w:t>проведена работа по:</w:t>
            </w:r>
          </w:p>
          <w:p w14:paraId="7901AA5B" w14:textId="77777777" w:rsidR="000761D1" w:rsidRDefault="000761D1" w:rsidP="000761D1">
            <w:pPr>
              <w:widowControl w:val="0"/>
              <w:autoSpaceDE w:val="0"/>
              <w:autoSpaceDN w:val="0"/>
              <w:adjustRightInd w:val="0"/>
              <w:jc w:val="both"/>
            </w:pPr>
            <w:r>
              <w:t xml:space="preserve">- </w:t>
            </w:r>
            <w:r w:rsidRPr="000761D1">
              <w:t>п</w:t>
            </w:r>
            <w:r w:rsidR="00495B89" w:rsidRPr="000761D1">
              <w:t>равов</w:t>
            </w:r>
            <w:r>
              <w:t>ой</w:t>
            </w:r>
            <w:r w:rsidR="00495B89" w:rsidRPr="000761D1">
              <w:t xml:space="preserve"> экспертиз</w:t>
            </w:r>
            <w:r>
              <w:t>е</w:t>
            </w:r>
            <w:r w:rsidR="00495B89" w:rsidRPr="000761D1">
              <w:t xml:space="preserve"> документов, подготовк</w:t>
            </w:r>
            <w:r>
              <w:t>и</w:t>
            </w:r>
            <w:r w:rsidR="00495B89" w:rsidRPr="000761D1">
              <w:t xml:space="preserve"> учредительных документов и изменений к ним, подготовка отчетности для предпринимателей в налоговые и прочие органы - 110 субъектов малого и среднего предпринимательства</w:t>
            </w:r>
            <w:r>
              <w:t>;</w:t>
            </w:r>
          </w:p>
          <w:p w14:paraId="4FF16137" w14:textId="77777777" w:rsidR="000761D1" w:rsidRDefault="000761D1" w:rsidP="000761D1">
            <w:pPr>
              <w:widowControl w:val="0"/>
              <w:autoSpaceDE w:val="0"/>
              <w:autoSpaceDN w:val="0"/>
              <w:adjustRightInd w:val="0"/>
              <w:jc w:val="both"/>
            </w:pPr>
            <w:r>
              <w:t>- ф</w:t>
            </w:r>
            <w:r w:rsidR="00495B89" w:rsidRPr="000761D1">
              <w:t>ормировани</w:t>
            </w:r>
            <w:r>
              <w:t>ю</w:t>
            </w:r>
            <w:r w:rsidR="00495B89" w:rsidRPr="000761D1">
              <w:t xml:space="preserve"> пакета конкурсной документации (ПКД) для участия в федеральных, региональных и муниципальных конкурсах - 11 субъект</w:t>
            </w:r>
            <w:r>
              <w:t>ам</w:t>
            </w:r>
            <w:r w:rsidR="00495B89" w:rsidRPr="000761D1">
              <w:t xml:space="preserve"> малого и среднего предпринимательства</w:t>
            </w:r>
            <w:r>
              <w:t>;</w:t>
            </w:r>
          </w:p>
          <w:p w14:paraId="7A2B5411" w14:textId="77777777" w:rsidR="000761D1" w:rsidRDefault="000761D1" w:rsidP="00495B89">
            <w:pPr>
              <w:widowControl w:val="0"/>
              <w:autoSpaceDE w:val="0"/>
              <w:autoSpaceDN w:val="0"/>
              <w:adjustRightInd w:val="0"/>
              <w:jc w:val="both"/>
            </w:pPr>
            <w:r>
              <w:t>- о</w:t>
            </w:r>
            <w:r w:rsidR="00495B89" w:rsidRPr="000761D1">
              <w:t>казани</w:t>
            </w:r>
            <w:r>
              <w:t>ю</w:t>
            </w:r>
            <w:r w:rsidR="00495B89" w:rsidRPr="000761D1">
              <w:t xml:space="preserve"> услуг по разработке бизнес-планов, концепций, технико-экономических обоснований, инвестиционных проектов, реализуемых на территории субъекта Российской Федерации – 14 субъект</w:t>
            </w:r>
            <w:r>
              <w:t>ам</w:t>
            </w:r>
            <w:r w:rsidR="00495B89" w:rsidRPr="000761D1">
              <w:t xml:space="preserve"> малого и среднего предпринимательства</w:t>
            </w:r>
            <w:r>
              <w:t>.</w:t>
            </w:r>
          </w:p>
          <w:p w14:paraId="6B450F40" w14:textId="77777777" w:rsidR="00495B89" w:rsidRPr="0049184E" w:rsidRDefault="000761D1" w:rsidP="00542F74">
            <w:pPr>
              <w:widowControl w:val="0"/>
              <w:autoSpaceDE w:val="0"/>
              <w:autoSpaceDN w:val="0"/>
              <w:adjustRightInd w:val="0"/>
              <w:jc w:val="both"/>
            </w:pPr>
            <w:r>
              <w:t xml:space="preserve">     </w:t>
            </w:r>
            <w:r w:rsidR="00542F74">
              <w:t>В 2025 году оказана информационно-консультационная поддержка</w:t>
            </w:r>
            <w:r w:rsidR="00495B89" w:rsidRPr="000761D1">
              <w:t xml:space="preserve"> 912 юридическим и физическим лицам, а также субъектам среднего и малого предпринимательства</w:t>
            </w:r>
          </w:p>
        </w:tc>
      </w:tr>
      <w:tr w:rsidR="00C47D26" w:rsidRPr="00D13A01" w14:paraId="185B8F29" w14:textId="77777777" w:rsidTr="004C2F3E">
        <w:tc>
          <w:tcPr>
            <w:tcW w:w="956" w:type="dxa"/>
          </w:tcPr>
          <w:p w14:paraId="3364D1C0" w14:textId="77777777" w:rsidR="00C47D26" w:rsidRPr="00D13A01" w:rsidRDefault="00C47D26" w:rsidP="00D13A01">
            <w:pPr>
              <w:jc w:val="center"/>
            </w:pPr>
            <w:r w:rsidRPr="00D13A01">
              <w:t>4.1.5.</w:t>
            </w:r>
          </w:p>
        </w:tc>
        <w:tc>
          <w:tcPr>
            <w:tcW w:w="2980" w:type="dxa"/>
          </w:tcPr>
          <w:p w14:paraId="3DCF8253" w14:textId="77777777" w:rsidR="00C47D26" w:rsidRPr="00D13A01" w:rsidRDefault="00C47D26" w:rsidP="00D13A01">
            <w:pPr>
              <w:jc w:val="both"/>
            </w:pPr>
            <w:r w:rsidRPr="00D13A01">
              <w:t>Оказание поддержки социально ориентированным некоммерческим организациям</w:t>
            </w:r>
          </w:p>
        </w:tc>
        <w:tc>
          <w:tcPr>
            <w:tcW w:w="1559" w:type="dxa"/>
          </w:tcPr>
          <w:p w14:paraId="5CC7803E" w14:textId="77777777" w:rsidR="00C47D26" w:rsidRPr="00D13A01" w:rsidRDefault="00C47D26" w:rsidP="00D13A01">
            <w:pPr>
              <w:jc w:val="center"/>
            </w:pPr>
            <w:r w:rsidRPr="00D13A01">
              <w:t>2018 – 2030</w:t>
            </w:r>
          </w:p>
        </w:tc>
        <w:tc>
          <w:tcPr>
            <w:tcW w:w="1984" w:type="dxa"/>
          </w:tcPr>
          <w:p w14:paraId="6C8FBF69" w14:textId="77777777" w:rsidR="00C47D26" w:rsidRPr="00D13A01" w:rsidRDefault="00C47D26" w:rsidP="00D13A01">
            <w:pPr>
              <w:jc w:val="center"/>
            </w:pPr>
            <w:r w:rsidRPr="00D13A01">
              <w:t>управление по культуре, спорту и социальной политике;</w:t>
            </w:r>
          </w:p>
          <w:p w14:paraId="61AF06C5" w14:textId="77777777" w:rsidR="00C47D26" w:rsidRPr="00D13A01" w:rsidRDefault="00C47D26" w:rsidP="00D13A01">
            <w:pPr>
              <w:jc w:val="center"/>
            </w:pPr>
            <w:r w:rsidRPr="00D13A01">
              <w:t>комитет экономической политики;</w:t>
            </w:r>
          </w:p>
          <w:p w14:paraId="12A39580" w14:textId="77777777" w:rsidR="00C47D26" w:rsidRPr="00D13A01" w:rsidRDefault="00C47D26" w:rsidP="00D13A01">
            <w:pPr>
              <w:jc w:val="center"/>
            </w:pPr>
            <w:r w:rsidRPr="00D13A01">
              <w:t>комитет по образованию</w:t>
            </w:r>
          </w:p>
          <w:p w14:paraId="28AB127D" w14:textId="77777777" w:rsidR="00C47D26" w:rsidRPr="00D13A01" w:rsidRDefault="00C47D26" w:rsidP="00D13A01"/>
        </w:tc>
        <w:tc>
          <w:tcPr>
            <w:tcW w:w="7513" w:type="dxa"/>
            <w:tcBorders>
              <w:top w:val="single" w:sz="4" w:space="0" w:color="auto"/>
              <w:left w:val="single" w:sz="4" w:space="0" w:color="auto"/>
              <w:bottom w:val="single" w:sz="4" w:space="0" w:color="auto"/>
              <w:right w:val="single" w:sz="4" w:space="0" w:color="auto"/>
            </w:tcBorders>
          </w:tcPr>
          <w:p w14:paraId="45F107B9" w14:textId="77777777" w:rsidR="000E15CD" w:rsidRPr="00D13A01" w:rsidRDefault="004C2F3E" w:rsidP="00D13A01">
            <w:pPr>
              <w:widowControl w:val="0"/>
              <w:jc w:val="both"/>
              <w:rPr>
                <w:rFonts w:eastAsia="Calibri"/>
                <w:lang w:eastAsia="en-US"/>
              </w:rPr>
            </w:pPr>
            <w:r>
              <w:rPr>
                <w:rFonts w:eastAsia="Calibri"/>
                <w:lang w:eastAsia="en-US"/>
              </w:rPr>
              <w:t xml:space="preserve">     </w:t>
            </w:r>
            <w:r w:rsidR="00EE35F5">
              <w:rPr>
                <w:rFonts w:eastAsia="Calibri"/>
                <w:lang w:eastAsia="en-US"/>
              </w:rPr>
              <w:t xml:space="preserve"> </w:t>
            </w:r>
            <w:r w:rsidR="000E15CD" w:rsidRPr="00D13A01">
              <w:rPr>
                <w:rFonts w:eastAsia="Calibri"/>
                <w:lang w:eastAsia="en-US"/>
              </w:rPr>
              <w:t>Постановлением Администрации района от 24.03.2024 № 197 утвержден Порядок предоставления субсидий из бюджета Ханты-Мансийского района юридическим лицам (за исключением государственных, муниципальных учреждений) на организацию социально значимых общественных мероприятий и (или) проектов.</w:t>
            </w:r>
          </w:p>
          <w:p w14:paraId="4AC21488" w14:textId="77777777" w:rsidR="000E15CD" w:rsidRPr="00D13A01" w:rsidRDefault="004C2F3E" w:rsidP="00D13A01">
            <w:pPr>
              <w:widowControl w:val="0"/>
              <w:jc w:val="both"/>
              <w:rPr>
                <w:rFonts w:eastAsia="Calibri"/>
                <w:lang w:eastAsia="en-US"/>
              </w:rPr>
            </w:pPr>
            <w:r>
              <w:rPr>
                <w:rFonts w:eastAsia="Calibri"/>
                <w:lang w:eastAsia="en-US"/>
              </w:rPr>
              <w:t xml:space="preserve">     </w:t>
            </w:r>
            <w:r w:rsidR="000E15CD" w:rsidRPr="00D13A01">
              <w:rPr>
                <w:rFonts w:eastAsia="Calibri"/>
                <w:lang w:eastAsia="en-US"/>
              </w:rPr>
              <w:t>Распоряжением Администрации района от 18.07.2022 №</w:t>
            </w:r>
            <w:r w:rsidR="005E3323" w:rsidRPr="00D13A01">
              <w:rPr>
                <w:rFonts w:eastAsia="Calibri"/>
                <w:lang w:eastAsia="en-US"/>
              </w:rPr>
              <w:t> </w:t>
            </w:r>
            <w:r w:rsidR="000E15CD" w:rsidRPr="00D13A01">
              <w:rPr>
                <w:rFonts w:eastAsia="Calibri"/>
                <w:lang w:eastAsia="en-US"/>
              </w:rPr>
              <w:t>878-р утвержден План мероприятий («дорожная карта») по поддержке доступа негосударственных организаций (коммерческих, некоммерческих) к предоставлению услуг в социальной сфере в Ханты-Мансийском районе на 2022 – 2025 годы.</w:t>
            </w:r>
          </w:p>
          <w:p w14:paraId="129A7475" w14:textId="77777777" w:rsidR="000E15CD" w:rsidRPr="00D13A01" w:rsidRDefault="004C2F3E" w:rsidP="00D13A01">
            <w:pPr>
              <w:widowControl w:val="0"/>
              <w:jc w:val="both"/>
              <w:rPr>
                <w:rFonts w:eastAsia="Calibri"/>
                <w:lang w:eastAsia="en-US"/>
              </w:rPr>
            </w:pPr>
            <w:r>
              <w:rPr>
                <w:rFonts w:eastAsia="Calibri"/>
                <w:lang w:eastAsia="en-US"/>
              </w:rPr>
              <w:t xml:space="preserve">     </w:t>
            </w:r>
            <w:r w:rsidR="000E15CD" w:rsidRPr="00D13A01">
              <w:rPr>
                <w:rFonts w:eastAsia="Calibri"/>
                <w:lang w:eastAsia="en-US"/>
              </w:rPr>
              <w:t>Распоряжением Администрации района от 30.05.2025 №</w:t>
            </w:r>
            <w:r w:rsidR="005E3323" w:rsidRPr="00D13A01">
              <w:rPr>
                <w:rFonts w:eastAsia="Calibri"/>
                <w:lang w:eastAsia="en-US"/>
              </w:rPr>
              <w:t> </w:t>
            </w:r>
            <w:r w:rsidR="000E15CD" w:rsidRPr="00D13A01">
              <w:rPr>
                <w:rFonts w:eastAsia="Calibri"/>
                <w:lang w:eastAsia="en-US"/>
              </w:rPr>
              <w:t>126-р утвержден состав и положение о конкурсной комиссии по предоставлению субсидий из местного бюджета юридическим лицам (за исключением государственных, муниципальных учреждений) и индивидуальным предпринимателям, на организацию социально значимых общественных мероприятий и (или) проектов».</w:t>
            </w:r>
          </w:p>
          <w:p w14:paraId="4A72782E" w14:textId="77777777" w:rsidR="000E15CD" w:rsidRPr="00D13A01" w:rsidRDefault="004C2F3E" w:rsidP="00D13A01">
            <w:pPr>
              <w:widowControl w:val="0"/>
              <w:jc w:val="both"/>
              <w:rPr>
                <w:rFonts w:eastAsia="Calibri"/>
                <w:lang w:eastAsia="en-US"/>
              </w:rPr>
            </w:pPr>
            <w:r>
              <w:rPr>
                <w:rFonts w:eastAsia="Calibri"/>
                <w:lang w:eastAsia="en-US"/>
              </w:rPr>
              <w:t xml:space="preserve">     </w:t>
            </w:r>
            <w:r w:rsidR="000E15CD" w:rsidRPr="00D13A01">
              <w:rPr>
                <w:rFonts w:eastAsia="Calibri"/>
                <w:lang w:eastAsia="en-US"/>
              </w:rPr>
              <w:t>В 2025 году в рамках реализации муниципальных программ «Культура Ханты-Мансийского района», «Развитие гражданского общества Ханты-Мансийского района», «Развитие спорта и туризма Развитие спорта и туризма на территории Ханты-Мансийского», «Укрепление межнационального и межконфессионального согласия, поддержка и развитие языков    Гармонизация межнациональных и межконфессиональных отношений и культуры народов Российской Федерации, проживающих на территории муниципального образования Ханты-Мансийский район, обеспечение социальной и культурной адаптации мигрантов, профилактика межнациональных (межэтнических) конфликтов», из бюджета района выделено 5,6 млн рублей на предоставление субсидий, передаваемых СОНКО на организацию и проведение мероприятий (реализовано 17 проектов).</w:t>
            </w:r>
          </w:p>
          <w:p w14:paraId="24796816" w14:textId="77777777" w:rsidR="005E3323" w:rsidRPr="00D13A01" w:rsidRDefault="00F35895" w:rsidP="00D13A01">
            <w:pPr>
              <w:widowControl w:val="0"/>
              <w:jc w:val="both"/>
              <w:rPr>
                <w:rFonts w:eastAsia="Calibri"/>
                <w:lang w:eastAsia="en-US"/>
              </w:rPr>
            </w:pPr>
            <w:r>
              <w:rPr>
                <w:rFonts w:eastAsia="Calibri"/>
                <w:lang w:eastAsia="en-US"/>
              </w:rPr>
              <w:t xml:space="preserve">     </w:t>
            </w:r>
            <w:r w:rsidR="00EE35F5">
              <w:rPr>
                <w:rFonts w:eastAsia="Calibri"/>
                <w:lang w:eastAsia="en-US"/>
              </w:rPr>
              <w:t xml:space="preserve"> </w:t>
            </w:r>
            <w:r w:rsidR="005E3323" w:rsidRPr="00D13A01">
              <w:rPr>
                <w:rFonts w:eastAsia="Calibri"/>
                <w:lang w:eastAsia="en-US"/>
              </w:rPr>
              <w:t xml:space="preserve">В 2025 году </w:t>
            </w:r>
            <w:r w:rsidR="005E3323" w:rsidRPr="00D13A01">
              <w:rPr>
                <w:rFonts w:eastAsia="Calibri"/>
              </w:rPr>
              <w:t>п</w:t>
            </w:r>
            <w:r w:rsidR="00C47D26" w:rsidRPr="00D13A01">
              <w:rPr>
                <w:bCs/>
              </w:rPr>
              <w:t xml:space="preserve">еречень муниципального имущества Ханты-Мансийского района, свободного от прав третьих лиц (за исключением имущественных прав некоммерческих организаций), предназначенного для предоставления во владение и (или) пользование социально ориентированным некоммерческим организациям, утвержденный постановлением Администрации Ханты-Мансийского района от 16.03.2021 № 64, (далее – Перечень) в 2025 году дополнен 1 объектом недвижимого имущества. </w:t>
            </w:r>
            <w:r w:rsidR="00C47D26" w:rsidRPr="00D13A01">
              <w:t>Общая площадь помещений, включенных в Перечень на 01.01.2026 – 843,2 кв.</w:t>
            </w:r>
            <w:r w:rsidR="00EE35F5">
              <w:t xml:space="preserve"> </w:t>
            </w:r>
            <w:r w:rsidR="00C47D26" w:rsidRPr="00D13A01">
              <w:t>м. (на 01.01.2025 – 754,2 кв.</w:t>
            </w:r>
            <w:r w:rsidR="00EE35F5">
              <w:t xml:space="preserve"> </w:t>
            </w:r>
            <w:r w:rsidR="00C47D26" w:rsidRPr="00D13A01">
              <w:t xml:space="preserve">м.). </w:t>
            </w:r>
          </w:p>
          <w:p w14:paraId="609AD2A1" w14:textId="77777777" w:rsidR="005E3323" w:rsidRPr="00D13A01" w:rsidRDefault="00F35895" w:rsidP="00D13A01">
            <w:pPr>
              <w:autoSpaceDE w:val="0"/>
              <w:autoSpaceDN w:val="0"/>
              <w:adjustRightInd w:val="0"/>
              <w:jc w:val="both"/>
              <w:rPr>
                <w:lang w:eastAsia="en-US"/>
              </w:rPr>
            </w:pPr>
            <w:r>
              <w:rPr>
                <w:lang w:eastAsia="en-US"/>
              </w:rPr>
              <w:t xml:space="preserve">     </w:t>
            </w:r>
            <w:r w:rsidR="00C47D26" w:rsidRPr="00D13A01">
              <w:rPr>
                <w:lang w:eastAsia="en-US"/>
              </w:rPr>
              <w:t xml:space="preserve">На отчетную дату доля предоставленного во владение и пользование СОНКО имущества </w:t>
            </w:r>
            <w:r w:rsidR="00C47D26" w:rsidRPr="00D13A01">
              <w:rPr>
                <w:rFonts w:eastAsiaTheme="minorHAnsi"/>
                <w:lang w:eastAsia="en-US"/>
              </w:rPr>
              <w:t xml:space="preserve">от общего числа объектов, включенных в Перечень, составляет </w:t>
            </w:r>
            <w:r w:rsidR="00C47D26" w:rsidRPr="00D13A01">
              <w:rPr>
                <w:lang w:eastAsia="en-US"/>
              </w:rPr>
              <w:t xml:space="preserve">100 %. </w:t>
            </w:r>
          </w:p>
          <w:p w14:paraId="2E8F64FF" w14:textId="77777777" w:rsidR="005E3323" w:rsidRPr="00D13A01" w:rsidRDefault="00F35895" w:rsidP="00D13A01">
            <w:pPr>
              <w:autoSpaceDE w:val="0"/>
              <w:autoSpaceDN w:val="0"/>
              <w:adjustRightInd w:val="0"/>
              <w:jc w:val="both"/>
              <w:rPr>
                <w:bCs/>
              </w:rPr>
            </w:pPr>
            <w:r>
              <w:rPr>
                <w:lang w:eastAsia="en-US"/>
              </w:rPr>
              <w:t xml:space="preserve">     </w:t>
            </w:r>
            <w:r w:rsidR="005E3323" w:rsidRPr="00D13A01">
              <w:rPr>
                <w:lang w:eastAsia="en-US"/>
              </w:rPr>
              <w:t xml:space="preserve">В 2025 году 7 СОНКО </w:t>
            </w:r>
            <w:r w:rsidR="00C47D26" w:rsidRPr="00D13A01">
              <w:rPr>
                <w:lang w:eastAsia="en-US"/>
              </w:rPr>
              <w:t xml:space="preserve">предоставлено </w:t>
            </w:r>
            <w:r w:rsidR="005E3323" w:rsidRPr="00D13A01">
              <w:rPr>
                <w:lang w:eastAsia="en-US"/>
              </w:rPr>
              <w:t xml:space="preserve">имущество </w:t>
            </w:r>
            <w:r w:rsidR="00C47D26" w:rsidRPr="00D13A01">
              <w:rPr>
                <w:lang w:eastAsia="en-US"/>
              </w:rPr>
              <w:t xml:space="preserve">на льготных условиях в порядке оказания имущественной поддержки в виде безвозмездного пользования, а также </w:t>
            </w:r>
            <w:r w:rsidR="00C47D26" w:rsidRPr="00D13A01">
              <w:rPr>
                <w:rFonts w:eastAsiaTheme="minorHAnsi"/>
                <w:bCs/>
                <w:lang w:eastAsia="en-US"/>
              </w:rPr>
              <w:t xml:space="preserve">льготной аренды </w:t>
            </w:r>
            <w:r w:rsidR="00C47D26" w:rsidRPr="00D13A01">
              <w:rPr>
                <w:rFonts w:eastAsiaTheme="minorHAnsi"/>
                <w:lang w:eastAsia="en-US"/>
              </w:rPr>
              <w:t>в размере 1 рубль в месяц</w:t>
            </w:r>
            <w:r w:rsidR="005E3323" w:rsidRPr="00D13A01">
              <w:rPr>
                <w:rFonts w:eastAsiaTheme="minorHAnsi"/>
                <w:lang w:eastAsia="en-US"/>
              </w:rPr>
              <w:t>.</w:t>
            </w:r>
          </w:p>
          <w:p w14:paraId="4E2263CD" w14:textId="77777777" w:rsidR="00C47D26" w:rsidRPr="00D13A01" w:rsidRDefault="00F35895" w:rsidP="00D13A01">
            <w:pPr>
              <w:autoSpaceDE w:val="0"/>
              <w:autoSpaceDN w:val="0"/>
              <w:adjustRightInd w:val="0"/>
              <w:jc w:val="both"/>
              <w:rPr>
                <w:bCs/>
              </w:rPr>
            </w:pPr>
            <w:r>
              <w:rPr>
                <w:rFonts w:eastAsiaTheme="minorHAnsi"/>
                <w:lang w:eastAsia="en-US"/>
              </w:rPr>
              <w:t xml:space="preserve">     </w:t>
            </w:r>
            <w:r w:rsidR="00C47D26" w:rsidRPr="00D13A01">
              <w:rPr>
                <w:rFonts w:eastAsiaTheme="minorHAnsi"/>
                <w:lang w:eastAsia="en-US"/>
              </w:rPr>
              <w:t>Кроме того, муниципальными учреждениями и предприятиями Ханты-Мансийского района в целях поддержки и развития СОНКО</w:t>
            </w:r>
            <w:r w:rsidR="00EE35F5">
              <w:rPr>
                <w:rFonts w:eastAsiaTheme="minorHAnsi"/>
                <w:lang w:eastAsia="en-US"/>
              </w:rPr>
              <w:t xml:space="preserve"> (</w:t>
            </w:r>
            <w:r w:rsidR="005E3323" w:rsidRPr="00D13A01">
              <w:rPr>
                <w:rFonts w:eastAsiaTheme="minorHAnsi"/>
                <w:lang w:eastAsia="en-US"/>
              </w:rPr>
              <w:t>9 СОНКО</w:t>
            </w:r>
            <w:r w:rsidR="00EE35F5">
              <w:rPr>
                <w:rFonts w:eastAsiaTheme="minorHAnsi"/>
                <w:lang w:eastAsia="en-US"/>
              </w:rPr>
              <w:t>)</w:t>
            </w:r>
            <w:r w:rsidR="00C47D26" w:rsidRPr="00D13A01">
              <w:rPr>
                <w:rFonts w:eastAsiaTheme="minorHAnsi"/>
                <w:lang w:eastAsia="en-US"/>
              </w:rPr>
              <w:t xml:space="preserve"> предоставл</w:t>
            </w:r>
            <w:r w:rsidR="005E3323" w:rsidRPr="00D13A01">
              <w:rPr>
                <w:rFonts w:eastAsiaTheme="minorHAnsi"/>
                <w:lang w:eastAsia="en-US"/>
              </w:rPr>
              <w:t>ялись</w:t>
            </w:r>
            <w:r w:rsidR="00C47D26" w:rsidRPr="00D13A01">
              <w:rPr>
                <w:rFonts w:eastAsiaTheme="minorHAnsi"/>
                <w:lang w:eastAsia="en-US"/>
              </w:rPr>
              <w:t xml:space="preserve"> во владение и пользование нежилые помещения</w:t>
            </w:r>
            <w:r w:rsidR="005E3323" w:rsidRPr="00D13A01">
              <w:rPr>
                <w:rFonts w:eastAsiaTheme="minorHAnsi"/>
                <w:lang w:eastAsia="en-US"/>
              </w:rPr>
              <w:t>.</w:t>
            </w:r>
          </w:p>
        </w:tc>
      </w:tr>
      <w:tr w:rsidR="00B00E52" w:rsidRPr="00D13A01" w14:paraId="5495A3F8" w14:textId="77777777" w:rsidTr="004C2F3E">
        <w:tc>
          <w:tcPr>
            <w:tcW w:w="956" w:type="dxa"/>
          </w:tcPr>
          <w:p w14:paraId="0B8FC9A7" w14:textId="77777777" w:rsidR="00D03117" w:rsidRPr="00D938E3" w:rsidRDefault="00D03117" w:rsidP="00D13A01">
            <w:pPr>
              <w:jc w:val="center"/>
            </w:pPr>
            <w:r w:rsidRPr="00D938E3">
              <w:t>4.1.6.</w:t>
            </w:r>
          </w:p>
        </w:tc>
        <w:tc>
          <w:tcPr>
            <w:tcW w:w="2980" w:type="dxa"/>
          </w:tcPr>
          <w:p w14:paraId="2637B029" w14:textId="77777777" w:rsidR="00D03117" w:rsidRPr="00D938E3" w:rsidRDefault="00D03117" w:rsidP="00D13A01">
            <w:pPr>
              <w:jc w:val="both"/>
            </w:pPr>
            <w:r w:rsidRPr="00D938E3">
              <w:t>Поддержка молодежного предпринимательства путем проведения бизнес-обучения</w:t>
            </w:r>
          </w:p>
        </w:tc>
        <w:tc>
          <w:tcPr>
            <w:tcW w:w="1559" w:type="dxa"/>
          </w:tcPr>
          <w:p w14:paraId="416DD9FB" w14:textId="77777777" w:rsidR="00D03117" w:rsidRPr="00D938E3" w:rsidRDefault="00D03117" w:rsidP="00D13A01">
            <w:pPr>
              <w:jc w:val="center"/>
            </w:pPr>
            <w:r w:rsidRPr="00D938E3">
              <w:t>2018 – 2030</w:t>
            </w:r>
          </w:p>
        </w:tc>
        <w:tc>
          <w:tcPr>
            <w:tcW w:w="1984" w:type="dxa"/>
          </w:tcPr>
          <w:p w14:paraId="2E5037CB" w14:textId="77777777" w:rsidR="00D03117" w:rsidRPr="00D938E3" w:rsidRDefault="00D03117" w:rsidP="00D13A01">
            <w:pPr>
              <w:jc w:val="center"/>
            </w:pPr>
            <w:r w:rsidRPr="00D938E3">
              <w:t>комитет экономической политики</w:t>
            </w:r>
          </w:p>
        </w:tc>
        <w:tc>
          <w:tcPr>
            <w:tcW w:w="7513" w:type="dxa"/>
          </w:tcPr>
          <w:p w14:paraId="567936C5" w14:textId="77777777" w:rsidR="00273AE6" w:rsidRPr="00D938E3" w:rsidRDefault="00273AE6" w:rsidP="00D13A01">
            <w:pPr>
              <w:widowControl w:val="0"/>
              <w:autoSpaceDE w:val="0"/>
              <w:autoSpaceDN w:val="0"/>
              <w:adjustRightInd w:val="0"/>
              <w:jc w:val="both"/>
            </w:pPr>
            <w:r w:rsidRPr="00D938E3">
              <w:rPr>
                <w:bCs/>
                <w:lang w:eastAsia="en-US"/>
              </w:rPr>
              <w:t xml:space="preserve">В 2025 году </w:t>
            </w:r>
            <w:r w:rsidRPr="00D938E3">
              <w:rPr>
                <w:bCs/>
              </w:rPr>
              <w:t xml:space="preserve">проведен </w:t>
            </w:r>
            <w:r w:rsidRPr="00D938E3">
              <w:t>форум молодежных инициатив Ханты-Мансийского района. Мероприятие стало площадкой для активного взаимодействия молодежи, стимулирования их творческого и социального потенциала, а также поддержки новых проектов и идей, способствующих развитию района.</w:t>
            </w:r>
          </w:p>
          <w:p w14:paraId="0336FD1C" w14:textId="77777777" w:rsidR="00D938E3" w:rsidRPr="00D938E3" w:rsidRDefault="00D938E3" w:rsidP="00D13A01">
            <w:pPr>
              <w:widowControl w:val="0"/>
              <w:autoSpaceDE w:val="0"/>
              <w:autoSpaceDN w:val="0"/>
              <w:adjustRightInd w:val="0"/>
              <w:jc w:val="both"/>
            </w:pPr>
            <w:r w:rsidRPr="00D938E3">
              <w:t>Активисты из числа представителей молодежи Ханты-Мансийского района стали участниками Всероссийского молодежного образовательного форума «Юг Молодой» платформы «</w:t>
            </w:r>
            <w:proofErr w:type="spellStart"/>
            <w:r w:rsidRPr="00D938E3">
              <w:t>Росмолодежь.Форумы</w:t>
            </w:r>
            <w:proofErr w:type="spellEnd"/>
            <w:r w:rsidRPr="00D938E3">
              <w:t>», Всероссийского молодежного образовательного форума «Территория смыслов».</w:t>
            </w:r>
          </w:p>
          <w:p w14:paraId="6F98D0F8" w14:textId="77777777" w:rsidR="00D938E3" w:rsidRPr="00D13A01" w:rsidRDefault="00D938E3" w:rsidP="00D938E3">
            <w:pPr>
              <w:widowControl w:val="0"/>
              <w:autoSpaceDE w:val="0"/>
              <w:autoSpaceDN w:val="0"/>
              <w:adjustRightInd w:val="0"/>
              <w:jc w:val="both"/>
              <w:rPr>
                <w:bCs/>
                <w:color w:val="FF0000"/>
                <w:lang w:eastAsia="en-US"/>
              </w:rPr>
            </w:pPr>
            <w:r w:rsidRPr="00D938E3">
              <w:t xml:space="preserve">Представители молодежного совета при Главе Ханты-Мансийского района и Клуба молодой семьи Ханты-Мансийского района стали активными участниками Форму социального предпринимательства и партнерства, состоявшегося 26 мая 2025 года в п. </w:t>
            </w:r>
            <w:proofErr w:type="spellStart"/>
            <w:r w:rsidRPr="00D938E3">
              <w:t>Горноправдинск</w:t>
            </w:r>
            <w:proofErr w:type="spellEnd"/>
            <w:r w:rsidRPr="00D938E3">
              <w:t>. В рамках Форума рассмотрены вопросы поддержки социального предпринимательства и социально-ориентированных организаций, отмечены перспективы реализации социально ориентированных проектов.</w:t>
            </w:r>
            <w:r w:rsidRPr="00D938E3">
              <w:rPr>
                <w:sz w:val="28"/>
              </w:rPr>
              <w:t xml:space="preserve"> </w:t>
            </w:r>
          </w:p>
        </w:tc>
      </w:tr>
      <w:tr w:rsidR="00B00E52" w:rsidRPr="00D13A01" w14:paraId="7AE4DF17" w14:textId="77777777" w:rsidTr="00B1145C">
        <w:tc>
          <w:tcPr>
            <w:tcW w:w="956" w:type="dxa"/>
          </w:tcPr>
          <w:p w14:paraId="0BC044D4" w14:textId="77777777" w:rsidR="00D03117" w:rsidRPr="00D13A01" w:rsidRDefault="00D03117" w:rsidP="00D13A01">
            <w:pPr>
              <w:jc w:val="center"/>
              <w:rPr>
                <w:bCs/>
              </w:rPr>
            </w:pPr>
            <w:r w:rsidRPr="00D13A01">
              <w:rPr>
                <w:bCs/>
              </w:rPr>
              <w:t>4.2.</w:t>
            </w:r>
          </w:p>
        </w:tc>
        <w:tc>
          <w:tcPr>
            <w:tcW w:w="14036" w:type="dxa"/>
            <w:gridSpan w:val="4"/>
            <w:vAlign w:val="center"/>
          </w:tcPr>
          <w:p w14:paraId="6A1D236C" w14:textId="77777777" w:rsidR="00D03117" w:rsidRPr="00D13A01" w:rsidRDefault="00D03117" w:rsidP="00D13A01">
            <w:pPr>
              <w:rPr>
                <w:bCs/>
              </w:rPr>
            </w:pPr>
            <w:r w:rsidRPr="00D13A01">
              <w:rPr>
                <w:bCs/>
              </w:rPr>
              <w:t>Задача 7. Развитие потребительского рынка и сферы услуг</w:t>
            </w:r>
          </w:p>
        </w:tc>
      </w:tr>
      <w:tr w:rsidR="00B00E52" w:rsidRPr="00D13A01" w14:paraId="0FC243C4" w14:textId="77777777" w:rsidTr="004C2F3E">
        <w:tc>
          <w:tcPr>
            <w:tcW w:w="956" w:type="dxa"/>
          </w:tcPr>
          <w:p w14:paraId="394F7509" w14:textId="77777777" w:rsidR="00D03117" w:rsidRPr="00D13A01" w:rsidRDefault="00D03117" w:rsidP="00D13A01">
            <w:pPr>
              <w:jc w:val="center"/>
            </w:pPr>
            <w:r w:rsidRPr="00D13A01">
              <w:t>4.2.1.</w:t>
            </w:r>
          </w:p>
        </w:tc>
        <w:tc>
          <w:tcPr>
            <w:tcW w:w="2980" w:type="dxa"/>
          </w:tcPr>
          <w:p w14:paraId="3849A187" w14:textId="77777777" w:rsidR="00D03117" w:rsidRPr="00D13A01" w:rsidRDefault="00D03117" w:rsidP="00D13A01">
            <w:pPr>
              <w:jc w:val="both"/>
            </w:pPr>
            <w:r w:rsidRPr="00D13A01">
              <w:t>Развитие мобильной торговли (автомагазинов) в труднодоступных и малонаселенных населенных пунктах района</w:t>
            </w:r>
          </w:p>
        </w:tc>
        <w:tc>
          <w:tcPr>
            <w:tcW w:w="1559" w:type="dxa"/>
          </w:tcPr>
          <w:p w14:paraId="7BC687EA" w14:textId="77777777" w:rsidR="00D03117" w:rsidRPr="00D13A01" w:rsidRDefault="00D03117" w:rsidP="00D13A01">
            <w:pPr>
              <w:jc w:val="center"/>
            </w:pPr>
            <w:r w:rsidRPr="00D13A01">
              <w:t>2021 – 2030</w:t>
            </w:r>
          </w:p>
        </w:tc>
        <w:tc>
          <w:tcPr>
            <w:tcW w:w="1984" w:type="dxa"/>
          </w:tcPr>
          <w:p w14:paraId="0A590DFA" w14:textId="77777777" w:rsidR="00D03117" w:rsidRPr="00D13A01" w:rsidRDefault="00D03117" w:rsidP="00D13A01">
            <w:pPr>
              <w:jc w:val="center"/>
            </w:pPr>
            <w:r w:rsidRPr="00D13A01">
              <w:t>комитет экономической политики;</w:t>
            </w:r>
          </w:p>
          <w:p w14:paraId="1579EDF0" w14:textId="77777777" w:rsidR="00D03117" w:rsidRPr="00D13A01" w:rsidRDefault="00D03117" w:rsidP="00D13A01">
            <w:pPr>
              <w:jc w:val="center"/>
            </w:pPr>
            <w:r w:rsidRPr="00D13A01">
              <w:t>субъекты малого и среднего предпринимательства</w:t>
            </w:r>
          </w:p>
        </w:tc>
        <w:tc>
          <w:tcPr>
            <w:tcW w:w="7513" w:type="dxa"/>
          </w:tcPr>
          <w:p w14:paraId="01A9D9EC" w14:textId="77777777" w:rsidR="00D03117" w:rsidRPr="00D13A01" w:rsidRDefault="00F35895" w:rsidP="00D13A01">
            <w:pPr>
              <w:jc w:val="both"/>
            </w:pPr>
            <w:r>
              <w:t xml:space="preserve">     </w:t>
            </w:r>
            <w:r w:rsidR="00D03117" w:rsidRPr="00D13A01">
              <w:t xml:space="preserve">Мобильная торговля </w:t>
            </w:r>
            <w:r w:rsidR="00542F74">
              <w:t>осуществляется двумя крестьянскими (фермерскими) хозяйствами</w:t>
            </w:r>
            <w:r w:rsidR="00D03117" w:rsidRPr="00D13A01">
              <w:t>:</w:t>
            </w:r>
          </w:p>
          <w:p w14:paraId="6C19DC04" w14:textId="77777777" w:rsidR="00D03117" w:rsidRPr="00D13A01" w:rsidRDefault="00F35895" w:rsidP="00D13A01">
            <w:pPr>
              <w:jc w:val="both"/>
            </w:pPr>
            <w:r>
              <w:t xml:space="preserve">     </w:t>
            </w:r>
            <w:r w:rsidR="00D03117" w:rsidRPr="00D13A01">
              <w:t>-</w:t>
            </w:r>
            <w:r w:rsidR="00365FB4">
              <w:t xml:space="preserve"> </w:t>
            </w:r>
            <w:r w:rsidR="00D03117" w:rsidRPr="00D13A01">
              <w:t xml:space="preserve">КФХ Воронцова А.А. (с. </w:t>
            </w:r>
            <w:proofErr w:type="spellStart"/>
            <w:r w:rsidR="00D03117" w:rsidRPr="00D13A01">
              <w:t>Батово</w:t>
            </w:r>
            <w:proofErr w:type="spellEnd"/>
            <w:r w:rsidR="00D03117" w:rsidRPr="00D13A01">
              <w:t>) через автомагазин реализует мясные полуфабрикаты в населенных пунктах района;</w:t>
            </w:r>
          </w:p>
          <w:p w14:paraId="371A88E1" w14:textId="77777777" w:rsidR="00B444C6" w:rsidRDefault="00F35895" w:rsidP="00B444C6">
            <w:pPr>
              <w:jc w:val="both"/>
            </w:pPr>
            <w:r>
              <w:t xml:space="preserve">     </w:t>
            </w:r>
            <w:r w:rsidR="00D03117" w:rsidRPr="00D13A01">
              <w:t xml:space="preserve">- КФХ Андреева О.А. (с. Елизарово) реализует мясо крупного рогатого скота, молоко, мясо птицы в населенных пунктах </w:t>
            </w:r>
            <w:r w:rsidR="00542F74">
              <w:t>сельского поселения</w:t>
            </w:r>
            <w:r w:rsidR="00D03117" w:rsidRPr="00D13A01">
              <w:t xml:space="preserve"> Кедровый и г. Ханты-Мансийск.</w:t>
            </w:r>
          </w:p>
          <w:p w14:paraId="1001F5AF" w14:textId="77777777" w:rsidR="00B444C6" w:rsidRDefault="00B444C6" w:rsidP="00B444C6">
            <w:pPr>
              <w:jc w:val="both"/>
            </w:pPr>
            <w:r>
              <w:rPr>
                <w:color w:val="000000"/>
              </w:rPr>
              <w:t xml:space="preserve">     - КФХ Веретельников С.В (</w:t>
            </w:r>
            <w:proofErr w:type="spellStart"/>
            <w:r>
              <w:rPr>
                <w:color w:val="000000"/>
              </w:rPr>
              <w:t>д.Белогорье</w:t>
            </w:r>
            <w:proofErr w:type="spellEnd"/>
            <w:r>
              <w:rPr>
                <w:color w:val="000000"/>
              </w:rPr>
              <w:t xml:space="preserve">) </w:t>
            </w:r>
            <w:r w:rsidRPr="006D2F28">
              <w:rPr>
                <w:color w:val="000000"/>
              </w:rPr>
              <w:t xml:space="preserve">реализует мясо крупного рогатого скота, </w:t>
            </w:r>
            <w:r w:rsidR="00542F74">
              <w:rPr>
                <w:color w:val="000000"/>
              </w:rPr>
              <w:t xml:space="preserve">мясные </w:t>
            </w:r>
            <w:r>
              <w:rPr>
                <w:color w:val="000000"/>
              </w:rPr>
              <w:t xml:space="preserve">полуфабрикаты </w:t>
            </w:r>
            <w:r w:rsidRPr="006D2F28">
              <w:rPr>
                <w:color w:val="000000"/>
              </w:rPr>
              <w:t xml:space="preserve">в </w:t>
            </w:r>
            <w:r>
              <w:rPr>
                <w:color w:val="000000"/>
              </w:rPr>
              <w:t>п.</w:t>
            </w:r>
            <w:r w:rsidR="00802616">
              <w:rPr>
                <w:color w:val="000000"/>
              </w:rPr>
              <w:t> </w:t>
            </w:r>
            <w:proofErr w:type="spellStart"/>
            <w:r>
              <w:rPr>
                <w:color w:val="000000"/>
              </w:rPr>
              <w:t>Луговской</w:t>
            </w:r>
            <w:proofErr w:type="spellEnd"/>
            <w:r>
              <w:rPr>
                <w:color w:val="000000"/>
              </w:rPr>
              <w:t xml:space="preserve">, </w:t>
            </w:r>
            <w:proofErr w:type="spellStart"/>
            <w:r>
              <w:rPr>
                <w:color w:val="000000"/>
              </w:rPr>
              <w:t>с.Троица</w:t>
            </w:r>
            <w:proofErr w:type="spellEnd"/>
            <w:r>
              <w:rPr>
                <w:color w:val="000000"/>
              </w:rPr>
              <w:t>, д. Белогорье, г.</w:t>
            </w:r>
            <w:r w:rsidR="00542F74">
              <w:rPr>
                <w:color w:val="000000"/>
              </w:rPr>
              <w:t xml:space="preserve"> </w:t>
            </w:r>
            <w:r>
              <w:rPr>
                <w:color w:val="000000"/>
              </w:rPr>
              <w:t>Ханты-Мансийск;</w:t>
            </w:r>
          </w:p>
          <w:p w14:paraId="363AFB2A" w14:textId="77777777" w:rsidR="00B444C6" w:rsidRPr="00D13A01" w:rsidRDefault="00B444C6" w:rsidP="003C10C6">
            <w:pPr>
              <w:jc w:val="both"/>
            </w:pPr>
            <w:r>
              <w:rPr>
                <w:color w:val="000000"/>
              </w:rPr>
              <w:t xml:space="preserve">     - КФХ Берсенева Л.А.  – </w:t>
            </w:r>
            <w:r w:rsidR="00542F74">
              <w:rPr>
                <w:color w:val="000000"/>
              </w:rPr>
              <w:t xml:space="preserve">принимает активное участие в </w:t>
            </w:r>
            <w:r w:rsidR="003C10C6">
              <w:rPr>
                <w:color w:val="000000"/>
              </w:rPr>
              <w:t>ярмарочной торговле</w:t>
            </w:r>
            <w:r>
              <w:rPr>
                <w:color w:val="000000"/>
              </w:rPr>
              <w:t xml:space="preserve"> </w:t>
            </w:r>
            <w:r w:rsidR="003C10C6">
              <w:rPr>
                <w:color w:val="000000"/>
              </w:rPr>
              <w:t>в населенных</w:t>
            </w:r>
            <w:r>
              <w:rPr>
                <w:color w:val="000000"/>
              </w:rPr>
              <w:t xml:space="preserve"> пункта</w:t>
            </w:r>
            <w:r w:rsidR="003C10C6">
              <w:rPr>
                <w:color w:val="000000"/>
              </w:rPr>
              <w:t>х</w:t>
            </w:r>
            <w:r>
              <w:rPr>
                <w:color w:val="000000"/>
              </w:rPr>
              <w:t xml:space="preserve"> Ханты-Мансийского района и г.</w:t>
            </w:r>
            <w:r w:rsidR="003C10C6">
              <w:rPr>
                <w:color w:val="000000"/>
              </w:rPr>
              <w:t xml:space="preserve"> </w:t>
            </w:r>
            <w:r>
              <w:rPr>
                <w:color w:val="000000"/>
              </w:rPr>
              <w:t>Ханты-Мансийск</w:t>
            </w:r>
          </w:p>
        </w:tc>
      </w:tr>
      <w:tr w:rsidR="00B00E52" w:rsidRPr="00D13A01" w14:paraId="5E35775F" w14:textId="77777777" w:rsidTr="004C2F3E">
        <w:tc>
          <w:tcPr>
            <w:tcW w:w="956" w:type="dxa"/>
          </w:tcPr>
          <w:p w14:paraId="2AAE70F3" w14:textId="77777777" w:rsidR="00D03117" w:rsidRPr="00D13A01" w:rsidRDefault="00D03117" w:rsidP="00D13A01">
            <w:pPr>
              <w:jc w:val="center"/>
            </w:pPr>
            <w:r w:rsidRPr="00D13A01">
              <w:t>4.2.2.</w:t>
            </w:r>
          </w:p>
        </w:tc>
        <w:tc>
          <w:tcPr>
            <w:tcW w:w="2980" w:type="dxa"/>
          </w:tcPr>
          <w:p w14:paraId="012FDD58" w14:textId="77777777" w:rsidR="00D03117" w:rsidRPr="00D13A01" w:rsidRDefault="00D03117" w:rsidP="00D13A01">
            <w:pPr>
              <w:jc w:val="both"/>
            </w:pPr>
            <w:r w:rsidRPr="00D13A01">
              <w:t>Создание условий для развития семейного торгового бизнеса (булочных, кондитерских, мясных лавок, рыбных магазинов и других помещений)</w:t>
            </w:r>
          </w:p>
        </w:tc>
        <w:tc>
          <w:tcPr>
            <w:tcW w:w="1559" w:type="dxa"/>
          </w:tcPr>
          <w:p w14:paraId="244B1BE3" w14:textId="77777777" w:rsidR="00D03117" w:rsidRPr="00D13A01" w:rsidRDefault="00D03117" w:rsidP="00D13A01">
            <w:pPr>
              <w:jc w:val="center"/>
            </w:pPr>
            <w:r w:rsidRPr="00D13A01">
              <w:t>2021 – 2030</w:t>
            </w:r>
          </w:p>
        </w:tc>
        <w:tc>
          <w:tcPr>
            <w:tcW w:w="1984" w:type="dxa"/>
          </w:tcPr>
          <w:p w14:paraId="70799FAA" w14:textId="77777777" w:rsidR="00D03117" w:rsidRPr="00D13A01" w:rsidRDefault="00D03117" w:rsidP="00D13A01">
            <w:pPr>
              <w:jc w:val="center"/>
            </w:pPr>
            <w:r w:rsidRPr="00D13A01">
              <w:t>комитет экономической политики; департамент имущественных и земельных отношений; департамент строительства, архитектуры и ЖКХ</w:t>
            </w:r>
          </w:p>
        </w:tc>
        <w:tc>
          <w:tcPr>
            <w:tcW w:w="7513" w:type="dxa"/>
          </w:tcPr>
          <w:p w14:paraId="04EF3E0D" w14:textId="77777777" w:rsidR="00231E43" w:rsidRPr="00D13A01" w:rsidRDefault="00F35895" w:rsidP="00D13A01">
            <w:pPr>
              <w:tabs>
                <w:tab w:val="left" w:pos="600"/>
                <w:tab w:val="left" w:pos="993"/>
              </w:tabs>
              <w:contextualSpacing/>
              <w:jc w:val="both"/>
            </w:pPr>
            <w:r>
              <w:rPr>
                <w:rFonts w:eastAsiaTheme="minorEastAsia"/>
              </w:rPr>
              <w:t xml:space="preserve">     </w:t>
            </w:r>
            <w:r w:rsidR="00D03117" w:rsidRPr="00D13A01">
              <w:rPr>
                <w:rFonts w:eastAsiaTheme="minorEastAsia"/>
              </w:rPr>
              <w:t xml:space="preserve">Оказана финансовая поддержка </w:t>
            </w:r>
            <w:r w:rsidR="00D03117" w:rsidRPr="00D13A01">
              <w:rPr>
                <w:rFonts w:eastAsia="Calibri"/>
              </w:rPr>
              <w:t>на приобретение и</w:t>
            </w:r>
            <w:r w:rsidR="00231E43" w:rsidRPr="00D13A01">
              <w:rPr>
                <w:rFonts w:eastAsia="Calibri"/>
              </w:rPr>
              <w:t xml:space="preserve"> </w:t>
            </w:r>
            <w:r w:rsidR="00D03117" w:rsidRPr="00D13A01">
              <w:rPr>
                <w:rFonts w:eastAsia="Calibri"/>
              </w:rPr>
              <w:t xml:space="preserve">(или) доставку муки для производства хлеба и хлебобулочных </w:t>
            </w:r>
            <w:r w:rsidR="00F81917" w:rsidRPr="00D13A01">
              <w:rPr>
                <w:rFonts w:eastAsia="Calibri"/>
              </w:rPr>
              <w:t xml:space="preserve">изделий, в общей сумме – </w:t>
            </w:r>
            <w:r w:rsidR="00231E43" w:rsidRPr="00D13A01">
              <w:rPr>
                <w:rFonts w:eastAsia="Calibri"/>
              </w:rPr>
              <w:t>399,3</w:t>
            </w:r>
            <w:r w:rsidR="00D03117" w:rsidRPr="00D13A01">
              <w:rPr>
                <w:rFonts w:eastAsia="Calibri"/>
              </w:rPr>
              <w:t xml:space="preserve"> тыс. рублей, в том числе: </w:t>
            </w:r>
            <w:r w:rsidR="00231E43" w:rsidRPr="00D13A01">
              <w:t>ООО «</w:t>
            </w:r>
            <w:proofErr w:type="gramStart"/>
            <w:r w:rsidR="00231E43" w:rsidRPr="00D13A01">
              <w:t xml:space="preserve">ВУРМАЛЬ» </w:t>
            </w:r>
            <w:r w:rsidR="003C10C6">
              <w:t xml:space="preserve">  </w:t>
            </w:r>
            <w:proofErr w:type="gramEnd"/>
            <w:r w:rsidR="003C10C6">
              <w:t xml:space="preserve">               </w:t>
            </w:r>
            <w:r w:rsidR="00231E43" w:rsidRPr="00D13A01">
              <w:t>(п.</w:t>
            </w:r>
            <w:r w:rsidR="00503790" w:rsidRPr="00D13A01">
              <w:t xml:space="preserve"> </w:t>
            </w:r>
            <w:proofErr w:type="spellStart"/>
            <w:r w:rsidR="00231E43" w:rsidRPr="00D13A01">
              <w:t>Горноправдинск</w:t>
            </w:r>
            <w:proofErr w:type="spellEnd"/>
            <w:r w:rsidR="00231E43" w:rsidRPr="00D13A01">
              <w:t xml:space="preserve">) – 300 тыс. рублей, ИП </w:t>
            </w:r>
            <w:proofErr w:type="spellStart"/>
            <w:r w:rsidR="00231E43" w:rsidRPr="00D13A01">
              <w:t>Сосовой</w:t>
            </w:r>
            <w:proofErr w:type="spellEnd"/>
            <w:r w:rsidR="00231E43" w:rsidRPr="00D13A01">
              <w:t xml:space="preserve"> И.С. (д. Белогорье) – 99,4 тыс. рублей.</w:t>
            </w:r>
          </w:p>
          <w:p w14:paraId="692C2933" w14:textId="77777777" w:rsidR="00D03117" w:rsidRPr="00D13A01" w:rsidRDefault="00F35895" w:rsidP="00D13A01">
            <w:pPr>
              <w:tabs>
                <w:tab w:val="left" w:pos="851"/>
                <w:tab w:val="left" w:pos="1134"/>
              </w:tabs>
              <w:jc w:val="both"/>
              <w:rPr>
                <w:rFonts w:eastAsia="Calibri"/>
                <w:color w:val="FF0000"/>
                <w:lang w:eastAsia="en-US"/>
              </w:rPr>
            </w:pPr>
            <w:r>
              <w:rPr>
                <w:rFonts w:eastAsia="Calibri"/>
              </w:rPr>
              <w:t xml:space="preserve">     </w:t>
            </w:r>
            <w:r w:rsidR="006C42BF" w:rsidRPr="00D13A01">
              <w:rPr>
                <w:rFonts w:eastAsia="Calibri"/>
              </w:rPr>
              <w:t xml:space="preserve">Оказана имущественная поддержка ИП Берсеневу Ю.А. путем предоставления в аренду здания хлебопекарни с хлебопекарным оборудованием в п. </w:t>
            </w:r>
            <w:proofErr w:type="spellStart"/>
            <w:r w:rsidR="006C42BF" w:rsidRPr="00D13A01">
              <w:rPr>
                <w:rFonts w:eastAsia="Calibri"/>
              </w:rPr>
              <w:t>Горноправдинск</w:t>
            </w:r>
            <w:proofErr w:type="spellEnd"/>
            <w:r w:rsidR="006C42BF" w:rsidRPr="00D13A01">
              <w:rPr>
                <w:rFonts w:eastAsia="Calibri"/>
              </w:rPr>
              <w:t>, ул. Вертолетная,</w:t>
            </w:r>
            <w:r w:rsidR="003C10C6">
              <w:rPr>
                <w:rFonts w:eastAsia="Calibri"/>
              </w:rPr>
              <w:t xml:space="preserve"> </w:t>
            </w:r>
            <w:r w:rsidR="006C42BF" w:rsidRPr="00D13A01">
              <w:rPr>
                <w:rFonts w:eastAsia="Calibri"/>
              </w:rPr>
              <w:t>д. 21.</w:t>
            </w:r>
          </w:p>
        </w:tc>
      </w:tr>
      <w:tr w:rsidR="00B00E52" w:rsidRPr="00D13A01" w14:paraId="21EB4294" w14:textId="77777777" w:rsidTr="00B1145C">
        <w:tc>
          <w:tcPr>
            <w:tcW w:w="956" w:type="dxa"/>
          </w:tcPr>
          <w:p w14:paraId="44315C4A" w14:textId="77777777" w:rsidR="00D03117" w:rsidRPr="00D13A01" w:rsidRDefault="00D03117" w:rsidP="00D13A01">
            <w:pPr>
              <w:jc w:val="center"/>
              <w:rPr>
                <w:bCs/>
              </w:rPr>
            </w:pPr>
            <w:r w:rsidRPr="00D13A01">
              <w:rPr>
                <w:bCs/>
              </w:rPr>
              <w:t>5.</w:t>
            </w:r>
          </w:p>
        </w:tc>
        <w:tc>
          <w:tcPr>
            <w:tcW w:w="14036" w:type="dxa"/>
            <w:gridSpan w:val="4"/>
            <w:vAlign w:val="center"/>
          </w:tcPr>
          <w:p w14:paraId="34AE687D" w14:textId="77777777" w:rsidR="00D03117" w:rsidRPr="00D13A01" w:rsidRDefault="00D03117" w:rsidP="00D13A01">
            <w:pPr>
              <w:rPr>
                <w:bCs/>
              </w:rPr>
            </w:pPr>
            <w:r w:rsidRPr="00D13A01">
              <w:rPr>
                <w:bCs/>
              </w:rPr>
              <w:t xml:space="preserve">Цель 5. Развитие транспортной инфраструктуры </w:t>
            </w:r>
          </w:p>
        </w:tc>
      </w:tr>
      <w:tr w:rsidR="00B00E52" w:rsidRPr="00D13A01" w14:paraId="264085AB" w14:textId="77777777" w:rsidTr="00B1145C">
        <w:tc>
          <w:tcPr>
            <w:tcW w:w="956" w:type="dxa"/>
          </w:tcPr>
          <w:p w14:paraId="5965DFF6" w14:textId="77777777" w:rsidR="00D03117" w:rsidRPr="00D13A01" w:rsidRDefault="00D03117" w:rsidP="00D13A01">
            <w:pPr>
              <w:jc w:val="center"/>
              <w:rPr>
                <w:bCs/>
              </w:rPr>
            </w:pPr>
            <w:r w:rsidRPr="00D13A01">
              <w:rPr>
                <w:bCs/>
              </w:rPr>
              <w:t>5.1.</w:t>
            </w:r>
          </w:p>
        </w:tc>
        <w:tc>
          <w:tcPr>
            <w:tcW w:w="14036" w:type="dxa"/>
            <w:gridSpan w:val="4"/>
            <w:vAlign w:val="center"/>
          </w:tcPr>
          <w:p w14:paraId="344DC30C" w14:textId="77777777" w:rsidR="00D03117" w:rsidRPr="00D13A01" w:rsidRDefault="00D03117" w:rsidP="00D13A01">
            <w:pPr>
              <w:rPr>
                <w:bCs/>
              </w:rPr>
            </w:pPr>
            <w:r w:rsidRPr="00D13A01">
              <w:rPr>
                <w:bCs/>
              </w:rPr>
              <w:t>Задача 8. Улучшение транспортной доступности труднодоступных и малонаселенных населенных пунктов</w:t>
            </w:r>
          </w:p>
        </w:tc>
      </w:tr>
      <w:tr w:rsidR="00B00E52" w:rsidRPr="00D13A01" w14:paraId="0E3931BF" w14:textId="77777777" w:rsidTr="004C2F3E">
        <w:tc>
          <w:tcPr>
            <w:tcW w:w="956" w:type="dxa"/>
          </w:tcPr>
          <w:p w14:paraId="1454B097" w14:textId="77777777" w:rsidR="00D03117" w:rsidRPr="00D13A01" w:rsidRDefault="00D03117" w:rsidP="00D13A01">
            <w:pPr>
              <w:jc w:val="center"/>
              <w:rPr>
                <w:bCs/>
              </w:rPr>
            </w:pPr>
            <w:r w:rsidRPr="00D13A01">
              <w:rPr>
                <w:bCs/>
              </w:rPr>
              <w:t>5.1.1.</w:t>
            </w:r>
          </w:p>
        </w:tc>
        <w:tc>
          <w:tcPr>
            <w:tcW w:w="2980" w:type="dxa"/>
          </w:tcPr>
          <w:p w14:paraId="10073E91" w14:textId="77777777" w:rsidR="00D03117" w:rsidRPr="00D13A01" w:rsidRDefault="00D03117" w:rsidP="00D13A01">
            <w:pPr>
              <w:jc w:val="both"/>
            </w:pPr>
            <w:r w:rsidRPr="00D13A01">
              <w:t>Обеспечение доступности услуг водного, воздушного и автомобильного транспорта и повышения качества обслуживания населения</w:t>
            </w:r>
          </w:p>
        </w:tc>
        <w:tc>
          <w:tcPr>
            <w:tcW w:w="1559" w:type="dxa"/>
          </w:tcPr>
          <w:p w14:paraId="00F7EC83" w14:textId="77777777" w:rsidR="00D03117" w:rsidRPr="00D13A01" w:rsidRDefault="00D03117" w:rsidP="00D13A01">
            <w:pPr>
              <w:jc w:val="center"/>
            </w:pPr>
            <w:r w:rsidRPr="00D13A01">
              <w:t>2018 – 2030</w:t>
            </w:r>
          </w:p>
        </w:tc>
        <w:tc>
          <w:tcPr>
            <w:tcW w:w="1984" w:type="dxa"/>
          </w:tcPr>
          <w:p w14:paraId="42391B08" w14:textId="77777777" w:rsidR="00D03117" w:rsidRPr="00D13A01" w:rsidRDefault="00D03117" w:rsidP="00D13A01">
            <w:pPr>
              <w:jc w:val="center"/>
            </w:pPr>
            <w:r w:rsidRPr="00D13A01">
              <w:t>департамент строительства, архитектуры и ЖКХ</w:t>
            </w:r>
          </w:p>
        </w:tc>
        <w:tc>
          <w:tcPr>
            <w:tcW w:w="7513" w:type="dxa"/>
          </w:tcPr>
          <w:p w14:paraId="23CED9A7" w14:textId="77777777" w:rsidR="00CA20B5" w:rsidRPr="00D13A01" w:rsidRDefault="00F35895" w:rsidP="00D13A01">
            <w:pPr>
              <w:tabs>
                <w:tab w:val="left" w:pos="851"/>
                <w:tab w:val="left" w:pos="1560"/>
              </w:tabs>
              <w:suppressAutoHyphens/>
              <w:jc w:val="both"/>
              <w:rPr>
                <w:rFonts w:eastAsia="Calibri"/>
                <w:lang w:eastAsia="en-US"/>
              </w:rPr>
            </w:pPr>
            <w:r>
              <w:rPr>
                <w:rFonts w:eastAsia="Calibri"/>
                <w:lang w:eastAsia="en-US"/>
              </w:rPr>
              <w:t xml:space="preserve">     </w:t>
            </w:r>
            <w:r w:rsidR="00CA20B5" w:rsidRPr="00D13A01">
              <w:rPr>
                <w:rFonts w:eastAsia="Calibri"/>
                <w:lang w:eastAsia="en-US"/>
              </w:rPr>
              <w:t xml:space="preserve">Круглогодичное сообщение автомобильным транспортом осуществляется с шестью населенными пунктами: с. </w:t>
            </w:r>
            <w:proofErr w:type="spellStart"/>
            <w:r w:rsidR="00CA20B5" w:rsidRPr="00D13A01">
              <w:rPr>
                <w:rFonts w:eastAsia="Calibri"/>
                <w:lang w:eastAsia="en-US"/>
              </w:rPr>
              <w:t>Батово</w:t>
            </w:r>
            <w:proofErr w:type="spellEnd"/>
            <w:r w:rsidR="00CA20B5" w:rsidRPr="00D13A01">
              <w:rPr>
                <w:rFonts w:eastAsia="Calibri"/>
                <w:lang w:eastAsia="en-US"/>
              </w:rPr>
              <w:t xml:space="preserve">, п. Бобровский, п. </w:t>
            </w:r>
            <w:proofErr w:type="spellStart"/>
            <w:r w:rsidR="00CA20B5" w:rsidRPr="00D13A01">
              <w:rPr>
                <w:rFonts w:eastAsia="Calibri"/>
                <w:lang w:eastAsia="en-US"/>
              </w:rPr>
              <w:t>Горноправдинск</w:t>
            </w:r>
            <w:proofErr w:type="spellEnd"/>
            <w:r w:rsidR="00CA20B5" w:rsidRPr="00D13A01">
              <w:rPr>
                <w:rFonts w:eastAsia="Calibri"/>
                <w:lang w:eastAsia="en-US"/>
              </w:rPr>
              <w:t xml:space="preserve">, д. Шапша, д. </w:t>
            </w:r>
            <w:proofErr w:type="spellStart"/>
            <w:r w:rsidR="00CA20B5" w:rsidRPr="00D13A01">
              <w:rPr>
                <w:rFonts w:eastAsia="Calibri"/>
                <w:lang w:eastAsia="en-US"/>
              </w:rPr>
              <w:t>Ягурьях</w:t>
            </w:r>
            <w:proofErr w:type="spellEnd"/>
            <w:r w:rsidR="00CA20B5" w:rsidRPr="00D13A01">
              <w:rPr>
                <w:rFonts w:eastAsia="Calibri"/>
                <w:lang w:eastAsia="en-US"/>
              </w:rPr>
              <w:t xml:space="preserve">, д. Ярки. Также организован проезд автомобильным транспортом до с. </w:t>
            </w:r>
            <w:proofErr w:type="spellStart"/>
            <w:r w:rsidR="00CA20B5" w:rsidRPr="00D13A01">
              <w:rPr>
                <w:rFonts w:eastAsia="Calibri"/>
                <w:lang w:eastAsia="en-US"/>
              </w:rPr>
              <w:t>Селиярово</w:t>
            </w:r>
            <w:proofErr w:type="spellEnd"/>
            <w:r w:rsidR="00CA20B5" w:rsidRPr="00D13A01">
              <w:rPr>
                <w:rFonts w:eastAsia="Calibri"/>
                <w:lang w:eastAsia="en-US"/>
              </w:rPr>
              <w:t xml:space="preserve"> и с.</w:t>
            </w:r>
            <w:r w:rsidR="00CD642C" w:rsidRPr="00D13A01">
              <w:rPr>
                <w:rFonts w:eastAsia="Calibri"/>
                <w:lang w:eastAsia="en-US"/>
              </w:rPr>
              <w:t> </w:t>
            </w:r>
            <w:proofErr w:type="spellStart"/>
            <w:r w:rsidR="00CA20B5" w:rsidRPr="00D13A01">
              <w:rPr>
                <w:rFonts w:eastAsia="Calibri"/>
                <w:lang w:eastAsia="en-US"/>
              </w:rPr>
              <w:t>Зенково</w:t>
            </w:r>
            <w:proofErr w:type="spellEnd"/>
            <w:r w:rsidR="00CA20B5" w:rsidRPr="00D13A01">
              <w:rPr>
                <w:rFonts w:eastAsia="Calibri"/>
                <w:lang w:eastAsia="en-US"/>
              </w:rPr>
              <w:t xml:space="preserve"> по ведомственным автомобильным дорогам ООО «РН-</w:t>
            </w:r>
            <w:proofErr w:type="spellStart"/>
            <w:r w:rsidR="00CA20B5" w:rsidRPr="00D13A01">
              <w:rPr>
                <w:rFonts w:eastAsia="Calibri"/>
                <w:lang w:eastAsia="en-US"/>
              </w:rPr>
              <w:t>Юганскнефтегаз</w:t>
            </w:r>
            <w:proofErr w:type="spellEnd"/>
            <w:r w:rsidR="00CA20B5" w:rsidRPr="00D13A01">
              <w:rPr>
                <w:rFonts w:eastAsia="Calibri"/>
                <w:lang w:eastAsia="en-US"/>
              </w:rPr>
              <w:t>».</w:t>
            </w:r>
          </w:p>
          <w:p w14:paraId="51808F25" w14:textId="77777777" w:rsidR="00CA20B5" w:rsidRPr="00D13A01" w:rsidRDefault="00F35895" w:rsidP="00D13A01">
            <w:pPr>
              <w:tabs>
                <w:tab w:val="left" w:pos="851"/>
                <w:tab w:val="left" w:pos="1560"/>
              </w:tabs>
              <w:suppressAutoHyphens/>
              <w:jc w:val="both"/>
              <w:rPr>
                <w:rFonts w:eastAsia="Calibri"/>
                <w:lang w:eastAsia="en-US"/>
              </w:rPr>
            </w:pPr>
            <w:r>
              <w:rPr>
                <w:rFonts w:eastAsia="Calibri"/>
                <w:lang w:eastAsia="en-US"/>
              </w:rPr>
              <w:t xml:space="preserve">     </w:t>
            </w:r>
            <w:r w:rsidR="00CA20B5" w:rsidRPr="00D13A01">
              <w:rPr>
                <w:rFonts w:eastAsia="Calibri"/>
                <w:lang w:eastAsia="en-US"/>
              </w:rPr>
              <w:t xml:space="preserve">На территории Ханты-Мансийского района в период действия зимних автомобильных дорог перевозка пассажиров автомобильным транспортом по 24 маршрутам, в том числе 17 межмуниципальных маршрутов субсидируются из бюджета Ханты-Мансийского автономного округа – Югры, 3 коммерческих маршрута, а также по 4 муниципальным маршрутам, субсидирование которых производится из бюджета Ханты-Мансийского района: </w:t>
            </w:r>
          </w:p>
          <w:p w14:paraId="4C00501D" w14:textId="77777777" w:rsidR="00CA20B5" w:rsidRPr="00D13A01" w:rsidRDefault="00F35895" w:rsidP="00D13A01">
            <w:pPr>
              <w:tabs>
                <w:tab w:val="left" w:pos="851"/>
                <w:tab w:val="left" w:pos="1560"/>
              </w:tabs>
              <w:suppressAutoHyphens/>
              <w:jc w:val="both"/>
              <w:rPr>
                <w:rFonts w:eastAsia="Calibri"/>
                <w:lang w:eastAsia="en-US"/>
              </w:rPr>
            </w:pPr>
            <w:r>
              <w:rPr>
                <w:rFonts w:eastAsia="Calibri"/>
                <w:lang w:eastAsia="en-US"/>
              </w:rPr>
              <w:t xml:space="preserve">     </w:t>
            </w:r>
            <w:r w:rsidR="00CA20B5" w:rsidRPr="00D13A01">
              <w:rPr>
                <w:rFonts w:eastAsia="Calibri"/>
                <w:lang w:eastAsia="en-US"/>
              </w:rPr>
              <w:t xml:space="preserve">«п. </w:t>
            </w:r>
            <w:proofErr w:type="spellStart"/>
            <w:r w:rsidR="00CA20B5" w:rsidRPr="00D13A01">
              <w:rPr>
                <w:rFonts w:eastAsia="Calibri"/>
                <w:lang w:eastAsia="en-US"/>
              </w:rPr>
              <w:t>Горноправдинск</w:t>
            </w:r>
            <w:proofErr w:type="spellEnd"/>
            <w:r w:rsidR="00CA20B5" w:rsidRPr="00D13A01">
              <w:rPr>
                <w:rFonts w:eastAsia="Calibri"/>
                <w:lang w:eastAsia="en-US"/>
              </w:rPr>
              <w:t xml:space="preserve"> – п. Бобровский – п. </w:t>
            </w:r>
            <w:proofErr w:type="spellStart"/>
            <w:r w:rsidR="00CA20B5" w:rsidRPr="00D13A01">
              <w:rPr>
                <w:rFonts w:eastAsia="Calibri"/>
                <w:lang w:eastAsia="en-US"/>
              </w:rPr>
              <w:t>Горноправдинск</w:t>
            </w:r>
            <w:proofErr w:type="spellEnd"/>
            <w:r w:rsidR="00CA20B5" w:rsidRPr="00D13A01">
              <w:rPr>
                <w:rFonts w:eastAsia="Calibri"/>
                <w:lang w:eastAsia="en-US"/>
              </w:rPr>
              <w:t>» (круглогодичный);</w:t>
            </w:r>
          </w:p>
          <w:p w14:paraId="430E41ED" w14:textId="77777777" w:rsidR="00CA20B5" w:rsidRPr="00D13A01" w:rsidRDefault="00F35895" w:rsidP="00D13A01">
            <w:pPr>
              <w:tabs>
                <w:tab w:val="left" w:pos="851"/>
                <w:tab w:val="left" w:pos="1560"/>
              </w:tabs>
              <w:suppressAutoHyphens/>
              <w:jc w:val="both"/>
              <w:rPr>
                <w:rFonts w:eastAsia="Calibri"/>
                <w:lang w:eastAsia="en-US"/>
              </w:rPr>
            </w:pPr>
            <w:r>
              <w:rPr>
                <w:rFonts w:eastAsia="Calibri"/>
                <w:lang w:eastAsia="en-US"/>
              </w:rPr>
              <w:t xml:space="preserve">     </w:t>
            </w:r>
            <w:r w:rsidR="00CA20B5" w:rsidRPr="00D13A01">
              <w:rPr>
                <w:rFonts w:eastAsia="Calibri"/>
                <w:lang w:eastAsia="en-US"/>
              </w:rPr>
              <w:t xml:space="preserve">«п. </w:t>
            </w:r>
            <w:proofErr w:type="spellStart"/>
            <w:r w:rsidR="00CA20B5" w:rsidRPr="00D13A01">
              <w:rPr>
                <w:rFonts w:eastAsia="Calibri"/>
                <w:lang w:eastAsia="en-US"/>
              </w:rPr>
              <w:t>Горноправдинск</w:t>
            </w:r>
            <w:proofErr w:type="spellEnd"/>
            <w:r w:rsidR="00CA20B5" w:rsidRPr="00D13A01">
              <w:rPr>
                <w:rFonts w:eastAsia="Calibri"/>
                <w:lang w:eastAsia="en-US"/>
              </w:rPr>
              <w:t xml:space="preserve"> – д. </w:t>
            </w:r>
            <w:proofErr w:type="spellStart"/>
            <w:r w:rsidR="00CA20B5" w:rsidRPr="00D13A01">
              <w:rPr>
                <w:rFonts w:eastAsia="Calibri"/>
                <w:lang w:eastAsia="en-US"/>
              </w:rPr>
              <w:t>Лугофилинская</w:t>
            </w:r>
            <w:proofErr w:type="spellEnd"/>
            <w:r w:rsidR="00CA20B5" w:rsidRPr="00D13A01">
              <w:rPr>
                <w:rFonts w:eastAsia="Calibri"/>
                <w:lang w:eastAsia="en-US"/>
              </w:rPr>
              <w:t xml:space="preserve"> – п. </w:t>
            </w:r>
            <w:proofErr w:type="spellStart"/>
            <w:r w:rsidR="00CA20B5" w:rsidRPr="00D13A01">
              <w:rPr>
                <w:rFonts w:eastAsia="Calibri"/>
                <w:lang w:eastAsia="en-US"/>
              </w:rPr>
              <w:t>Горноправдинск</w:t>
            </w:r>
            <w:proofErr w:type="spellEnd"/>
            <w:r w:rsidR="00CA20B5" w:rsidRPr="00D13A01">
              <w:rPr>
                <w:rFonts w:eastAsia="Calibri"/>
                <w:lang w:eastAsia="en-US"/>
              </w:rPr>
              <w:t>» (в период функционирования зимних автомобильных дорог);</w:t>
            </w:r>
          </w:p>
          <w:p w14:paraId="1503EF53" w14:textId="77777777" w:rsidR="00CA20B5" w:rsidRPr="00D13A01" w:rsidRDefault="00F35895" w:rsidP="00D13A01">
            <w:pPr>
              <w:tabs>
                <w:tab w:val="left" w:pos="851"/>
                <w:tab w:val="left" w:pos="1560"/>
              </w:tabs>
              <w:suppressAutoHyphens/>
              <w:jc w:val="both"/>
              <w:rPr>
                <w:rFonts w:eastAsia="Calibri"/>
                <w:lang w:eastAsia="en-US"/>
              </w:rPr>
            </w:pPr>
            <w:r>
              <w:rPr>
                <w:rFonts w:eastAsia="Calibri"/>
                <w:lang w:eastAsia="en-US"/>
              </w:rPr>
              <w:t xml:space="preserve">     </w:t>
            </w:r>
            <w:r w:rsidR="00CA20B5" w:rsidRPr="00D13A01">
              <w:rPr>
                <w:rFonts w:eastAsia="Calibri"/>
                <w:lang w:eastAsia="en-US"/>
              </w:rPr>
              <w:t xml:space="preserve">«п. </w:t>
            </w:r>
            <w:proofErr w:type="spellStart"/>
            <w:r w:rsidR="00CA20B5" w:rsidRPr="00D13A01">
              <w:rPr>
                <w:rFonts w:eastAsia="Calibri"/>
                <w:lang w:eastAsia="en-US"/>
              </w:rPr>
              <w:t>Горноправдинск</w:t>
            </w:r>
            <w:proofErr w:type="spellEnd"/>
            <w:r w:rsidR="00CA20B5" w:rsidRPr="00D13A01">
              <w:rPr>
                <w:rFonts w:eastAsia="Calibri"/>
                <w:lang w:eastAsia="en-US"/>
              </w:rPr>
              <w:t xml:space="preserve"> – с. </w:t>
            </w:r>
            <w:proofErr w:type="spellStart"/>
            <w:r w:rsidR="00CA20B5" w:rsidRPr="00D13A01">
              <w:rPr>
                <w:rFonts w:eastAsia="Calibri"/>
                <w:lang w:eastAsia="en-US"/>
              </w:rPr>
              <w:t>Цингалы</w:t>
            </w:r>
            <w:proofErr w:type="spellEnd"/>
            <w:r w:rsidR="00CA20B5" w:rsidRPr="00D13A01">
              <w:rPr>
                <w:rFonts w:eastAsia="Calibri"/>
                <w:lang w:eastAsia="en-US"/>
              </w:rPr>
              <w:t xml:space="preserve"> – п. </w:t>
            </w:r>
            <w:proofErr w:type="spellStart"/>
            <w:r w:rsidR="00CA20B5" w:rsidRPr="00D13A01">
              <w:rPr>
                <w:rFonts w:eastAsia="Calibri"/>
                <w:lang w:eastAsia="en-US"/>
              </w:rPr>
              <w:t>Горноправдинск</w:t>
            </w:r>
            <w:proofErr w:type="spellEnd"/>
            <w:r w:rsidR="00CA20B5" w:rsidRPr="00D13A01">
              <w:rPr>
                <w:rFonts w:eastAsia="Calibri"/>
                <w:lang w:eastAsia="en-US"/>
              </w:rPr>
              <w:t>» (в период функционирования зимних автомобильных дорог);</w:t>
            </w:r>
          </w:p>
          <w:p w14:paraId="53010EE7" w14:textId="77777777" w:rsidR="00CA20B5" w:rsidRPr="00D13A01" w:rsidRDefault="00F35895" w:rsidP="00D13A01">
            <w:pPr>
              <w:tabs>
                <w:tab w:val="left" w:pos="851"/>
                <w:tab w:val="left" w:pos="1560"/>
              </w:tabs>
              <w:suppressAutoHyphens/>
              <w:jc w:val="both"/>
              <w:rPr>
                <w:rFonts w:eastAsia="Calibri"/>
                <w:lang w:eastAsia="en-US"/>
              </w:rPr>
            </w:pPr>
            <w:r>
              <w:rPr>
                <w:rFonts w:eastAsia="Calibri"/>
                <w:lang w:eastAsia="en-US"/>
              </w:rPr>
              <w:t xml:space="preserve">     </w:t>
            </w:r>
            <w:r w:rsidR="00CA20B5" w:rsidRPr="00D13A01">
              <w:rPr>
                <w:rFonts w:eastAsia="Calibri"/>
                <w:lang w:eastAsia="en-US"/>
              </w:rPr>
              <w:t xml:space="preserve">«п. </w:t>
            </w:r>
            <w:proofErr w:type="spellStart"/>
            <w:r w:rsidR="00CA20B5" w:rsidRPr="00D13A01">
              <w:rPr>
                <w:rFonts w:eastAsia="Calibri"/>
                <w:lang w:eastAsia="en-US"/>
              </w:rPr>
              <w:t>Горноправдинск</w:t>
            </w:r>
            <w:proofErr w:type="spellEnd"/>
            <w:r w:rsidR="00CA20B5" w:rsidRPr="00D13A01">
              <w:rPr>
                <w:rFonts w:eastAsia="Calibri"/>
                <w:lang w:eastAsia="en-US"/>
              </w:rPr>
              <w:t xml:space="preserve"> – с. </w:t>
            </w:r>
            <w:proofErr w:type="spellStart"/>
            <w:r w:rsidR="00CA20B5" w:rsidRPr="00D13A01">
              <w:rPr>
                <w:rFonts w:eastAsia="Calibri"/>
                <w:lang w:eastAsia="en-US"/>
              </w:rPr>
              <w:t>Цингалы</w:t>
            </w:r>
            <w:proofErr w:type="spellEnd"/>
            <w:r w:rsidR="00CA20B5" w:rsidRPr="00D13A01">
              <w:rPr>
                <w:rFonts w:eastAsia="Calibri"/>
                <w:lang w:eastAsia="en-US"/>
              </w:rPr>
              <w:t xml:space="preserve"> – п. </w:t>
            </w:r>
            <w:proofErr w:type="spellStart"/>
            <w:r w:rsidR="00CA20B5" w:rsidRPr="00D13A01">
              <w:rPr>
                <w:rFonts w:eastAsia="Calibri"/>
                <w:lang w:eastAsia="en-US"/>
              </w:rPr>
              <w:t>Горноправдинск</w:t>
            </w:r>
            <w:proofErr w:type="spellEnd"/>
            <w:r w:rsidR="00CA20B5" w:rsidRPr="00D13A01">
              <w:rPr>
                <w:rFonts w:eastAsia="Calibri"/>
                <w:lang w:eastAsia="en-US"/>
              </w:rPr>
              <w:t xml:space="preserve">» с заездом в д. </w:t>
            </w:r>
            <w:proofErr w:type="spellStart"/>
            <w:r w:rsidR="00CA20B5" w:rsidRPr="00D13A01">
              <w:rPr>
                <w:rFonts w:eastAsia="Calibri"/>
                <w:lang w:eastAsia="en-US"/>
              </w:rPr>
              <w:t>Чембакчино</w:t>
            </w:r>
            <w:proofErr w:type="spellEnd"/>
            <w:r w:rsidR="00CA20B5" w:rsidRPr="00D13A01">
              <w:rPr>
                <w:rFonts w:eastAsia="Calibri"/>
                <w:lang w:eastAsia="en-US"/>
              </w:rPr>
              <w:t xml:space="preserve"> (в период функционирования зимних автомобильных дорог).</w:t>
            </w:r>
          </w:p>
          <w:p w14:paraId="6AA5A642" w14:textId="77777777" w:rsidR="00CA20B5" w:rsidRPr="00D13A01" w:rsidRDefault="00F35895" w:rsidP="00D13A01">
            <w:pPr>
              <w:shd w:val="clear" w:color="auto" w:fill="FFFFFF" w:themeFill="background1"/>
              <w:tabs>
                <w:tab w:val="left" w:pos="851"/>
                <w:tab w:val="left" w:pos="1560"/>
              </w:tabs>
              <w:suppressAutoHyphens/>
              <w:jc w:val="both"/>
              <w:rPr>
                <w:rFonts w:eastAsia="Calibri"/>
                <w:lang w:eastAsia="en-US"/>
              </w:rPr>
            </w:pPr>
            <w:r>
              <w:rPr>
                <w:rFonts w:eastAsia="Calibri"/>
                <w:lang w:eastAsia="en-US"/>
              </w:rPr>
              <w:t xml:space="preserve">     </w:t>
            </w:r>
            <w:r w:rsidR="00CA20B5" w:rsidRPr="00D13A01">
              <w:rPr>
                <w:rFonts w:eastAsia="Calibri"/>
                <w:lang w:eastAsia="en-US"/>
              </w:rPr>
              <w:t>Сумма предоставленных субсидий на перевозку пассажиров и багажа автомобильным транспортом в 2025 году составила 4,23 млн рублей.</w:t>
            </w:r>
          </w:p>
          <w:p w14:paraId="6FE812DB" w14:textId="77777777" w:rsidR="00CA20B5" w:rsidRPr="00D13A01" w:rsidRDefault="00F35895" w:rsidP="00D13A01">
            <w:pPr>
              <w:shd w:val="clear" w:color="auto" w:fill="FFFFFF" w:themeFill="background1"/>
              <w:tabs>
                <w:tab w:val="left" w:pos="851"/>
                <w:tab w:val="left" w:pos="1560"/>
              </w:tabs>
              <w:suppressAutoHyphens/>
              <w:jc w:val="both"/>
              <w:rPr>
                <w:rFonts w:eastAsia="Calibri"/>
                <w:lang w:eastAsia="en-US"/>
              </w:rPr>
            </w:pPr>
            <w:r>
              <w:rPr>
                <w:rFonts w:eastAsia="Calibri"/>
                <w:lang w:eastAsia="en-US"/>
              </w:rPr>
              <w:t xml:space="preserve">     </w:t>
            </w:r>
            <w:r w:rsidR="00CA20B5" w:rsidRPr="00D13A01">
              <w:rPr>
                <w:rFonts w:eastAsia="Calibri"/>
                <w:lang w:eastAsia="en-US"/>
              </w:rPr>
              <w:t>За 2025 год автомобильным транспортом на территории района перевезено 79,3 тыс. человек.</w:t>
            </w:r>
          </w:p>
          <w:p w14:paraId="35285671" w14:textId="77777777" w:rsidR="00CA20B5" w:rsidRPr="00D13A01" w:rsidRDefault="00F35895" w:rsidP="00D13A01">
            <w:pPr>
              <w:shd w:val="clear" w:color="auto" w:fill="FFFFFF" w:themeFill="background1"/>
              <w:tabs>
                <w:tab w:val="left" w:pos="851"/>
                <w:tab w:val="left" w:pos="1560"/>
              </w:tabs>
              <w:suppressAutoHyphens/>
              <w:jc w:val="both"/>
              <w:rPr>
                <w:rFonts w:eastAsia="Calibri"/>
                <w:lang w:eastAsia="en-US"/>
              </w:rPr>
            </w:pPr>
            <w:r>
              <w:rPr>
                <w:rFonts w:eastAsia="Calibri"/>
                <w:lang w:eastAsia="en-US"/>
              </w:rPr>
              <w:t xml:space="preserve">     </w:t>
            </w:r>
            <w:r w:rsidR="00CA20B5" w:rsidRPr="00D13A01">
              <w:rPr>
                <w:rFonts w:eastAsia="Calibri"/>
                <w:lang w:eastAsia="en-US"/>
              </w:rPr>
              <w:t>Перевозку пассажиров водным транспортом осуществляет АО «</w:t>
            </w:r>
            <w:proofErr w:type="spellStart"/>
            <w:r w:rsidR="00CA20B5" w:rsidRPr="00D13A01">
              <w:rPr>
                <w:rFonts w:eastAsia="Calibri"/>
                <w:lang w:eastAsia="en-US"/>
              </w:rPr>
              <w:t>Северречфлот</w:t>
            </w:r>
            <w:proofErr w:type="spellEnd"/>
            <w:r w:rsidR="00CA20B5" w:rsidRPr="00D13A01">
              <w:rPr>
                <w:rFonts w:eastAsia="Calibri"/>
                <w:lang w:eastAsia="en-US"/>
              </w:rPr>
              <w:t>». В 2025 году судами АО «</w:t>
            </w:r>
            <w:proofErr w:type="spellStart"/>
            <w:r w:rsidR="00CA20B5" w:rsidRPr="00D13A01">
              <w:rPr>
                <w:rFonts w:eastAsia="Calibri"/>
                <w:lang w:eastAsia="en-US"/>
              </w:rPr>
              <w:t>Северречфлот</w:t>
            </w:r>
            <w:proofErr w:type="spellEnd"/>
            <w:r w:rsidR="00CA20B5" w:rsidRPr="00D13A01">
              <w:rPr>
                <w:rFonts w:eastAsia="Calibri"/>
                <w:lang w:eastAsia="en-US"/>
              </w:rPr>
              <w:t>» перевезено 126,3 тыс. пассажиров.</w:t>
            </w:r>
          </w:p>
          <w:p w14:paraId="678902B1" w14:textId="77777777" w:rsidR="00D03117" w:rsidRPr="00D13A01" w:rsidRDefault="00F35895" w:rsidP="00D13A01">
            <w:pPr>
              <w:tabs>
                <w:tab w:val="left" w:pos="851"/>
                <w:tab w:val="left" w:pos="1560"/>
              </w:tabs>
              <w:suppressAutoHyphens/>
              <w:contextualSpacing/>
              <w:jc w:val="both"/>
              <w:rPr>
                <w:rFonts w:eastAsia="Calibri"/>
                <w:color w:val="FF0000"/>
                <w:lang w:eastAsia="en-US"/>
              </w:rPr>
            </w:pPr>
            <w:r>
              <w:rPr>
                <w:rFonts w:eastAsia="Calibri"/>
                <w:lang w:eastAsia="en-US"/>
              </w:rPr>
              <w:t xml:space="preserve">     </w:t>
            </w:r>
            <w:r w:rsidR="00CA20B5" w:rsidRPr="00D13A01">
              <w:rPr>
                <w:rFonts w:eastAsia="Calibri"/>
                <w:lang w:eastAsia="en-US"/>
              </w:rPr>
              <w:t>В целях оптимизации маршрутной сети, улучшения транспортного обслуживания жителей района в период весенней и осенней распутицы АО «</w:t>
            </w:r>
            <w:proofErr w:type="spellStart"/>
            <w:r w:rsidR="00CA20B5" w:rsidRPr="00D13A01">
              <w:rPr>
                <w:rFonts w:eastAsia="Calibri"/>
                <w:lang w:eastAsia="en-US"/>
              </w:rPr>
              <w:t>Северречфлот</w:t>
            </w:r>
            <w:proofErr w:type="spellEnd"/>
            <w:r w:rsidR="00CA20B5" w:rsidRPr="00D13A01">
              <w:rPr>
                <w:rFonts w:eastAsia="Calibri"/>
                <w:lang w:eastAsia="en-US"/>
              </w:rPr>
              <w:t xml:space="preserve">» выполняло рейсы судном на воздушной подушке (теплоход «Югорский») по маршрутам: «Ханты-Мансийск – </w:t>
            </w:r>
            <w:proofErr w:type="spellStart"/>
            <w:r w:rsidR="00CA20B5" w:rsidRPr="00D13A01">
              <w:rPr>
                <w:rFonts w:eastAsia="Calibri"/>
                <w:lang w:eastAsia="en-US"/>
              </w:rPr>
              <w:t>Кышик</w:t>
            </w:r>
            <w:proofErr w:type="spellEnd"/>
            <w:r w:rsidR="00CA20B5" w:rsidRPr="00D13A01">
              <w:rPr>
                <w:rFonts w:eastAsia="Calibri"/>
                <w:lang w:eastAsia="en-US"/>
              </w:rPr>
              <w:t xml:space="preserve">»; «Ханты-Мансийск – </w:t>
            </w:r>
            <w:proofErr w:type="spellStart"/>
            <w:r w:rsidR="00CA20B5" w:rsidRPr="00D13A01">
              <w:rPr>
                <w:rFonts w:eastAsia="Calibri"/>
                <w:lang w:eastAsia="en-US"/>
              </w:rPr>
              <w:t>Нялинское</w:t>
            </w:r>
            <w:proofErr w:type="spellEnd"/>
            <w:r w:rsidR="00CA20B5" w:rsidRPr="00D13A01">
              <w:rPr>
                <w:rFonts w:eastAsia="Calibri"/>
                <w:lang w:eastAsia="en-US"/>
              </w:rPr>
              <w:t xml:space="preserve">»; «Ханты-Мансийск – </w:t>
            </w:r>
            <w:proofErr w:type="spellStart"/>
            <w:r w:rsidR="00CA20B5" w:rsidRPr="00D13A01">
              <w:rPr>
                <w:rFonts w:eastAsia="Calibri"/>
                <w:lang w:eastAsia="en-US"/>
              </w:rPr>
              <w:t>Пырьях</w:t>
            </w:r>
            <w:proofErr w:type="spellEnd"/>
            <w:r w:rsidR="00CA20B5" w:rsidRPr="00D13A01">
              <w:rPr>
                <w:rFonts w:eastAsia="Calibri"/>
                <w:lang w:eastAsia="en-US"/>
              </w:rPr>
              <w:t xml:space="preserve">»; «Ханты-Мансийск – Кирпичный – Белогорье – </w:t>
            </w:r>
            <w:proofErr w:type="spellStart"/>
            <w:r w:rsidR="00CA20B5" w:rsidRPr="00D13A01">
              <w:rPr>
                <w:rFonts w:eastAsia="Calibri"/>
                <w:lang w:eastAsia="en-US"/>
              </w:rPr>
              <w:t>Луговской</w:t>
            </w:r>
            <w:proofErr w:type="spellEnd"/>
            <w:r w:rsidR="00CA20B5" w:rsidRPr="00D13A01">
              <w:rPr>
                <w:rFonts w:eastAsia="Calibri"/>
                <w:lang w:eastAsia="en-US"/>
              </w:rPr>
              <w:t xml:space="preserve"> – Троица», а также выполнялись рейсы судами на воздушной подушке по маршрутам: «п. </w:t>
            </w:r>
            <w:proofErr w:type="spellStart"/>
            <w:r w:rsidR="00CA20B5" w:rsidRPr="00D13A01">
              <w:rPr>
                <w:rFonts w:eastAsia="Calibri"/>
                <w:lang w:eastAsia="en-US"/>
              </w:rPr>
              <w:t>Горноправдинск</w:t>
            </w:r>
            <w:proofErr w:type="spellEnd"/>
            <w:r w:rsidR="00CA20B5" w:rsidRPr="00D13A01">
              <w:rPr>
                <w:rFonts w:eastAsia="Calibri"/>
                <w:lang w:eastAsia="en-US"/>
              </w:rPr>
              <w:t xml:space="preserve"> – д. </w:t>
            </w:r>
            <w:proofErr w:type="spellStart"/>
            <w:r w:rsidR="00CA20B5" w:rsidRPr="00D13A01">
              <w:rPr>
                <w:rFonts w:eastAsia="Calibri"/>
                <w:lang w:eastAsia="en-US"/>
              </w:rPr>
              <w:t>Лугофилинская</w:t>
            </w:r>
            <w:proofErr w:type="spellEnd"/>
            <w:r w:rsidR="00CA20B5" w:rsidRPr="00D13A01">
              <w:rPr>
                <w:rFonts w:eastAsia="Calibri"/>
                <w:lang w:eastAsia="en-US"/>
              </w:rPr>
              <w:t xml:space="preserve">», «п. </w:t>
            </w:r>
            <w:proofErr w:type="spellStart"/>
            <w:r w:rsidR="00CA20B5" w:rsidRPr="00D13A01">
              <w:rPr>
                <w:rFonts w:eastAsia="Calibri"/>
                <w:lang w:eastAsia="en-US"/>
              </w:rPr>
              <w:t>Горноправдинск</w:t>
            </w:r>
            <w:proofErr w:type="spellEnd"/>
            <w:r w:rsidR="00CA20B5" w:rsidRPr="00D13A01">
              <w:rPr>
                <w:rFonts w:eastAsia="Calibri"/>
                <w:lang w:eastAsia="en-US"/>
              </w:rPr>
              <w:t xml:space="preserve"> – с. </w:t>
            </w:r>
            <w:proofErr w:type="spellStart"/>
            <w:r w:rsidR="00CA20B5" w:rsidRPr="00D13A01">
              <w:rPr>
                <w:rFonts w:eastAsia="Calibri"/>
                <w:lang w:eastAsia="en-US"/>
              </w:rPr>
              <w:t>Цингалы</w:t>
            </w:r>
            <w:proofErr w:type="spellEnd"/>
            <w:r w:rsidR="00CA20B5" w:rsidRPr="00D13A01">
              <w:rPr>
                <w:rFonts w:eastAsia="Calibri"/>
                <w:lang w:eastAsia="en-US"/>
              </w:rPr>
              <w:t>».</w:t>
            </w:r>
          </w:p>
        </w:tc>
      </w:tr>
      <w:tr w:rsidR="00B00E52" w:rsidRPr="00D13A01" w14:paraId="04498E2E" w14:textId="77777777" w:rsidTr="00B1145C">
        <w:tc>
          <w:tcPr>
            <w:tcW w:w="956" w:type="dxa"/>
          </w:tcPr>
          <w:p w14:paraId="43362003" w14:textId="77777777" w:rsidR="00D03117" w:rsidRPr="00D13A01" w:rsidRDefault="00D03117" w:rsidP="00D13A01">
            <w:pPr>
              <w:jc w:val="center"/>
              <w:rPr>
                <w:bCs/>
              </w:rPr>
            </w:pPr>
            <w:r w:rsidRPr="00D13A01">
              <w:rPr>
                <w:bCs/>
              </w:rPr>
              <w:t>5.2.</w:t>
            </w:r>
          </w:p>
        </w:tc>
        <w:tc>
          <w:tcPr>
            <w:tcW w:w="14036" w:type="dxa"/>
            <w:gridSpan w:val="4"/>
            <w:vAlign w:val="center"/>
          </w:tcPr>
          <w:p w14:paraId="0E76F2B4" w14:textId="77777777" w:rsidR="00D03117" w:rsidRPr="00D13A01" w:rsidRDefault="00D03117" w:rsidP="00D13A01">
            <w:pPr>
              <w:rPr>
                <w:bCs/>
              </w:rPr>
            </w:pPr>
            <w:r w:rsidRPr="00D13A01">
              <w:rPr>
                <w:bCs/>
              </w:rPr>
              <w:t xml:space="preserve">Задача 9. Строительство и реконструкция автомобильных дорог </w:t>
            </w:r>
          </w:p>
        </w:tc>
      </w:tr>
      <w:tr w:rsidR="00B00E52" w:rsidRPr="00D13A01" w14:paraId="65861202" w14:textId="77777777" w:rsidTr="004C2F3E">
        <w:tc>
          <w:tcPr>
            <w:tcW w:w="956" w:type="dxa"/>
          </w:tcPr>
          <w:p w14:paraId="14E02353" w14:textId="77777777" w:rsidR="00D03117" w:rsidRPr="00D13A01" w:rsidRDefault="00D03117" w:rsidP="00D13A01">
            <w:pPr>
              <w:jc w:val="center"/>
            </w:pPr>
            <w:r w:rsidRPr="00D13A01">
              <w:t>5.2.1.</w:t>
            </w:r>
          </w:p>
        </w:tc>
        <w:tc>
          <w:tcPr>
            <w:tcW w:w="2980" w:type="dxa"/>
          </w:tcPr>
          <w:p w14:paraId="75B7EBDC" w14:textId="77777777" w:rsidR="00D03117" w:rsidRPr="00D13A01" w:rsidRDefault="00D03117" w:rsidP="00D13A01">
            <w:pPr>
              <w:jc w:val="both"/>
            </w:pPr>
            <w:r w:rsidRPr="00D13A01">
              <w:t xml:space="preserve">Строительство участка подъезда дороги до п. </w:t>
            </w:r>
            <w:proofErr w:type="spellStart"/>
            <w:r w:rsidRPr="00D13A01">
              <w:t>Выкатной</w:t>
            </w:r>
            <w:proofErr w:type="spellEnd"/>
          </w:p>
        </w:tc>
        <w:tc>
          <w:tcPr>
            <w:tcW w:w="1559" w:type="dxa"/>
          </w:tcPr>
          <w:p w14:paraId="2BE0466B" w14:textId="77777777" w:rsidR="00D03117" w:rsidRPr="00D13A01" w:rsidRDefault="00D03117" w:rsidP="00D13A01">
            <w:pPr>
              <w:jc w:val="center"/>
            </w:pPr>
            <w:r w:rsidRPr="00D13A01">
              <w:t>2018</w:t>
            </w:r>
          </w:p>
        </w:tc>
        <w:tc>
          <w:tcPr>
            <w:tcW w:w="1984" w:type="dxa"/>
          </w:tcPr>
          <w:p w14:paraId="55FA3523" w14:textId="77777777" w:rsidR="00D03117" w:rsidRPr="00D13A01" w:rsidRDefault="00D03117" w:rsidP="00D13A01">
            <w:pPr>
              <w:jc w:val="center"/>
            </w:pPr>
            <w:r w:rsidRPr="00D13A01">
              <w:t>департамент строительства, архитектуры и ЖКХ (МКУ «</w:t>
            </w:r>
            <w:proofErr w:type="spellStart"/>
            <w:r w:rsidRPr="00D13A01">
              <w:t>УКСиР</w:t>
            </w:r>
            <w:proofErr w:type="spellEnd"/>
            <w:r w:rsidRPr="00D13A01">
              <w:t>»)</w:t>
            </w:r>
          </w:p>
        </w:tc>
        <w:tc>
          <w:tcPr>
            <w:tcW w:w="7513" w:type="dxa"/>
          </w:tcPr>
          <w:p w14:paraId="7AD55761" w14:textId="77777777" w:rsidR="00D03117" w:rsidRPr="00D13A01" w:rsidRDefault="00D03117" w:rsidP="00D13A01">
            <w:pPr>
              <w:jc w:val="both"/>
            </w:pPr>
            <w:r w:rsidRPr="00D13A01">
              <w:t>Работы по строительству объекта завершены в 2018 году.</w:t>
            </w:r>
          </w:p>
        </w:tc>
      </w:tr>
      <w:tr w:rsidR="00B00E52" w:rsidRPr="00D13A01" w14:paraId="14257C7E" w14:textId="77777777" w:rsidTr="004C2F3E">
        <w:tc>
          <w:tcPr>
            <w:tcW w:w="956" w:type="dxa"/>
          </w:tcPr>
          <w:p w14:paraId="636DB49C" w14:textId="77777777" w:rsidR="00D03117" w:rsidRPr="00D13A01" w:rsidRDefault="00D03117" w:rsidP="00D13A01">
            <w:pPr>
              <w:jc w:val="center"/>
            </w:pPr>
            <w:r w:rsidRPr="00D13A01">
              <w:t>5.2.2.</w:t>
            </w:r>
          </w:p>
        </w:tc>
        <w:tc>
          <w:tcPr>
            <w:tcW w:w="2980" w:type="dxa"/>
          </w:tcPr>
          <w:p w14:paraId="02B6B55E" w14:textId="77777777" w:rsidR="00D03117" w:rsidRPr="00D13A01" w:rsidRDefault="00D03117" w:rsidP="00D13A01">
            <w:pPr>
              <w:jc w:val="both"/>
            </w:pPr>
            <w:r w:rsidRPr="00D13A01">
              <w:t xml:space="preserve">Строительство участка подъезда дороги до с. </w:t>
            </w:r>
            <w:proofErr w:type="spellStart"/>
            <w:r w:rsidRPr="00D13A01">
              <w:t>Реполово</w:t>
            </w:r>
            <w:proofErr w:type="spellEnd"/>
          </w:p>
        </w:tc>
        <w:tc>
          <w:tcPr>
            <w:tcW w:w="1559" w:type="dxa"/>
          </w:tcPr>
          <w:p w14:paraId="365891D1" w14:textId="77777777" w:rsidR="00D03117" w:rsidRPr="00D13A01" w:rsidRDefault="00D03117" w:rsidP="00D13A01">
            <w:pPr>
              <w:jc w:val="center"/>
            </w:pPr>
            <w:r w:rsidRPr="00D13A01">
              <w:t>2018</w:t>
            </w:r>
          </w:p>
        </w:tc>
        <w:tc>
          <w:tcPr>
            <w:tcW w:w="1984" w:type="dxa"/>
          </w:tcPr>
          <w:p w14:paraId="7EDEE161" w14:textId="77777777" w:rsidR="00D03117" w:rsidRPr="00D13A01" w:rsidRDefault="00D03117" w:rsidP="00D13A01">
            <w:pPr>
              <w:jc w:val="center"/>
            </w:pPr>
            <w:r w:rsidRPr="00D13A01">
              <w:t>департамент строительства, архитектуры и ЖКХ (МКУ «</w:t>
            </w:r>
            <w:proofErr w:type="spellStart"/>
            <w:r w:rsidRPr="00D13A01">
              <w:t>УКСиР</w:t>
            </w:r>
            <w:proofErr w:type="spellEnd"/>
            <w:r w:rsidRPr="00D13A01">
              <w:t>»)</w:t>
            </w:r>
          </w:p>
        </w:tc>
        <w:tc>
          <w:tcPr>
            <w:tcW w:w="7513" w:type="dxa"/>
          </w:tcPr>
          <w:p w14:paraId="47795101" w14:textId="77777777" w:rsidR="00D03117" w:rsidRPr="00D13A01" w:rsidRDefault="00D03117" w:rsidP="00D13A01">
            <w:pPr>
              <w:jc w:val="both"/>
            </w:pPr>
            <w:r w:rsidRPr="00D13A01">
              <w:t>Работы по строительству объекта завершены в 2018 году.</w:t>
            </w:r>
          </w:p>
        </w:tc>
      </w:tr>
      <w:tr w:rsidR="00CA20B5" w:rsidRPr="00D13A01" w14:paraId="183FEA8A" w14:textId="77777777" w:rsidTr="004C2F3E">
        <w:tc>
          <w:tcPr>
            <w:tcW w:w="956" w:type="dxa"/>
          </w:tcPr>
          <w:p w14:paraId="7D259B2D" w14:textId="77777777" w:rsidR="00CA20B5" w:rsidRPr="00D13A01" w:rsidRDefault="00CA20B5" w:rsidP="00D13A01">
            <w:pPr>
              <w:jc w:val="center"/>
            </w:pPr>
            <w:r w:rsidRPr="00D13A01">
              <w:t>5.2.3.</w:t>
            </w:r>
          </w:p>
        </w:tc>
        <w:tc>
          <w:tcPr>
            <w:tcW w:w="2980" w:type="dxa"/>
          </w:tcPr>
          <w:p w14:paraId="26BF1066" w14:textId="77777777" w:rsidR="00CA20B5" w:rsidRPr="00D13A01" w:rsidRDefault="00CA20B5" w:rsidP="00D13A01">
            <w:pPr>
              <w:jc w:val="both"/>
            </w:pPr>
            <w:r w:rsidRPr="00D13A01">
              <w:t>Ремонт автомобильных дорог в сельских поселениях</w:t>
            </w:r>
          </w:p>
        </w:tc>
        <w:tc>
          <w:tcPr>
            <w:tcW w:w="1559" w:type="dxa"/>
          </w:tcPr>
          <w:p w14:paraId="0AE4E70F" w14:textId="77777777" w:rsidR="00CA20B5" w:rsidRPr="00D13A01" w:rsidRDefault="00CA20B5" w:rsidP="00D13A01">
            <w:pPr>
              <w:jc w:val="center"/>
            </w:pPr>
            <w:r w:rsidRPr="00D13A01">
              <w:t xml:space="preserve">2018 – 2030 </w:t>
            </w:r>
          </w:p>
        </w:tc>
        <w:tc>
          <w:tcPr>
            <w:tcW w:w="1984" w:type="dxa"/>
          </w:tcPr>
          <w:p w14:paraId="0A80E14D" w14:textId="77777777" w:rsidR="00CA20B5" w:rsidRPr="00D13A01" w:rsidRDefault="00CA20B5" w:rsidP="00D13A01">
            <w:pPr>
              <w:jc w:val="center"/>
            </w:pPr>
            <w:r w:rsidRPr="00D13A01">
              <w:t>департамент строительства, архитектуры и ЖКХ (МКУ «</w:t>
            </w:r>
            <w:proofErr w:type="spellStart"/>
            <w:r w:rsidRPr="00D13A01">
              <w:t>УКСиР</w:t>
            </w:r>
            <w:proofErr w:type="spellEnd"/>
            <w:r w:rsidRPr="00D13A01">
              <w:t>»);</w:t>
            </w:r>
          </w:p>
          <w:p w14:paraId="0D4FF8F4" w14:textId="77777777" w:rsidR="00CA20B5" w:rsidRPr="00D13A01" w:rsidRDefault="00CA20B5" w:rsidP="00D13A01">
            <w:pPr>
              <w:jc w:val="center"/>
            </w:pPr>
            <w:r w:rsidRPr="00D13A01">
              <w:t>администрации сельских поселений</w:t>
            </w:r>
          </w:p>
        </w:tc>
        <w:tc>
          <w:tcPr>
            <w:tcW w:w="7513" w:type="dxa"/>
            <w:tcBorders>
              <w:top w:val="single" w:sz="4" w:space="0" w:color="auto"/>
              <w:left w:val="single" w:sz="4" w:space="0" w:color="auto"/>
              <w:bottom w:val="single" w:sz="4" w:space="0" w:color="auto"/>
              <w:right w:val="single" w:sz="4" w:space="0" w:color="auto"/>
            </w:tcBorders>
          </w:tcPr>
          <w:p w14:paraId="500E6209" w14:textId="77777777" w:rsidR="00CA20B5" w:rsidRPr="00D13A01" w:rsidRDefault="00F35895" w:rsidP="00D13A01">
            <w:pPr>
              <w:pStyle w:val="af7"/>
              <w:jc w:val="both"/>
              <w:rPr>
                <w:rFonts w:ascii="Times New Roman" w:hAnsi="Times New Roman"/>
                <w:bCs/>
                <w:kern w:val="28"/>
                <w:sz w:val="24"/>
                <w:szCs w:val="24"/>
              </w:rPr>
            </w:pPr>
            <w:r>
              <w:rPr>
                <w:rFonts w:ascii="Times New Roman" w:hAnsi="Times New Roman"/>
                <w:sz w:val="24"/>
                <w:szCs w:val="24"/>
              </w:rPr>
              <w:t xml:space="preserve">     </w:t>
            </w:r>
            <w:r w:rsidR="00CA20B5" w:rsidRPr="00D13A01">
              <w:rPr>
                <w:rFonts w:ascii="Times New Roman" w:hAnsi="Times New Roman"/>
                <w:sz w:val="24"/>
                <w:szCs w:val="24"/>
              </w:rPr>
              <w:t xml:space="preserve">В 2025 году в рамках муниципальной программы </w:t>
            </w:r>
            <w:r w:rsidR="00CA20B5" w:rsidRPr="00D13A01">
              <w:rPr>
                <w:rFonts w:ascii="Times New Roman" w:hAnsi="Times New Roman"/>
                <w:bCs/>
                <w:kern w:val="28"/>
                <w:sz w:val="24"/>
                <w:szCs w:val="24"/>
              </w:rPr>
              <w:t>«Комплексное развитие транспортной системы на территории Ханты-Мансийского района» проведены следующие виды работ:</w:t>
            </w:r>
          </w:p>
          <w:p w14:paraId="52D3D25A" w14:textId="77777777" w:rsidR="00CA20B5" w:rsidRPr="00D13A01" w:rsidRDefault="00F35895" w:rsidP="00D13A01">
            <w:pPr>
              <w:pStyle w:val="af7"/>
              <w:jc w:val="both"/>
              <w:rPr>
                <w:rFonts w:ascii="Times New Roman" w:hAnsi="Times New Roman"/>
                <w:bCs/>
                <w:kern w:val="28"/>
                <w:sz w:val="24"/>
                <w:szCs w:val="24"/>
              </w:rPr>
            </w:pPr>
            <w:r>
              <w:rPr>
                <w:rFonts w:ascii="Times New Roman" w:hAnsi="Times New Roman"/>
                <w:bCs/>
                <w:kern w:val="28"/>
                <w:sz w:val="24"/>
                <w:szCs w:val="24"/>
              </w:rPr>
              <w:t xml:space="preserve">     </w:t>
            </w:r>
            <w:r w:rsidR="00CA20B5" w:rsidRPr="00D13A01">
              <w:rPr>
                <w:rFonts w:ascii="Times New Roman" w:hAnsi="Times New Roman"/>
                <w:bCs/>
                <w:kern w:val="28"/>
                <w:sz w:val="24"/>
                <w:szCs w:val="24"/>
              </w:rPr>
              <w:t>- выполнен капитальный ремонт автомобильных дорог местного значения сельского поселения Шапша, а именно, пер. Восточный, ул. Строителей д. Шапша, ул. Кедровая, ул. Лесная, ул. Новая, к сельскому кладбищу д. Ярки;</w:t>
            </w:r>
          </w:p>
          <w:p w14:paraId="2339B3CB" w14:textId="77777777" w:rsidR="00CA20B5" w:rsidRPr="00D13A01" w:rsidRDefault="00F35895" w:rsidP="00D13A01">
            <w:pPr>
              <w:pStyle w:val="af7"/>
              <w:jc w:val="both"/>
              <w:rPr>
                <w:rFonts w:ascii="Times New Roman" w:hAnsi="Times New Roman"/>
                <w:bCs/>
                <w:kern w:val="28"/>
                <w:sz w:val="24"/>
                <w:szCs w:val="24"/>
              </w:rPr>
            </w:pPr>
            <w:r>
              <w:rPr>
                <w:rFonts w:ascii="Times New Roman" w:hAnsi="Times New Roman"/>
                <w:bCs/>
                <w:kern w:val="28"/>
                <w:sz w:val="24"/>
                <w:szCs w:val="24"/>
              </w:rPr>
              <w:t xml:space="preserve">     </w:t>
            </w:r>
            <w:r w:rsidR="00CA20B5" w:rsidRPr="00D13A01">
              <w:rPr>
                <w:rFonts w:ascii="Times New Roman" w:hAnsi="Times New Roman"/>
                <w:bCs/>
                <w:kern w:val="28"/>
                <w:sz w:val="24"/>
                <w:szCs w:val="24"/>
              </w:rPr>
              <w:t>- выполнен ремонт дорог в п. Кирпичный, с. Елизарово, п. Кедровый;</w:t>
            </w:r>
          </w:p>
          <w:p w14:paraId="77B33834" w14:textId="77777777" w:rsidR="00CA20B5" w:rsidRPr="00D13A01" w:rsidRDefault="00F35895" w:rsidP="00D13A01">
            <w:pPr>
              <w:pStyle w:val="af7"/>
              <w:jc w:val="both"/>
              <w:rPr>
                <w:rFonts w:ascii="Times New Roman" w:hAnsi="Times New Roman"/>
                <w:sz w:val="24"/>
                <w:szCs w:val="24"/>
              </w:rPr>
            </w:pPr>
            <w:r>
              <w:rPr>
                <w:rFonts w:ascii="Times New Roman" w:hAnsi="Times New Roman"/>
                <w:sz w:val="24"/>
                <w:szCs w:val="24"/>
              </w:rPr>
              <w:t xml:space="preserve">     </w:t>
            </w:r>
            <w:r w:rsidR="00CA20B5" w:rsidRPr="00D13A01">
              <w:rPr>
                <w:rFonts w:ascii="Times New Roman" w:hAnsi="Times New Roman"/>
                <w:sz w:val="24"/>
                <w:szCs w:val="24"/>
              </w:rPr>
              <w:t xml:space="preserve">- завершены работы по ремонту </w:t>
            </w:r>
            <w:proofErr w:type="spellStart"/>
            <w:r w:rsidR="00CA20B5" w:rsidRPr="00D13A01">
              <w:rPr>
                <w:rFonts w:ascii="Times New Roman" w:hAnsi="Times New Roman"/>
                <w:sz w:val="24"/>
                <w:szCs w:val="24"/>
              </w:rPr>
              <w:t>внутрипоселковой</w:t>
            </w:r>
            <w:proofErr w:type="spellEnd"/>
            <w:r w:rsidR="00CA20B5" w:rsidRPr="00D13A01">
              <w:rPr>
                <w:rFonts w:ascii="Times New Roman" w:hAnsi="Times New Roman"/>
                <w:sz w:val="24"/>
                <w:szCs w:val="24"/>
              </w:rPr>
              <w:t xml:space="preserve"> дороги по ул. Надежд п. </w:t>
            </w:r>
            <w:proofErr w:type="spellStart"/>
            <w:r w:rsidR="00CA20B5" w:rsidRPr="00D13A01">
              <w:rPr>
                <w:rFonts w:ascii="Times New Roman" w:hAnsi="Times New Roman"/>
                <w:sz w:val="24"/>
                <w:szCs w:val="24"/>
              </w:rPr>
              <w:t>Выкатной</w:t>
            </w:r>
            <w:proofErr w:type="spellEnd"/>
            <w:r w:rsidR="00CA20B5" w:rsidRPr="00D13A01">
              <w:rPr>
                <w:rFonts w:ascii="Times New Roman" w:hAnsi="Times New Roman"/>
                <w:sz w:val="24"/>
                <w:szCs w:val="24"/>
              </w:rPr>
              <w:t>;</w:t>
            </w:r>
          </w:p>
          <w:p w14:paraId="31800B58" w14:textId="77777777" w:rsidR="00CA20B5" w:rsidRPr="00D13A01" w:rsidRDefault="00F35895" w:rsidP="00D13A01">
            <w:pPr>
              <w:pStyle w:val="af7"/>
              <w:jc w:val="both"/>
              <w:rPr>
                <w:rFonts w:ascii="Times New Roman" w:hAnsi="Times New Roman"/>
                <w:bCs/>
                <w:kern w:val="28"/>
                <w:sz w:val="24"/>
                <w:szCs w:val="24"/>
              </w:rPr>
            </w:pPr>
            <w:r>
              <w:rPr>
                <w:rFonts w:ascii="Times New Roman" w:hAnsi="Times New Roman"/>
                <w:bCs/>
                <w:kern w:val="28"/>
                <w:sz w:val="24"/>
                <w:szCs w:val="24"/>
              </w:rPr>
              <w:t xml:space="preserve">     </w:t>
            </w:r>
            <w:r w:rsidR="00CA20B5" w:rsidRPr="00D13A01">
              <w:rPr>
                <w:rFonts w:ascii="Times New Roman" w:hAnsi="Times New Roman"/>
                <w:bCs/>
                <w:kern w:val="28"/>
                <w:sz w:val="24"/>
                <w:szCs w:val="24"/>
              </w:rPr>
              <w:t xml:space="preserve">- завершены работ по капитальному ремонту участка автомобильной дороги микрорайона новой застройки ул. Набережная, ул. Молодежная 6, 7 этапы с. </w:t>
            </w:r>
            <w:proofErr w:type="spellStart"/>
            <w:r w:rsidR="00CA20B5" w:rsidRPr="00D13A01">
              <w:rPr>
                <w:rFonts w:ascii="Times New Roman" w:hAnsi="Times New Roman"/>
                <w:bCs/>
                <w:kern w:val="28"/>
                <w:sz w:val="24"/>
                <w:szCs w:val="24"/>
              </w:rPr>
              <w:t>Селиярово</w:t>
            </w:r>
            <w:proofErr w:type="spellEnd"/>
            <w:r w:rsidR="00CA20B5" w:rsidRPr="00D13A01">
              <w:rPr>
                <w:rFonts w:ascii="Times New Roman" w:hAnsi="Times New Roman"/>
                <w:bCs/>
                <w:kern w:val="28"/>
                <w:sz w:val="24"/>
                <w:szCs w:val="24"/>
              </w:rPr>
              <w:t xml:space="preserve"> Ханты-Мансийского района.</w:t>
            </w:r>
          </w:p>
        </w:tc>
      </w:tr>
      <w:tr w:rsidR="00B00E52" w:rsidRPr="00D13A01" w14:paraId="187D8DBA" w14:textId="77777777" w:rsidTr="00B1145C">
        <w:tc>
          <w:tcPr>
            <w:tcW w:w="956" w:type="dxa"/>
          </w:tcPr>
          <w:p w14:paraId="6715731E" w14:textId="77777777" w:rsidR="00D03117" w:rsidRPr="00D13A01" w:rsidRDefault="00D03117" w:rsidP="00D13A01">
            <w:pPr>
              <w:jc w:val="center"/>
              <w:rPr>
                <w:bCs/>
              </w:rPr>
            </w:pPr>
            <w:r w:rsidRPr="00D13A01">
              <w:rPr>
                <w:bCs/>
              </w:rPr>
              <w:t>5.3.</w:t>
            </w:r>
          </w:p>
        </w:tc>
        <w:tc>
          <w:tcPr>
            <w:tcW w:w="14036" w:type="dxa"/>
            <w:gridSpan w:val="4"/>
            <w:vAlign w:val="center"/>
          </w:tcPr>
          <w:p w14:paraId="3CEE2E93" w14:textId="77777777" w:rsidR="00D03117" w:rsidRPr="00D13A01" w:rsidRDefault="00D03117" w:rsidP="00D13A01">
            <w:pPr>
              <w:rPr>
                <w:bCs/>
              </w:rPr>
            </w:pPr>
            <w:r w:rsidRPr="00D13A01">
              <w:rPr>
                <w:bCs/>
              </w:rPr>
              <w:t>Задача 10. Развитие транзитного потенциала района</w:t>
            </w:r>
          </w:p>
        </w:tc>
      </w:tr>
      <w:tr w:rsidR="00B00E52" w:rsidRPr="00D13A01" w14:paraId="4D1B3217" w14:textId="77777777" w:rsidTr="004C2F3E">
        <w:tc>
          <w:tcPr>
            <w:tcW w:w="956" w:type="dxa"/>
          </w:tcPr>
          <w:p w14:paraId="23B2E79F" w14:textId="77777777" w:rsidR="00D03117" w:rsidRPr="00D13A01" w:rsidRDefault="00D03117" w:rsidP="00D13A01">
            <w:pPr>
              <w:jc w:val="center"/>
            </w:pPr>
            <w:r w:rsidRPr="00D13A01">
              <w:t>5.3.2.</w:t>
            </w:r>
          </w:p>
        </w:tc>
        <w:tc>
          <w:tcPr>
            <w:tcW w:w="2980" w:type="dxa"/>
          </w:tcPr>
          <w:p w14:paraId="216C8A71" w14:textId="77777777" w:rsidR="00D03117" w:rsidRPr="00D13A01" w:rsidRDefault="00D03117" w:rsidP="00D13A01">
            <w:pPr>
              <w:jc w:val="both"/>
            </w:pPr>
            <w:r w:rsidRPr="00D13A01">
              <w:t xml:space="preserve">Строительство логистического комплекса в районе съезда с автодороги «Югра» на автозимник до д. </w:t>
            </w:r>
            <w:proofErr w:type="spellStart"/>
            <w:r w:rsidRPr="00D13A01">
              <w:t>Согом</w:t>
            </w:r>
            <w:proofErr w:type="spellEnd"/>
          </w:p>
        </w:tc>
        <w:tc>
          <w:tcPr>
            <w:tcW w:w="1559" w:type="dxa"/>
          </w:tcPr>
          <w:p w14:paraId="5C07D60F" w14:textId="77777777" w:rsidR="00D03117" w:rsidRPr="00D13A01" w:rsidRDefault="00D03117" w:rsidP="00D13A01">
            <w:pPr>
              <w:jc w:val="center"/>
            </w:pPr>
            <w:r w:rsidRPr="00D13A01">
              <w:t xml:space="preserve">2018 – 2026 </w:t>
            </w:r>
          </w:p>
        </w:tc>
        <w:tc>
          <w:tcPr>
            <w:tcW w:w="1984" w:type="dxa"/>
          </w:tcPr>
          <w:p w14:paraId="33ABE274" w14:textId="77777777" w:rsidR="00D03117" w:rsidRPr="00D13A01" w:rsidRDefault="00D03117" w:rsidP="00D13A01">
            <w:pPr>
              <w:jc w:val="center"/>
            </w:pPr>
            <w:r w:rsidRPr="00D13A01">
              <w:t>потенциальные инвесторы; хозяйствующие субъекты</w:t>
            </w:r>
          </w:p>
        </w:tc>
        <w:tc>
          <w:tcPr>
            <w:tcW w:w="7513" w:type="dxa"/>
          </w:tcPr>
          <w:p w14:paraId="641B5049" w14:textId="77777777" w:rsidR="00ED3CBD" w:rsidRPr="00ED3CBD" w:rsidRDefault="00F35895" w:rsidP="00D13A01">
            <w:pPr>
              <w:jc w:val="both"/>
              <w:rPr>
                <w:lang w:val="ru"/>
              </w:rPr>
            </w:pPr>
            <w:r>
              <w:t xml:space="preserve">     </w:t>
            </w:r>
            <w:r w:rsidR="006624EA" w:rsidRPr="00ED3CBD">
              <w:t>В 2025 году завершена реализация первого этапа проекта</w:t>
            </w:r>
            <w:r w:rsidR="00ED3CBD" w:rsidRPr="00ED3CBD">
              <w:rPr>
                <w:lang w:val="ru"/>
              </w:rPr>
              <w:t xml:space="preserve"> – строительство административно бытового комплекса (получено разрешение на ввод объекта в эксплуатацию объекта).</w:t>
            </w:r>
          </w:p>
          <w:p w14:paraId="06E3D9B0" w14:textId="77777777" w:rsidR="00CF3D58" w:rsidRDefault="006624EA" w:rsidP="0003398E">
            <w:pPr>
              <w:jc w:val="both"/>
            </w:pPr>
            <w:r w:rsidRPr="00ED3CBD">
              <w:rPr>
                <w:bCs/>
              </w:rPr>
              <w:t xml:space="preserve">С учетом изменившихся внешних и внутренних условий экономики, </w:t>
            </w:r>
            <w:r w:rsidR="00ED3CBD">
              <w:rPr>
                <w:bCs/>
              </w:rPr>
              <w:t xml:space="preserve">инвестором принято решение о переформатировании </w:t>
            </w:r>
            <w:r w:rsidRPr="00ED3CBD">
              <w:rPr>
                <w:bCs/>
              </w:rPr>
              <w:t>проект</w:t>
            </w:r>
            <w:r w:rsidR="00ED3CBD">
              <w:rPr>
                <w:bCs/>
              </w:rPr>
              <w:t>а</w:t>
            </w:r>
            <w:r w:rsidR="00ED3CBD" w:rsidRPr="00ED3CBD">
              <w:rPr>
                <w:bCs/>
              </w:rPr>
              <w:t xml:space="preserve"> по строительству логистического комплекса в создание</w:t>
            </w:r>
            <w:r w:rsidRPr="00ED3CBD">
              <w:rPr>
                <w:bCs/>
              </w:rPr>
              <w:t xml:space="preserve"> </w:t>
            </w:r>
            <w:r w:rsidR="00ED3CBD" w:rsidRPr="00ED3CBD">
              <w:t>инжинирингового центра биотехнологий в Ханты-Мансийском районе</w:t>
            </w:r>
            <w:r w:rsidR="00CF3D58">
              <w:t xml:space="preserve">. </w:t>
            </w:r>
            <w:r w:rsidR="00CF3D58" w:rsidRPr="00CF3D58">
              <w:t xml:space="preserve">Создание центра </w:t>
            </w:r>
            <w:r w:rsidR="00CF3D58" w:rsidRPr="00CF3D58">
              <w:rPr>
                <w:bCs/>
                <w:iCs/>
              </w:rPr>
              <w:t>направлено на развитие перерабатывающей отрасли, получение ценных продуктов из сырья, полученного от дикоросов, и стимулирование роста производства в смежных отраслях.</w:t>
            </w:r>
          </w:p>
          <w:p w14:paraId="6E22EE41" w14:textId="77777777" w:rsidR="00D03117" w:rsidRPr="00ED3CBD" w:rsidRDefault="0003398E" w:rsidP="0003398E">
            <w:pPr>
              <w:jc w:val="both"/>
            </w:pPr>
            <w:r>
              <w:t>Инвестиционная емкость</w:t>
            </w:r>
            <w:r w:rsidR="00CF3D58">
              <w:t xml:space="preserve"> проекта</w:t>
            </w:r>
            <w:r>
              <w:t xml:space="preserve"> оценивается в 150 млн. рублей, срок реализации – 2026-2028 годы. </w:t>
            </w:r>
            <w:r w:rsidR="00ED3CBD">
              <w:t>Инвестиционный проект</w:t>
            </w:r>
            <w:r>
              <w:t xml:space="preserve"> включен в Стратегию социально-экономического развития Ханты-Мансийского района до 2036 года с целевыми ориентирами до 2050 года. </w:t>
            </w:r>
            <w:r w:rsidR="00ED3CBD">
              <w:t>Администрацией Ханты-Мансийского района о</w:t>
            </w:r>
            <w:r w:rsidR="00ED3CBD" w:rsidRPr="00ED3CBD">
              <w:t>существляется содействие инвестору в поиске источников финансирования проекта.</w:t>
            </w:r>
          </w:p>
        </w:tc>
      </w:tr>
      <w:tr w:rsidR="00B00E52" w:rsidRPr="00D13A01" w14:paraId="4D985205" w14:textId="77777777" w:rsidTr="00B1145C">
        <w:tc>
          <w:tcPr>
            <w:tcW w:w="956" w:type="dxa"/>
          </w:tcPr>
          <w:p w14:paraId="275D8D93" w14:textId="77777777" w:rsidR="00D03117" w:rsidRPr="00D13A01" w:rsidRDefault="00D03117" w:rsidP="00D13A01">
            <w:pPr>
              <w:jc w:val="center"/>
              <w:rPr>
                <w:bCs/>
              </w:rPr>
            </w:pPr>
          </w:p>
        </w:tc>
        <w:tc>
          <w:tcPr>
            <w:tcW w:w="14036" w:type="dxa"/>
            <w:gridSpan w:val="4"/>
          </w:tcPr>
          <w:p w14:paraId="4B0D057C" w14:textId="77777777" w:rsidR="00D03117" w:rsidRPr="00D13A01" w:rsidRDefault="00D03117" w:rsidP="00D13A01">
            <w:pPr>
              <w:rPr>
                <w:bCs/>
              </w:rPr>
            </w:pPr>
            <w:r w:rsidRPr="00D13A01">
              <w:rPr>
                <w:bCs/>
              </w:rPr>
              <w:t>Цель 6. Активизация благоустройства территории населенных пунктов</w:t>
            </w:r>
          </w:p>
        </w:tc>
      </w:tr>
      <w:tr w:rsidR="00B00E52" w:rsidRPr="00D13A01" w14:paraId="364CA41B" w14:textId="77777777" w:rsidTr="00B1145C">
        <w:tc>
          <w:tcPr>
            <w:tcW w:w="956" w:type="dxa"/>
          </w:tcPr>
          <w:p w14:paraId="678F59D6" w14:textId="77777777" w:rsidR="00D03117" w:rsidRPr="00D13A01" w:rsidRDefault="00D03117" w:rsidP="00D13A01">
            <w:pPr>
              <w:jc w:val="center"/>
              <w:rPr>
                <w:bCs/>
              </w:rPr>
            </w:pPr>
            <w:r w:rsidRPr="00D13A01">
              <w:rPr>
                <w:bCs/>
              </w:rPr>
              <w:t>6.1.</w:t>
            </w:r>
          </w:p>
        </w:tc>
        <w:tc>
          <w:tcPr>
            <w:tcW w:w="14036" w:type="dxa"/>
            <w:gridSpan w:val="4"/>
          </w:tcPr>
          <w:p w14:paraId="017666A6" w14:textId="77777777" w:rsidR="00D03117" w:rsidRPr="00D13A01" w:rsidRDefault="00D03117" w:rsidP="00D13A01">
            <w:pPr>
              <w:rPr>
                <w:bCs/>
              </w:rPr>
            </w:pPr>
            <w:r w:rsidRPr="00D13A01">
              <w:rPr>
                <w:bCs/>
              </w:rPr>
              <w:t>Задача 11. Благоустройство общественных и дворовых территорий населенных пунктов района</w:t>
            </w:r>
          </w:p>
        </w:tc>
      </w:tr>
      <w:tr w:rsidR="00B00E52" w:rsidRPr="00D13A01" w14:paraId="0F249E08" w14:textId="77777777" w:rsidTr="004C2F3E">
        <w:tc>
          <w:tcPr>
            <w:tcW w:w="956" w:type="dxa"/>
          </w:tcPr>
          <w:p w14:paraId="35406352" w14:textId="77777777" w:rsidR="00D03117" w:rsidRPr="00D13A01" w:rsidRDefault="00D03117" w:rsidP="00D13A01">
            <w:pPr>
              <w:jc w:val="center"/>
            </w:pPr>
            <w:r w:rsidRPr="00D13A01">
              <w:t>6.1.1.</w:t>
            </w:r>
          </w:p>
        </w:tc>
        <w:tc>
          <w:tcPr>
            <w:tcW w:w="2980" w:type="dxa"/>
          </w:tcPr>
          <w:p w14:paraId="022F18FC" w14:textId="77777777" w:rsidR="00D03117" w:rsidRPr="00D13A01" w:rsidRDefault="00D03117" w:rsidP="00D13A01">
            <w:pPr>
              <w:jc w:val="both"/>
            </w:pPr>
            <w:r w:rsidRPr="00D13A01">
              <w:t>Благоустройство дворовых и общественных территорий населенных пунктов Ханты-Мансийского района</w:t>
            </w:r>
          </w:p>
        </w:tc>
        <w:tc>
          <w:tcPr>
            <w:tcW w:w="1559" w:type="dxa"/>
          </w:tcPr>
          <w:p w14:paraId="63DE2701" w14:textId="77777777" w:rsidR="00D03117" w:rsidRPr="00D13A01" w:rsidRDefault="00D03117" w:rsidP="00D13A01">
            <w:pPr>
              <w:jc w:val="center"/>
            </w:pPr>
            <w:r w:rsidRPr="00D13A01">
              <w:t>2018 – 2030</w:t>
            </w:r>
          </w:p>
        </w:tc>
        <w:tc>
          <w:tcPr>
            <w:tcW w:w="1984" w:type="dxa"/>
          </w:tcPr>
          <w:p w14:paraId="5C8B38B1" w14:textId="77777777" w:rsidR="00D03117" w:rsidRPr="00D13A01" w:rsidRDefault="00D03117" w:rsidP="00D13A01">
            <w:pPr>
              <w:jc w:val="center"/>
            </w:pPr>
            <w:r w:rsidRPr="00D13A01">
              <w:t>администрации сельских поселений; департамент строительства, архитектуры и ЖКХ</w:t>
            </w:r>
          </w:p>
        </w:tc>
        <w:tc>
          <w:tcPr>
            <w:tcW w:w="7513" w:type="dxa"/>
          </w:tcPr>
          <w:p w14:paraId="640ABB49" w14:textId="77777777" w:rsidR="00CA20B5" w:rsidRPr="00D13A01" w:rsidRDefault="001B7FE0" w:rsidP="00D13A01">
            <w:pPr>
              <w:tabs>
                <w:tab w:val="left" w:pos="851"/>
                <w:tab w:val="left" w:pos="1560"/>
              </w:tabs>
              <w:suppressAutoHyphens/>
              <w:jc w:val="both"/>
              <w:rPr>
                <w:rFonts w:eastAsia="Calibri"/>
                <w:lang w:eastAsia="en-US"/>
              </w:rPr>
            </w:pPr>
            <w:r>
              <w:rPr>
                <w:rFonts w:eastAsia="Calibri"/>
                <w:lang w:eastAsia="en-US"/>
              </w:rPr>
              <w:t xml:space="preserve">     </w:t>
            </w:r>
            <w:r w:rsidR="00CA20B5" w:rsidRPr="00D13A01">
              <w:rPr>
                <w:rFonts w:eastAsia="Calibri"/>
                <w:lang w:eastAsia="en-US"/>
              </w:rPr>
              <w:t xml:space="preserve">В 2025 году выполнено: </w:t>
            </w:r>
          </w:p>
          <w:p w14:paraId="0ABFC952" w14:textId="77777777" w:rsidR="00CA20B5" w:rsidRPr="00D13A01" w:rsidRDefault="001B7FE0" w:rsidP="00D13A01">
            <w:pPr>
              <w:tabs>
                <w:tab w:val="left" w:pos="851"/>
                <w:tab w:val="left" w:pos="1560"/>
              </w:tabs>
              <w:suppressAutoHyphens/>
              <w:jc w:val="both"/>
            </w:pPr>
            <w:r>
              <w:rPr>
                <w:rFonts w:eastAsia="Calibri"/>
                <w:lang w:eastAsia="en-US"/>
              </w:rPr>
              <w:t xml:space="preserve">     </w:t>
            </w:r>
            <w:r w:rsidR="00CA20B5" w:rsidRPr="00D13A01">
              <w:rPr>
                <w:rFonts w:eastAsia="Calibri"/>
                <w:lang w:eastAsia="en-US"/>
              </w:rPr>
              <w:t>1. Б</w:t>
            </w:r>
            <w:r w:rsidR="00CA20B5" w:rsidRPr="00D13A01">
              <w:t xml:space="preserve">лагоустройство общественной территории «Музей геологов под открытым небом имени Салманова Ф.К.» </w:t>
            </w:r>
            <w:proofErr w:type="spellStart"/>
            <w:r w:rsidR="00CA20B5" w:rsidRPr="00D13A01">
              <w:t>c.п</w:t>
            </w:r>
            <w:proofErr w:type="spellEnd"/>
            <w:r w:rsidR="00CA20B5" w:rsidRPr="00D13A01">
              <w:t xml:space="preserve">. </w:t>
            </w:r>
            <w:proofErr w:type="spellStart"/>
            <w:r w:rsidR="00CA20B5" w:rsidRPr="00D13A01">
              <w:t>Горноправдинск</w:t>
            </w:r>
            <w:proofErr w:type="spellEnd"/>
            <w:r w:rsidR="00CA20B5" w:rsidRPr="00D13A01">
              <w:t>.</w:t>
            </w:r>
          </w:p>
          <w:p w14:paraId="7A9B148B" w14:textId="77777777" w:rsidR="00CA20B5" w:rsidRPr="00D13A01" w:rsidRDefault="001B7FE0" w:rsidP="00D13A01">
            <w:pPr>
              <w:tabs>
                <w:tab w:val="left" w:pos="851"/>
                <w:tab w:val="left" w:pos="1560"/>
              </w:tabs>
              <w:suppressAutoHyphens/>
              <w:jc w:val="both"/>
              <w:rPr>
                <w:rFonts w:eastAsia="Calibri"/>
                <w:lang w:eastAsia="en-US"/>
              </w:rPr>
            </w:pPr>
            <w:r>
              <w:rPr>
                <w:rFonts w:eastAsia="Calibri"/>
                <w:lang w:eastAsia="en-US"/>
              </w:rPr>
              <w:t xml:space="preserve">     </w:t>
            </w:r>
            <w:r w:rsidR="00CA20B5" w:rsidRPr="00D13A01">
              <w:rPr>
                <w:rFonts w:eastAsia="Calibri"/>
                <w:lang w:eastAsia="en-US"/>
              </w:rPr>
              <w:t xml:space="preserve">2. Обустройство зоны отдыха с. Тюли сельское поселение </w:t>
            </w:r>
            <w:proofErr w:type="spellStart"/>
            <w:r w:rsidR="00CA20B5" w:rsidRPr="00D13A01">
              <w:rPr>
                <w:rFonts w:eastAsia="Calibri"/>
                <w:lang w:eastAsia="en-US"/>
              </w:rPr>
              <w:t>Выкатной</w:t>
            </w:r>
            <w:proofErr w:type="spellEnd"/>
            <w:r w:rsidR="00CA20B5" w:rsidRPr="00D13A01">
              <w:rPr>
                <w:rFonts w:eastAsia="Calibri"/>
                <w:lang w:eastAsia="en-US"/>
              </w:rPr>
              <w:t>.</w:t>
            </w:r>
          </w:p>
          <w:p w14:paraId="2A701CD2" w14:textId="77777777" w:rsidR="00CA20B5" w:rsidRPr="00D13A01" w:rsidRDefault="001B7FE0" w:rsidP="00D13A01">
            <w:pPr>
              <w:tabs>
                <w:tab w:val="left" w:pos="851"/>
                <w:tab w:val="left" w:pos="1560"/>
              </w:tabs>
              <w:suppressAutoHyphens/>
              <w:jc w:val="both"/>
              <w:rPr>
                <w:rFonts w:eastAsia="Calibri"/>
                <w:lang w:eastAsia="en-US"/>
              </w:rPr>
            </w:pPr>
            <w:r>
              <w:rPr>
                <w:rFonts w:eastAsia="Calibri"/>
                <w:lang w:eastAsia="en-US"/>
              </w:rPr>
              <w:t xml:space="preserve">     </w:t>
            </w:r>
            <w:r w:rsidR="00CA20B5" w:rsidRPr="00D13A01">
              <w:rPr>
                <w:rFonts w:eastAsia="Calibri"/>
                <w:lang w:eastAsia="en-US"/>
              </w:rPr>
              <w:t>3.</w:t>
            </w:r>
            <w:r w:rsidR="00CA20B5" w:rsidRPr="00D13A01">
              <w:t xml:space="preserve"> </w:t>
            </w:r>
            <w:r w:rsidR="00CA20B5" w:rsidRPr="00D13A01">
              <w:rPr>
                <w:rFonts w:eastAsia="Calibri"/>
                <w:lang w:eastAsia="en-US"/>
              </w:rPr>
              <w:t xml:space="preserve">Обустройство парка Победы в п. </w:t>
            </w:r>
            <w:proofErr w:type="spellStart"/>
            <w:r w:rsidR="00CA20B5" w:rsidRPr="00D13A01">
              <w:rPr>
                <w:rFonts w:eastAsia="Calibri"/>
                <w:lang w:eastAsia="en-US"/>
              </w:rPr>
              <w:t>Выкатной</w:t>
            </w:r>
            <w:proofErr w:type="spellEnd"/>
            <w:r w:rsidR="00CA20B5" w:rsidRPr="00D13A01">
              <w:rPr>
                <w:rFonts w:eastAsia="Calibri"/>
                <w:lang w:eastAsia="en-US"/>
              </w:rPr>
              <w:t>.</w:t>
            </w:r>
          </w:p>
          <w:p w14:paraId="2A0E75BD" w14:textId="77777777" w:rsidR="00CA20B5" w:rsidRPr="00D13A01" w:rsidRDefault="001B7FE0" w:rsidP="00D13A01">
            <w:pPr>
              <w:tabs>
                <w:tab w:val="left" w:pos="851"/>
                <w:tab w:val="left" w:pos="1560"/>
              </w:tabs>
              <w:suppressAutoHyphens/>
              <w:jc w:val="both"/>
              <w:rPr>
                <w:rFonts w:eastAsia="Calibri"/>
                <w:lang w:eastAsia="en-US"/>
              </w:rPr>
            </w:pPr>
            <w:r>
              <w:rPr>
                <w:rFonts w:eastAsia="Calibri"/>
                <w:lang w:eastAsia="en-US"/>
              </w:rPr>
              <w:t xml:space="preserve">     </w:t>
            </w:r>
            <w:r w:rsidR="00CA20B5" w:rsidRPr="00D13A01">
              <w:rPr>
                <w:rFonts w:eastAsia="Calibri"/>
                <w:lang w:eastAsia="en-US"/>
              </w:rPr>
              <w:t>4.</w:t>
            </w:r>
            <w:r w:rsidR="00CA20B5" w:rsidRPr="00D13A01">
              <w:t xml:space="preserve"> </w:t>
            </w:r>
            <w:r w:rsidR="00CA20B5" w:rsidRPr="00D13A01">
              <w:rPr>
                <w:rFonts w:eastAsia="Calibri"/>
                <w:lang w:eastAsia="en-US"/>
              </w:rPr>
              <w:t>Обустройство парка и благоустройство территории д. Шапша.</w:t>
            </w:r>
          </w:p>
          <w:p w14:paraId="07C79826" w14:textId="77777777" w:rsidR="0097311E" w:rsidRPr="00D13A01" w:rsidRDefault="001B7FE0" w:rsidP="00D13A01">
            <w:pPr>
              <w:autoSpaceDE w:val="0"/>
              <w:autoSpaceDN w:val="0"/>
              <w:adjustRightInd w:val="0"/>
              <w:jc w:val="both"/>
              <w:rPr>
                <w:rFonts w:eastAsia="Calibri"/>
                <w:color w:val="FF0000"/>
                <w:lang w:eastAsia="en-US"/>
              </w:rPr>
            </w:pPr>
            <w:r>
              <w:rPr>
                <w:rFonts w:eastAsia="Calibri"/>
                <w:lang w:eastAsia="en-US"/>
              </w:rPr>
              <w:t xml:space="preserve">     </w:t>
            </w:r>
            <w:r w:rsidR="00CA20B5" w:rsidRPr="00D13A01">
              <w:rPr>
                <w:rFonts w:eastAsia="Calibri"/>
                <w:lang w:eastAsia="en-US"/>
              </w:rPr>
              <w:t xml:space="preserve">5. Обустройство теплых остановочных комплексов в п. </w:t>
            </w:r>
            <w:proofErr w:type="spellStart"/>
            <w:r w:rsidR="00CA20B5" w:rsidRPr="00D13A01">
              <w:rPr>
                <w:rFonts w:eastAsia="Calibri"/>
                <w:lang w:eastAsia="en-US"/>
              </w:rPr>
              <w:t>Луговской</w:t>
            </w:r>
            <w:proofErr w:type="spellEnd"/>
            <w:r w:rsidR="00CA20B5" w:rsidRPr="00D13A01">
              <w:rPr>
                <w:rFonts w:eastAsia="Calibri"/>
                <w:lang w:eastAsia="en-US"/>
              </w:rPr>
              <w:t xml:space="preserve"> и п. Кедровый.</w:t>
            </w:r>
          </w:p>
        </w:tc>
      </w:tr>
      <w:tr w:rsidR="00B00E52" w:rsidRPr="00D13A01" w14:paraId="326F68AF" w14:textId="77777777" w:rsidTr="004C2F3E">
        <w:tc>
          <w:tcPr>
            <w:tcW w:w="956" w:type="dxa"/>
          </w:tcPr>
          <w:p w14:paraId="0ACF638A" w14:textId="77777777" w:rsidR="00D03117" w:rsidRPr="00D13A01" w:rsidRDefault="00D03117" w:rsidP="00D13A01">
            <w:pPr>
              <w:jc w:val="center"/>
            </w:pPr>
            <w:r w:rsidRPr="00D13A01">
              <w:t>6.1.2.</w:t>
            </w:r>
          </w:p>
        </w:tc>
        <w:tc>
          <w:tcPr>
            <w:tcW w:w="2980" w:type="dxa"/>
          </w:tcPr>
          <w:p w14:paraId="512A5550" w14:textId="77777777" w:rsidR="00D03117" w:rsidRPr="00D13A01" w:rsidRDefault="00D03117" w:rsidP="00D13A01">
            <w:pPr>
              <w:jc w:val="both"/>
            </w:pPr>
            <w:r w:rsidRPr="00D13A01">
              <w:t>Обустройство детских спортивно-игровых площадок</w:t>
            </w:r>
          </w:p>
        </w:tc>
        <w:tc>
          <w:tcPr>
            <w:tcW w:w="1559" w:type="dxa"/>
          </w:tcPr>
          <w:p w14:paraId="6017B008" w14:textId="77777777" w:rsidR="00D03117" w:rsidRPr="00D13A01" w:rsidRDefault="00D03117" w:rsidP="00D13A01">
            <w:pPr>
              <w:jc w:val="center"/>
            </w:pPr>
            <w:r w:rsidRPr="00D13A01">
              <w:t>2018 – 2030</w:t>
            </w:r>
          </w:p>
        </w:tc>
        <w:tc>
          <w:tcPr>
            <w:tcW w:w="1984" w:type="dxa"/>
          </w:tcPr>
          <w:p w14:paraId="07C9182C" w14:textId="77777777" w:rsidR="00D03117" w:rsidRPr="00D13A01" w:rsidRDefault="00D03117" w:rsidP="00D13A01">
            <w:pPr>
              <w:jc w:val="center"/>
            </w:pPr>
            <w:r w:rsidRPr="00D13A01">
              <w:t>департамент строительства, архитектуры и ЖКХ;</w:t>
            </w:r>
          </w:p>
          <w:p w14:paraId="48B10DBA" w14:textId="77777777" w:rsidR="00D03117" w:rsidRPr="00D13A01" w:rsidRDefault="00D03117" w:rsidP="00D13A01">
            <w:pPr>
              <w:jc w:val="center"/>
            </w:pPr>
            <w:r w:rsidRPr="00D13A01">
              <w:t>администрации сельских поселений</w:t>
            </w:r>
          </w:p>
        </w:tc>
        <w:tc>
          <w:tcPr>
            <w:tcW w:w="7513" w:type="dxa"/>
          </w:tcPr>
          <w:p w14:paraId="4B6865D2" w14:textId="77777777" w:rsidR="00CA20B5" w:rsidRPr="00D13A01" w:rsidRDefault="00CA20B5" w:rsidP="00A3479D">
            <w:pPr>
              <w:ind w:firstLine="311"/>
              <w:jc w:val="both"/>
              <w:rPr>
                <w:rFonts w:eastAsia="Calibri"/>
                <w:lang w:eastAsia="en-US"/>
              </w:rPr>
            </w:pPr>
            <w:r w:rsidRPr="00D13A01">
              <w:rPr>
                <w:rFonts w:eastAsia="Calibri"/>
                <w:lang w:eastAsia="en-US"/>
              </w:rPr>
              <w:t>В</w:t>
            </w:r>
            <w:r w:rsidR="00A3479D">
              <w:rPr>
                <w:rFonts w:eastAsia="Calibri"/>
                <w:lang w:eastAsia="en-US"/>
              </w:rPr>
              <w:t xml:space="preserve"> 2025 выполнено о</w:t>
            </w:r>
            <w:r w:rsidRPr="00D13A01">
              <w:rPr>
                <w:rFonts w:eastAsia="Calibri"/>
                <w:lang w:eastAsia="en-US"/>
              </w:rPr>
              <w:t xml:space="preserve">бустройство территории </w:t>
            </w:r>
            <w:proofErr w:type="spellStart"/>
            <w:r w:rsidRPr="00D13A01">
              <w:rPr>
                <w:rFonts w:eastAsia="Calibri"/>
                <w:lang w:eastAsia="en-US"/>
              </w:rPr>
              <w:t>workout</w:t>
            </w:r>
            <w:proofErr w:type="spellEnd"/>
            <w:r w:rsidR="00A3479D">
              <w:rPr>
                <w:rFonts w:eastAsia="Calibri"/>
                <w:lang w:eastAsia="en-US"/>
              </w:rPr>
              <w:t xml:space="preserve"> в п. </w:t>
            </w:r>
            <w:proofErr w:type="spellStart"/>
            <w:r w:rsidR="00A3479D">
              <w:rPr>
                <w:rFonts w:eastAsia="Calibri"/>
                <w:lang w:eastAsia="en-US"/>
              </w:rPr>
              <w:t>Выкатной</w:t>
            </w:r>
            <w:proofErr w:type="spellEnd"/>
            <w:r w:rsidR="00A3479D">
              <w:rPr>
                <w:rFonts w:eastAsia="Calibri"/>
                <w:lang w:eastAsia="en-US"/>
              </w:rPr>
              <w:t>, о</w:t>
            </w:r>
            <w:r w:rsidRPr="00D13A01">
              <w:rPr>
                <w:rFonts w:eastAsia="Calibri"/>
                <w:lang w:eastAsia="en-US"/>
              </w:rPr>
              <w:t xml:space="preserve">бустройство территории </w:t>
            </w:r>
            <w:proofErr w:type="spellStart"/>
            <w:r w:rsidRPr="00D13A01">
              <w:rPr>
                <w:rFonts w:eastAsia="Calibri"/>
                <w:lang w:eastAsia="en-US"/>
              </w:rPr>
              <w:t>лыжероллерной</w:t>
            </w:r>
            <w:proofErr w:type="spellEnd"/>
            <w:r w:rsidRPr="00D13A01">
              <w:rPr>
                <w:rFonts w:eastAsia="Calibri"/>
                <w:lang w:eastAsia="en-US"/>
              </w:rPr>
              <w:t xml:space="preserve"> трассы «Спорт – это здоровье» </w:t>
            </w:r>
            <w:r w:rsidR="00A3479D">
              <w:rPr>
                <w:rFonts w:eastAsia="Calibri"/>
                <w:lang w:eastAsia="en-US"/>
              </w:rPr>
              <w:t xml:space="preserve">в п. </w:t>
            </w:r>
            <w:proofErr w:type="spellStart"/>
            <w:r w:rsidR="00A3479D">
              <w:rPr>
                <w:rFonts w:eastAsia="Calibri"/>
                <w:lang w:eastAsia="en-US"/>
              </w:rPr>
              <w:t>Горноправдинск</w:t>
            </w:r>
            <w:proofErr w:type="spellEnd"/>
            <w:r w:rsidR="00A3479D">
              <w:rPr>
                <w:rFonts w:eastAsia="Calibri"/>
                <w:lang w:eastAsia="en-US"/>
              </w:rPr>
              <w:t>, о</w:t>
            </w:r>
            <w:r w:rsidRPr="00D13A01">
              <w:rPr>
                <w:rFonts w:eastAsia="Calibri"/>
                <w:lang w:eastAsia="en-US"/>
              </w:rPr>
              <w:t>бустройст</w:t>
            </w:r>
            <w:r w:rsidR="00A3479D">
              <w:rPr>
                <w:rFonts w:eastAsia="Calibri"/>
                <w:lang w:eastAsia="en-US"/>
              </w:rPr>
              <w:t xml:space="preserve">во спортивно-игровой площадки в </w:t>
            </w:r>
            <w:r w:rsidRPr="00D13A01">
              <w:rPr>
                <w:rFonts w:eastAsia="Calibri"/>
                <w:lang w:eastAsia="en-US"/>
              </w:rPr>
              <w:t>с. Тюли.</w:t>
            </w:r>
          </w:p>
          <w:p w14:paraId="7F170D8A" w14:textId="77777777" w:rsidR="00D03117" w:rsidRPr="00D13A01" w:rsidRDefault="00D03117" w:rsidP="00D13A01">
            <w:pPr>
              <w:jc w:val="both"/>
              <w:rPr>
                <w:color w:val="FF0000"/>
              </w:rPr>
            </w:pPr>
          </w:p>
        </w:tc>
      </w:tr>
      <w:tr w:rsidR="00B00E52" w:rsidRPr="00D13A01" w14:paraId="11261A3C" w14:textId="77777777" w:rsidTr="004C2F3E">
        <w:tc>
          <w:tcPr>
            <w:tcW w:w="956" w:type="dxa"/>
          </w:tcPr>
          <w:p w14:paraId="770FDDA8" w14:textId="77777777" w:rsidR="00D03117" w:rsidRPr="00DF70FD" w:rsidRDefault="00D03117" w:rsidP="00D13A01">
            <w:pPr>
              <w:jc w:val="center"/>
            </w:pPr>
            <w:r w:rsidRPr="00DF70FD">
              <w:t>6.1.3.</w:t>
            </w:r>
          </w:p>
        </w:tc>
        <w:tc>
          <w:tcPr>
            <w:tcW w:w="2980" w:type="dxa"/>
          </w:tcPr>
          <w:p w14:paraId="36B77F4D" w14:textId="77777777" w:rsidR="00D03117" w:rsidRPr="00DF70FD" w:rsidRDefault="00D03117" w:rsidP="00D13A01">
            <w:pPr>
              <w:jc w:val="both"/>
            </w:pPr>
            <w:r w:rsidRPr="00DF70FD">
              <w:t>Проведение смотра-конкурса среди жителей района по благоустройству индивидуальных жилых домов (номинация «Лучшая частная усадьба», «Самый красочный фасад», «Лучший палисадник», «Лучший объект благоустройства из вторсырья» и др.) и среди хозяйствующих субъектов района («Лучшая благоустроенная территория магазина», «Лучшая благоустроенная территория организации» и др.)</w:t>
            </w:r>
          </w:p>
        </w:tc>
        <w:tc>
          <w:tcPr>
            <w:tcW w:w="1559" w:type="dxa"/>
          </w:tcPr>
          <w:p w14:paraId="389B7DD2" w14:textId="77777777" w:rsidR="00D03117" w:rsidRPr="00DF70FD" w:rsidRDefault="00D03117" w:rsidP="00D13A01">
            <w:pPr>
              <w:jc w:val="center"/>
            </w:pPr>
            <w:r w:rsidRPr="00DF70FD">
              <w:t xml:space="preserve">2019 – 2030 </w:t>
            </w:r>
          </w:p>
        </w:tc>
        <w:tc>
          <w:tcPr>
            <w:tcW w:w="1984" w:type="dxa"/>
          </w:tcPr>
          <w:p w14:paraId="4036BAC1" w14:textId="77777777" w:rsidR="00D03117" w:rsidRPr="00DF70FD" w:rsidRDefault="00D03117" w:rsidP="00D13A01">
            <w:pPr>
              <w:jc w:val="center"/>
            </w:pPr>
            <w:r w:rsidRPr="00DF70FD">
              <w:t>администрации сельских поселений</w:t>
            </w:r>
          </w:p>
        </w:tc>
        <w:tc>
          <w:tcPr>
            <w:tcW w:w="7513" w:type="dxa"/>
          </w:tcPr>
          <w:p w14:paraId="0EA7534F" w14:textId="77777777" w:rsidR="00DF70FD" w:rsidRPr="00DF70FD" w:rsidRDefault="00D03117" w:rsidP="00DF70FD">
            <w:pPr>
              <w:ind w:firstLine="311"/>
              <w:jc w:val="both"/>
            </w:pPr>
            <w:r w:rsidRPr="00DF70FD">
              <w:t xml:space="preserve">В </w:t>
            </w:r>
            <w:r w:rsidR="00DF70FD">
              <w:t>отчетном периоде</w:t>
            </w:r>
            <w:r w:rsidRPr="00DF70FD">
              <w:t xml:space="preserve">, традиционно, в сельских поселениях проходят конкурсы «Лучший двор» и «Лучшее Новогоднее оформление», в которых принимают участие жители </w:t>
            </w:r>
            <w:r w:rsidR="00A3479D">
              <w:t xml:space="preserve">сельских </w:t>
            </w:r>
            <w:r w:rsidRPr="00DF70FD">
              <w:t>поселений</w:t>
            </w:r>
            <w:r w:rsidR="00A3479D">
              <w:t xml:space="preserve"> района</w:t>
            </w:r>
            <w:r w:rsidRPr="00DF70FD">
              <w:t>.</w:t>
            </w:r>
          </w:p>
          <w:p w14:paraId="4433C555" w14:textId="77777777" w:rsidR="00D03117" w:rsidRPr="00DF70FD" w:rsidRDefault="00D03117" w:rsidP="00DF70FD">
            <w:pPr>
              <w:ind w:firstLine="311"/>
              <w:jc w:val="both"/>
            </w:pPr>
            <w:r w:rsidRPr="00DF70FD">
              <w:t>Администрации поселений подводят итоги и поощряют победителей конкурсов.</w:t>
            </w:r>
          </w:p>
        </w:tc>
      </w:tr>
      <w:tr w:rsidR="00B00E52" w:rsidRPr="00D13A01" w14:paraId="1BEE78B7" w14:textId="77777777" w:rsidTr="004C2F3E">
        <w:tc>
          <w:tcPr>
            <w:tcW w:w="956" w:type="dxa"/>
          </w:tcPr>
          <w:p w14:paraId="7DC926CA" w14:textId="77777777" w:rsidR="00D03117" w:rsidRPr="00DF70FD" w:rsidRDefault="00D03117" w:rsidP="00D13A01">
            <w:pPr>
              <w:jc w:val="center"/>
            </w:pPr>
            <w:r w:rsidRPr="00DF70FD">
              <w:t>6.1.4.</w:t>
            </w:r>
          </w:p>
        </w:tc>
        <w:tc>
          <w:tcPr>
            <w:tcW w:w="2980" w:type="dxa"/>
          </w:tcPr>
          <w:p w14:paraId="28E22006" w14:textId="77777777" w:rsidR="00D03117" w:rsidRPr="00DF70FD" w:rsidRDefault="00D03117" w:rsidP="00D13A01">
            <w:pPr>
              <w:jc w:val="both"/>
            </w:pPr>
            <w:r w:rsidRPr="00DF70FD">
              <w:t xml:space="preserve">Проведение </w:t>
            </w:r>
            <w:proofErr w:type="spellStart"/>
            <w:r w:rsidRPr="00DF70FD">
              <w:t>общерайонного</w:t>
            </w:r>
            <w:proofErr w:type="spellEnd"/>
            <w:r w:rsidRPr="00DF70FD">
              <w:t xml:space="preserve"> праздника благоустройства – субботника «Благоустроим вместе!» с целью вовлечения жителей района в процесс благоустройства общественных и дворовых территорий и помощи в уборке частных территорий, принадлежащих пожилым жителям района и инвалидам</w:t>
            </w:r>
          </w:p>
        </w:tc>
        <w:tc>
          <w:tcPr>
            <w:tcW w:w="1559" w:type="dxa"/>
          </w:tcPr>
          <w:p w14:paraId="05F35DC6" w14:textId="77777777" w:rsidR="00D03117" w:rsidRPr="00DF70FD" w:rsidRDefault="00D03117" w:rsidP="00D13A01">
            <w:pPr>
              <w:jc w:val="center"/>
            </w:pPr>
            <w:r w:rsidRPr="00DF70FD">
              <w:t xml:space="preserve">2019 – 2030 </w:t>
            </w:r>
          </w:p>
        </w:tc>
        <w:tc>
          <w:tcPr>
            <w:tcW w:w="1984" w:type="dxa"/>
          </w:tcPr>
          <w:p w14:paraId="6461355E" w14:textId="77777777" w:rsidR="00D03117" w:rsidRPr="00DF70FD" w:rsidRDefault="00D03117" w:rsidP="00D13A01">
            <w:pPr>
              <w:jc w:val="center"/>
            </w:pPr>
            <w:r w:rsidRPr="00DF70FD">
              <w:t>администрации сельских поселений</w:t>
            </w:r>
          </w:p>
        </w:tc>
        <w:tc>
          <w:tcPr>
            <w:tcW w:w="7513" w:type="dxa"/>
          </w:tcPr>
          <w:p w14:paraId="00493915" w14:textId="77777777" w:rsidR="00DF70FD" w:rsidRPr="00DF70FD" w:rsidRDefault="00D03117" w:rsidP="00DF70FD">
            <w:pPr>
              <w:ind w:firstLine="311"/>
              <w:jc w:val="both"/>
            </w:pPr>
            <w:r w:rsidRPr="00DF70FD">
              <w:t>Каждый год на территориях сельских поселений, во всех населённых пунктах организовывается проведение субботников, в том числе частных территорий, принадлежащих пожилым жителям.</w:t>
            </w:r>
          </w:p>
          <w:p w14:paraId="141F9D9E" w14:textId="77777777" w:rsidR="00D03117" w:rsidRPr="00DF70FD" w:rsidRDefault="00D03117" w:rsidP="00DF70FD">
            <w:pPr>
              <w:ind w:firstLine="311"/>
              <w:jc w:val="both"/>
            </w:pPr>
            <w:r w:rsidRPr="00DF70FD">
              <w:t xml:space="preserve">Ежегодно жители сельского поселения </w:t>
            </w:r>
            <w:proofErr w:type="spellStart"/>
            <w:r w:rsidRPr="00DF70FD">
              <w:t>Горноправдинск</w:t>
            </w:r>
            <w:proofErr w:type="spellEnd"/>
            <w:r w:rsidRPr="00DF70FD">
              <w:t xml:space="preserve"> присоединяются к Акции Югры «Чистая память» по благоустройству мемориалов и воинских захоронений.</w:t>
            </w:r>
          </w:p>
        </w:tc>
      </w:tr>
      <w:tr w:rsidR="00B00E52" w:rsidRPr="00D13A01" w14:paraId="0E70DDA1" w14:textId="77777777" w:rsidTr="00B1145C">
        <w:tc>
          <w:tcPr>
            <w:tcW w:w="956" w:type="dxa"/>
          </w:tcPr>
          <w:p w14:paraId="2699BCCF" w14:textId="77777777" w:rsidR="00D03117" w:rsidRPr="00D13A01" w:rsidRDefault="00D03117" w:rsidP="00D13A01">
            <w:pPr>
              <w:jc w:val="center"/>
              <w:rPr>
                <w:bCs/>
              </w:rPr>
            </w:pPr>
            <w:r w:rsidRPr="00D13A01">
              <w:rPr>
                <w:bCs/>
              </w:rPr>
              <w:t>7.</w:t>
            </w:r>
          </w:p>
        </w:tc>
        <w:tc>
          <w:tcPr>
            <w:tcW w:w="14036" w:type="dxa"/>
            <w:gridSpan w:val="4"/>
            <w:vAlign w:val="center"/>
          </w:tcPr>
          <w:p w14:paraId="72ED2351" w14:textId="77777777" w:rsidR="00D03117" w:rsidRPr="00D13A01" w:rsidRDefault="00D03117" w:rsidP="00D13A01">
            <w:pPr>
              <w:rPr>
                <w:bCs/>
              </w:rPr>
            </w:pPr>
            <w:r w:rsidRPr="00D13A01">
              <w:rPr>
                <w:bCs/>
              </w:rPr>
              <w:t>Цель 7. Развитие и модернизация жилищно-коммунального комплекса</w:t>
            </w:r>
          </w:p>
        </w:tc>
      </w:tr>
      <w:tr w:rsidR="00B00E52" w:rsidRPr="00D13A01" w14:paraId="7A153ABE" w14:textId="77777777" w:rsidTr="00B1145C">
        <w:tc>
          <w:tcPr>
            <w:tcW w:w="956" w:type="dxa"/>
          </w:tcPr>
          <w:p w14:paraId="1AF31F11" w14:textId="77777777" w:rsidR="00D03117" w:rsidRPr="00D13A01" w:rsidRDefault="00D03117" w:rsidP="00D13A01">
            <w:pPr>
              <w:jc w:val="center"/>
              <w:rPr>
                <w:bCs/>
              </w:rPr>
            </w:pPr>
            <w:r w:rsidRPr="00D13A01">
              <w:rPr>
                <w:bCs/>
              </w:rPr>
              <w:t>7.1.</w:t>
            </w:r>
          </w:p>
        </w:tc>
        <w:tc>
          <w:tcPr>
            <w:tcW w:w="14036" w:type="dxa"/>
            <w:gridSpan w:val="4"/>
            <w:vAlign w:val="center"/>
          </w:tcPr>
          <w:p w14:paraId="7BFB7DC7" w14:textId="77777777" w:rsidR="00D03117" w:rsidRPr="00D13A01" w:rsidRDefault="00D03117" w:rsidP="00D13A01">
            <w:pPr>
              <w:rPr>
                <w:bCs/>
              </w:rPr>
            </w:pPr>
            <w:r w:rsidRPr="00D13A01">
              <w:rPr>
                <w:bCs/>
              </w:rPr>
              <w:t>Задача 12. Строительство и реконструкция объектов коммунальной инфраструктуры</w:t>
            </w:r>
          </w:p>
        </w:tc>
      </w:tr>
      <w:tr w:rsidR="00B00E52" w:rsidRPr="00D13A01" w14:paraId="756FA060" w14:textId="77777777" w:rsidTr="004C2F3E">
        <w:tc>
          <w:tcPr>
            <w:tcW w:w="956" w:type="dxa"/>
          </w:tcPr>
          <w:p w14:paraId="1B7B8A2E" w14:textId="77777777" w:rsidR="00D03117" w:rsidRPr="00D13A01" w:rsidRDefault="00D03117" w:rsidP="00D13A01">
            <w:pPr>
              <w:jc w:val="center"/>
              <w:rPr>
                <w:bCs/>
              </w:rPr>
            </w:pPr>
            <w:r w:rsidRPr="00D13A01">
              <w:rPr>
                <w:bCs/>
              </w:rPr>
              <w:t>7.1.1.</w:t>
            </w:r>
          </w:p>
        </w:tc>
        <w:tc>
          <w:tcPr>
            <w:tcW w:w="2980" w:type="dxa"/>
          </w:tcPr>
          <w:p w14:paraId="6D70C3A0" w14:textId="77777777" w:rsidR="00D03117" w:rsidRPr="00D13A01" w:rsidRDefault="00D03117" w:rsidP="00D13A01">
            <w:pPr>
              <w:jc w:val="both"/>
              <w:rPr>
                <w:bCs/>
              </w:rPr>
            </w:pPr>
            <w:r w:rsidRPr="00D13A01">
              <w:rPr>
                <w:bCs/>
              </w:rPr>
              <w:t>Реализация инвестиционных проектов в сфере электроснабжения</w:t>
            </w:r>
          </w:p>
        </w:tc>
        <w:tc>
          <w:tcPr>
            <w:tcW w:w="1559" w:type="dxa"/>
          </w:tcPr>
          <w:p w14:paraId="1A0DC4D1" w14:textId="77777777" w:rsidR="00D03117" w:rsidRPr="00D13A01" w:rsidRDefault="00D03117" w:rsidP="00D13A01">
            <w:pPr>
              <w:jc w:val="center"/>
              <w:rPr>
                <w:bCs/>
              </w:rPr>
            </w:pPr>
            <w:r w:rsidRPr="00D13A01">
              <w:t>2018 – 2022</w:t>
            </w:r>
          </w:p>
        </w:tc>
        <w:tc>
          <w:tcPr>
            <w:tcW w:w="1984" w:type="dxa"/>
          </w:tcPr>
          <w:p w14:paraId="1D444ACA" w14:textId="77777777" w:rsidR="00D03117" w:rsidRPr="00D13A01" w:rsidRDefault="00D03117" w:rsidP="00D13A01">
            <w:pPr>
              <w:jc w:val="center"/>
              <w:rPr>
                <w:bCs/>
              </w:rPr>
            </w:pPr>
            <w:r w:rsidRPr="00D13A01">
              <w:t>департамент строительства, архитектуры и ЖКХ (МКУ «</w:t>
            </w:r>
            <w:proofErr w:type="spellStart"/>
            <w:r w:rsidRPr="00D13A01">
              <w:t>УКСиР</w:t>
            </w:r>
            <w:proofErr w:type="spellEnd"/>
            <w:r w:rsidRPr="00D13A01">
              <w:t>»)</w:t>
            </w:r>
          </w:p>
        </w:tc>
        <w:tc>
          <w:tcPr>
            <w:tcW w:w="7513" w:type="dxa"/>
          </w:tcPr>
          <w:p w14:paraId="2CA4700B" w14:textId="77777777" w:rsidR="00D03117" w:rsidRDefault="0026778E" w:rsidP="00D13A01">
            <w:pPr>
              <w:tabs>
                <w:tab w:val="left" w:pos="851"/>
                <w:tab w:val="left" w:pos="1276"/>
                <w:tab w:val="left" w:pos="1418"/>
              </w:tabs>
              <w:jc w:val="both"/>
              <w:rPr>
                <w:rFonts w:eastAsia="Calibri"/>
                <w:lang w:eastAsia="en-US"/>
              </w:rPr>
            </w:pPr>
            <w:r w:rsidRPr="00D13A01">
              <w:rPr>
                <w:rFonts w:eastAsia="Calibri"/>
                <w:lang w:eastAsia="en-US"/>
              </w:rPr>
              <w:t>-</w:t>
            </w:r>
            <w:r w:rsidR="00935CC6">
              <w:rPr>
                <w:rFonts w:eastAsia="Calibri"/>
                <w:lang w:eastAsia="en-US"/>
              </w:rPr>
              <w:t xml:space="preserve"> И</w:t>
            </w:r>
            <w:r w:rsidR="00935CC6" w:rsidRPr="00935CC6">
              <w:rPr>
                <w:rFonts w:eastAsia="Calibri"/>
                <w:lang w:eastAsia="en-US"/>
              </w:rPr>
              <w:t>нвестиционны</w:t>
            </w:r>
            <w:r w:rsidR="00935CC6">
              <w:rPr>
                <w:rFonts w:eastAsia="Calibri"/>
                <w:lang w:eastAsia="en-US"/>
              </w:rPr>
              <w:t>е</w:t>
            </w:r>
            <w:r w:rsidR="00935CC6" w:rsidRPr="00935CC6">
              <w:rPr>
                <w:rFonts w:eastAsia="Calibri"/>
                <w:lang w:eastAsia="en-US"/>
              </w:rPr>
              <w:t xml:space="preserve"> проект</w:t>
            </w:r>
            <w:r w:rsidR="00935CC6">
              <w:rPr>
                <w:rFonts w:eastAsia="Calibri"/>
                <w:lang w:eastAsia="en-US"/>
              </w:rPr>
              <w:t>ы</w:t>
            </w:r>
            <w:r w:rsidR="00935CC6" w:rsidRPr="00935CC6">
              <w:rPr>
                <w:rFonts w:eastAsia="Calibri"/>
                <w:lang w:eastAsia="en-US"/>
              </w:rPr>
              <w:t xml:space="preserve"> в сфере электроснабжения</w:t>
            </w:r>
            <w:r w:rsidR="00935CC6">
              <w:rPr>
                <w:rFonts w:eastAsia="Calibri"/>
                <w:lang w:eastAsia="en-US"/>
              </w:rPr>
              <w:t xml:space="preserve"> на территории Ханты-Мансийского района реализуются в соответствии с инвестиционными программами </w:t>
            </w:r>
            <w:r w:rsidR="00E55B13">
              <w:rPr>
                <w:rFonts w:eastAsia="Calibri"/>
                <w:lang w:eastAsia="en-US"/>
              </w:rPr>
              <w:t xml:space="preserve">электросетевых организаций (текущий ремонт электросетевого комплекса, установка подстанций </w:t>
            </w:r>
            <w:proofErr w:type="spellStart"/>
            <w:r w:rsidR="00E55B13">
              <w:rPr>
                <w:rFonts w:eastAsia="Calibri"/>
                <w:lang w:eastAsia="en-US"/>
              </w:rPr>
              <w:t>итд</w:t>
            </w:r>
            <w:proofErr w:type="spellEnd"/>
            <w:r w:rsidR="00E55B13">
              <w:rPr>
                <w:rFonts w:eastAsia="Calibri"/>
                <w:lang w:eastAsia="en-US"/>
              </w:rPr>
              <w:t>).</w:t>
            </w:r>
          </w:p>
          <w:p w14:paraId="5FF5D816" w14:textId="5E67F4E4" w:rsidR="00E55B13" w:rsidRPr="00D13A01" w:rsidRDefault="00E55B13" w:rsidP="00D13A01">
            <w:pPr>
              <w:tabs>
                <w:tab w:val="left" w:pos="851"/>
                <w:tab w:val="left" w:pos="1276"/>
                <w:tab w:val="left" w:pos="1418"/>
              </w:tabs>
              <w:jc w:val="both"/>
              <w:rPr>
                <w:rFonts w:eastAsia="Calibri"/>
                <w:color w:val="FF0000"/>
                <w:lang w:eastAsia="en-US"/>
              </w:rPr>
            </w:pPr>
            <w:r w:rsidRPr="007A4FB9">
              <w:rPr>
                <w:rFonts w:eastAsia="Calibri"/>
                <w:lang w:eastAsia="en-US"/>
              </w:rPr>
              <w:t>На территории района содержание и обслуживание электрических сетей осуществляют акционерное общество «ЮТЭК–ХМР», акционерное общество «РЭС-сервис», акционерное общество «</w:t>
            </w:r>
            <w:proofErr w:type="spellStart"/>
            <w:r w:rsidRPr="007A4FB9">
              <w:rPr>
                <w:rFonts w:eastAsia="Calibri"/>
                <w:lang w:eastAsia="en-US"/>
              </w:rPr>
              <w:t>Юграэнерго</w:t>
            </w:r>
            <w:proofErr w:type="spellEnd"/>
            <w:r w:rsidRPr="007A4FB9">
              <w:rPr>
                <w:rFonts w:eastAsia="Calibri"/>
                <w:lang w:eastAsia="en-US"/>
              </w:rPr>
              <w:t>» (АО «</w:t>
            </w:r>
            <w:proofErr w:type="spellStart"/>
            <w:r w:rsidRPr="007A4FB9">
              <w:rPr>
                <w:rFonts w:eastAsia="Calibri"/>
                <w:lang w:eastAsia="en-US"/>
              </w:rPr>
              <w:t>Юграэнерго</w:t>
            </w:r>
            <w:proofErr w:type="spellEnd"/>
            <w:r w:rsidRPr="007A4FB9">
              <w:rPr>
                <w:rFonts w:eastAsia="Calibri"/>
                <w:lang w:eastAsia="en-US"/>
              </w:rPr>
              <w:t>»). Общая протяженность линий электропередачи составляет 649,591 км. В пяти населенных пунктах децентрализованной зоны электроснабжения выработку электрической энергии осуществляет АО «</w:t>
            </w:r>
            <w:proofErr w:type="spellStart"/>
            <w:r w:rsidRPr="007A4FB9">
              <w:rPr>
                <w:rFonts w:eastAsia="Calibri"/>
                <w:lang w:eastAsia="en-US"/>
              </w:rPr>
              <w:t>Юграэнерго</w:t>
            </w:r>
            <w:proofErr w:type="spellEnd"/>
            <w:r w:rsidRPr="007A4FB9">
              <w:rPr>
                <w:rFonts w:eastAsia="Calibri"/>
                <w:lang w:eastAsia="en-US"/>
              </w:rPr>
              <w:t xml:space="preserve">» (п. </w:t>
            </w:r>
            <w:proofErr w:type="spellStart"/>
            <w:r w:rsidRPr="007A4FB9">
              <w:rPr>
                <w:rFonts w:eastAsia="Calibri"/>
                <w:lang w:eastAsia="en-US"/>
              </w:rPr>
              <w:t>Красноленинский</w:t>
            </w:r>
            <w:proofErr w:type="spellEnd"/>
            <w:r w:rsidRPr="007A4FB9">
              <w:rPr>
                <w:rFonts w:eastAsia="Calibri"/>
                <w:lang w:eastAsia="en-US"/>
              </w:rPr>
              <w:t xml:space="preserve">, п. </w:t>
            </w:r>
            <w:proofErr w:type="spellStart"/>
            <w:r w:rsidRPr="007A4FB9">
              <w:rPr>
                <w:rFonts w:eastAsia="Calibri"/>
                <w:lang w:eastAsia="en-US"/>
              </w:rPr>
              <w:t>Урманный</w:t>
            </w:r>
            <w:proofErr w:type="spellEnd"/>
            <w:r w:rsidRPr="007A4FB9">
              <w:rPr>
                <w:rFonts w:eastAsia="Calibri"/>
                <w:lang w:eastAsia="en-US"/>
              </w:rPr>
              <w:t xml:space="preserve">, с. Елизарово, п. Кедровый, п. Кирпичный, д. </w:t>
            </w:r>
            <w:proofErr w:type="spellStart"/>
            <w:r w:rsidRPr="007A4FB9">
              <w:rPr>
                <w:rFonts w:eastAsia="Calibri"/>
                <w:lang w:eastAsia="en-US"/>
              </w:rPr>
              <w:t>Согом</w:t>
            </w:r>
            <w:proofErr w:type="spellEnd"/>
            <w:r w:rsidRPr="007A4FB9">
              <w:rPr>
                <w:rFonts w:eastAsia="Calibri"/>
                <w:lang w:eastAsia="en-US"/>
              </w:rPr>
              <w:t>).</w:t>
            </w:r>
          </w:p>
        </w:tc>
      </w:tr>
      <w:tr w:rsidR="00B00E52" w:rsidRPr="00D13A01" w14:paraId="2BD2CEB3" w14:textId="77777777" w:rsidTr="004C2F3E">
        <w:tc>
          <w:tcPr>
            <w:tcW w:w="956" w:type="dxa"/>
          </w:tcPr>
          <w:p w14:paraId="566881A7" w14:textId="77777777" w:rsidR="00D03117" w:rsidRPr="00D13A01" w:rsidRDefault="00D03117" w:rsidP="00D13A01">
            <w:pPr>
              <w:jc w:val="center"/>
              <w:rPr>
                <w:bCs/>
              </w:rPr>
            </w:pPr>
            <w:r w:rsidRPr="00D13A01">
              <w:rPr>
                <w:bCs/>
              </w:rPr>
              <w:t>7.1.2.</w:t>
            </w:r>
          </w:p>
        </w:tc>
        <w:tc>
          <w:tcPr>
            <w:tcW w:w="2980" w:type="dxa"/>
          </w:tcPr>
          <w:p w14:paraId="0242CA66" w14:textId="77777777" w:rsidR="00D03117" w:rsidRPr="00D13A01" w:rsidRDefault="00D03117" w:rsidP="00D13A01">
            <w:pPr>
              <w:jc w:val="both"/>
              <w:rPr>
                <w:bCs/>
              </w:rPr>
            </w:pPr>
            <w:r w:rsidRPr="00D13A01">
              <w:rPr>
                <w:bCs/>
              </w:rPr>
              <w:t>Реализация инвестиционных проектов в сфере газоснабжения</w:t>
            </w:r>
          </w:p>
        </w:tc>
        <w:tc>
          <w:tcPr>
            <w:tcW w:w="1559" w:type="dxa"/>
          </w:tcPr>
          <w:p w14:paraId="575B5FA7" w14:textId="77777777" w:rsidR="00D03117" w:rsidRPr="00D13A01" w:rsidRDefault="00D03117" w:rsidP="00D13A01">
            <w:pPr>
              <w:jc w:val="center"/>
            </w:pPr>
            <w:r w:rsidRPr="00D13A01">
              <w:t xml:space="preserve">2018 – 2030 </w:t>
            </w:r>
          </w:p>
        </w:tc>
        <w:tc>
          <w:tcPr>
            <w:tcW w:w="1984" w:type="dxa"/>
          </w:tcPr>
          <w:p w14:paraId="67717723" w14:textId="77777777" w:rsidR="00D03117" w:rsidRPr="00D13A01" w:rsidRDefault="00D03117" w:rsidP="00D13A01">
            <w:pPr>
              <w:jc w:val="center"/>
            </w:pPr>
            <w:r w:rsidRPr="00D13A01">
              <w:t>департамент строительства, архитектуры и ЖКХ (МКУ «</w:t>
            </w:r>
            <w:proofErr w:type="spellStart"/>
            <w:r w:rsidRPr="00D13A01">
              <w:t>УКСиР</w:t>
            </w:r>
            <w:proofErr w:type="spellEnd"/>
            <w:r w:rsidRPr="00D13A01">
              <w:t>»)</w:t>
            </w:r>
          </w:p>
        </w:tc>
        <w:tc>
          <w:tcPr>
            <w:tcW w:w="7513" w:type="dxa"/>
          </w:tcPr>
          <w:p w14:paraId="06F47906" w14:textId="77777777" w:rsidR="00CA20B5" w:rsidRPr="00D13A01" w:rsidRDefault="001B7FE0" w:rsidP="00D13A01">
            <w:pPr>
              <w:tabs>
                <w:tab w:val="left" w:pos="851"/>
                <w:tab w:val="left" w:pos="1560"/>
              </w:tabs>
              <w:suppressAutoHyphens/>
              <w:jc w:val="both"/>
              <w:rPr>
                <w:rFonts w:eastAsia="Calibri"/>
                <w:lang w:eastAsia="en-US"/>
              </w:rPr>
            </w:pPr>
            <w:r>
              <w:rPr>
                <w:rFonts w:eastAsia="Calibri"/>
                <w:lang w:eastAsia="en-US"/>
              </w:rPr>
              <w:t xml:space="preserve">     </w:t>
            </w:r>
            <w:r w:rsidR="00CA20B5" w:rsidRPr="00D13A01">
              <w:rPr>
                <w:rFonts w:eastAsia="Calibri"/>
                <w:lang w:eastAsia="en-US"/>
              </w:rPr>
              <w:t xml:space="preserve">Проведены мероприятия по инвентаризации </w:t>
            </w:r>
            <w:proofErr w:type="spellStart"/>
            <w:r w:rsidR="00CA20B5" w:rsidRPr="00D13A01">
              <w:rPr>
                <w:rFonts w:eastAsia="Calibri"/>
                <w:lang w:eastAsia="en-US"/>
              </w:rPr>
              <w:t>недогазифицированных</w:t>
            </w:r>
            <w:proofErr w:type="spellEnd"/>
            <w:r w:rsidR="00CA20B5" w:rsidRPr="00D13A01">
              <w:rPr>
                <w:rFonts w:eastAsia="Calibri"/>
                <w:lang w:eastAsia="en-US"/>
              </w:rPr>
              <w:t xml:space="preserve"> </w:t>
            </w:r>
            <w:bookmarkStart w:id="0" w:name="_GoBack"/>
            <w:bookmarkEnd w:id="0"/>
            <w:r w:rsidR="00CA20B5" w:rsidRPr="00D13A01">
              <w:rPr>
                <w:rFonts w:eastAsia="Calibri"/>
                <w:lang w:eastAsia="en-US"/>
              </w:rPr>
              <w:t xml:space="preserve">домовладений. Утверждена схема газификации Ханты-Мансийского района. Утвержден </w:t>
            </w:r>
            <w:proofErr w:type="spellStart"/>
            <w:r w:rsidR="00CA20B5" w:rsidRPr="00D13A01">
              <w:rPr>
                <w:rFonts w:eastAsia="Calibri"/>
                <w:lang w:eastAsia="en-US"/>
              </w:rPr>
              <w:t>пообъектный</w:t>
            </w:r>
            <w:proofErr w:type="spellEnd"/>
            <w:r w:rsidR="00CA20B5" w:rsidRPr="00D13A01">
              <w:rPr>
                <w:rFonts w:eastAsia="Calibri"/>
                <w:lang w:eastAsia="en-US"/>
              </w:rPr>
              <w:t xml:space="preserve"> и сводный план график. В рамках региональной программы газификации жилищно-коммунального хозяйства, промышленных и иных организаций Ханты-Мансийского автономного округа – Югры до 2030 года разработан план-график </w:t>
            </w:r>
            <w:proofErr w:type="spellStart"/>
            <w:r w:rsidR="00CA20B5" w:rsidRPr="00D13A01">
              <w:rPr>
                <w:rFonts w:eastAsia="Calibri"/>
                <w:lang w:eastAsia="en-US"/>
              </w:rPr>
              <w:t>догазификации</w:t>
            </w:r>
            <w:proofErr w:type="spellEnd"/>
            <w:r w:rsidR="00CA20B5" w:rsidRPr="00D13A01">
              <w:rPr>
                <w:rFonts w:eastAsia="Calibri"/>
                <w:lang w:eastAsia="en-US"/>
              </w:rPr>
              <w:t>.</w:t>
            </w:r>
          </w:p>
          <w:p w14:paraId="6BD37F98" w14:textId="77777777" w:rsidR="00D03117" w:rsidRPr="00D13A01" w:rsidRDefault="001B7FE0" w:rsidP="00D13A01">
            <w:pPr>
              <w:tabs>
                <w:tab w:val="left" w:pos="851"/>
                <w:tab w:val="left" w:pos="1560"/>
              </w:tabs>
              <w:suppressAutoHyphens/>
              <w:contextualSpacing/>
              <w:jc w:val="both"/>
              <w:rPr>
                <w:rFonts w:eastAsia="Calibri"/>
                <w:color w:val="FF0000"/>
                <w:lang w:eastAsia="en-US"/>
              </w:rPr>
            </w:pPr>
            <w:r>
              <w:rPr>
                <w:rFonts w:eastAsia="Calibri"/>
                <w:lang w:eastAsia="en-US"/>
              </w:rPr>
              <w:t xml:space="preserve">     </w:t>
            </w:r>
            <w:r w:rsidR="00CA20B5" w:rsidRPr="00D13A01">
              <w:rPr>
                <w:rFonts w:eastAsia="Calibri"/>
                <w:lang w:eastAsia="en-US"/>
              </w:rPr>
              <w:t>Процент исполненных договоров до границ участка от количества запланированных планом-графиком муниципальным предприятием «ЖЭК-3» Ханты-Мансийского района исполнен на 100 %, в 2025 году газифицировано 12+ домовладений МП «ЖЭК-3»</w:t>
            </w:r>
            <w:r w:rsidR="00FA1AE4">
              <w:rPr>
                <w:rFonts w:eastAsia="Calibri"/>
                <w:lang w:eastAsia="en-US"/>
              </w:rPr>
              <w:t xml:space="preserve"> в населенных пунктах </w:t>
            </w:r>
            <w:proofErr w:type="spellStart"/>
            <w:r w:rsidR="00CA20B5" w:rsidRPr="00D13A01">
              <w:rPr>
                <w:rFonts w:eastAsia="Calibri"/>
                <w:lang w:eastAsia="en-US"/>
              </w:rPr>
              <w:t>Цингалы</w:t>
            </w:r>
            <w:proofErr w:type="spellEnd"/>
            <w:r w:rsidR="00FA1AE4">
              <w:rPr>
                <w:rFonts w:eastAsia="Calibri"/>
                <w:lang w:eastAsia="en-US"/>
              </w:rPr>
              <w:t xml:space="preserve">, </w:t>
            </w:r>
            <w:r w:rsidR="00CA20B5" w:rsidRPr="00D13A01">
              <w:rPr>
                <w:rFonts w:eastAsia="Calibri"/>
                <w:lang w:eastAsia="en-US"/>
              </w:rPr>
              <w:t>Шапша</w:t>
            </w:r>
            <w:r w:rsidR="00FA1AE4">
              <w:rPr>
                <w:rFonts w:eastAsia="Calibri"/>
                <w:lang w:eastAsia="en-US"/>
              </w:rPr>
              <w:t xml:space="preserve">, </w:t>
            </w:r>
            <w:r w:rsidR="00CA20B5" w:rsidRPr="00D13A01">
              <w:rPr>
                <w:rFonts w:eastAsia="Calibri"/>
                <w:lang w:eastAsia="en-US"/>
              </w:rPr>
              <w:t>Ярки.</w:t>
            </w:r>
          </w:p>
        </w:tc>
      </w:tr>
      <w:tr w:rsidR="00B00E52" w:rsidRPr="00D13A01" w14:paraId="1068368E" w14:textId="77777777" w:rsidTr="004C2F3E">
        <w:tc>
          <w:tcPr>
            <w:tcW w:w="956" w:type="dxa"/>
          </w:tcPr>
          <w:p w14:paraId="515072D5" w14:textId="77777777" w:rsidR="00D03117" w:rsidRPr="00D13A01" w:rsidRDefault="00D03117" w:rsidP="00D13A01">
            <w:pPr>
              <w:jc w:val="center"/>
              <w:rPr>
                <w:bCs/>
              </w:rPr>
            </w:pPr>
            <w:r w:rsidRPr="00D13A01">
              <w:rPr>
                <w:bCs/>
              </w:rPr>
              <w:t>7.1.3.</w:t>
            </w:r>
          </w:p>
        </w:tc>
        <w:tc>
          <w:tcPr>
            <w:tcW w:w="2980" w:type="dxa"/>
          </w:tcPr>
          <w:p w14:paraId="16522C00" w14:textId="77777777" w:rsidR="00D03117" w:rsidRPr="00D13A01" w:rsidRDefault="00D03117" w:rsidP="00D13A01">
            <w:pPr>
              <w:jc w:val="both"/>
              <w:rPr>
                <w:bCs/>
              </w:rPr>
            </w:pPr>
            <w:r w:rsidRPr="00D13A01">
              <w:rPr>
                <w:bCs/>
              </w:rPr>
              <w:t>Реализация инвестиционных проектов в сфере водоснабжения</w:t>
            </w:r>
          </w:p>
        </w:tc>
        <w:tc>
          <w:tcPr>
            <w:tcW w:w="1559" w:type="dxa"/>
          </w:tcPr>
          <w:p w14:paraId="696EAE93" w14:textId="77777777" w:rsidR="00D03117" w:rsidRPr="00D13A01" w:rsidRDefault="00D03117" w:rsidP="00D13A01">
            <w:pPr>
              <w:jc w:val="center"/>
            </w:pPr>
            <w:r w:rsidRPr="00D13A01">
              <w:t xml:space="preserve">2018 – 2030 </w:t>
            </w:r>
          </w:p>
        </w:tc>
        <w:tc>
          <w:tcPr>
            <w:tcW w:w="1984" w:type="dxa"/>
          </w:tcPr>
          <w:p w14:paraId="562C2E8B" w14:textId="77777777" w:rsidR="00D03117" w:rsidRPr="00D13A01" w:rsidRDefault="00D03117" w:rsidP="00D13A01">
            <w:pPr>
              <w:jc w:val="center"/>
            </w:pPr>
            <w:r w:rsidRPr="00D13A01">
              <w:t>департамент строительства, архитектуры и ЖКХ (МКУ «</w:t>
            </w:r>
            <w:proofErr w:type="spellStart"/>
            <w:r w:rsidRPr="00D13A01">
              <w:t>УКСиР</w:t>
            </w:r>
            <w:proofErr w:type="spellEnd"/>
            <w:r w:rsidRPr="00D13A01">
              <w:t>»)</w:t>
            </w:r>
          </w:p>
        </w:tc>
        <w:tc>
          <w:tcPr>
            <w:tcW w:w="7513" w:type="dxa"/>
          </w:tcPr>
          <w:p w14:paraId="73C23BEB" w14:textId="5D62AAD6" w:rsidR="00D03117" w:rsidRDefault="008409A5" w:rsidP="008409A5">
            <w:pPr>
              <w:autoSpaceDE w:val="0"/>
              <w:autoSpaceDN w:val="0"/>
              <w:adjustRightInd w:val="0"/>
              <w:jc w:val="both"/>
              <w:rPr>
                <w:rFonts w:eastAsia="Calibri"/>
                <w:lang w:eastAsia="en-US"/>
              </w:rPr>
            </w:pPr>
            <w:r w:rsidRPr="008409A5">
              <w:rPr>
                <w:rFonts w:eastAsia="Calibri"/>
                <w:lang w:eastAsia="en-US"/>
              </w:rPr>
              <w:t xml:space="preserve">в селе </w:t>
            </w:r>
            <w:proofErr w:type="spellStart"/>
            <w:r w:rsidRPr="008409A5">
              <w:rPr>
                <w:rFonts w:eastAsia="Calibri"/>
                <w:lang w:eastAsia="en-US"/>
              </w:rPr>
              <w:t>Нялинское</w:t>
            </w:r>
            <w:proofErr w:type="spellEnd"/>
            <w:r w:rsidRPr="008409A5">
              <w:rPr>
                <w:rFonts w:eastAsia="Calibri"/>
                <w:lang w:eastAsia="en-US"/>
              </w:rPr>
              <w:t xml:space="preserve"> выполнен капитальный ремонт</w:t>
            </w:r>
            <w:r>
              <w:rPr>
                <w:rFonts w:eastAsia="Calibri"/>
                <w:lang w:eastAsia="en-US"/>
              </w:rPr>
              <w:t xml:space="preserve"> </w:t>
            </w:r>
            <w:r w:rsidRPr="008409A5">
              <w:rPr>
                <w:rFonts w:eastAsia="Calibri"/>
                <w:lang w:eastAsia="en-US"/>
              </w:rPr>
              <w:t xml:space="preserve">сетей </w:t>
            </w:r>
            <w:proofErr w:type="spellStart"/>
            <w:r w:rsidRPr="008409A5">
              <w:rPr>
                <w:rFonts w:eastAsia="Calibri"/>
                <w:lang w:eastAsia="en-US"/>
              </w:rPr>
              <w:t>тепловодоснабжения</w:t>
            </w:r>
            <w:proofErr w:type="spellEnd"/>
            <w:r w:rsidRPr="008409A5">
              <w:rPr>
                <w:rFonts w:eastAsia="Calibri"/>
                <w:lang w:eastAsia="en-US"/>
              </w:rPr>
              <w:t xml:space="preserve"> по ул. Полевая, ул. Кедровая;</w:t>
            </w:r>
          </w:p>
          <w:p w14:paraId="11505CF8" w14:textId="77777777" w:rsidR="008409A5" w:rsidRPr="008409A5" w:rsidRDefault="008409A5" w:rsidP="008409A5">
            <w:pPr>
              <w:autoSpaceDE w:val="0"/>
              <w:autoSpaceDN w:val="0"/>
              <w:adjustRightInd w:val="0"/>
              <w:jc w:val="both"/>
              <w:rPr>
                <w:rFonts w:eastAsia="Calibri"/>
                <w:lang w:eastAsia="en-US"/>
              </w:rPr>
            </w:pPr>
            <w:r w:rsidRPr="008409A5">
              <w:rPr>
                <w:rFonts w:eastAsia="Calibri"/>
                <w:lang w:eastAsia="en-US"/>
              </w:rPr>
              <w:t>строительство (кольцевание) сети водоснабжения по ул. Северная, пер. Восточный в деревне Шапша;</w:t>
            </w:r>
          </w:p>
          <w:p w14:paraId="78026EF9" w14:textId="530B5ED9" w:rsidR="008409A5" w:rsidRPr="00D13A01" w:rsidRDefault="008409A5" w:rsidP="008409A5">
            <w:pPr>
              <w:autoSpaceDE w:val="0"/>
              <w:autoSpaceDN w:val="0"/>
              <w:adjustRightInd w:val="0"/>
              <w:jc w:val="both"/>
              <w:rPr>
                <w:rFonts w:eastAsia="Calibri"/>
                <w:lang w:eastAsia="en-US"/>
              </w:rPr>
            </w:pPr>
            <w:r w:rsidRPr="008409A5">
              <w:rPr>
                <w:rFonts w:eastAsia="Calibri"/>
                <w:lang w:eastAsia="en-US"/>
              </w:rPr>
              <w:t xml:space="preserve">капитальный ремонт ВОС в населенных пунктах п. Кирпичный, п. </w:t>
            </w:r>
            <w:proofErr w:type="spellStart"/>
            <w:r w:rsidRPr="008409A5">
              <w:rPr>
                <w:rFonts w:eastAsia="Calibri"/>
                <w:lang w:eastAsia="en-US"/>
              </w:rPr>
              <w:t>Луговской</w:t>
            </w:r>
            <w:proofErr w:type="spellEnd"/>
            <w:r w:rsidRPr="008409A5">
              <w:rPr>
                <w:rFonts w:eastAsia="Calibri"/>
                <w:lang w:eastAsia="en-US"/>
              </w:rPr>
              <w:t xml:space="preserve">, п. </w:t>
            </w:r>
            <w:proofErr w:type="spellStart"/>
            <w:r w:rsidRPr="008409A5">
              <w:rPr>
                <w:rFonts w:eastAsia="Calibri"/>
                <w:lang w:eastAsia="en-US"/>
              </w:rPr>
              <w:t>Горноправдинск</w:t>
            </w:r>
            <w:proofErr w:type="spellEnd"/>
            <w:r w:rsidRPr="008409A5">
              <w:rPr>
                <w:rFonts w:eastAsia="Calibri"/>
                <w:lang w:eastAsia="en-US"/>
              </w:rPr>
              <w:t xml:space="preserve">, д. Белогорье, с. Троица, с. </w:t>
            </w:r>
            <w:proofErr w:type="spellStart"/>
            <w:r w:rsidRPr="008409A5">
              <w:rPr>
                <w:rFonts w:eastAsia="Calibri"/>
                <w:lang w:eastAsia="en-US"/>
              </w:rPr>
              <w:t>Селиярово</w:t>
            </w:r>
            <w:proofErr w:type="spellEnd"/>
            <w:r w:rsidRPr="008409A5">
              <w:rPr>
                <w:rFonts w:eastAsia="Calibri"/>
                <w:lang w:eastAsia="en-US"/>
              </w:rPr>
              <w:t xml:space="preserve">, с. Тюли, п. Бобровский, с. </w:t>
            </w:r>
            <w:proofErr w:type="spellStart"/>
            <w:r w:rsidRPr="008409A5">
              <w:rPr>
                <w:rFonts w:eastAsia="Calibri"/>
                <w:lang w:eastAsia="en-US"/>
              </w:rPr>
              <w:t>Цингалы</w:t>
            </w:r>
            <w:proofErr w:type="spellEnd"/>
            <w:r w:rsidRPr="008409A5">
              <w:rPr>
                <w:rFonts w:eastAsia="Calibri"/>
                <w:lang w:eastAsia="en-US"/>
              </w:rPr>
              <w:t xml:space="preserve">, с. </w:t>
            </w:r>
            <w:proofErr w:type="spellStart"/>
            <w:r w:rsidRPr="008409A5">
              <w:rPr>
                <w:rFonts w:eastAsia="Calibri"/>
                <w:lang w:eastAsia="en-US"/>
              </w:rPr>
              <w:t>Нялинское</w:t>
            </w:r>
            <w:proofErr w:type="spellEnd"/>
            <w:r w:rsidRPr="008409A5">
              <w:rPr>
                <w:rFonts w:eastAsia="Calibri"/>
                <w:lang w:eastAsia="en-US"/>
              </w:rPr>
              <w:t>;</w:t>
            </w:r>
          </w:p>
        </w:tc>
      </w:tr>
      <w:tr w:rsidR="00B00E52" w:rsidRPr="00D13A01" w14:paraId="02CADD8C" w14:textId="77777777" w:rsidTr="004C2F3E">
        <w:tc>
          <w:tcPr>
            <w:tcW w:w="956" w:type="dxa"/>
          </w:tcPr>
          <w:p w14:paraId="09018EE0" w14:textId="77777777" w:rsidR="00D03117" w:rsidRPr="00D13A01" w:rsidRDefault="00D03117" w:rsidP="00D13A01">
            <w:pPr>
              <w:jc w:val="center"/>
              <w:rPr>
                <w:bCs/>
              </w:rPr>
            </w:pPr>
            <w:r w:rsidRPr="00D13A01">
              <w:rPr>
                <w:bCs/>
              </w:rPr>
              <w:t>7.1.4.</w:t>
            </w:r>
          </w:p>
        </w:tc>
        <w:tc>
          <w:tcPr>
            <w:tcW w:w="2980" w:type="dxa"/>
          </w:tcPr>
          <w:p w14:paraId="1BD2DE13" w14:textId="77777777" w:rsidR="00D03117" w:rsidRPr="00D13A01" w:rsidRDefault="00D03117" w:rsidP="00D13A01">
            <w:pPr>
              <w:jc w:val="both"/>
              <w:rPr>
                <w:bCs/>
              </w:rPr>
            </w:pPr>
            <w:r w:rsidRPr="00D13A01">
              <w:rPr>
                <w:bCs/>
              </w:rPr>
              <w:t>Реализация инвестиционных проектов в сфере водоотведения</w:t>
            </w:r>
          </w:p>
        </w:tc>
        <w:tc>
          <w:tcPr>
            <w:tcW w:w="1559" w:type="dxa"/>
          </w:tcPr>
          <w:p w14:paraId="039E494F" w14:textId="77777777" w:rsidR="00D03117" w:rsidRPr="00D13A01" w:rsidRDefault="00D03117" w:rsidP="00D13A01">
            <w:pPr>
              <w:jc w:val="center"/>
            </w:pPr>
            <w:r w:rsidRPr="00D13A01">
              <w:t xml:space="preserve">2018 – 2030 </w:t>
            </w:r>
          </w:p>
        </w:tc>
        <w:tc>
          <w:tcPr>
            <w:tcW w:w="1984" w:type="dxa"/>
          </w:tcPr>
          <w:p w14:paraId="6A6F1D56" w14:textId="77777777" w:rsidR="00D03117" w:rsidRPr="00D13A01" w:rsidRDefault="00D03117" w:rsidP="00D13A01">
            <w:pPr>
              <w:jc w:val="center"/>
            </w:pPr>
            <w:r w:rsidRPr="00D13A01">
              <w:t>департамент строительства, архитектуры и ЖКХ (МКУ «</w:t>
            </w:r>
            <w:proofErr w:type="spellStart"/>
            <w:r w:rsidRPr="00D13A01">
              <w:t>УКСиР</w:t>
            </w:r>
            <w:proofErr w:type="spellEnd"/>
            <w:r w:rsidRPr="00D13A01">
              <w:t>»)</w:t>
            </w:r>
          </w:p>
        </w:tc>
        <w:tc>
          <w:tcPr>
            <w:tcW w:w="7513" w:type="dxa"/>
          </w:tcPr>
          <w:p w14:paraId="43C54A94" w14:textId="2D40C197" w:rsidR="00D03117" w:rsidRPr="00D13A01" w:rsidRDefault="008409A5" w:rsidP="00D13A01">
            <w:pPr>
              <w:jc w:val="both"/>
            </w:pPr>
            <w:r>
              <w:t xml:space="preserve"> </w:t>
            </w:r>
            <w:r w:rsidRPr="008409A5">
              <w:t>За 2025 год заменено 0,9 км сетей водоотведения.</w:t>
            </w:r>
          </w:p>
        </w:tc>
      </w:tr>
      <w:tr w:rsidR="00B00E52" w:rsidRPr="00D13A01" w14:paraId="3D701DC4" w14:textId="77777777" w:rsidTr="004C2F3E">
        <w:tc>
          <w:tcPr>
            <w:tcW w:w="956" w:type="dxa"/>
          </w:tcPr>
          <w:p w14:paraId="3BA1E5CD" w14:textId="77777777" w:rsidR="00D03117" w:rsidRPr="00D13A01" w:rsidRDefault="00D03117" w:rsidP="00D13A01">
            <w:pPr>
              <w:jc w:val="center"/>
              <w:rPr>
                <w:bCs/>
              </w:rPr>
            </w:pPr>
            <w:r w:rsidRPr="00D13A01">
              <w:rPr>
                <w:bCs/>
              </w:rPr>
              <w:t>7.1.5.</w:t>
            </w:r>
          </w:p>
        </w:tc>
        <w:tc>
          <w:tcPr>
            <w:tcW w:w="2980" w:type="dxa"/>
          </w:tcPr>
          <w:p w14:paraId="4CF9CE2E" w14:textId="77777777" w:rsidR="00D03117" w:rsidRPr="00D13A01" w:rsidRDefault="00D03117" w:rsidP="00D13A01">
            <w:pPr>
              <w:jc w:val="both"/>
              <w:rPr>
                <w:bCs/>
              </w:rPr>
            </w:pPr>
            <w:r w:rsidRPr="00D13A01">
              <w:rPr>
                <w:bCs/>
              </w:rPr>
              <w:t>Реализация инвестиционных проектов в сфере теплоснабжения</w:t>
            </w:r>
          </w:p>
        </w:tc>
        <w:tc>
          <w:tcPr>
            <w:tcW w:w="1559" w:type="dxa"/>
          </w:tcPr>
          <w:p w14:paraId="266789FD" w14:textId="77777777" w:rsidR="00D03117" w:rsidRPr="00D13A01" w:rsidRDefault="00D03117" w:rsidP="00D13A01">
            <w:pPr>
              <w:jc w:val="center"/>
            </w:pPr>
            <w:r w:rsidRPr="00D13A01">
              <w:t>2023 – 2030</w:t>
            </w:r>
          </w:p>
        </w:tc>
        <w:tc>
          <w:tcPr>
            <w:tcW w:w="1984" w:type="dxa"/>
          </w:tcPr>
          <w:p w14:paraId="6D256921" w14:textId="77777777" w:rsidR="00D03117" w:rsidRPr="00D13A01" w:rsidRDefault="00D03117" w:rsidP="00D13A01">
            <w:pPr>
              <w:jc w:val="center"/>
            </w:pPr>
            <w:r w:rsidRPr="00D13A01">
              <w:t>департамент строительства, архитектуры и ЖКХ (МКУ «</w:t>
            </w:r>
            <w:proofErr w:type="spellStart"/>
            <w:r w:rsidRPr="00D13A01">
              <w:t>УКСиР</w:t>
            </w:r>
            <w:proofErr w:type="spellEnd"/>
            <w:r w:rsidRPr="00D13A01">
              <w:t>»)</w:t>
            </w:r>
          </w:p>
        </w:tc>
        <w:tc>
          <w:tcPr>
            <w:tcW w:w="7513" w:type="dxa"/>
          </w:tcPr>
          <w:p w14:paraId="4F3EF5FF" w14:textId="284F7C46" w:rsidR="00D03117" w:rsidRPr="00D13A01" w:rsidRDefault="008409A5" w:rsidP="00D13A01">
            <w:pPr>
              <w:jc w:val="both"/>
              <w:rPr>
                <w:rFonts w:eastAsiaTheme="minorHAnsi"/>
                <w:lang w:eastAsia="en-US"/>
              </w:rPr>
            </w:pPr>
            <w:r>
              <w:t xml:space="preserve"> </w:t>
            </w:r>
            <w:r w:rsidRPr="008409A5">
              <w:rPr>
                <w:rFonts w:eastAsiaTheme="minorHAnsi"/>
                <w:lang w:eastAsia="en-US"/>
              </w:rPr>
              <w:t xml:space="preserve">капитальный ремонт сетей </w:t>
            </w:r>
            <w:proofErr w:type="spellStart"/>
            <w:r w:rsidRPr="008409A5">
              <w:rPr>
                <w:rFonts w:eastAsiaTheme="minorHAnsi"/>
                <w:lang w:eastAsia="en-US"/>
              </w:rPr>
              <w:t>тепловодоснабжения</w:t>
            </w:r>
            <w:proofErr w:type="spellEnd"/>
            <w:r w:rsidRPr="008409A5">
              <w:rPr>
                <w:rFonts w:eastAsiaTheme="minorHAnsi"/>
                <w:lang w:eastAsia="en-US"/>
              </w:rPr>
              <w:t xml:space="preserve"> в населенных пунктах с. </w:t>
            </w:r>
            <w:proofErr w:type="spellStart"/>
            <w:r w:rsidRPr="008409A5">
              <w:rPr>
                <w:rFonts w:eastAsiaTheme="minorHAnsi"/>
                <w:lang w:eastAsia="en-US"/>
              </w:rPr>
              <w:t>Нялинское</w:t>
            </w:r>
            <w:proofErr w:type="spellEnd"/>
            <w:r w:rsidRPr="008409A5">
              <w:rPr>
                <w:rFonts w:eastAsiaTheme="minorHAnsi"/>
                <w:lang w:eastAsia="en-US"/>
              </w:rPr>
              <w:t xml:space="preserve">, п. Кирпичный, д. Шапша, п. </w:t>
            </w:r>
            <w:proofErr w:type="spellStart"/>
            <w:r w:rsidRPr="008409A5">
              <w:rPr>
                <w:rFonts w:eastAsiaTheme="minorHAnsi"/>
                <w:lang w:eastAsia="en-US"/>
              </w:rPr>
              <w:t>Красноленинский</w:t>
            </w:r>
            <w:proofErr w:type="spellEnd"/>
            <w:r w:rsidRPr="008409A5">
              <w:rPr>
                <w:rFonts w:eastAsiaTheme="minorHAnsi"/>
                <w:lang w:eastAsia="en-US"/>
              </w:rPr>
              <w:t xml:space="preserve">, п. </w:t>
            </w:r>
            <w:proofErr w:type="spellStart"/>
            <w:r w:rsidRPr="008409A5">
              <w:rPr>
                <w:rFonts w:eastAsiaTheme="minorHAnsi"/>
                <w:lang w:eastAsia="en-US"/>
              </w:rPr>
              <w:t>Горноправдинск</w:t>
            </w:r>
            <w:proofErr w:type="spellEnd"/>
            <w:r w:rsidRPr="008409A5">
              <w:rPr>
                <w:rFonts w:eastAsiaTheme="minorHAnsi"/>
                <w:lang w:eastAsia="en-US"/>
              </w:rPr>
              <w:t>;</w:t>
            </w:r>
          </w:p>
        </w:tc>
      </w:tr>
      <w:tr w:rsidR="00B00E52" w:rsidRPr="00D13A01" w14:paraId="5696C98B" w14:textId="77777777" w:rsidTr="004C2F3E">
        <w:tc>
          <w:tcPr>
            <w:tcW w:w="956" w:type="dxa"/>
          </w:tcPr>
          <w:p w14:paraId="1132B1C9" w14:textId="77777777" w:rsidR="00D03117" w:rsidRPr="00D13A01" w:rsidRDefault="00D03117" w:rsidP="00D13A01">
            <w:pPr>
              <w:jc w:val="center"/>
            </w:pPr>
            <w:r w:rsidRPr="00D13A01">
              <w:t>7.1.6.</w:t>
            </w:r>
          </w:p>
        </w:tc>
        <w:tc>
          <w:tcPr>
            <w:tcW w:w="2980" w:type="dxa"/>
          </w:tcPr>
          <w:p w14:paraId="60DB2DBB" w14:textId="77777777" w:rsidR="00D03117" w:rsidRPr="00D13A01" w:rsidRDefault="00D03117" w:rsidP="00D13A01">
            <w:pPr>
              <w:jc w:val="both"/>
            </w:pPr>
            <w:r w:rsidRPr="00D13A01">
              <w:t>Актуализация схем теплоснабжения, водоснабжения и водоотведения сельских поселений района</w:t>
            </w:r>
          </w:p>
        </w:tc>
        <w:tc>
          <w:tcPr>
            <w:tcW w:w="1559" w:type="dxa"/>
          </w:tcPr>
          <w:p w14:paraId="5376443C" w14:textId="77777777" w:rsidR="00D03117" w:rsidRPr="00D13A01" w:rsidRDefault="00D03117" w:rsidP="00D13A01">
            <w:pPr>
              <w:jc w:val="center"/>
            </w:pPr>
            <w:r w:rsidRPr="00D13A01">
              <w:t>2018 – 2030</w:t>
            </w:r>
          </w:p>
        </w:tc>
        <w:tc>
          <w:tcPr>
            <w:tcW w:w="1984" w:type="dxa"/>
          </w:tcPr>
          <w:p w14:paraId="7B24A1D0" w14:textId="77777777" w:rsidR="00D03117" w:rsidRPr="00D13A01" w:rsidRDefault="00D03117" w:rsidP="00D13A01">
            <w:pPr>
              <w:jc w:val="center"/>
            </w:pPr>
            <w:r w:rsidRPr="00D13A01">
              <w:t>департамент строительства, архитектуры и ЖКХ (МКУ «</w:t>
            </w:r>
            <w:proofErr w:type="spellStart"/>
            <w:r w:rsidRPr="00D13A01">
              <w:t>УКСиР</w:t>
            </w:r>
            <w:proofErr w:type="spellEnd"/>
            <w:r w:rsidRPr="00D13A01">
              <w:t>»)</w:t>
            </w:r>
          </w:p>
        </w:tc>
        <w:tc>
          <w:tcPr>
            <w:tcW w:w="7513" w:type="dxa"/>
          </w:tcPr>
          <w:p w14:paraId="4760979B" w14:textId="77777777" w:rsidR="00CD750C" w:rsidRPr="00D13A01" w:rsidRDefault="001B7FE0" w:rsidP="00D13A01">
            <w:pPr>
              <w:jc w:val="both"/>
            </w:pPr>
            <w:r>
              <w:t xml:space="preserve">     </w:t>
            </w:r>
            <w:r w:rsidR="00CD750C" w:rsidRPr="00D13A01">
              <w:t>Схемы водоснабжения и водоотведения сельских поселений Ханты-Мансийского района Ханты-Мансийского автономного округа Югры на перспективу до 2033 года (актуализация 2024 года).</w:t>
            </w:r>
          </w:p>
          <w:p w14:paraId="5FA4F6A4" w14:textId="77777777" w:rsidR="00D03117" w:rsidRPr="00D13A01" w:rsidRDefault="00CD750C" w:rsidP="00D13A01">
            <w:pPr>
              <w:jc w:val="both"/>
              <w:rPr>
                <w:color w:val="FF0000"/>
              </w:rPr>
            </w:pPr>
            <w:r w:rsidRPr="00D13A01">
              <w:t>Схемы теплоснабжения сельских поселений Ханты-Мансийского района.</w:t>
            </w:r>
          </w:p>
        </w:tc>
      </w:tr>
      <w:tr w:rsidR="00B00E52" w:rsidRPr="00D13A01" w14:paraId="30C7F79F" w14:textId="77777777" w:rsidTr="00B1145C">
        <w:tc>
          <w:tcPr>
            <w:tcW w:w="956" w:type="dxa"/>
          </w:tcPr>
          <w:p w14:paraId="71BEBCC6" w14:textId="77777777" w:rsidR="00D03117" w:rsidRPr="00D132F9" w:rsidRDefault="00D03117" w:rsidP="00D13A01">
            <w:pPr>
              <w:jc w:val="center"/>
              <w:rPr>
                <w:bCs/>
              </w:rPr>
            </w:pPr>
            <w:r w:rsidRPr="00D132F9">
              <w:rPr>
                <w:bCs/>
              </w:rPr>
              <w:t>8.</w:t>
            </w:r>
          </w:p>
        </w:tc>
        <w:tc>
          <w:tcPr>
            <w:tcW w:w="14036" w:type="dxa"/>
            <w:gridSpan w:val="4"/>
            <w:vAlign w:val="center"/>
          </w:tcPr>
          <w:p w14:paraId="3D5CEB9F" w14:textId="77777777" w:rsidR="00D03117" w:rsidRPr="00D132F9" w:rsidRDefault="00D03117" w:rsidP="00D13A01">
            <w:pPr>
              <w:rPr>
                <w:bCs/>
              </w:rPr>
            </w:pPr>
            <w:r w:rsidRPr="00D132F9">
              <w:rPr>
                <w:bCs/>
              </w:rPr>
              <w:t>Цель 8. Поддержка традиционных видов хозяйственной деятельности коренных малочисленных народов Севера</w:t>
            </w:r>
          </w:p>
        </w:tc>
      </w:tr>
      <w:tr w:rsidR="00B00E52" w:rsidRPr="00D13A01" w14:paraId="136411D7" w14:textId="77777777" w:rsidTr="00B1145C">
        <w:tc>
          <w:tcPr>
            <w:tcW w:w="956" w:type="dxa"/>
          </w:tcPr>
          <w:p w14:paraId="027365D5" w14:textId="77777777" w:rsidR="00D03117" w:rsidRPr="00D132F9" w:rsidRDefault="00D03117" w:rsidP="00D13A01">
            <w:pPr>
              <w:jc w:val="center"/>
              <w:rPr>
                <w:bCs/>
              </w:rPr>
            </w:pPr>
            <w:r w:rsidRPr="00D132F9">
              <w:rPr>
                <w:bCs/>
              </w:rPr>
              <w:t>8.1.</w:t>
            </w:r>
          </w:p>
        </w:tc>
        <w:tc>
          <w:tcPr>
            <w:tcW w:w="14036" w:type="dxa"/>
            <w:gridSpan w:val="4"/>
            <w:vAlign w:val="center"/>
          </w:tcPr>
          <w:p w14:paraId="20165268" w14:textId="77777777" w:rsidR="00D03117" w:rsidRPr="00D132F9" w:rsidRDefault="00D03117" w:rsidP="00D13A01">
            <w:pPr>
              <w:rPr>
                <w:bCs/>
              </w:rPr>
            </w:pPr>
            <w:r w:rsidRPr="00D132F9">
              <w:rPr>
                <w:bCs/>
              </w:rPr>
              <w:t>Задача 13. Реализация мер поддержки традиционной хозяйственной деятельности коренных малочисленных народов Севера</w:t>
            </w:r>
          </w:p>
        </w:tc>
      </w:tr>
      <w:tr w:rsidR="00B00E52" w:rsidRPr="00D13A01" w14:paraId="24625223" w14:textId="77777777" w:rsidTr="004C2F3E">
        <w:tc>
          <w:tcPr>
            <w:tcW w:w="956" w:type="dxa"/>
          </w:tcPr>
          <w:p w14:paraId="010D161D" w14:textId="77777777" w:rsidR="00D03117" w:rsidRPr="00CC66F5" w:rsidRDefault="00D03117" w:rsidP="00D13A01">
            <w:pPr>
              <w:jc w:val="center"/>
            </w:pPr>
            <w:r w:rsidRPr="00CC66F5">
              <w:t>8.1.1.</w:t>
            </w:r>
          </w:p>
        </w:tc>
        <w:tc>
          <w:tcPr>
            <w:tcW w:w="2980" w:type="dxa"/>
          </w:tcPr>
          <w:p w14:paraId="6E160211" w14:textId="77777777" w:rsidR="00D03117" w:rsidRPr="00CC66F5" w:rsidRDefault="00D03117" w:rsidP="00D13A01">
            <w:pPr>
              <w:jc w:val="both"/>
            </w:pPr>
            <w:r w:rsidRPr="00CC66F5">
              <w:t>Сохранение и развитие территорий традиционного природопользования и отраслей традиционного хозяйства, внедрение современной техники и технологий в традиционные отрасли экономики коренных малочисленных народов Ханты-Мансийского района</w:t>
            </w:r>
          </w:p>
        </w:tc>
        <w:tc>
          <w:tcPr>
            <w:tcW w:w="1559" w:type="dxa"/>
          </w:tcPr>
          <w:p w14:paraId="5D5A3478" w14:textId="77777777" w:rsidR="00D03117" w:rsidRPr="00CC66F5" w:rsidRDefault="00D03117" w:rsidP="00D13A01">
            <w:pPr>
              <w:jc w:val="center"/>
            </w:pPr>
            <w:r w:rsidRPr="00CC66F5">
              <w:t xml:space="preserve">2018 – 2030 </w:t>
            </w:r>
          </w:p>
        </w:tc>
        <w:tc>
          <w:tcPr>
            <w:tcW w:w="1984" w:type="dxa"/>
          </w:tcPr>
          <w:p w14:paraId="689BD35B" w14:textId="77777777" w:rsidR="00D03117" w:rsidRPr="00CC66F5" w:rsidRDefault="00D03117" w:rsidP="00D13A01">
            <w:pPr>
              <w:jc w:val="center"/>
            </w:pPr>
            <w:r w:rsidRPr="00CC66F5">
              <w:t>комитет экономической политики</w:t>
            </w:r>
          </w:p>
        </w:tc>
        <w:tc>
          <w:tcPr>
            <w:tcW w:w="7513" w:type="dxa"/>
          </w:tcPr>
          <w:p w14:paraId="3D083C40" w14:textId="77777777" w:rsidR="00CC66F5" w:rsidRPr="00511F48" w:rsidRDefault="00CC66F5" w:rsidP="00CC66F5">
            <w:pPr>
              <w:jc w:val="both"/>
              <w:rPr>
                <w:color w:val="000000"/>
              </w:rPr>
            </w:pPr>
            <w:r w:rsidRPr="00511F48">
              <w:rPr>
                <w:color w:val="000000"/>
              </w:rPr>
              <w:t>В рамках исполнения отдельного переданного государственного полномочия по участию в реализации государственной программы Ханты-Мансийского автономного округа – Югры «Устойчивое развитие коренных малочисленных народов Севера» средства бюджета автономного округа в сумме 1 248,9 тыс. рублей направлены на предоставление субсидий и компенсаций на поддержку традиционной хозяйственной деятельности коренных малочисленных народов Севера:</w:t>
            </w:r>
          </w:p>
          <w:p w14:paraId="7FFC3631" w14:textId="77777777" w:rsidR="00CC66F5" w:rsidRPr="00511F48" w:rsidRDefault="00CC66F5" w:rsidP="00CC66F5">
            <w:pPr>
              <w:jc w:val="both"/>
              <w:rPr>
                <w:color w:val="000000"/>
              </w:rPr>
            </w:pPr>
            <w:r w:rsidRPr="00511F48">
              <w:rPr>
                <w:color w:val="000000"/>
              </w:rPr>
              <w:t>5 общинам коренных малочисленных народов Севера на предоставление субсидии на продукцию охоты в сумме 691,22 тыс. рублей (добыто 8,195 тонн мяса лося);</w:t>
            </w:r>
          </w:p>
          <w:p w14:paraId="09B7F8EE" w14:textId="77777777" w:rsidR="00CC66F5" w:rsidRPr="00511F48" w:rsidRDefault="00CC66F5" w:rsidP="00CC66F5">
            <w:pPr>
              <w:jc w:val="both"/>
              <w:rPr>
                <w:color w:val="000000"/>
              </w:rPr>
            </w:pPr>
            <w:r w:rsidRPr="00511F48">
              <w:rPr>
                <w:color w:val="000000"/>
              </w:rPr>
              <w:t xml:space="preserve">3 гражданам на компенсацию расходов на приобретение материально-технических средств в сумме 345,10 тыс. рублей (лодочные моторы, сани, </w:t>
            </w:r>
            <w:proofErr w:type="spellStart"/>
            <w:r w:rsidRPr="00511F48">
              <w:rPr>
                <w:color w:val="000000"/>
              </w:rPr>
              <w:t>мотобуксировщик</w:t>
            </w:r>
            <w:proofErr w:type="spellEnd"/>
            <w:r w:rsidRPr="00511F48">
              <w:rPr>
                <w:color w:val="000000"/>
              </w:rPr>
              <w:t>, запасные части к снегоходу);</w:t>
            </w:r>
          </w:p>
          <w:p w14:paraId="71D57123" w14:textId="77777777" w:rsidR="00D03117" w:rsidRPr="00D13A01" w:rsidRDefault="00CC66F5" w:rsidP="00CC66F5">
            <w:pPr>
              <w:jc w:val="both"/>
              <w:rPr>
                <w:color w:val="FF0000"/>
              </w:rPr>
            </w:pPr>
            <w:r w:rsidRPr="00511F48">
              <w:rPr>
                <w:color w:val="000000"/>
              </w:rPr>
              <w:t>2 организациям, осуществляющим традиционную хозяйственную деятельность коренных малочисленных народов Севера, на возмещение затрат на оплату коммунальных услуг, понесенных в ходе заготовки и переработки продукции традиционной хозяйственной деятельности в сумме 153,58 тыс. рублей.</w:t>
            </w:r>
          </w:p>
        </w:tc>
      </w:tr>
      <w:tr w:rsidR="00B00E52" w:rsidRPr="00D13A01" w14:paraId="672385B2" w14:textId="77777777" w:rsidTr="004C2F3E">
        <w:tc>
          <w:tcPr>
            <w:tcW w:w="956" w:type="dxa"/>
          </w:tcPr>
          <w:p w14:paraId="6AF5DD75" w14:textId="77777777" w:rsidR="00D03117" w:rsidRPr="00495B89" w:rsidRDefault="00D03117" w:rsidP="00D13A01">
            <w:pPr>
              <w:jc w:val="center"/>
            </w:pPr>
            <w:r w:rsidRPr="00495B89">
              <w:t>8.1.2.</w:t>
            </w:r>
          </w:p>
        </w:tc>
        <w:tc>
          <w:tcPr>
            <w:tcW w:w="2980" w:type="dxa"/>
          </w:tcPr>
          <w:p w14:paraId="753DBC0D" w14:textId="77777777" w:rsidR="00D03117" w:rsidRPr="00495B89" w:rsidRDefault="00D03117" w:rsidP="00D13A01">
            <w:pPr>
              <w:jc w:val="both"/>
            </w:pPr>
            <w:r w:rsidRPr="00495B89">
              <w:t>Организация участия представителей коренных малочисленных народов Севера в конкурсах профессионального мастерства</w:t>
            </w:r>
          </w:p>
        </w:tc>
        <w:tc>
          <w:tcPr>
            <w:tcW w:w="1559" w:type="dxa"/>
          </w:tcPr>
          <w:p w14:paraId="5C6423F3" w14:textId="77777777" w:rsidR="00D03117" w:rsidRPr="00495B89" w:rsidRDefault="00D03117" w:rsidP="00D13A01">
            <w:pPr>
              <w:jc w:val="center"/>
            </w:pPr>
            <w:r w:rsidRPr="00495B89">
              <w:t>2018 – 2030</w:t>
            </w:r>
          </w:p>
          <w:p w14:paraId="08C40A68" w14:textId="77777777" w:rsidR="00D03117" w:rsidRPr="00495B89" w:rsidRDefault="00D03117" w:rsidP="00D13A01">
            <w:pPr>
              <w:jc w:val="center"/>
            </w:pPr>
          </w:p>
          <w:p w14:paraId="63CFE530" w14:textId="77777777" w:rsidR="00D03117" w:rsidRPr="00495B89" w:rsidRDefault="00D03117" w:rsidP="00D13A01"/>
        </w:tc>
        <w:tc>
          <w:tcPr>
            <w:tcW w:w="1984" w:type="dxa"/>
          </w:tcPr>
          <w:p w14:paraId="39983F20" w14:textId="77777777" w:rsidR="00D03117" w:rsidRPr="00495B89" w:rsidRDefault="00D03117" w:rsidP="00D13A01">
            <w:pPr>
              <w:jc w:val="center"/>
            </w:pPr>
            <w:r w:rsidRPr="00495B89">
              <w:t>комитет экономической политики</w:t>
            </w:r>
          </w:p>
          <w:p w14:paraId="20BA7C8D" w14:textId="77777777" w:rsidR="00D03117" w:rsidRPr="00495B89" w:rsidRDefault="00D03117" w:rsidP="00D13A01">
            <w:pPr>
              <w:jc w:val="center"/>
            </w:pPr>
          </w:p>
        </w:tc>
        <w:tc>
          <w:tcPr>
            <w:tcW w:w="7513" w:type="dxa"/>
          </w:tcPr>
          <w:p w14:paraId="2D490377" w14:textId="77777777" w:rsidR="00DF70FD" w:rsidRDefault="00253880" w:rsidP="00253880">
            <w:pPr>
              <w:jc w:val="both"/>
              <w:rPr>
                <w:color w:val="0070C0"/>
                <w:shd w:val="clear" w:color="auto" w:fill="FFFFFF"/>
              </w:rPr>
            </w:pPr>
            <w:r>
              <w:rPr>
                <w:color w:val="000000"/>
              </w:rPr>
              <w:t xml:space="preserve">        </w:t>
            </w:r>
            <w:r w:rsidR="00CC66F5" w:rsidRPr="00511F48">
              <w:rPr>
                <w:color w:val="000000"/>
              </w:rPr>
              <w:t>Организовано участие в X Конкурсе профессионального мастерства среди оленеводов Ханты-Мансийского автономного округа – Югры на Кубок Губернатора Ханты-Мансийского автономного округа – Югры в период с 28 февраля по 3 марта 2025 года, участие приняли около 50 человек.</w:t>
            </w:r>
          </w:p>
          <w:p w14:paraId="6516C8B1" w14:textId="77777777" w:rsidR="00DF70FD" w:rsidRDefault="00CC66F5" w:rsidP="00DF70FD">
            <w:pPr>
              <w:ind w:firstLine="452"/>
              <w:jc w:val="both"/>
              <w:rPr>
                <w:color w:val="0070C0"/>
                <w:shd w:val="clear" w:color="auto" w:fill="FFFFFF"/>
              </w:rPr>
            </w:pPr>
            <w:r w:rsidRPr="00511F48">
              <w:rPr>
                <w:color w:val="000000"/>
              </w:rPr>
              <w:t xml:space="preserve">В номинации «Чемпион многоборья» (среди мужчин): 2 место – Леонид </w:t>
            </w:r>
            <w:proofErr w:type="spellStart"/>
            <w:r w:rsidRPr="00511F48">
              <w:rPr>
                <w:color w:val="000000"/>
              </w:rPr>
              <w:t>Комтин</w:t>
            </w:r>
            <w:proofErr w:type="spellEnd"/>
            <w:r w:rsidRPr="00511F48">
              <w:rPr>
                <w:color w:val="000000"/>
              </w:rPr>
              <w:t xml:space="preserve"> (Ханты-Мансийский район).</w:t>
            </w:r>
          </w:p>
          <w:p w14:paraId="361E0DAF" w14:textId="77777777" w:rsidR="00DF70FD" w:rsidRDefault="00CC66F5" w:rsidP="00DF70FD">
            <w:pPr>
              <w:ind w:firstLine="452"/>
              <w:jc w:val="both"/>
              <w:rPr>
                <w:color w:val="0070C0"/>
                <w:shd w:val="clear" w:color="auto" w:fill="FFFFFF"/>
              </w:rPr>
            </w:pPr>
            <w:r w:rsidRPr="00511F48">
              <w:rPr>
                <w:color w:val="000000"/>
              </w:rPr>
              <w:t xml:space="preserve">В дополнительной конкурсной программе «Лучшая национальная кухня»: 2 место – </w:t>
            </w:r>
            <w:proofErr w:type="spellStart"/>
            <w:r w:rsidRPr="00511F48">
              <w:rPr>
                <w:color w:val="000000"/>
              </w:rPr>
              <w:t>Анриетта</w:t>
            </w:r>
            <w:proofErr w:type="spellEnd"/>
            <w:r w:rsidRPr="00511F48">
              <w:rPr>
                <w:color w:val="000000"/>
              </w:rPr>
              <w:t xml:space="preserve"> Вагнер (Ханты-Мансийский район).</w:t>
            </w:r>
          </w:p>
          <w:p w14:paraId="39FFD52E" w14:textId="77777777" w:rsidR="00DF70FD" w:rsidRDefault="00CC66F5" w:rsidP="00DF70FD">
            <w:pPr>
              <w:ind w:firstLine="452"/>
              <w:jc w:val="both"/>
              <w:rPr>
                <w:color w:val="0070C0"/>
                <w:shd w:val="clear" w:color="auto" w:fill="FFFFFF"/>
              </w:rPr>
            </w:pPr>
            <w:r w:rsidRPr="00511F48">
              <w:rPr>
                <w:color w:val="000000"/>
              </w:rPr>
              <w:t xml:space="preserve">Обладателем Приза зрительских симпатий стала Людмила </w:t>
            </w:r>
            <w:proofErr w:type="spellStart"/>
            <w:r w:rsidRPr="00511F48">
              <w:rPr>
                <w:color w:val="000000"/>
              </w:rPr>
              <w:t>Коршункова</w:t>
            </w:r>
            <w:proofErr w:type="spellEnd"/>
            <w:r w:rsidRPr="00511F48">
              <w:rPr>
                <w:color w:val="000000"/>
              </w:rPr>
              <w:t xml:space="preserve"> (Ханты-Мансийский район).</w:t>
            </w:r>
          </w:p>
          <w:p w14:paraId="26A2210D" w14:textId="77777777" w:rsidR="00DF70FD" w:rsidRDefault="00CC66F5" w:rsidP="00DF70FD">
            <w:pPr>
              <w:ind w:firstLine="452"/>
              <w:jc w:val="both"/>
              <w:rPr>
                <w:color w:val="0070C0"/>
                <w:shd w:val="clear" w:color="auto" w:fill="FFFFFF"/>
              </w:rPr>
            </w:pPr>
            <w:r w:rsidRPr="00511F48">
              <w:rPr>
                <w:color w:val="000000"/>
              </w:rPr>
              <w:t>В период с 14 по 16 марта 2025 года проведены IV соревнования по охотничьему биатлону на территории Ханты-Мансийского района, в районе поймы реки Горная, д. Ярки, в которых приняли участие 54 человека из Октябрьского, Березовского, Ханты-Мансийского районов и города Ханты-Мансийска.</w:t>
            </w:r>
          </w:p>
          <w:p w14:paraId="34DAB34F" w14:textId="77777777" w:rsidR="00DF70FD" w:rsidRDefault="00CC66F5" w:rsidP="00DF70FD">
            <w:pPr>
              <w:ind w:firstLine="452"/>
              <w:jc w:val="both"/>
              <w:rPr>
                <w:color w:val="0070C0"/>
                <w:shd w:val="clear" w:color="auto" w:fill="FFFFFF"/>
              </w:rPr>
            </w:pPr>
            <w:r w:rsidRPr="00511F48">
              <w:rPr>
                <w:color w:val="000000"/>
              </w:rPr>
              <w:t xml:space="preserve">Победу среди взрослых одержал Константин Никонов, третье место Андрей Шурыгин из Ханты-Мансийского района, среди юниоров лучшими стали спортсмены из </w:t>
            </w:r>
            <w:proofErr w:type="spellStart"/>
            <w:r w:rsidRPr="00511F48">
              <w:rPr>
                <w:color w:val="000000"/>
              </w:rPr>
              <w:t>Горноправдинска</w:t>
            </w:r>
            <w:proofErr w:type="spellEnd"/>
            <w:r w:rsidRPr="00511F48">
              <w:rPr>
                <w:color w:val="000000"/>
              </w:rPr>
              <w:t>.</w:t>
            </w:r>
          </w:p>
          <w:p w14:paraId="451DB165" w14:textId="77777777" w:rsidR="00DF70FD" w:rsidRDefault="00CC66F5" w:rsidP="00DF70FD">
            <w:pPr>
              <w:ind w:firstLine="452"/>
              <w:jc w:val="both"/>
              <w:rPr>
                <w:color w:val="0070C0"/>
                <w:shd w:val="clear" w:color="auto" w:fill="FFFFFF"/>
              </w:rPr>
            </w:pPr>
            <w:r w:rsidRPr="00511F48">
              <w:rPr>
                <w:color w:val="000000"/>
              </w:rPr>
              <w:t xml:space="preserve">Представители от Ханты-Мансийского района в количестве 20 человек приняли участие в </w:t>
            </w:r>
            <w:proofErr w:type="spellStart"/>
            <w:r w:rsidRPr="00511F48">
              <w:rPr>
                <w:color w:val="000000"/>
              </w:rPr>
              <w:t>этнофестивале</w:t>
            </w:r>
            <w:proofErr w:type="spellEnd"/>
            <w:r w:rsidRPr="00511F48">
              <w:rPr>
                <w:color w:val="000000"/>
              </w:rPr>
              <w:t xml:space="preserve"> «Югорские </w:t>
            </w:r>
            <w:proofErr w:type="spellStart"/>
            <w:r w:rsidRPr="00511F48">
              <w:rPr>
                <w:color w:val="000000"/>
              </w:rPr>
              <w:t>обласы</w:t>
            </w:r>
            <w:proofErr w:type="spellEnd"/>
            <w:r w:rsidRPr="00511F48">
              <w:rPr>
                <w:color w:val="000000"/>
              </w:rPr>
              <w:t>» 2025, который прошёл 5</w:t>
            </w:r>
            <w:r w:rsidR="00253880">
              <w:rPr>
                <w:color w:val="000000"/>
              </w:rPr>
              <w:t>-</w:t>
            </w:r>
            <w:r w:rsidRPr="00511F48">
              <w:rPr>
                <w:color w:val="000000"/>
              </w:rPr>
              <w:t>6 июля 2025 года в Ханты-Мансийске в пойме реки Горная;</w:t>
            </w:r>
          </w:p>
          <w:p w14:paraId="1F2B4569" w14:textId="77777777" w:rsidR="00DF70FD" w:rsidRDefault="00CC66F5" w:rsidP="00DF70FD">
            <w:pPr>
              <w:ind w:firstLine="452"/>
              <w:jc w:val="both"/>
              <w:rPr>
                <w:color w:val="0070C0"/>
                <w:shd w:val="clear" w:color="auto" w:fill="FFFFFF"/>
              </w:rPr>
            </w:pPr>
            <w:r w:rsidRPr="00511F48">
              <w:rPr>
                <w:color w:val="000000"/>
              </w:rPr>
              <w:t>На территорию микрорайона «Восточный» (протока Горная) г.</w:t>
            </w:r>
            <w:r w:rsidR="00DF70FD">
              <w:rPr>
                <w:color w:val="000000"/>
              </w:rPr>
              <w:t> </w:t>
            </w:r>
            <w:r w:rsidRPr="00511F48">
              <w:rPr>
                <w:color w:val="000000"/>
              </w:rPr>
              <w:t xml:space="preserve">Ханты-Мансийска создана экспозиция «ЭТНО – деревня: в гостях у Ханты-Мансийского района» в рамках Международных соревнований на Кубок Губернатора Югры по гребле на </w:t>
            </w:r>
            <w:proofErr w:type="spellStart"/>
            <w:r w:rsidRPr="00511F48">
              <w:rPr>
                <w:color w:val="000000"/>
              </w:rPr>
              <w:t>обласах</w:t>
            </w:r>
            <w:proofErr w:type="spellEnd"/>
            <w:r w:rsidRPr="00511F48">
              <w:rPr>
                <w:color w:val="000000"/>
              </w:rPr>
              <w:t xml:space="preserve"> «Югорские </w:t>
            </w:r>
            <w:proofErr w:type="spellStart"/>
            <w:r w:rsidRPr="00511F48">
              <w:rPr>
                <w:color w:val="000000"/>
              </w:rPr>
              <w:t>обласы</w:t>
            </w:r>
            <w:proofErr w:type="spellEnd"/>
            <w:r w:rsidRPr="00511F48">
              <w:rPr>
                <w:color w:val="000000"/>
              </w:rPr>
              <w:t>» - 3 тематических чума:</w:t>
            </w:r>
          </w:p>
          <w:p w14:paraId="5A129F31" w14:textId="77777777" w:rsidR="00DF70FD" w:rsidRDefault="00CC66F5" w:rsidP="00DF70FD">
            <w:pPr>
              <w:ind w:firstLine="452"/>
              <w:jc w:val="both"/>
              <w:rPr>
                <w:color w:val="0070C0"/>
                <w:shd w:val="clear" w:color="auto" w:fill="FFFFFF"/>
              </w:rPr>
            </w:pPr>
            <w:r w:rsidRPr="00511F48">
              <w:rPr>
                <w:color w:val="000000"/>
              </w:rPr>
              <w:t>Чум - «</w:t>
            </w:r>
            <w:proofErr w:type="spellStart"/>
            <w:r w:rsidRPr="00511F48">
              <w:rPr>
                <w:color w:val="000000"/>
              </w:rPr>
              <w:t>Хотетл</w:t>
            </w:r>
            <w:proofErr w:type="spellEnd"/>
            <w:r w:rsidRPr="00511F48">
              <w:rPr>
                <w:color w:val="000000"/>
              </w:rPr>
              <w:t xml:space="preserve"> </w:t>
            </w:r>
            <w:proofErr w:type="spellStart"/>
            <w:r w:rsidRPr="00511F48">
              <w:rPr>
                <w:color w:val="000000"/>
              </w:rPr>
              <w:t>Ёх</w:t>
            </w:r>
            <w:proofErr w:type="spellEnd"/>
            <w:r w:rsidRPr="00511F48">
              <w:rPr>
                <w:color w:val="000000"/>
              </w:rPr>
              <w:t xml:space="preserve">»: Творческая семейная мастерская (в переводе с хантыйского языка «Родные люди») - презентация традиционного жилища обских </w:t>
            </w:r>
            <w:proofErr w:type="spellStart"/>
            <w:r w:rsidRPr="00511F48">
              <w:rPr>
                <w:color w:val="000000"/>
              </w:rPr>
              <w:t>угров</w:t>
            </w:r>
            <w:proofErr w:type="spellEnd"/>
            <w:r w:rsidRPr="00511F48">
              <w:rPr>
                <w:color w:val="000000"/>
              </w:rPr>
              <w:t>, национальные угощения (чай, хлеб, уха).</w:t>
            </w:r>
          </w:p>
          <w:p w14:paraId="1771F0AC" w14:textId="77777777" w:rsidR="00DF70FD" w:rsidRDefault="00CC66F5" w:rsidP="00DF70FD">
            <w:pPr>
              <w:ind w:firstLine="452"/>
              <w:jc w:val="both"/>
              <w:rPr>
                <w:color w:val="0070C0"/>
                <w:shd w:val="clear" w:color="auto" w:fill="FFFFFF"/>
              </w:rPr>
            </w:pPr>
            <w:r w:rsidRPr="00511F48">
              <w:rPr>
                <w:color w:val="000000"/>
              </w:rPr>
              <w:t xml:space="preserve">Чум «Ремесел»: Мастер-классы по декоративно-прикладному творчеству, изготовлению национальных сувениров и оберегов обских </w:t>
            </w:r>
            <w:proofErr w:type="spellStart"/>
            <w:r w:rsidRPr="00511F48">
              <w:rPr>
                <w:color w:val="000000"/>
              </w:rPr>
              <w:t>угров</w:t>
            </w:r>
            <w:proofErr w:type="spellEnd"/>
            <w:r w:rsidRPr="00511F48">
              <w:rPr>
                <w:color w:val="000000"/>
              </w:rPr>
              <w:t xml:space="preserve"> из различного материала: войлок, ткань, глина, кость и т.д.</w:t>
            </w:r>
          </w:p>
          <w:p w14:paraId="092AB01C" w14:textId="77777777" w:rsidR="00DF70FD" w:rsidRDefault="00CC66F5" w:rsidP="00DF70FD">
            <w:pPr>
              <w:ind w:firstLine="452"/>
              <w:jc w:val="both"/>
              <w:rPr>
                <w:color w:val="0070C0"/>
                <w:shd w:val="clear" w:color="auto" w:fill="FFFFFF"/>
              </w:rPr>
            </w:pPr>
            <w:r w:rsidRPr="00511F48">
              <w:rPr>
                <w:color w:val="000000"/>
              </w:rPr>
              <w:t xml:space="preserve">Чум «Дети»: Реализация детской программы: </w:t>
            </w:r>
            <w:proofErr w:type="spellStart"/>
            <w:r w:rsidRPr="00511F48">
              <w:rPr>
                <w:color w:val="000000"/>
              </w:rPr>
              <w:t>этноигротека</w:t>
            </w:r>
            <w:proofErr w:type="spellEnd"/>
            <w:r w:rsidRPr="00511F48">
              <w:rPr>
                <w:color w:val="000000"/>
              </w:rPr>
              <w:t xml:space="preserve"> обско-угорских народов: пальчиковые игры, настольные игры обских </w:t>
            </w:r>
            <w:proofErr w:type="spellStart"/>
            <w:r w:rsidRPr="00511F48">
              <w:rPr>
                <w:color w:val="000000"/>
              </w:rPr>
              <w:t>угров</w:t>
            </w:r>
            <w:proofErr w:type="spellEnd"/>
            <w:r w:rsidRPr="00511F48">
              <w:rPr>
                <w:color w:val="000000"/>
              </w:rPr>
              <w:t>, чтение сказок национальных писателей Югры.</w:t>
            </w:r>
          </w:p>
          <w:p w14:paraId="45B2C96F" w14:textId="77777777" w:rsidR="00DF70FD" w:rsidRDefault="00CC66F5" w:rsidP="00DF70FD">
            <w:pPr>
              <w:ind w:firstLine="452"/>
              <w:jc w:val="both"/>
              <w:rPr>
                <w:color w:val="0070C0"/>
                <w:shd w:val="clear" w:color="auto" w:fill="FFFFFF"/>
              </w:rPr>
            </w:pPr>
            <w:r w:rsidRPr="00511F48">
              <w:rPr>
                <w:color w:val="000000"/>
              </w:rPr>
              <w:t>Открытая площадка «7 арт-объектов»: (Сакральное число для коренных народов Севера) - выставка, олицетворяющая природную стихию и силу человека: земля – вода – воздух, лодка, человек – рыбак, весло, рыбы.</w:t>
            </w:r>
          </w:p>
          <w:p w14:paraId="76E6880E" w14:textId="77777777" w:rsidR="00DF70FD" w:rsidRDefault="00253880" w:rsidP="00DF70FD">
            <w:pPr>
              <w:ind w:firstLine="452"/>
              <w:jc w:val="both"/>
              <w:rPr>
                <w:color w:val="0070C0"/>
                <w:shd w:val="clear" w:color="auto" w:fill="FFFFFF"/>
              </w:rPr>
            </w:pPr>
            <w:r w:rsidRPr="00511F48">
              <w:rPr>
                <w:color w:val="000000"/>
              </w:rPr>
              <w:t xml:space="preserve"> </w:t>
            </w:r>
            <w:r w:rsidR="00CC66F5" w:rsidRPr="00511F48">
              <w:rPr>
                <w:color w:val="000000"/>
              </w:rPr>
              <w:t xml:space="preserve">2 августа 2025 года в п. </w:t>
            </w:r>
            <w:proofErr w:type="spellStart"/>
            <w:r w:rsidR="00CC66F5" w:rsidRPr="00511F48">
              <w:rPr>
                <w:color w:val="000000"/>
              </w:rPr>
              <w:t>Луговской</w:t>
            </w:r>
            <w:proofErr w:type="spellEnd"/>
            <w:r w:rsidR="00CC66F5" w:rsidRPr="00511F48">
              <w:rPr>
                <w:color w:val="000000"/>
              </w:rPr>
              <w:t xml:space="preserve"> проведен конкурс профессионального мастерства работников рыбопромысловых бригад в Ханты-Мансийском районе, участниками мероприятия стали более 20 человек, из них 12 профессиональных рыбаков района</w:t>
            </w:r>
            <w:r w:rsidR="00DF70FD">
              <w:rPr>
                <w:color w:val="000000"/>
              </w:rPr>
              <w:t>.</w:t>
            </w:r>
          </w:p>
          <w:p w14:paraId="04FE6E09" w14:textId="77777777" w:rsidR="00DF70FD" w:rsidRDefault="00CC66F5" w:rsidP="00DF70FD">
            <w:pPr>
              <w:ind w:firstLine="452"/>
              <w:jc w:val="both"/>
              <w:rPr>
                <w:color w:val="0070C0"/>
                <w:shd w:val="clear" w:color="auto" w:fill="FFFFFF"/>
              </w:rPr>
            </w:pPr>
            <w:r w:rsidRPr="00511F48">
              <w:rPr>
                <w:color w:val="000000"/>
              </w:rPr>
              <w:t xml:space="preserve">Обладателем кубка победителя стала Екатерина </w:t>
            </w:r>
            <w:proofErr w:type="spellStart"/>
            <w:r w:rsidRPr="00511F48">
              <w:rPr>
                <w:color w:val="000000"/>
              </w:rPr>
              <w:t>Тандалова</w:t>
            </w:r>
            <w:proofErr w:type="spellEnd"/>
            <w:r w:rsidRPr="00511F48">
              <w:rPr>
                <w:color w:val="000000"/>
              </w:rPr>
              <w:t>, директор ООО НРО «</w:t>
            </w:r>
            <w:proofErr w:type="spellStart"/>
            <w:r w:rsidRPr="00511F48">
              <w:rPr>
                <w:color w:val="000000"/>
              </w:rPr>
              <w:t>Колмодай</w:t>
            </w:r>
            <w:proofErr w:type="spellEnd"/>
            <w:r w:rsidRPr="00511F48">
              <w:rPr>
                <w:color w:val="000000"/>
              </w:rPr>
              <w:t xml:space="preserve">». Серебро завоевал индивидуальный предприниматель Алексей </w:t>
            </w:r>
            <w:proofErr w:type="spellStart"/>
            <w:r w:rsidRPr="00511F48">
              <w:rPr>
                <w:color w:val="000000"/>
              </w:rPr>
              <w:t>Агонен</w:t>
            </w:r>
            <w:proofErr w:type="spellEnd"/>
            <w:r w:rsidRPr="00511F48">
              <w:rPr>
                <w:color w:val="000000"/>
              </w:rPr>
              <w:t xml:space="preserve">, бронзу – Вячеслав </w:t>
            </w:r>
            <w:proofErr w:type="spellStart"/>
            <w:r w:rsidRPr="00511F48">
              <w:rPr>
                <w:color w:val="000000"/>
              </w:rPr>
              <w:t>Тандалов</w:t>
            </w:r>
            <w:proofErr w:type="spellEnd"/>
            <w:r w:rsidRPr="00511F48">
              <w:rPr>
                <w:color w:val="000000"/>
              </w:rPr>
              <w:t>.</w:t>
            </w:r>
          </w:p>
          <w:p w14:paraId="2FD006F1" w14:textId="77777777" w:rsidR="00D03117" w:rsidRDefault="00CC66F5" w:rsidP="00DF70FD">
            <w:pPr>
              <w:ind w:firstLine="452"/>
              <w:jc w:val="both"/>
              <w:rPr>
                <w:color w:val="000000"/>
              </w:rPr>
            </w:pPr>
            <w:r w:rsidRPr="00511F48">
              <w:rPr>
                <w:color w:val="000000"/>
              </w:rPr>
              <w:t xml:space="preserve">Закуплено оборудование и материалы для организации мероприятий, направленных на поддержку развития традиционной хозяйственной деятельности коренных малочисленных народов Севера Ханты-Мансийского района (установка </w:t>
            </w:r>
            <w:proofErr w:type="spellStart"/>
            <w:r w:rsidRPr="00511F48">
              <w:rPr>
                <w:color w:val="000000"/>
              </w:rPr>
              <w:t>электрогенераторная</w:t>
            </w:r>
            <w:proofErr w:type="spellEnd"/>
            <w:r w:rsidRPr="00511F48">
              <w:rPr>
                <w:color w:val="000000"/>
              </w:rPr>
              <w:t xml:space="preserve">, туалетная кабина, портативный дизельный обогреватель воздуха, пневмокаркасная палатка арочного типа с продольными балками, </w:t>
            </w:r>
            <w:proofErr w:type="spellStart"/>
            <w:r w:rsidRPr="00511F48">
              <w:rPr>
                <w:color w:val="000000"/>
              </w:rPr>
              <w:t>виндер</w:t>
            </w:r>
            <w:proofErr w:type="spellEnd"/>
            <w:r w:rsidRPr="00511F48">
              <w:rPr>
                <w:color w:val="000000"/>
              </w:rPr>
              <w:t xml:space="preserve"> с логотипом Ханты-Мансийского района, стол раскладной туристический, термос армейский).</w:t>
            </w:r>
          </w:p>
          <w:p w14:paraId="5AA723D1" w14:textId="77777777" w:rsidR="00DF70FD" w:rsidRDefault="00DF70FD" w:rsidP="00DF70FD">
            <w:pPr>
              <w:ind w:firstLine="452"/>
              <w:jc w:val="both"/>
              <w:rPr>
                <w:color w:val="000000"/>
              </w:rPr>
            </w:pPr>
            <w:r>
              <w:rPr>
                <w:color w:val="000000"/>
              </w:rPr>
              <w:t xml:space="preserve">Кроме того, </w:t>
            </w:r>
            <w:r w:rsidR="00F95BE6">
              <w:rPr>
                <w:color w:val="000000"/>
              </w:rPr>
              <w:t>с</w:t>
            </w:r>
            <w:r w:rsidR="00F95BE6" w:rsidRPr="00B64AB3">
              <w:rPr>
                <w:color w:val="000000"/>
              </w:rPr>
              <w:t xml:space="preserve">пециалистами МАУ «ОМЦ» </w:t>
            </w:r>
            <w:r w:rsidR="00F95BE6">
              <w:rPr>
                <w:color w:val="000000"/>
              </w:rPr>
              <w:t>организованы:</w:t>
            </w:r>
          </w:p>
          <w:p w14:paraId="5915E1B7" w14:textId="77777777" w:rsidR="00DF70FD" w:rsidRPr="00F95BE6" w:rsidRDefault="00DF70FD" w:rsidP="00DF70FD">
            <w:pPr>
              <w:ind w:firstLine="452"/>
              <w:rPr>
                <w:shd w:val="clear" w:color="auto" w:fill="FFFFFF"/>
              </w:rPr>
            </w:pPr>
            <w:r w:rsidRPr="00F95BE6">
              <w:rPr>
                <w:shd w:val="clear" w:color="auto" w:fill="FFFFFF"/>
              </w:rPr>
              <w:t>- Выставка «Россия» (мастер-классы)</w:t>
            </w:r>
          </w:p>
          <w:p w14:paraId="37810CB0" w14:textId="77777777" w:rsidR="00DF70FD" w:rsidRPr="00F95BE6" w:rsidRDefault="00DF70FD" w:rsidP="00DF70FD">
            <w:pPr>
              <w:ind w:firstLine="452"/>
              <w:rPr>
                <w:shd w:val="clear" w:color="auto" w:fill="FFFFFF"/>
              </w:rPr>
            </w:pPr>
            <w:r w:rsidRPr="00F95BE6">
              <w:rPr>
                <w:shd w:val="clear" w:color="auto" w:fill="FFFFFF"/>
              </w:rPr>
              <w:t>- Туристский форум «</w:t>
            </w:r>
            <w:proofErr w:type="spellStart"/>
            <w:r w:rsidRPr="00F95BE6">
              <w:rPr>
                <w:shd w:val="clear" w:color="auto" w:fill="FFFFFF"/>
              </w:rPr>
              <w:t>ЮграТур</w:t>
            </w:r>
            <w:proofErr w:type="spellEnd"/>
            <w:r w:rsidRPr="00F95BE6">
              <w:rPr>
                <w:shd w:val="clear" w:color="auto" w:fill="FFFFFF"/>
              </w:rPr>
              <w:t>» (мастер-классы).</w:t>
            </w:r>
          </w:p>
          <w:p w14:paraId="6CD0824B" w14:textId="77777777" w:rsidR="00DF70FD" w:rsidRPr="00F95BE6" w:rsidRDefault="00DF70FD" w:rsidP="00DF70FD">
            <w:pPr>
              <w:ind w:firstLine="452"/>
              <w:rPr>
                <w:shd w:val="clear" w:color="auto" w:fill="FFFFFF"/>
              </w:rPr>
            </w:pPr>
            <w:r w:rsidRPr="00F95BE6">
              <w:rPr>
                <w:shd w:val="clear" w:color="auto" w:fill="FFFFFF"/>
              </w:rPr>
              <w:t>-</w:t>
            </w:r>
            <w:r w:rsidRPr="00F95BE6">
              <w:t xml:space="preserve"> Выставка-ярмарка окружных товаропроизводителей «Товары земли Югорской» </w:t>
            </w:r>
            <w:r w:rsidRPr="00F95BE6">
              <w:rPr>
                <w:shd w:val="clear" w:color="auto" w:fill="FFFFFF"/>
              </w:rPr>
              <w:t>(мастер-классы)</w:t>
            </w:r>
          </w:p>
          <w:p w14:paraId="16236698" w14:textId="77777777" w:rsidR="00DF70FD" w:rsidRPr="00F95BE6" w:rsidRDefault="00DF70FD" w:rsidP="00F95BE6">
            <w:pPr>
              <w:ind w:firstLine="452"/>
              <w:rPr>
                <w:shd w:val="clear" w:color="auto" w:fill="FFFFFF"/>
              </w:rPr>
            </w:pPr>
            <w:r w:rsidRPr="00F95BE6">
              <w:rPr>
                <w:shd w:val="clear" w:color="auto" w:fill="FFFFFF"/>
              </w:rPr>
              <w:t xml:space="preserve">- Международные соревнования на Кубок Губернатора Югры по гребле на </w:t>
            </w:r>
            <w:proofErr w:type="spellStart"/>
            <w:r w:rsidRPr="00F95BE6">
              <w:rPr>
                <w:shd w:val="clear" w:color="auto" w:fill="FFFFFF"/>
              </w:rPr>
              <w:t>обласах</w:t>
            </w:r>
            <w:proofErr w:type="spellEnd"/>
            <w:r w:rsidRPr="00F95BE6">
              <w:rPr>
                <w:shd w:val="clear" w:color="auto" w:fill="FFFFFF"/>
              </w:rPr>
              <w:t>.</w:t>
            </w:r>
          </w:p>
        </w:tc>
      </w:tr>
      <w:tr w:rsidR="00B00E52" w:rsidRPr="00D13A01" w14:paraId="106FD094" w14:textId="77777777" w:rsidTr="004C2F3E">
        <w:tc>
          <w:tcPr>
            <w:tcW w:w="956" w:type="dxa"/>
          </w:tcPr>
          <w:p w14:paraId="58CCEB82" w14:textId="77777777" w:rsidR="00D03117" w:rsidRPr="00D13A01" w:rsidRDefault="00D03117" w:rsidP="00D13A01">
            <w:pPr>
              <w:jc w:val="center"/>
            </w:pPr>
            <w:r w:rsidRPr="00D13A01">
              <w:t>8.1.3.</w:t>
            </w:r>
          </w:p>
        </w:tc>
        <w:tc>
          <w:tcPr>
            <w:tcW w:w="2980" w:type="dxa"/>
          </w:tcPr>
          <w:p w14:paraId="4873BF01" w14:textId="77777777" w:rsidR="00D03117" w:rsidRPr="00D13A01" w:rsidRDefault="00D03117" w:rsidP="00D13A01">
            <w:pPr>
              <w:jc w:val="both"/>
            </w:pPr>
            <w:r w:rsidRPr="00D13A01">
              <w:t>Проведение Региональной научно-практической конференции «</w:t>
            </w:r>
            <w:proofErr w:type="spellStart"/>
            <w:r w:rsidRPr="00D13A01">
              <w:t>Волдинские</w:t>
            </w:r>
            <w:proofErr w:type="spellEnd"/>
            <w:r w:rsidRPr="00D13A01">
              <w:t xml:space="preserve"> чтения» в </w:t>
            </w:r>
            <w:proofErr w:type="spellStart"/>
            <w:r w:rsidRPr="00D13A01">
              <w:t>с.Кышик</w:t>
            </w:r>
            <w:proofErr w:type="spellEnd"/>
          </w:p>
        </w:tc>
        <w:tc>
          <w:tcPr>
            <w:tcW w:w="1559" w:type="dxa"/>
          </w:tcPr>
          <w:p w14:paraId="1B736EF8" w14:textId="77777777" w:rsidR="00D03117" w:rsidRPr="00D13A01" w:rsidRDefault="00D03117" w:rsidP="00D13A01">
            <w:pPr>
              <w:jc w:val="center"/>
            </w:pPr>
            <w:r w:rsidRPr="00D13A01">
              <w:t xml:space="preserve">2018 – 2030 </w:t>
            </w:r>
          </w:p>
        </w:tc>
        <w:tc>
          <w:tcPr>
            <w:tcW w:w="1984" w:type="dxa"/>
          </w:tcPr>
          <w:p w14:paraId="3674DF42" w14:textId="77777777" w:rsidR="00D03117" w:rsidRPr="00D13A01" w:rsidRDefault="00D03117" w:rsidP="00D13A01">
            <w:pPr>
              <w:jc w:val="center"/>
            </w:pPr>
            <w:r w:rsidRPr="00D13A01">
              <w:t>управление по культуре, спорту и социальной политике</w:t>
            </w:r>
          </w:p>
        </w:tc>
        <w:tc>
          <w:tcPr>
            <w:tcW w:w="7513" w:type="dxa"/>
          </w:tcPr>
          <w:p w14:paraId="3CA5C589" w14:textId="77777777" w:rsidR="00DE3E40" w:rsidRPr="00D13A01" w:rsidRDefault="001B7FE0" w:rsidP="00D13A01">
            <w:pPr>
              <w:jc w:val="both"/>
            </w:pPr>
            <w:r>
              <w:t xml:space="preserve">     </w:t>
            </w:r>
            <w:r w:rsidR="00DE3E40" w:rsidRPr="00D13A01">
              <w:t xml:space="preserve">В 2018 году в г. Ханты-Мансийск и сельском поселении </w:t>
            </w:r>
            <w:proofErr w:type="spellStart"/>
            <w:r w:rsidR="00DE3E40" w:rsidRPr="00D13A01">
              <w:t>Кышик</w:t>
            </w:r>
            <w:proofErr w:type="spellEnd"/>
            <w:r w:rsidR="00DE3E40" w:rsidRPr="00D13A01">
              <w:t xml:space="preserve"> Ханты-Мансийского района состоялась первая региональная научно-практическая конференция «</w:t>
            </w:r>
            <w:proofErr w:type="spellStart"/>
            <w:r w:rsidR="00DE3E40" w:rsidRPr="00D13A01">
              <w:t>Волдинские</w:t>
            </w:r>
            <w:proofErr w:type="spellEnd"/>
            <w:r w:rsidR="00DE3E40" w:rsidRPr="00D13A01">
              <w:t xml:space="preserve"> чтения», посвященная 80-летию Владимира </w:t>
            </w:r>
            <w:proofErr w:type="spellStart"/>
            <w:r w:rsidR="00DE3E40" w:rsidRPr="00D13A01">
              <w:t>Волдина</w:t>
            </w:r>
            <w:proofErr w:type="spellEnd"/>
            <w:r w:rsidR="00DE3E40" w:rsidRPr="00D13A01">
              <w:t>.</w:t>
            </w:r>
          </w:p>
          <w:p w14:paraId="3E97FB73" w14:textId="77777777" w:rsidR="00DE3E40" w:rsidRPr="00D13A01" w:rsidRDefault="001B7FE0" w:rsidP="00D13A01">
            <w:pPr>
              <w:jc w:val="both"/>
            </w:pPr>
            <w:r>
              <w:t xml:space="preserve">     </w:t>
            </w:r>
            <w:r w:rsidR="00DE3E40" w:rsidRPr="00D13A01">
              <w:t>Ее участниками стали свыше 90 творческих деятелей, ученых, представителей сельской национальной интеллигенции из Белоярского, Березовского, Октябрьского, Сургутского, Ханты-Мансийского районов, Белоярского, Когалыма, Лянтора, Нижневартовска, Сургута, Ханты-Мансийска. Представлено более 30 докладов.</w:t>
            </w:r>
          </w:p>
          <w:p w14:paraId="67964D15" w14:textId="77777777" w:rsidR="00DE3E40" w:rsidRPr="00D13A01" w:rsidRDefault="001B7FE0" w:rsidP="00D13A01">
            <w:pPr>
              <w:jc w:val="both"/>
            </w:pPr>
            <w:r>
              <w:t xml:space="preserve">     </w:t>
            </w:r>
            <w:r w:rsidR="00DE3E40" w:rsidRPr="00D13A01">
              <w:t>По итогам чтений был принят итоговый документ с решениями, направленными на культурное сотрудничество муниципалитетов Югры для сохранения и развития самобытной культуры народов Севера.</w:t>
            </w:r>
          </w:p>
          <w:p w14:paraId="0C180476" w14:textId="77777777" w:rsidR="00D03117" w:rsidRPr="00D13A01" w:rsidRDefault="001B7FE0" w:rsidP="00D13A01">
            <w:pPr>
              <w:jc w:val="both"/>
              <w:rPr>
                <w:color w:val="FF0000"/>
              </w:rPr>
            </w:pPr>
            <w:r>
              <w:t xml:space="preserve">     </w:t>
            </w:r>
            <w:r w:rsidR="00DE3E40" w:rsidRPr="00D13A01">
              <w:t>Конференция «</w:t>
            </w:r>
            <w:proofErr w:type="spellStart"/>
            <w:r w:rsidR="00DE3E40" w:rsidRPr="00D13A01">
              <w:t>Волдинские</w:t>
            </w:r>
            <w:proofErr w:type="spellEnd"/>
            <w:r w:rsidR="00DE3E40" w:rsidRPr="00D13A01">
              <w:t xml:space="preserve"> чтения» будет проходить каждые 5 лет, к юбилейным датам Владимира </w:t>
            </w:r>
            <w:proofErr w:type="spellStart"/>
            <w:r w:rsidR="00DE3E40" w:rsidRPr="00D13A01">
              <w:t>Волдина</w:t>
            </w:r>
            <w:proofErr w:type="spellEnd"/>
            <w:r w:rsidR="00DE3E40" w:rsidRPr="00D13A01">
              <w:t>.</w:t>
            </w:r>
          </w:p>
        </w:tc>
      </w:tr>
      <w:tr w:rsidR="00B00E52" w:rsidRPr="00D13A01" w14:paraId="1B60AAF3" w14:textId="77777777" w:rsidTr="004C2F3E">
        <w:tc>
          <w:tcPr>
            <w:tcW w:w="956" w:type="dxa"/>
          </w:tcPr>
          <w:p w14:paraId="2CA1699A" w14:textId="77777777" w:rsidR="00D03117" w:rsidRPr="00D13A01" w:rsidRDefault="00D03117" w:rsidP="00D13A01">
            <w:pPr>
              <w:jc w:val="center"/>
            </w:pPr>
            <w:r w:rsidRPr="00D13A01">
              <w:t>8.1.4.</w:t>
            </w:r>
          </w:p>
        </w:tc>
        <w:tc>
          <w:tcPr>
            <w:tcW w:w="2980" w:type="dxa"/>
          </w:tcPr>
          <w:p w14:paraId="475CF663" w14:textId="77777777" w:rsidR="00D03117" w:rsidRPr="00D13A01" w:rsidRDefault="00D03117" w:rsidP="00D13A01">
            <w:pPr>
              <w:jc w:val="both"/>
            </w:pPr>
            <w:r w:rsidRPr="00D13A01">
              <w:t>Организация просветительских мероприятий по обучению ремеслу и промыслу, передаче (сохранению) мастерства коренных малочисленных народов Севера</w:t>
            </w:r>
          </w:p>
        </w:tc>
        <w:tc>
          <w:tcPr>
            <w:tcW w:w="1559" w:type="dxa"/>
          </w:tcPr>
          <w:p w14:paraId="54650BB4" w14:textId="77777777" w:rsidR="00D03117" w:rsidRPr="00D13A01" w:rsidRDefault="00D03117" w:rsidP="00D13A01">
            <w:pPr>
              <w:jc w:val="center"/>
            </w:pPr>
            <w:r w:rsidRPr="00D13A01">
              <w:t xml:space="preserve">2018 – 2030 </w:t>
            </w:r>
          </w:p>
        </w:tc>
        <w:tc>
          <w:tcPr>
            <w:tcW w:w="1984" w:type="dxa"/>
          </w:tcPr>
          <w:p w14:paraId="437EED21" w14:textId="77777777" w:rsidR="00D03117" w:rsidRPr="00D13A01" w:rsidRDefault="00D03117" w:rsidP="00D13A01">
            <w:pPr>
              <w:jc w:val="center"/>
            </w:pPr>
            <w:r w:rsidRPr="00D13A01">
              <w:t>управление по культуре, спорту и социальной политике</w:t>
            </w:r>
          </w:p>
        </w:tc>
        <w:tc>
          <w:tcPr>
            <w:tcW w:w="7513" w:type="dxa"/>
          </w:tcPr>
          <w:p w14:paraId="775BE4AD" w14:textId="77777777" w:rsidR="00D03117" w:rsidRPr="00D13A01" w:rsidRDefault="00D03117" w:rsidP="00D13A01">
            <w:pPr>
              <w:autoSpaceDE w:val="0"/>
              <w:autoSpaceDN w:val="0"/>
              <w:adjustRightInd w:val="0"/>
              <w:jc w:val="both"/>
              <w:rPr>
                <w:rFonts w:eastAsiaTheme="minorHAnsi"/>
                <w:color w:val="FF0000"/>
                <w:lang w:eastAsia="en-US"/>
              </w:rPr>
            </w:pPr>
            <w:r w:rsidRPr="00D13A01">
              <w:rPr>
                <w:rFonts w:eastAsiaTheme="minorHAnsi"/>
                <w:color w:val="FF0000"/>
                <w:lang w:eastAsia="en-US"/>
              </w:rPr>
              <w:t xml:space="preserve"> </w:t>
            </w:r>
            <w:r w:rsidR="001B7FE0">
              <w:rPr>
                <w:rFonts w:eastAsiaTheme="minorHAnsi"/>
                <w:color w:val="FF0000"/>
                <w:lang w:eastAsia="en-US"/>
              </w:rPr>
              <w:t xml:space="preserve">    </w:t>
            </w:r>
            <w:r w:rsidR="00DE3E40" w:rsidRPr="00D13A01">
              <w:rPr>
                <w:rFonts w:eastAsiaTheme="minorHAnsi"/>
                <w:lang w:eastAsia="en-US"/>
              </w:rPr>
              <w:t xml:space="preserve">В д. </w:t>
            </w:r>
            <w:proofErr w:type="spellStart"/>
            <w:r w:rsidR="00DE3E40" w:rsidRPr="00D13A01">
              <w:rPr>
                <w:rFonts w:eastAsiaTheme="minorHAnsi"/>
                <w:lang w:eastAsia="en-US"/>
              </w:rPr>
              <w:t>Согом</w:t>
            </w:r>
            <w:proofErr w:type="spellEnd"/>
            <w:r w:rsidR="00DE3E40" w:rsidRPr="00D13A01">
              <w:rPr>
                <w:rFonts w:eastAsiaTheme="minorHAnsi"/>
                <w:lang w:eastAsia="en-US"/>
              </w:rPr>
              <w:t xml:space="preserve"> реализован проект «Национальные мотивы» по изготовлению сувениров. В рамках проекта создан информационный банк традиционных орнаментов коренных малочисленных народов Севера.</w:t>
            </w:r>
          </w:p>
        </w:tc>
      </w:tr>
      <w:tr w:rsidR="00B00E52" w:rsidRPr="00D13A01" w14:paraId="62A9BD09" w14:textId="77777777" w:rsidTr="00B1145C">
        <w:tc>
          <w:tcPr>
            <w:tcW w:w="956" w:type="dxa"/>
          </w:tcPr>
          <w:p w14:paraId="668AE78B" w14:textId="77777777" w:rsidR="00D03117" w:rsidRPr="00D13A01" w:rsidRDefault="00D03117" w:rsidP="00D13A01">
            <w:pPr>
              <w:jc w:val="center"/>
              <w:rPr>
                <w:bCs/>
              </w:rPr>
            </w:pPr>
            <w:r w:rsidRPr="00D13A01">
              <w:rPr>
                <w:bCs/>
              </w:rPr>
              <w:t>9.</w:t>
            </w:r>
          </w:p>
        </w:tc>
        <w:tc>
          <w:tcPr>
            <w:tcW w:w="14036" w:type="dxa"/>
            <w:gridSpan w:val="4"/>
          </w:tcPr>
          <w:p w14:paraId="79E1B355" w14:textId="77777777" w:rsidR="00D03117" w:rsidRPr="00D13A01" w:rsidRDefault="00D03117" w:rsidP="00D13A01">
            <w:pPr>
              <w:rPr>
                <w:bCs/>
              </w:rPr>
            </w:pPr>
            <w:r w:rsidRPr="00D13A01">
              <w:rPr>
                <w:bCs/>
              </w:rPr>
              <w:t>Цель 9. Сохранение и восстановление окружающей среды</w:t>
            </w:r>
          </w:p>
        </w:tc>
      </w:tr>
      <w:tr w:rsidR="00B00E52" w:rsidRPr="00D13A01" w14:paraId="363E6ED8" w14:textId="77777777" w:rsidTr="00B1145C">
        <w:tc>
          <w:tcPr>
            <w:tcW w:w="956" w:type="dxa"/>
          </w:tcPr>
          <w:p w14:paraId="24C5F789" w14:textId="77777777" w:rsidR="00D03117" w:rsidRPr="00D13A01" w:rsidRDefault="00D03117" w:rsidP="00D13A01">
            <w:pPr>
              <w:jc w:val="center"/>
              <w:rPr>
                <w:bCs/>
              </w:rPr>
            </w:pPr>
            <w:r w:rsidRPr="00D13A01">
              <w:rPr>
                <w:bCs/>
              </w:rPr>
              <w:t>9.1.</w:t>
            </w:r>
          </w:p>
        </w:tc>
        <w:tc>
          <w:tcPr>
            <w:tcW w:w="14036" w:type="dxa"/>
            <w:gridSpan w:val="4"/>
          </w:tcPr>
          <w:p w14:paraId="59B60082" w14:textId="77777777" w:rsidR="00D03117" w:rsidRPr="00D13A01" w:rsidRDefault="00D03117" w:rsidP="00D13A01">
            <w:pPr>
              <w:rPr>
                <w:bCs/>
              </w:rPr>
            </w:pPr>
            <w:r w:rsidRPr="00D13A01">
              <w:rPr>
                <w:bCs/>
              </w:rPr>
              <w:t>Задача 14. Совершенствование системы обращения с отходами, рекультивация нарушенных земель</w:t>
            </w:r>
          </w:p>
        </w:tc>
      </w:tr>
      <w:tr w:rsidR="00B72834" w:rsidRPr="00D13A01" w14:paraId="16242E3E" w14:textId="77777777" w:rsidTr="004C2F3E">
        <w:tc>
          <w:tcPr>
            <w:tcW w:w="956" w:type="dxa"/>
          </w:tcPr>
          <w:p w14:paraId="142F125D" w14:textId="77777777" w:rsidR="00B72834" w:rsidRPr="00D13A01" w:rsidRDefault="00B72834" w:rsidP="00D13A01">
            <w:pPr>
              <w:jc w:val="center"/>
            </w:pPr>
            <w:r w:rsidRPr="00D13A01">
              <w:t>9.1.1.</w:t>
            </w:r>
          </w:p>
        </w:tc>
        <w:tc>
          <w:tcPr>
            <w:tcW w:w="2980" w:type="dxa"/>
          </w:tcPr>
          <w:p w14:paraId="6CE02E9B" w14:textId="77777777" w:rsidR="00B72834" w:rsidRPr="00D13A01" w:rsidRDefault="00B72834" w:rsidP="00D13A01">
            <w:pPr>
              <w:jc w:val="both"/>
            </w:pPr>
            <w:r w:rsidRPr="00D13A01">
              <w:t xml:space="preserve">Строительство комплексного межмуниципального полигона твердых коммунальных отходов для г. Ханты-Мансийска, поселений Ханты-Мансийского района </w:t>
            </w:r>
          </w:p>
        </w:tc>
        <w:tc>
          <w:tcPr>
            <w:tcW w:w="1559" w:type="dxa"/>
          </w:tcPr>
          <w:p w14:paraId="6F68F2AE" w14:textId="77777777" w:rsidR="00B72834" w:rsidRPr="00D13A01" w:rsidRDefault="00B72834" w:rsidP="00D13A01">
            <w:pPr>
              <w:jc w:val="center"/>
            </w:pPr>
            <w:r w:rsidRPr="00D13A01">
              <w:t xml:space="preserve">2018 – 2022 </w:t>
            </w:r>
          </w:p>
        </w:tc>
        <w:tc>
          <w:tcPr>
            <w:tcW w:w="1984" w:type="dxa"/>
          </w:tcPr>
          <w:p w14:paraId="2832FF83" w14:textId="77777777" w:rsidR="00B72834" w:rsidRPr="00D13A01" w:rsidRDefault="00B72834" w:rsidP="00D13A01">
            <w:pPr>
              <w:jc w:val="center"/>
            </w:pPr>
            <w:r w:rsidRPr="00D13A01">
              <w:t>департамент строительства, архитектуры и ЖКХ (МКУ «</w:t>
            </w:r>
            <w:proofErr w:type="spellStart"/>
            <w:r w:rsidRPr="00D13A01">
              <w:t>УКСиР</w:t>
            </w:r>
            <w:proofErr w:type="spellEnd"/>
            <w:r w:rsidRPr="00D13A01">
              <w:t>»)</w:t>
            </w:r>
          </w:p>
        </w:tc>
        <w:tc>
          <w:tcPr>
            <w:tcW w:w="7513" w:type="dxa"/>
            <w:tcBorders>
              <w:top w:val="single" w:sz="4" w:space="0" w:color="auto"/>
              <w:left w:val="single" w:sz="4" w:space="0" w:color="auto"/>
              <w:bottom w:val="single" w:sz="4" w:space="0" w:color="auto"/>
              <w:right w:val="single" w:sz="4" w:space="0" w:color="auto"/>
            </w:tcBorders>
          </w:tcPr>
          <w:p w14:paraId="478119A2" w14:textId="77777777" w:rsidR="00B72834" w:rsidRPr="00D13A01" w:rsidRDefault="001B7FE0" w:rsidP="00D13A01">
            <w:pPr>
              <w:jc w:val="both"/>
            </w:pPr>
            <w:r>
              <w:t xml:space="preserve">     </w:t>
            </w:r>
            <w:r w:rsidR="00B72834" w:rsidRPr="00D13A01">
              <w:t>Полномочия по строительству комплексных межмуниципальных полигонов относятся к Департаменту промышленности ХМАО – Югры.</w:t>
            </w:r>
          </w:p>
          <w:p w14:paraId="3EC13BE9" w14:textId="77777777" w:rsidR="00B72834" w:rsidRPr="00D13A01" w:rsidRDefault="00B72834" w:rsidP="00D13A01">
            <w:pPr>
              <w:jc w:val="both"/>
              <w:rPr>
                <w:color w:val="FF0000"/>
              </w:rPr>
            </w:pPr>
          </w:p>
        </w:tc>
      </w:tr>
      <w:tr w:rsidR="00B72834" w:rsidRPr="00D13A01" w14:paraId="6A8261F5" w14:textId="77777777" w:rsidTr="004C2F3E">
        <w:tc>
          <w:tcPr>
            <w:tcW w:w="956" w:type="dxa"/>
          </w:tcPr>
          <w:p w14:paraId="050EB6C7" w14:textId="77777777" w:rsidR="00B72834" w:rsidRPr="00D13A01" w:rsidRDefault="00B72834" w:rsidP="00D13A01">
            <w:pPr>
              <w:jc w:val="center"/>
            </w:pPr>
            <w:r w:rsidRPr="00D13A01">
              <w:t>9.1.2.</w:t>
            </w:r>
          </w:p>
        </w:tc>
        <w:tc>
          <w:tcPr>
            <w:tcW w:w="2980" w:type="dxa"/>
          </w:tcPr>
          <w:p w14:paraId="208690E4" w14:textId="77777777" w:rsidR="00B72834" w:rsidRPr="00D13A01" w:rsidRDefault="00B72834" w:rsidP="00D13A01">
            <w:pPr>
              <w:jc w:val="both"/>
            </w:pPr>
            <w:r w:rsidRPr="00D13A01">
              <w:t>Ликвидация и рекультивация несанкционированных свалок</w:t>
            </w:r>
          </w:p>
        </w:tc>
        <w:tc>
          <w:tcPr>
            <w:tcW w:w="1559" w:type="dxa"/>
          </w:tcPr>
          <w:p w14:paraId="65712ED4" w14:textId="77777777" w:rsidR="00B72834" w:rsidRPr="00D13A01" w:rsidRDefault="00B72834" w:rsidP="00D13A01">
            <w:pPr>
              <w:jc w:val="center"/>
            </w:pPr>
            <w:r w:rsidRPr="00D13A01">
              <w:t xml:space="preserve">2019 – 2030 </w:t>
            </w:r>
          </w:p>
        </w:tc>
        <w:tc>
          <w:tcPr>
            <w:tcW w:w="1984" w:type="dxa"/>
          </w:tcPr>
          <w:p w14:paraId="421E571A" w14:textId="77777777" w:rsidR="00B72834" w:rsidRPr="00D13A01" w:rsidRDefault="00B72834" w:rsidP="00D13A01">
            <w:pPr>
              <w:jc w:val="center"/>
            </w:pPr>
            <w:r w:rsidRPr="00D13A01">
              <w:t>департамент строительства, архитектуры и ЖКХ (МКУ «</w:t>
            </w:r>
            <w:proofErr w:type="spellStart"/>
            <w:r w:rsidRPr="00D13A01">
              <w:t>УКСиР</w:t>
            </w:r>
            <w:proofErr w:type="spellEnd"/>
            <w:r w:rsidRPr="00D13A01">
              <w:t>»)</w:t>
            </w:r>
          </w:p>
        </w:tc>
        <w:tc>
          <w:tcPr>
            <w:tcW w:w="7513" w:type="dxa"/>
            <w:tcBorders>
              <w:top w:val="single" w:sz="4" w:space="0" w:color="auto"/>
              <w:left w:val="single" w:sz="4" w:space="0" w:color="auto"/>
              <w:bottom w:val="single" w:sz="4" w:space="0" w:color="auto"/>
              <w:right w:val="single" w:sz="4" w:space="0" w:color="auto"/>
            </w:tcBorders>
          </w:tcPr>
          <w:p w14:paraId="2100635A" w14:textId="77777777" w:rsidR="00722DC2" w:rsidRDefault="001B7FE0" w:rsidP="00D13A01">
            <w:pPr>
              <w:jc w:val="both"/>
            </w:pPr>
            <w:r>
              <w:t xml:space="preserve">     </w:t>
            </w:r>
            <w:r w:rsidR="00B72834" w:rsidRPr="00D13A01">
              <w:t>В рамках исполнения Плана мероприятий («дорожной карты») по ликвидации мест несанкционированного размещения отходов в Ханты-Мансийском районе в 2025 году проведены мероприятия по ликвидации 13 несанкционированных свалок твердых коммунальных и крупногабаритных отходов в следующих населенных пунктах: д.</w:t>
            </w:r>
            <w:r w:rsidR="000B2C51">
              <w:t> </w:t>
            </w:r>
            <w:r w:rsidR="00B72834" w:rsidRPr="00D13A01">
              <w:t xml:space="preserve">Белогорье, п. Кирпичный, п. </w:t>
            </w:r>
            <w:proofErr w:type="spellStart"/>
            <w:r w:rsidR="00B72834" w:rsidRPr="00D13A01">
              <w:t>Луговской</w:t>
            </w:r>
            <w:proofErr w:type="spellEnd"/>
            <w:r w:rsidR="00B72834" w:rsidRPr="00D13A01">
              <w:t xml:space="preserve">, п. </w:t>
            </w:r>
            <w:proofErr w:type="spellStart"/>
            <w:r w:rsidR="00B72834" w:rsidRPr="00D13A01">
              <w:t>Горноправдинск</w:t>
            </w:r>
            <w:proofErr w:type="spellEnd"/>
            <w:r w:rsidR="00B72834" w:rsidRPr="00D13A01">
              <w:t>, п.</w:t>
            </w:r>
            <w:r w:rsidR="000B2C51">
              <w:t> </w:t>
            </w:r>
            <w:proofErr w:type="spellStart"/>
            <w:r w:rsidR="00B72834" w:rsidRPr="00D13A01">
              <w:t>Выкатной</w:t>
            </w:r>
            <w:proofErr w:type="spellEnd"/>
            <w:r w:rsidR="00B72834" w:rsidRPr="00D13A01">
              <w:t xml:space="preserve">, с. </w:t>
            </w:r>
            <w:proofErr w:type="spellStart"/>
            <w:r w:rsidR="00B72834" w:rsidRPr="00D13A01">
              <w:t>Селиярово</w:t>
            </w:r>
            <w:proofErr w:type="spellEnd"/>
            <w:r w:rsidR="00B72834" w:rsidRPr="00D13A01">
              <w:t xml:space="preserve">, п. Кедровый, с. </w:t>
            </w:r>
            <w:proofErr w:type="spellStart"/>
            <w:r w:rsidR="00B72834" w:rsidRPr="00D13A01">
              <w:t>Батово</w:t>
            </w:r>
            <w:proofErr w:type="spellEnd"/>
            <w:r w:rsidR="00B72834" w:rsidRPr="00D13A01">
              <w:t>, п. Сибирский, с.</w:t>
            </w:r>
            <w:r w:rsidR="000B2C51">
              <w:t> </w:t>
            </w:r>
          </w:p>
          <w:p w14:paraId="26F0448B" w14:textId="77777777" w:rsidR="00B72834" w:rsidRPr="00D13A01" w:rsidRDefault="00B72834" w:rsidP="00D13A01">
            <w:pPr>
              <w:jc w:val="both"/>
              <w:rPr>
                <w:color w:val="FF0000"/>
              </w:rPr>
            </w:pPr>
            <w:proofErr w:type="spellStart"/>
            <w:r w:rsidRPr="00D13A01">
              <w:t>Нялинское</w:t>
            </w:r>
            <w:proofErr w:type="spellEnd"/>
            <w:r w:rsidRPr="00D13A01">
              <w:t>.</w:t>
            </w:r>
          </w:p>
        </w:tc>
      </w:tr>
      <w:tr w:rsidR="00B72834" w:rsidRPr="00D13A01" w14:paraId="39BAC1F3" w14:textId="77777777" w:rsidTr="004C2F3E">
        <w:tc>
          <w:tcPr>
            <w:tcW w:w="956" w:type="dxa"/>
          </w:tcPr>
          <w:p w14:paraId="26F4EF90" w14:textId="77777777" w:rsidR="00B72834" w:rsidRPr="00D13A01" w:rsidRDefault="00B72834" w:rsidP="00D13A01">
            <w:pPr>
              <w:jc w:val="center"/>
            </w:pPr>
            <w:r w:rsidRPr="00D13A01">
              <w:t>9.1.3.</w:t>
            </w:r>
          </w:p>
        </w:tc>
        <w:tc>
          <w:tcPr>
            <w:tcW w:w="2980" w:type="dxa"/>
          </w:tcPr>
          <w:p w14:paraId="1D972EF2" w14:textId="77777777" w:rsidR="00B72834" w:rsidRPr="00D13A01" w:rsidRDefault="00B72834" w:rsidP="00D13A01">
            <w:pPr>
              <w:jc w:val="both"/>
            </w:pPr>
            <w:r w:rsidRPr="00D13A01">
              <w:t>Содействие в организации накопления (в т. ч. раздельного накопления) и сбора твердых коммунальных отходов в населенных пунктах района, содействие в организации пунктов приема вторичного сырья</w:t>
            </w:r>
          </w:p>
        </w:tc>
        <w:tc>
          <w:tcPr>
            <w:tcW w:w="1559" w:type="dxa"/>
          </w:tcPr>
          <w:p w14:paraId="4BF0C644" w14:textId="77777777" w:rsidR="00B72834" w:rsidRPr="00D13A01" w:rsidRDefault="00B72834" w:rsidP="00D13A01">
            <w:pPr>
              <w:jc w:val="center"/>
            </w:pPr>
            <w:r w:rsidRPr="00D13A01">
              <w:t xml:space="preserve">2018 – 2030 </w:t>
            </w:r>
          </w:p>
        </w:tc>
        <w:tc>
          <w:tcPr>
            <w:tcW w:w="1984" w:type="dxa"/>
          </w:tcPr>
          <w:p w14:paraId="6EF2FC10" w14:textId="77777777" w:rsidR="00B72834" w:rsidRPr="00D13A01" w:rsidRDefault="00B72834" w:rsidP="00D13A01">
            <w:pPr>
              <w:jc w:val="center"/>
            </w:pPr>
            <w:r w:rsidRPr="00D13A01">
              <w:t>департамент строительства, архитектуры и ЖКХ (МКУ «</w:t>
            </w:r>
            <w:proofErr w:type="spellStart"/>
            <w:r w:rsidRPr="00D13A01">
              <w:t>УКСиР</w:t>
            </w:r>
            <w:proofErr w:type="spellEnd"/>
            <w:r w:rsidRPr="00D13A01">
              <w:t>»)</w:t>
            </w:r>
          </w:p>
        </w:tc>
        <w:tc>
          <w:tcPr>
            <w:tcW w:w="7513" w:type="dxa"/>
            <w:tcBorders>
              <w:top w:val="single" w:sz="4" w:space="0" w:color="auto"/>
              <w:left w:val="single" w:sz="4" w:space="0" w:color="auto"/>
              <w:bottom w:val="single" w:sz="4" w:space="0" w:color="auto"/>
              <w:right w:val="single" w:sz="4" w:space="0" w:color="auto"/>
            </w:tcBorders>
          </w:tcPr>
          <w:p w14:paraId="7ABCD816" w14:textId="77777777" w:rsidR="00B72834" w:rsidRPr="00D13A01" w:rsidRDefault="001B7FE0" w:rsidP="00D13A01">
            <w:pPr>
              <w:widowControl w:val="0"/>
              <w:autoSpaceDE w:val="0"/>
              <w:autoSpaceDN w:val="0"/>
              <w:adjustRightInd w:val="0"/>
              <w:jc w:val="both"/>
              <w:rPr>
                <w:rFonts w:eastAsia="Calibri"/>
                <w:color w:val="FF0000"/>
                <w:lang w:eastAsia="en-US"/>
              </w:rPr>
            </w:pPr>
            <w:r>
              <w:t xml:space="preserve">     </w:t>
            </w:r>
            <w:r w:rsidR="00B72834" w:rsidRPr="00D13A01">
              <w:t>Порядок накопления твердых коммунальных отходов (в том числе их раздельного накопления) в Ханты-Мансийском районе утвержден постановлением Администрации Ханты-Мансийского района от 28.08.2019 № 226. В рамках исполнения полномочий по организации деятельности по накоплению (в том числе раздельному накоплению), сбору, транспортированию, обработке, утилизации, обезвреживанию и захоронению твердых коммунальных отходов осуществляется ведение реестра мест (площадок) накопления твердых коммунальных отходов в Ханты-Мансийском районе. По итогам 2025 года в реестр включена 421 площадка (место) накопления ТКО, в том числе на межселенной территории Ханты-Мансийского района.</w:t>
            </w:r>
          </w:p>
        </w:tc>
      </w:tr>
      <w:tr w:rsidR="00B00E52" w:rsidRPr="00D13A01" w14:paraId="1EB3D93D" w14:textId="77777777" w:rsidTr="004C2F3E">
        <w:tc>
          <w:tcPr>
            <w:tcW w:w="956" w:type="dxa"/>
          </w:tcPr>
          <w:p w14:paraId="4CAF47CA" w14:textId="77777777" w:rsidR="00D03117" w:rsidRPr="00D13A01" w:rsidRDefault="00D03117" w:rsidP="00D13A01">
            <w:pPr>
              <w:jc w:val="center"/>
            </w:pPr>
            <w:r w:rsidRPr="00D13A01">
              <w:t>9.1.4.</w:t>
            </w:r>
          </w:p>
        </w:tc>
        <w:tc>
          <w:tcPr>
            <w:tcW w:w="2980" w:type="dxa"/>
          </w:tcPr>
          <w:p w14:paraId="7B61F947" w14:textId="77777777" w:rsidR="00D03117" w:rsidRPr="00D13A01" w:rsidRDefault="00D03117" w:rsidP="00D13A01">
            <w:pPr>
              <w:jc w:val="both"/>
            </w:pPr>
            <w:r w:rsidRPr="00D13A01">
              <w:t>Создание пунктов для сбора и накопления опасных отходов и вторичного сырья на территории малонаселенных и труднодоступных населенных пунктов</w:t>
            </w:r>
          </w:p>
        </w:tc>
        <w:tc>
          <w:tcPr>
            <w:tcW w:w="1559" w:type="dxa"/>
          </w:tcPr>
          <w:p w14:paraId="78A52462" w14:textId="77777777" w:rsidR="00D03117" w:rsidRPr="00D13A01" w:rsidRDefault="00D03117" w:rsidP="00D13A01">
            <w:pPr>
              <w:jc w:val="center"/>
            </w:pPr>
            <w:r w:rsidRPr="00D13A01">
              <w:t xml:space="preserve">2018 – 2030 </w:t>
            </w:r>
          </w:p>
        </w:tc>
        <w:tc>
          <w:tcPr>
            <w:tcW w:w="1984" w:type="dxa"/>
          </w:tcPr>
          <w:p w14:paraId="7271ACB9" w14:textId="77777777" w:rsidR="00D03117" w:rsidRPr="00D13A01" w:rsidRDefault="00D03117" w:rsidP="00D13A01">
            <w:pPr>
              <w:jc w:val="center"/>
            </w:pPr>
            <w:r w:rsidRPr="00D13A01">
              <w:t>департамент строительства, архитектуры и ЖКХ (МКУ «</w:t>
            </w:r>
            <w:proofErr w:type="spellStart"/>
            <w:r w:rsidRPr="00D13A01">
              <w:t>УКСиР</w:t>
            </w:r>
            <w:proofErr w:type="spellEnd"/>
            <w:r w:rsidRPr="00D13A01">
              <w:t>»)</w:t>
            </w:r>
          </w:p>
        </w:tc>
        <w:tc>
          <w:tcPr>
            <w:tcW w:w="7513" w:type="dxa"/>
          </w:tcPr>
          <w:p w14:paraId="0DFC2F6B" w14:textId="77777777" w:rsidR="00D03117" w:rsidRPr="00D13A01" w:rsidRDefault="001B7FE0" w:rsidP="00D13A01">
            <w:pPr>
              <w:jc w:val="both"/>
              <w:rPr>
                <w:color w:val="FF0000"/>
              </w:rPr>
            </w:pPr>
            <w:r>
              <w:t xml:space="preserve">     </w:t>
            </w:r>
            <w:r w:rsidR="009E6A8A" w:rsidRPr="00D13A01">
              <w:t>В 22 населенных пунктах Ханты-Мансийского района созданы пункты приема отработанных люминесцентных ламп, батареек, ПЭТ-бутылок.</w:t>
            </w:r>
          </w:p>
        </w:tc>
      </w:tr>
      <w:tr w:rsidR="00B00E52" w:rsidRPr="00D13A01" w14:paraId="515D666B" w14:textId="77777777" w:rsidTr="004C2F3E">
        <w:tc>
          <w:tcPr>
            <w:tcW w:w="956" w:type="dxa"/>
          </w:tcPr>
          <w:p w14:paraId="74A1C9EE" w14:textId="77777777" w:rsidR="00D03117" w:rsidRPr="00D13A01" w:rsidRDefault="00D03117" w:rsidP="00D13A01">
            <w:pPr>
              <w:jc w:val="center"/>
            </w:pPr>
            <w:r w:rsidRPr="00D13A01">
              <w:t>9.1.5.</w:t>
            </w:r>
          </w:p>
        </w:tc>
        <w:tc>
          <w:tcPr>
            <w:tcW w:w="2980" w:type="dxa"/>
          </w:tcPr>
          <w:p w14:paraId="7DCCA851" w14:textId="77777777" w:rsidR="00D03117" w:rsidRPr="00D13A01" w:rsidRDefault="00D03117" w:rsidP="00D13A01">
            <w:pPr>
              <w:jc w:val="both"/>
            </w:pPr>
            <w:r w:rsidRPr="00D13A01">
              <w:t>Осуществление контроля выполнения хозяйствующими субъектами рекультивации и восстановления нарушенных и загрязненных земель после завершения разработки месторождений полезных ископаемых (включая общераспространенные полезные ископаемые), строительных, лесозаготовительных, изыскательских и иных работ</w:t>
            </w:r>
          </w:p>
        </w:tc>
        <w:tc>
          <w:tcPr>
            <w:tcW w:w="1559" w:type="dxa"/>
          </w:tcPr>
          <w:p w14:paraId="2F622B2E" w14:textId="77777777" w:rsidR="00D03117" w:rsidRPr="00D13A01" w:rsidRDefault="00D03117" w:rsidP="00D13A01">
            <w:pPr>
              <w:jc w:val="center"/>
            </w:pPr>
            <w:r w:rsidRPr="00D13A01">
              <w:t xml:space="preserve">2018 – 2030 </w:t>
            </w:r>
          </w:p>
        </w:tc>
        <w:tc>
          <w:tcPr>
            <w:tcW w:w="1984" w:type="dxa"/>
          </w:tcPr>
          <w:p w14:paraId="641F5202" w14:textId="77777777" w:rsidR="00D03117" w:rsidRPr="00D13A01" w:rsidRDefault="00D03117" w:rsidP="00D13A01">
            <w:pPr>
              <w:jc w:val="center"/>
            </w:pPr>
            <w:r w:rsidRPr="00D13A01">
              <w:t>департамент строительства, архитектуры и ЖКХ</w:t>
            </w:r>
          </w:p>
        </w:tc>
        <w:tc>
          <w:tcPr>
            <w:tcW w:w="7513" w:type="dxa"/>
          </w:tcPr>
          <w:p w14:paraId="209A0FD0" w14:textId="0C5F48AC" w:rsidR="00D03117" w:rsidRPr="00D13A01" w:rsidRDefault="008409A5" w:rsidP="00D13A01">
            <w:pPr>
              <w:jc w:val="both"/>
            </w:pPr>
            <w:r>
              <w:t>В</w:t>
            </w:r>
            <w:r w:rsidRPr="008409A5">
              <w:t xml:space="preserve">ыполнения хозяйствующими субъектами рекультивации и восстановления нарушенных и загрязненных земель после завершения разработки месторождений полезных ископаемых (включая общераспространенные полезные ископаемые), </w:t>
            </w:r>
            <w:r>
              <w:t xml:space="preserve">осуществляется с положениями, предусмотренными лицензионными соглашениями. </w:t>
            </w:r>
          </w:p>
        </w:tc>
      </w:tr>
      <w:tr w:rsidR="00B00E52" w:rsidRPr="00D13A01" w14:paraId="6C6ADCF2" w14:textId="77777777" w:rsidTr="00B1145C">
        <w:tc>
          <w:tcPr>
            <w:tcW w:w="956" w:type="dxa"/>
          </w:tcPr>
          <w:p w14:paraId="072EF822" w14:textId="77777777" w:rsidR="00D03117" w:rsidRPr="00D13A01" w:rsidRDefault="00D03117" w:rsidP="00D13A01">
            <w:pPr>
              <w:jc w:val="center"/>
              <w:rPr>
                <w:bCs/>
              </w:rPr>
            </w:pPr>
            <w:r w:rsidRPr="00D13A01">
              <w:rPr>
                <w:bCs/>
              </w:rPr>
              <w:t>9.2.</w:t>
            </w:r>
          </w:p>
        </w:tc>
        <w:tc>
          <w:tcPr>
            <w:tcW w:w="14036" w:type="dxa"/>
            <w:gridSpan w:val="4"/>
          </w:tcPr>
          <w:p w14:paraId="2FF1DAFD" w14:textId="77777777" w:rsidR="00D03117" w:rsidRPr="00D13A01" w:rsidRDefault="00D03117" w:rsidP="00D13A01">
            <w:r w:rsidRPr="00D13A01">
              <w:rPr>
                <w:bCs/>
              </w:rPr>
              <w:t>Задача 15. Экологическое просвещение</w:t>
            </w:r>
          </w:p>
        </w:tc>
      </w:tr>
      <w:tr w:rsidR="001711F8" w:rsidRPr="00D13A01" w14:paraId="2246E3FF" w14:textId="77777777" w:rsidTr="004C2F3E">
        <w:tc>
          <w:tcPr>
            <w:tcW w:w="956" w:type="dxa"/>
          </w:tcPr>
          <w:p w14:paraId="5AAB233A" w14:textId="77777777" w:rsidR="001711F8" w:rsidRPr="00D13A01" w:rsidRDefault="001711F8" w:rsidP="00D13A01">
            <w:pPr>
              <w:jc w:val="center"/>
            </w:pPr>
            <w:r w:rsidRPr="00D13A01">
              <w:t>9.2.1.</w:t>
            </w:r>
          </w:p>
        </w:tc>
        <w:tc>
          <w:tcPr>
            <w:tcW w:w="2980" w:type="dxa"/>
          </w:tcPr>
          <w:p w14:paraId="727356E3" w14:textId="77777777" w:rsidR="001711F8" w:rsidRPr="00D13A01" w:rsidRDefault="001711F8" w:rsidP="00D13A01">
            <w:pPr>
              <w:jc w:val="both"/>
            </w:pPr>
            <w:r w:rsidRPr="00D13A01">
              <w:t>Организация и проведение научных исследований, летних школ, семинаров и совещаний в области экологии</w:t>
            </w:r>
          </w:p>
        </w:tc>
        <w:tc>
          <w:tcPr>
            <w:tcW w:w="1559" w:type="dxa"/>
          </w:tcPr>
          <w:p w14:paraId="4DD9351B" w14:textId="77777777" w:rsidR="001711F8" w:rsidRPr="00D13A01" w:rsidRDefault="001711F8" w:rsidP="00D13A01">
            <w:pPr>
              <w:jc w:val="center"/>
            </w:pPr>
            <w:r w:rsidRPr="00D13A01">
              <w:t xml:space="preserve">2019 – 2030 </w:t>
            </w:r>
          </w:p>
        </w:tc>
        <w:tc>
          <w:tcPr>
            <w:tcW w:w="1984" w:type="dxa"/>
          </w:tcPr>
          <w:p w14:paraId="20D7235A" w14:textId="77777777" w:rsidR="001711F8" w:rsidRPr="00D13A01" w:rsidRDefault="001711F8" w:rsidP="00D13A01">
            <w:pPr>
              <w:jc w:val="center"/>
            </w:pPr>
            <w:r w:rsidRPr="00D13A01">
              <w:t>комитет по образованию; представители общественных экологических движений</w:t>
            </w:r>
          </w:p>
        </w:tc>
        <w:tc>
          <w:tcPr>
            <w:tcW w:w="7513" w:type="dxa"/>
            <w:tcBorders>
              <w:top w:val="single" w:sz="4" w:space="0" w:color="auto"/>
              <w:left w:val="single" w:sz="4" w:space="0" w:color="auto"/>
              <w:bottom w:val="single" w:sz="4" w:space="0" w:color="auto"/>
              <w:right w:val="single" w:sz="4" w:space="0" w:color="auto"/>
            </w:tcBorders>
          </w:tcPr>
          <w:p w14:paraId="787405AA" w14:textId="77777777" w:rsidR="001711F8" w:rsidRPr="00D13A01" w:rsidRDefault="001B7FE0" w:rsidP="001B7FE0">
            <w:pPr>
              <w:jc w:val="both"/>
              <w:rPr>
                <w:spacing w:val="-4"/>
              </w:rPr>
            </w:pPr>
            <w:r>
              <w:rPr>
                <w:spacing w:val="-4"/>
              </w:rPr>
              <w:t xml:space="preserve">     </w:t>
            </w:r>
            <w:r w:rsidR="001711F8" w:rsidRPr="00D13A01">
              <w:rPr>
                <w:spacing w:val="-4"/>
              </w:rPr>
              <w:t xml:space="preserve">Педагоги и школьники Ханты-Мансийского района приняли участие в XIV Международном молодежном экологическом форуме «Одна планета – одно будущее!» В программе события – конференция на тему «Молодежь изучает и сохраняет природное и культурное наследие в регионах», дискуссионные площадки на темы защиты природы и </w:t>
            </w:r>
            <w:proofErr w:type="spellStart"/>
            <w:r w:rsidR="001711F8" w:rsidRPr="00D13A01">
              <w:rPr>
                <w:spacing w:val="-4"/>
              </w:rPr>
              <w:t>эковолонтерства</w:t>
            </w:r>
            <w:proofErr w:type="spellEnd"/>
            <w:r w:rsidR="001711F8" w:rsidRPr="00D13A01">
              <w:rPr>
                <w:spacing w:val="-4"/>
              </w:rPr>
              <w:t xml:space="preserve">, выставка «Путь </w:t>
            </w:r>
            <w:proofErr w:type="spellStart"/>
            <w:r w:rsidR="001711F8" w:rsidRPr="00D13A01">
              <w:rPr>
                <w:spacing w:val="-4"/>
              </w:rPr>
              <w:t>экологиста</w:t>
            </w:r>
            <w:proofErr w:type="spellEnd"/>
            <w:r w:rsidR="001711F8" w:rsidRPr="00D13A01">
              <w:rPr>
                <w:spacing w:val="-4"/>
              </w:rPr>
              <w:t xml:space="preserve">», образовательные и творческие модули по экологической проблематике. Организатор форума – </w:t>
            </w:r>
            <w:proofErr w:type="spellStart"/>
            <w:r w:rsidR="001711F8" w:rsidRPr="00D13A01">
              <w:rPr>
                <w:spacing w:val="-4"/>
              </w:rPr>
              <w:t>Природнадзор</w:t>
            </w:r>
            <w:proofErr w:type="spellEnd"/>
            <w:r w:rsidR="001711F8" w:rsidRPr="00D13A01">
              <w:rPr>
                <w:spacing w:val="-4"/>
              </w:rPr>
              <w:t xml:space="preserve"> Югры. </w:t>
            </w:r>
          </w:p>
          <w:p w14:paraId="160A4006" w14:textId="77777777" w:rsidR="001711F8" w:rsidRPr="00253880" w:rsidRDefault="001B7FE0" w:rsidP="00D13A01">
            <w:pPr>
              <w:jc w:val="both"/>
              <w:rPr>
                <w:spacing w:val="-4"/>
              </w:rPr>
            </w:pPr>
            <w:r>
              <w:rPr>
                <w:spacing w:val="-4"/>
              </w:rPr>
              <w:t xml:space="preserve">     </w:t>
            </w:r>
            <w:r w:rsidR="001711F8" w:rsidRPr="00D13A01">
              <w:rPr>
                <w:spacing w:val="-4"/>
              </w:rPr>
              <w:t>В экологическом трудовом десанте приняли участие 519 обучающихся об</w:t>
            </w:r>
            <w:r w:rsidR="00253880">
              <w:rPr>
                <w:spacing w:val="-4"/>
              </w:rPr>
              <w:t xml:space="preserve">щеобразовательных организаций. </w:t>
            </w:r>
          </w:p>
        </w:tc>
      </w:tr>
      <w:tr w:rsidR="001711F8" w:rsidRPr="00D13A01" w14:paraId="630E5EF7" w14:textId="77777777" w:rsidTr="004C2F3E">
        <w:tc>
          <w:tcPr>
            <w:tcW w:w="956" w:type="dxa"/>
          </w:tcPr>
          <w:p w14:paraId="14A581DC" w14:textId="77777777" w:rsidR="001711F8" w:rsidRPr="00D13A01" w:rsidRDefault="001711F8" w:rsidP="00D13A01">
            <w:pPr>
              <w:jc w:val="center"/>
            </w:pPr>
            <w:r w:rsidRPr="00D13A01">
              <w:t>9.2.2.</w:t>
            </w:r>
          </w:p>
        </w:tc>
        <w:tc>
          <w:tcPr>
            <w:tcW w:w="2980" w:type="dxa"/>
          </w:tcPr>
          <w:p w14:paraId="2C738EB1" w14:textId="77777777" w:rsidR="001711F8" w:rsidRPr="00D13A01" w:rsidRDefault="001711F8" w:rsidP="00D13A01">
            <w:pPr>
              <w:jc w:val="both"/>
            </w:pPr>
            <w:r w:rsidRPr="00D13A01">
              <w:t>Повышение квалификации преподавателей образовательных учреждений, педагогов дополнительного образования по экологии и охране окружающей среды</w:t>
            </w:r>
          </w:p>
        </w:tc>
        <w:tc>
          <w:tcPr>
            <w:tcW w:w="1559" w:type="dxa"/>
          </w:tcPr>
          <w:p w14:paraId="6835F7DC" w14:textId="77777777" w:rsidR="001711F8" w:rsidRPr="00D13A01" w:rsidRDefault="001711F8" w:rsidP="00D13A01">
            <w:pPr>
              <w:jc w:val="center"/>
            </w:pPr>
            <w:r w:rsidRPr="00D13A01">
              <w:t xml:space="preserve">2019 – 2030 </w:t>
            </w:r>
          </w:p>
        </w:tc>
        <w:tc>
          <w:tcPr>
            <w:tcW w:w="1984" w:type="dxa"/>
          </w:tcPr>
          <w:p w14:paraId="7972B1C6" w14:textId="77777777" w:rsidR="001711F8" w:rsidRPr="00D13A01" w:rsidRDefault="001711F8" w:rsidP="00D13A01">
            <w:pPr>
              <w:jc w:val="center"/>
            </w:pPr>
            <w:r w:rsidRPr="00D13A01">
              <w:t>комитет по образованию</w:t>
            </w:r>
          </w:p>
        </w:tc>
        <w:tc>
          <w:tcPr>
            <w:tcW w:w="7513" w:type="dxa"/>
            <w:tcBorders>
              <w:top w:val="single" w:sz="4" w:space="0" w:color="auto"/>
              <w:left w:val="single" w:sz="4" w:space="0" w:color="auto"/>
              <w:bottom w:val="single" w:sz="4" w:space="0" w:color="auto"/>
              <w:right w:val="single" w:sz="4" w:space="0" w:color="auto"/>
            </w:tcBorders>
          </w:tcPr>
          <w:p w14:paraId="401AE6A0" w14:textId="77777777" w:rsidR="001711F8" w:rsidRPr="00D13A01" w:rsidRDefault="001B7FE0" w:rsidP="00D13A01">
            <w:pPr>
              <w:jc w:val="both"/>
              <w:rPr>
                <w:color w:val="FF0000"/>
                <w:highlight w:val="yellow"/>
              </w:rPr>
            </w:pPr>
            <w:r>
              <w:t xml:space="preserve">     </w:t>
            </w:r>
            <w:r w:rsidR="001711F8" w:rsidRPr="00D13A01">
              <w:t>За отчетный период 4 педагогических работника прошли обучение по программам дополнительного образования в области экологии и охраны окружающей среды</w:t>
            </w:r>
          </w:p>
        </w:tc>
      </w:tr>
      <w:tr w:rsidR="00B00E52" w:rsidRPr="00D13A01" w14:paraId="3A666ABE" w14:textId="77777777" w:rsidTr="004C2F3E">
        <w:tc>
          <w:tcPr>
            <w:tcW w:w="956" w:type="dxa"/>
          </w:tcPr>
          <w:p w14:paraId="395E1793" w14:textId="77777777" w:rsidR="00856EDD" w:rsidRPr="00D13A01" w:rsidRDefault="00856EDD" w:rsidP="00D13A01">
            <w:pPr>
              <w:jc w:val="center"/>
            </w:pPr>
            <w:r w:rsidRPr="00D13A01">
              <w:t>9.2.3.</w:t>
            </w:r>
          </w:p>
        </w:tc>
        <w:tc>
          <w:tcPr>
            <w:tcW w:w="2980" w:type="dxa"/>
          </w:tcPr>
          <w:p w14:paraId="69BB472E" w14:textId="77777777" w:rsidR="00856EDD" w:rsidRPr="00D13A01" w:rsidRDefault="00856EDD" w:rsidP="00D13A01">
            <w:r w:rsidRPr="00D13A01">
              <w:t>Популяризация раздельного сбора отходов среди населения</w:t>
            </w:r>
          </w:p>
        </w:tc>
        <w:tc>
          <w:tcPr>
            <w:tcW w:w="1559" w:type="dxa"/>
          </w:tcPr>
          <w:p w14:paraId="50A69550" w14:textId="77777777" w:rsidR="00856EDD" w:rsidRPr="00D13A01" w:rsidRDefault="00856EDD" w:rsidP="00D13A01">
            <w:pPr>
              <w:jc w:val="center"/>
            </w:pPr>
            <w:r w:rsidRPr="00D13A01">
              <w:t xml:space="preserve">2019 – 2030 </w:t>
            </w:r>
          </w:p>
        </w:tc>
        <w:tc>
          <w:tcPr>
            <w:tcW w:w="1984" w:type="dxa"/>
          </w:tcPr>
          <w:p w14:paraId="21BB0398" w14:textId="77777777" w:rsidR="00856EDD" w:rsidRPr="00D13A01" w:rsidRDefault="00856EDD" w:rsidP="00D13A01">
            <w:pPr>
              <w:jc w:val="center"/>
            </w:pPr>
            <w:r w:rsidRPr="00D13A01">
              <w:t>администрации сельских поселений: департамент строительства, архитектуры и ЖКХ</w:t>
            </w:r>
          </w:p>
        </w:tc>
        <w:tc>
          <w:tcPr>
            <w:tcW w:w="7513" w:type="dxa"/>
          </w:tcPr>
          <w:p w14:paraId="1E85966B" w14:textId="77777777" w:rsidR="009E6A8A" w:rsidRPr="00D13A01" w:rsidRDefault="001B7FE0" w:rsidP="00D13A01">
            <w:pPr>
              <w:jc w:val="both"/>
            </w:pPr>
            <w:r>
              <w:t xml:space="preserve">     </w:t>
            </w:r>
            <w:r w:rsidR="009E6A8A" w:rsidRPr="00D13A01">
              <w:t>Популяризация раздельного сбора отходов среди населения осуществляется посредством размещения информации на официальном сайте администрации района, в газете «Наш район», а также путем проведения экологических акций и уроков в образовательных учреждениях района.</w:t>
            </w:r>
          </w:p>
          <w:p w14:paraId="05E84331" w14:textId="77777777" w:rsidR="00856EDD" w:rsidRPr="00D13A01" w:rsidRDefault="00856EDD" w:rsidP="00D13A01">
            <w:pPr>
              <w:jc w:val="both"/>
              <w:rPr>
                <w:color w:val="FF0000"/>
              </w:rPr>
            </w:pPr>
          </w:p>
        </w:tc>
      </w:tr>
      <w:tr w:rsidR="00B00E52" w:rsidRPr="00D13A01" w14:paraId="402905E6" w14:textId="77777777" w:rsidTr="00B1145C">
        <w:tc>
          <w:tcPr>
            <w:tcW w:w="956" w:type="dxa"/>
          </w:tcPr>
          <w:p w14:paraId="0619E0DB" w14:textId="77777777" w:rsidR="00856EDD" w:rsidRPr="00D13A01" w:rsidRDefault="00856EDD" w:rsidP="00D13A01">
            <w:pPr>
              <w:jc w:val="center"/>
              <w:rPr>
                <w:bCs/>
              </w:rPr>
            </w:pPr>
            <w:r w:rsidRPr="00D13A01">
              <w:rPr>
                <w:bCs/>
              </w:rPr>
              <w:t>10.</w:t>
            </w:r>
          </w:p>
        </w:tc>
        <w:tc>
          <w:tcPr>
            <w:tcW w:w="14036" w:type="dxa"/>
            <w:gridSpan w:val="4"/>
          </w:tcPr>
          <w:p w14:paraId="29D3DF44" w14:textId="77777777" w:rsidR="00856EDD" w:rsidRPr="00D13A01" w:rsidRDefault="00856EDD" w:rsidP="00D13A01">
            <w:pPr>
              <w:rPr>
                <w:bCs/>
              </w:rPr>
            </w:pPr>
            <w:r w:rsidRPr="00D13A01">
              <w:rPr>
                <w:bCs/>
              </w:rPr>
              <w:t>Цель 10. Развитие информационного общества</w:t>
            </w:r>
          </w:p>
        </w:tc>
      </w:tr>
      <w:tr w:rsidR="00B00E52" w:rsidRPr="00D13A01" w14:paraId="06B822A3" w14:textId="77777777" w:rsidTr="00B1145C">
        <w:tc>
          <w:tcPr>
            <w:tcW w:w="956" w:type="dxa"/>
          </w:tcPr>
          <w:p w14:paraId="00D42C5D" w14:textId="77777777" w:rsidR="00856EDD" w:rsidRPr="00D13A01" w:rsidRDefault="00856EDD" w:rsidP="00D13A01">
            <w:pPr>
              <w:jc w:val="center"/>
              <w:rPr>
                <w:bCs/>
              </w:rPr>
            </w:pPr>
            <w:r w:rsidRPr="00D13A01">
              <w:rPr>
                <w:bCs/>
              </w:rPr>
              <w:t>10.1.</w:t>
            </w:r>
          </w:p>
        </w:tc>
        <w:tc>
          <w:tcPr>
            <w:tcW w:w="14036" w:type="dxa"/>
            <w:gridSpan w:val="4"/>
          </w:tcPr>
          <w:p w14:paraId="66B69D29" w14:textId="77777777" w:rsidR="00856EDD" w:rsidRPr="00D13A01" w:rsidRDefault="00856EDD" w:rsidP="00D13A01">
            <w:pPr>
              <w:rPr>
                <w:bCs/>
              </w:rPr>
            </w:pPr>
            <w:r w:rsidRPr="00D13A01">
              <w:rPr>
                <w:bCs/>
              </w:rPr>
              <w:t>Задача 16. Развитие информационно-коммуникационной инфраструктуры района</w:t>
            </w:r>
          </w:p>
        </w:tc>
      </w:tr>
      <w:tr w:rsidR="00DE3E40" w:rsidRPr="00D13A01" w14:paraId="0DFADD9D" w14:textId="77777777" w:rsidTr="004C2F3E">
        <w:tc>
          <w:tcPr>
            <w:tcW w:w="956" w:type="dxa"/>
          </w:tcPr>
          <w:p w14:paraId="61158601" w14:textId="77777777" w:rsidR="00DE3E40" w:rsidRPr="00D13A01" w:rsidRDefault="00DE3E40" w:rsidP="00D13A01">
            <w:pPr>
              <w:jc w:val="center"/>
            </w:pPr>
            <w:r w:rsidRPr="00D13A01">
              <w:t>10.1.1.</w:t>
            </w:r>
          </w:p>
        </w:tc>
        <w:tc>
          <w:tcPr>
            <w:tcW w:w="2980" w:type="dxa"/>
          </w:tcPr>
          <w:p w14:paraId="11C2B673" w14:textId="77777777" w:rsidR="00DE3E40" w:rsidRPr="00D13A01" w:rsidRDefault="00DE3E40" w:rsidP="00D13A01">
            <w:pPr>
              <w:jc w:val="both"/>
            </w:pPr>
            <w:r w:rsidRPr="00D13A01">
              <w:t>Развитие сети центров общественного доступа к сети Интернет</w:t>
            </w:r>
          </w:p>
        </w:tc>
        <w:tc>
          <w:tcPr>
            <w:tcW w:w="1559" w:type="dxa"/>
          </w:tcPr>
          <w:p w14:paraId="75DE0455" w14:textId="77777777" w:rsidR="00DE3E40" w:rsidRPr="00D13A01" w:rsidRDefault="00DE3E40" w:rsidP="00D13A01">
            <w:pPr>
              <w:jc w:val="center"/>
            </w:pPr>
            <w:r w:rsidRPr="00D13A01">
              <w:t xml:space="preserve">2021 – 2030 </w:t>
            </w:r>
          </w:p>
        </w:tc>
        <w:tc>
          <w:tcPr>
            <w:tcW w:w="1984" w:type="dxa"/>
          </w:tcPr>
          <w:p w14:paraId="615937AC" w14:textId="77777777" w:rsidR="00DE3E40" w:rsidRPr="00D13A01" w:rsidRDefault="00DE3E40" w:rsidP="00D13A01">
            <w:pPr>
              <w:jc w:val="center"/>
            </w:pPr>
            <w:r w:rsidRPr="00D13A01">
              <w:t>управление по культуре, спорту и социальной политике</w:t>
            </w:r>
          </w:p>
        </w:tc>
        <w:tc>
          <w:tcPr>
            <w:tcW w:w="7513" w:type="dxa"/>
            <w:tcBorders>
              <w:top w:val="single" w:sz="4" w:space="0" w:color="auto"/>
              <w:left w:val="single" w:sz="4" w:space="0" w:color="auto"/>
              <w:bottom w:val="single" w:sz="4" w:space="0" w:color="auto"/>
              <w:right w:val="single" w:sz="4" w:space="0" w:color="auto"/>
            </w:tcBorders>
          </w:tcPr>
          <w:p w14:paraId="36B9B8FF" w14:textId="77777777" w:rsidR="00DE3E40" w:rsidRPr="00D13A01" w:rsidRDefault="001B7FE0" w:rsidP="00D13A01">
            <w:pPr>
              <w:pStyle w:val="1c"/>
              <w:jc w:val="both"/>
              <w:rPr>
                <w:rFonts w:ascii="Times New Roman" w:hAnsi="Times New Roman"/>
                <w:sz w:val="24"/>
                <w:szCs w:val="24"/>
              </w:rPr>
            </w:pPr>
            <w:r>
              <w:rPr>
                <w:rFonts w:ascii="Times New Roman" w:hAnsi="Times New Roman"/>
                <w:sz w:val="24"/>
                <w:szCs w:val="24"/>
              </w:rPr>
              <w:t xml:space="preserve">     </w:t>
            </w:r>
            <w:r w:rsidR="00DE3E40" w:rsidRPr="00D13A01">
              <w:rPr>
                <w:rFonts w:ascii="Times New Roman" w:hAnsi="Times New Roman"/>
                <w:sz w:val="24"/>
                <w:szCs w:val="24"/>
              </w:rPr>
              <w:t>На базе библиотек Ханты-Мансийского района открыты 24 центра общественного доступа (далее – ЦОД</w:t>
            </w:r>
            <w:r w:rsidRPr="00D13A01">
              <w:rPr>
                <w:rFonts w:ascii="Times New Roman" w:hAnsi="Times New Roman"/>
                <w:sz w:val="24"/>
                <w:szCs w:val="24"/>
              </w:rPr>
              <w:t>). Для</w:t>
            </w:r>
            <w:r w:rsidR="00DE3E40" w:rsidRPr="00D13A01">
              <w:rPr>
                <w:rFonts w:ascii="Times New Roman" w:hAnsi="Times New Roman"/>
                <w:sz w:val="24"/>
                <w:szCs w:val="24"/>
              </w:rPr>
              <w:t xml:space="preserve"> самостоятельной работы посетителей в каждом ЦОД оборудованы 3 рабочих места, установлены современные компьютеры, многофункциональные устройства. Оснащены высокоскоростным интернетом отделения д.</w:t>
            </w:r>
            <w:r w:rsidR="00E9710B">
              <w:rPr>
                <w:rFonts w:ascii="Times New Roman" w:hAnsi="Times New Roman"/>
                <w:sz w:val="24"/>
                <w:szCs w:val="24"/>
              </w:rPr>
              <w:t> </w:t>
            </w:r>
            <w:proofErr w:type="spellStart"/>
            <w:r w:rsidR="00DE3E40" w:rsidRPr="00D13A01">
              <w:rPr>
                <w:rFonts w:ascii="Times New Roman" w:hAnsi="Times New Roman"/>
                <w:sz w:val="24"/>
                <w:szCs w:val="24"/>
              </w:rPr>
              <w:t>Согом</w:t>
            </w:r>
            <w:proofErr w:type="spellEnd"/>
            <w:r w:rsidR="00DE3E40" w:rsidRPr="00D13A01">
              <w:rPr>
                <w:rFonts w:ascii="Times New Roman" w:hAnsi="Times New Roman"/>
                <w:sz w:val="24"/>
                <w:szCs w:val="24"/>
              </w:rPr>
              <w:t xml:space="preserve">, п. </w:t>
            </w:r>
            <w:proofErr w:type="spellStart"/>
            <w:r w:rsidR="00DE3E40" w:rsidRPr="00D13A01">
              <w:rPr>
                <w:rFonts w:ascii="Times New Roman" w:hAnsi="Times New Roman"/>
                <w:sz w:val="24"/>
                <w:szCs w:val="24"/>
              </w:rPr>
              <w:t>Выкатной</w:t>
            </w:r>
            <w:proofErr w:type="spellEnd"/>
            <w:r w:rsidR="00DE3E40" w:rsidRPr="00D13A01">
              <w:rPr>
                <w:rFonts w:ascii="Times New Roman" w:hAnsi="Times New Roman"/>
                <w:sz w:val="24"/>
                <w:szCs w:val="24"/>
              </w:rPr>
              <w:t xml:space="preserve">, с. </w:t>
            </w:r>
            <w:proofErr w:type="spellStart"/>
            <w:r w:rsidR="00DE3E40" w:rsidRPr="00D13A01">
              <w:rPr>
                <w:rFonts w:ascii="Times New Roman" w:hAnsi="Times New Roman"/>
                <w:sz w:val="24"/>
                <w:szCs w:val="24"/>
              </w:rPr>
              <w:t>Нялинское</w:t>
            </w:r>
            <w:proofErr w:type="spellEnd"/>
            <w:r w:rsidR="00DE3E40" w:rsidRPr="00D13A01">
              <w:rPr>
                <w:rFonts w:ascii="Times New Roman" w:hAnsi="Times New Roman"/>
                <w:sz w:val="24"/>
                <w:szCs w:val="24"/>
              </w:rPr>
              <w:t xml:space="preserve">, п. Сибирский, с. </w:t>
            </w:r>
            <w:proofErr w:type="spellStart"/>
            <w:r w:rsidR="00DE3E40" w:rsidRPr="00D13A01">
              <w:rPr>
                <w:rFonts w:ascii="Times New Roman" w:hAnsi="Times New Roman"/>
                <w:sz w:val="24"/>
                <w:szCs w:val="24"/>
              </w:rPr>
              <w:t>Селиярово</w:t>
            </w:r>
            <w:proofErr w:type="spellEnd"/>
            <w:r w:rsidR="00DE3E40" w:rsidRPr="00D13A01">
              <w:rPr>
                <w:rFonts w:ascii="Times New Roman" w:hAnsi="Times New Roman"/>
                <w:sz w:val="24"/>
                <w:szCs w:val="24"/>
              </w:rPr>
              <w:t>, с.</w:t>
            </w:r>
            <w:r w:rsidR="00E9710B">
              <w:rPr>
                <w:rFonts w:ascii="Times New Roman" w:hAnsi="Times New Roman"/>
                <w:sz w:val="24"/>
                <w:szCs w:val="24"/>
              </w:rPr>
              <w:t> </w:t>
            </w:r>
            <w:proofErr w:type="spellStart"/>
            <w:r w:rsidR="00DE3E40" w:rsidRPr="00D13A01">
              <w:rPr>
                <w:rFonts w:ascii="Times New Roman" w:hAnsi="Times New Roman"/>
                <w:sz w:val="24"/>
                <w:szCs w:val="24"/>
              </w:rPr>
              <w:t>Кышик</w:t>
            </w:r>
            <w:proofErr w:type="spellEnd"/>
            <w:r w:rsidR="00DE3E40" w:rsidRPr="00D13A01">
              <w:rPr>
                <w:rFonts w:ascii="Times New Roman" w:hAnsi="Times New Roman"/>
                <w:sz w:val="24"/>
                <w:szCs w:val="24"/>
              </w:rPr>
              <w:t xml:space="preserve">, п. </w:t>
            </w:r>
            <w:proofErr w:type="spellStart"/>
            <w:r w:rsidR="00DE3E40" w:rsidRPr="00D13A01">
              <w:rPr>
                <w:rFonts w:ascii="Times New Roman" w:hAnsi="Times New Roman"/>
                <w:sz w:val="24"/>
                <w:szCs w:val="24"/>
              </w:rPr>
              <w:t>Красноленинский</w:t>
            </w:r>
            <w:proofErr w:type="spellEnd"/>
            <w:r w:rsidR="00DE3E40" w:rsidRPr="00D13A01">
              <w:rPr>
                <w:rFonts w:ascii="Times New Roman" w:hAnsi="Times New Roman"/>
                <w:sz w:val="24"/>
                <w:szCs w:val="24"/>
              </w:rPr>
              <w:t>.</w:t>
            </w:r>
          </w:p>
        </w:tc>
      </w:tr>
      <w:tr w:rsidR="00DE3E40" w:rsidRPr="00D13A01" w14:paraId="55E977E0" w14:textId="77777777" w:rsidTr="004C2F3E">
        <w:tc>
          <w:tcPr>
            <w:tcW w:w="956" w:type="dxa"/>
          </w:tcPr>
          <w:p w14:paraId="6C1494BE" w14:textId="77777777" w:rsidR="00DE3E40" w:rsidRPr="00D13A01" w:rsidRDefault="00DE3E40" w:rsidP="00D13A01">
            <w:pPr>
              <w:jc w:val="center"/>
            </w:pPr>
            <w:r w:rsidRPr="00D13A01">
              <w:t>10.1.2.</w:t>
            </w:r>
          </w:p>
        </w:tc>
        <w:tc>
          <w:tcPr>
            <w:tcW w:w="2980" w:type="dxa"/>
          </w:tcPr>
          <w:p w14:paraId="6C9B2C84" w14:textId="77777777" w:rsidR="00DE3E40" w:rsidRPr="00D13A01" w:rsidRDefault="00DE3E40" w:rsidP="00D13A01">
            <w:pPr>
              <w:jc w:val="both"/>
            </w:pPr>
            <w:r w:rsidRPr="00D13A01">
              <w:t>Создание условий для повышения компьютерной грамотности населения</w:t>
            </w:r>
          </w:p>
        </w:tc>
        <w:tc>
          <w:tcPr>
            <w:tcW w:w="1559" w:type="dxa"/>
          </w:tcPr>
          <w:p w14:paraId="1807A896" w14:textId="77777777" w:rsidR="00DE3E40" w:rsidRPr="00D13A01" w:rsidRDefault="00DE3E40" w:rsidP="00D13A01">
            <w:pPr>
              <w:jc w:val="center"/>
            </w:pPr>
            <w:r w:rsidRPr="00D13A01">
              <w:t xml:space="preserve">2019 – 2030 </w:t>
            </w:r>
          </w:p>
        </w:tc>
        <w:tc>
          <w:tcPr>
            <w:tcW w:w="1984" w:type="dxa"/>
          </w:tcPr>
          <w:p w14:paraId="78DB33DE" w14:textId="77777777" w:rsidR="00DE3E40" w:rsidRPr="00D13A01" w:rsidRDefault="00DE3E40" w:rsidP="00D13A01">
            <w:pPr>
              <w:jc w:val="center"/>
            </w:pPr>
            <w:r w:rsidRPr="00D13A01">
              <w:t>комитет по образованию;</w:t>
            </w:r>
          </w:p>
          <w:p w14:paraId="0C61C064" w14:textId="77777777" w:rsidR="00DE3E40" w:rsidRPr="00D13A01" w:rsidRDefault="00DE3E40" w:rsidP="00D13A01">
            <w:pPr>
              <w:jc w:val="center"/>
            </w:pPr>
            <w:r w:rsidRPr="00D13A01">
              <w:t>управление по культуре, спорту и социальной политике</w:t>
            </w:r>
          </w:p>
        </w:tc>
        <w:tc>
          <w:tcPr>
            <w:tcW w:w="7513" w:type="dxa"/>
            <w:tcBorders>
              <w:top w:val="single" w:sz="4" w:space="0" w:color="auto"/>
              <w:left w:val="single" w:sz="4" w:space="0" w:color="auto"/>
              <w:bottom w:val="single" w:sz="4" w:space="0" w:color="auto"/>
              <w:right w:val="single" w:sz="4" w:space="0" w:color="auto"/>
            </w:tcBorders>
          </w:tcPr>
          <w:p w14:paraId="1D1E6FCE" w14:textId="77777777" w:rsidR="00DE3E40" w:rsidRPr="00D13A01" w:rsidRDefault="001B7FE0" w:rsidP="00D13A01">
            <w:pPr>
              <w:jc w:val="both"/>
              <w:rPr>
                <w:color w:val="0070C0"/>
              </w:rPr>
            </w:pPr>
            <w:r>
              <w:t xml:space="preserve">     </w:t>
            </w:r>
            <w:r w:rsidR="00DE3E40" w:rsidRPr="00D13A01">
              <w:t>В ЦОД у граждан Ханты-Мансийского района имеется возможность обучаться и пользоваться интернетом, информационными платформами, зарегистрированными на территории Российской Федерации, сотрудники центрах общественного доступа библиотек оказывают помощь в повышении компьютерной грамотности населению. Количество человек, получивших консультации в ЦОД - 6 292 человек.</w:t>
            </w:r>
          </w:p>
          <w:p w14:paraId="33B40382" w14:textId="77777777" w:rsidR="007B5437" w:rsidRPr="00D13A01" w:rsidRDefault="001B7FE0" w:rsidP="00D13A01">
            <w:pPr>
              <w:jc w:val="both"/>
              <w:rPr>
                <w:color w:val="0070C0"/>
              </w:rPr>
            </w:pPr>
            <w:r>
              <w:t xml:space="preserve">     </w:t>
            </w:r>
            <w:r w:rsidR="00DE3E40" w:rsidRPr="00D13A01">
              <w:t>Число зарегистрированных пользователей в центрах общественного доступа библиотек Ханты-Мансийского района в 2025 составило 1 303 человек</w:t>
            </w:r>
            <w:r w:rsidR="00253880">
              <w:t>а</w:t>
            </w:r>
            <w:r w:rsidR="00DE3E40" w:rsidRPr="00D13A01">
              <w:t>.</w:t>
            </w:r>
            <w:r w:rsidR="007B5437" w:rsidRPr="00D13A01">
              <w:rPr>
                <w:color w:val="0070C0"/>
              </w:rPr>
              <w:t xml:space="preserve"> </w:t>
            </w:r>
          </w:p>
          <w:p w14:paraId="1BF76B9E" w14:textId="77777777" w:rsidR="007B5437" w:rsidRPr="00D13A01" w:rsidRDefault="001B7FE0" w:rsidP="00D13A01">
            <w:pPr>
              <w:jc w:val="both"/>
            </w:pPr>
            <w:r>
              <w:rPr>
                <w:rStyle w:val="aff0"/>
                <w:rFonts w:eastAsiaTheme="majorEastAsia"/>
                <w:b w:val="0"/>
                <w:color w:val="333333"/>
                <w:shd w:val="clear" w:color="auto" w:fill="FFFFFF"/>
              </w:rPr>
              <w:t xml:space="preserve">     </w:t>
            </w:r>
            <w:r w:rsidR="007B5437" w:rsidRPr="00D13A01">
              <w:rPr>
                <w:rStyle w:val="aff0"/>
                <w:rFonts w:eastAsiaTheme="majorEastAsia"/>
                <w:b w:val="0"/>
                <w:color w:val="333333"/>
                <w:shd w:val="clear" w:color="auto" w:fill="FFFFFF"/>
              </w:rPr>
              <w:t>Муниципальным автономным учреждением дополнительного образования Ханты-Мансийского района</w:t>
            </w:r>
            <w:r w:rsidR="007B5437" w:rsidRPr="00D13A01">
              <w:t xml:space="preserve"> «Центр дополнительного образования» реализуется программа дополнительного образования «Повышение компьютерной грамотности».</w:t>
            </w:r>
          </w:p>
          <w:p w14:paraId="7DE85A9F" w14:textId="77777777" w:rsidR="00DE3E40" w:rsidRPr="00D13A01" w:rsidRDefault="001B7FE0" w:rsidP="00D13A01">
            <w:pPr>
              <w:pStyle w:val="1c"/>
              <w:jc w:val="both"/>
              <w:rPr>
                <w:rFonts w:ascii="Times New Roman" w:hAnsi="Times New Roman"/>
                <w:color w:val="0070C0"/>
                <w:sz w:val="24"/>
                <w:szCs w:val="24"/>
              </w:rPr>
            </w:pPr>
            <w:r>
              <w:rPr>
                <w:rFonts w:ascii="Times New Roman" w:hAnsi="Times New Roman"/>
                <w:sz w:val="24"/>
                <w:szCs w:val="24"/>
              </w:rPr>
              <w:t xml:space="preserve">     </w:t>
            </w:r>
            <w:r w:rsidR="007B5437" w:rsidRPr="00D13A01">
              <w:rPr>
                <w:rFonts w:ascii="Times New Roman" w:hAnsi="Times New Roman"/>
                <w:sz w:val="24"/>
                <w:szCs w:val="24"/>
              </w:rPr>
              <w:t>Программа направлена на формирование у учащихся навыков работы с компьютерами, использования цифровых технологий, а также на развитие критического мышления и информационной безопасности.</w:t>
            </w:r>
          </w:p>
        </w:tc>
      </w:tr>
      <w:tr w:rsidR="00B00E52" w:rsidRPr="00D13A01" w14:paraId="75365558" w14:textId="77777777" w:rsidTr="00B1145C">
        <w:tc>
          <w:tcPr>
            <w:tcW w:w="956" w:type="dxa"/>
          </w:tcPr>
          <w:p w14:paraId="78A8BECA" w14:textId="77777777" w:rsidR="00856EDD" w:rsidRPr="00D13A01" w:rsidRDefault="00856EDD" w:rsidP="00D13A01">
            <w:pPr>
              <w:jc w:val="center"/>
              <w:rPr>
                <w:bCs/>
              </w:rPr>
            </w:pPr>
            <w:r w:rsidRPr="00D13A01">
              <w:rPr>
                <w:bCs/>
              </w:rPr>
              <w:t>10.2.</w:t>
            </w:r>
          </w:p>
        </w:tc>
        <w:tc>
          <w:tcPr>
            <w:tcW w:w="14036" w:type="dxa"/>
            <w:gridSpan w:val="4"/>
          </w:tcPr>
          <w:p w14:paraId="7CAC333B" w14:textId="77777777" w:rsidR="00856EDD" w:rsidRPr="00D13A01" w:rsidRDefault="00856EDD" w:rsidP="00D13A01">
            <w:pPr>
              <w:rPr>
                <w:bCs/>
              </w:rPr>
            </w:pPr>
            <w:r w:rsidRPr="00D13A01">
              <w:rPr>
                <w:bCs/>
              </w:rPr>
              <w:t>Задача 17. Развитие электронного муниципалитета</w:t>
            </w:r>
          </w:p>
        </w:tc>
      </w:tr>
      <w:tr w:rsidR="00B00E52" w:rsidRPr="00D13A01" w14:paraId="0432BA69" w14:textId="77777777" w:rsidTr="004C2F3E">
        <w:tc>
          <w:tcPr>
            <w:tcW w:w="956" w:type="dxa"/>
          </w:tcPr>
          <w:p w14:paraId="4074F500" w14:textId="77777777" w:rsidR="00856EDD" w:rsidRPr="00D13A01" w:rsidRDefault="00856EDD" w:rsidP="00D13A01">
            <w:pPr>
              <w:jc w:val="center"/>
            </w:pPr>
            <w:r w:rsidRPr="00D13A01">
              <w:t>10.2.1.</w:t>
            </w:r>
          </w:p>
        </w:tc>
        <w:tc>
          <w:tcPr>
            <w:tcW w:w="2980" w:type="dxa"/>
          </w:tcPr>
          <w:p w14:paraId="61E7C75B" w14:textId="77777777" w:rsidR="00856EDD" w:rsidRPr="00D13A01" w:rsidRDefault="00856EDD" w:rsidP="00D13A01">
            <w:pPr>
              <w:jc w:val="both"/>
            </w:pPr>
            <w:r w:rsidRPr="00D13A01">
              <w:t>Развитие и сопровождение инфраструктуры электронного муниципалитета и информационных систем</w:t>
            </w:r>
          </w:p>
        </w:tc>
        <w:tc>
          <w:tcPr>
            <w:tcW w:w="1559" w:type="dxa"/>
          </w:tcPr>
          <w:p w14:paraId="13D7DD68" w14:textId="77777777" w:rsidR="00856EDD" w:rsidRPr="00D13A01" w:rsidRDefault="00856EDD" w:rsidP="00D13A01">
            <w:pPr>
              <w:jc w:val="center"/>
            </w:pPr>
            <w:r w:rsidRPr="00D13A01">
              <w:t>2018 – 2030</w:t>
            </w:r>
          </w:p>
        </w:tc>
        <w:tc>
          <w:tcPr>
            <w:tcW w:w="1984" w:type="dxa"/>
          </w:tcPr>
          <w:p w14:paraId="5B558F1C" w14:textId="77777777" w:rsidR="00856EDD" w:rsidRPr="00D13A01" w:rsidRDefault="00856EDD" w:rsidP="00D13A01">
            <w:pPr>
              <w:jc w:val="center"/>
            </w:pPr>
            <w:r w:rsidRPr="00D13A01">
              <w:t>управление по информационным технологиям</w:t>
            </w:r>
          </w:p>
        </w:tc>
        <w:tc>
          <w:tcPr>
            <w:tcW w:w="7513" w:type="dxa"/>
          </w:tcPr>
          <w:p w14:paraId="7C600514" w14:textId="77777777" w:rsidR="00E848EA" w:rsidRPr="00D13A01" w:rsidRDefault="001B7FE0" w:rsidP="00D13A01">
            <w:pPr>
              <w:autoSpaceDE w:val="0"/>
              <w:autoSpaceDN w:val="0"/>
              <w:adjustRightInd w:val="0"/>
              <w:jc w:val="both"/>
              <w:rPr>
                <w:rFonts w:eastAsiaTheme="minorHAnsi"/>
                <w:lang w:eastAsia="en-US"/>
              </w:rPr>
            </w:pPr>
            <w:r>
              <w:rPr>
                <w:rFonts w:eastAsiaTheme="minorHAnsi"/>
                <w:lang w:eastAsia="en-US"/>
              </w:rPr>
              <w:t xml:space="preserve">     </w:t>
            </w:r>
            <w:r w:rsidR="00856EDD" w:rsidRPr="00D13A01">
              <w:rPr>
                <w:rFonts w:eastAsiaTheme="minorHAnsi"/>
                <w:lang w:eastAsia="en-US"/>
              </w:rPr>
              <w:t xml:space="preserve">В рамках муниципальной программы «Развитие цифрового общества </w:t>
            </w:r>
            <w:r w:rsidR="00E86796" w:rsidRPr="00D13A01">
              <w:rPr>
                <w:rFonts w:eastAsiaTheme="minorHAnsi"/>
                <w:lang w:eastAsia="en-US"/>
              </w:rPr>
              <w:t>Ханты-Мансийского района» в 202</w:t>
            </w:r>
            <w:r w:rsidR="00E848EA" w:rsidRPr="00D13A01">
              <w:rPr>
                <w:rFonts w:eastAsiaTheme="minorHAnsi"/>
                <w:lang w:eastAsia="en-US"/>
              </w:rPr>
              <w:t>5</w:t>
            </w:r>
            <w:r w:rsidR="00856EDD" w:rsidRPr="00D13A01">
              <w:rPr>
                <w:rFonts w:eastAsiaTheme="minorHAnsi"/>
                <w:lang w:eastAsia="en-US"/>
              </w:rPr>
              <w:t xml:space="preserve"> году реализовывалось мероприятие </w:t>
            </w:r>
            <w:r w:rsidR="00E848EA" w:rsidRPr="00D13A01">
              <w:rPr>
                <w:rFonts w:eastAsiaTheme="minorHAnsi"/>
                <w:lang w:eastAsia="en-US"/>
              </w:rPr>
              <w:t>«Развитие и сопровождение инфраструктуры цифрового муниципалитета и информационных систем».</w:t>
            </w:r>
          </w:p>
          <w:p w14:paraId="0AAFBD4A" w14:textId="77777777" w:rsidR="00430AE3" w:rsidRPr="00D13A01" w:rsidRDefault="00856EDD" w:rsidP="00D13A01">
            <w:pPr>
              <w:jc w:val="both"/>
            </w:pPr>
            <w:r w:rsidRPr="00D13A01">
              <w:rPr>
                <w:rFonts w:eastAsiaTheme="minorHAnsi"/>
                <w:lang w:eastAsia="en-US"/>
              </w:rPr>
              <w:t xml:space="preserve"> </w:t>
            </w:r>
            <w:r w:rsidR="001B7FE0">
              <w:rPr>
                <w:rFonts w:eastAsiaTheme="minorHAnsi"/>
                <w:lang w:eastAsia="en-US"/>
              </w:rPr>
              <w:t xml:space="preserve">    </w:t>
            </w:r>
            <w:r w:rsidR="00430AE3" w:rsidRPr="00D13A01">
              <w:rPr>
                <w:rFonts w:eastAsia="Calibri"/>
              </w:rPr>
              <w:t>На реализацию данного мероприятия в 2025 году предусмотрены средства бюджета района в объеме 1 251,4 тыс. рублей.</w:t>
            </w:r>
            <w:r w:rsidR="00430AE3" w:rsidRPr="00D13A01">
              <w:t xml:space="preserve"> </w:t>
            </w:r>
            <w:r w:rsidR="00430AE3" w:rsidRPr="00D13A01">
              <w:rPr>
                <w:rFonts w:eastAsia="Calibri"/>
              </w:rPr>
              <w:t>За 2025 год финансовое исполнение составляет 1 250,6 рублей или 99 %.</w:t>
            </w:r>
          </w:p>
          <w:p w14:paraId="12FD7E73" w14:textId="77777777" w:rsidR="00430AE3" w:rsidRPr="00D13A01" w:rsidRDefault="00430AE3" w:rsidP="00D13A01">
            <w:pPr>
              <w:jc w:val="both"/>
              <w:rPr>
                <w:rFonts w:eastAsia="Calibri"/>
              </w:rPr>
            </w:pPr>
            <w:r w:rsidRPr="00D13A01">
              <w:rPr>
                <w:rFonts w:eastAsia="Calibri"/>
              </w:rPr>
              <w:t>Для реализации мероприятия денежные средства направлены на:</w:t>
            </w:r>
          </w:p>
          <w:p w14:paraId="21E8CEF5" w14:textId="77777777" w:rsidR="00430AE3" w:rsidRPr="00D13A01" w:rsidRDefault="00430AE3" w:rsidP="00D13A01">
            <w:pPr>
              <w:jc w:val="both"/>
              <w:rPr>
                <w:rFonts w:eastAsia="Calibri"/>
              </w:rPr>
            </w:pPr>
            <w:r w:rsidRPr="00D13A01">
              <w:rPr>
                <w:rFonts w:eastAsia="Calibri"/>
              </w:rPr>
              <w:t xml:space="preserve">    </w:t>
            </w:r>
            <w:r w:rsidR="001B7FE0">
              <w:rPr>
                <w:rFonts w:eastAsia="Calibri"/>
              </w:rPr>
              <w:t xml:space="preserve"> </w:t>
            </w:r>
            <w:r w:rsidRPr="00D13A01">
              <w:rPr>
                <w:rFonts w:eastAsia="Calibri"/>
              </w:rPr>
              <w:t>годовую подписку программного обеспечения Контур Толк, приобретение моноблоков, приобретение планшетов и чехлов-клавиатур к ним, жестких дисков для сервера, запасных частей и комплектующих для компьютерного и периферийного оборудования;</w:t>
            </w:r>
          </w:p>
          <w:p w14:paraId="7B5843EC" w14:textId="77777777" w:rsidR="00856EDD" w:rsidRPr="00D13A01" w:rsidRDefault="00430AE3" w:rsidP="00D13A01">
            <w:pPr>
              <w:pStyle w:val="ConsPlusNormal"/>
              <w:ind w:firstLine="0"/>
              <w:jc w:val="both"/>
              <w:rPr>
                <w:rFonts w:ascii="Times New Roman" w:hAnsi="Times New Roman" w:cs="Times New Roman"/>
                <w:color w:val="FF0000"/>
                <w:sz w:val="24"/>
                <w:szCs w:val="24"/>
              </w:rPr>
            </w:pPr>
            <w:r w:rsidRPr="00D13A01">
              <w:rPr>
                <w:rFonts w:ascii="Times New Roman" w:eastAsia="Calibri" w:hAnsi="Times New Roman" w:cs="Times New Roman"/>
                <w:sz w:val="24"/>
                <w:szCs w:val="24"/>
              </w:rPr>
              <w:t xml:space="preserve">    приобретение Простой (неисключительной) лицензии на право использования операционной системы РЕД ОС без ограничения срока действия.</w:t>
            </w:r>
          </w:p>
        </w:tc>
      </w:tr>
      <w:tr w:rsidR="00B00E52" w:rsidRPr="00D13A01" w14:paraId="21647F09" w14:textId="77777777" w:rsidTr="004C2F3E">
        <w:tc>
          <w:tcPr>
            <w:tcW w:w="956" w:type="dxa"/>
          </w:tcPr>
          <w:p w14:paraId="2926036C" w14:textId="77777777" w:rsidR="00856EDD" w:rsidRPr="00D13A01" w:rsidRDefault="00856EDD" w:rsidP="00D13A01">
            <w:pPr>
              <w:jc w:val="center"/>
            </w:pPr>
            <w:r w:rsidRPr="00D13A01">
              <w:t>10.2.2.</w:t>
            </w:r>
          </w:p>
        </w:tc>
        <w:tc>
          <w:tcPr>
            <w:tcW w:w="2980" w:type="dxa"/>
          </w:tcPr>
          <w:p w14:paraId="325DFF55" w14:textId="77777777" w:rsidR="00856EDD" w:rsidRPr="00D13A01" w:rsidRDefault="00856EDD" w:rsidP="00D13A01">
            <w:pPr>
              <w:jc w:val="both"/>
            </w:pPr>
            <w:r w:rsidRPr="00D13A01">
              <w:t>Обеспечение предоставления гражданам и организациям государственных и муниципальных услуг с использованием современных информационно-коммуникационных технологий</w:t>
            </w:r>
          </w:p>
        </w:tc>
        <w:tc>
          <w:tcPr>
            <w:tcW w:w="1559" w:type="dxa"/>
          </w:tcPr>
          <w:p w14:paraId="5B192317" w14:textId="77777777" w:rsidR="00856EDD" w:rsidRPr="00D13A01" w:rsidRDefault="00856EDD" w:rsidP="00D13A01">
            <w:pPr>
              <w:jc w:val="center"/>
            </w:pPr>
            <w:r w:rsidRPr="00D13A01">
              <w:t xml:space="preserve">2018 – 2030 </w:t>
            </w:r>
          </w:p>
        </w:tc>
        <w:tc>
          <w:tcPr>
            <w:tcW w:w="1984" w:type="dxa"/>
          </w:tcPr>
          <w:p w14:paraId="6E640092" w14:textId="77777777" w:rsidR="00856EDD" w:rsidRPr="00D13A01" w:rsidRDefault="00856EDD" w:rsidP="00D13A01">
            <w:pPr>
              <w:jc w:val="center"/>
            </w:pPr>
            <w:r w:rsidRPr="00D13A01">
              <w:t>управление по информационным технологиям</w:t>
            </w:r>
          </w:p>
        </w:tc>
        <w:tc>
          <w:tcPr>
            <w:tcW w:w="7513" w:type="dxa"/>
          </w:tcPr>
          <w:p w14:paraId="0D76CB5E" w14:textId="77777777" w:rsidR="00856EDD" w:rsidRPr="00D13A01" w:rsidRDefault="001B7FE0" w:rsidP="00D13A01">
            <w:pPr>
              <w:jc w:val="both"/>
              <w:rPr>
                <w:bCs/>
              </w:rPr>
            </w:pPr>
            <w:r>
              <w:rPr>
                <w:rFonts w:eastAsiaTheme="minorHAnsi"/>
                <w:lang w:eastAsia="en-US"/>
              </w:rPr>
              <w:t xml:space="preserve">     </w:t>
            </w:r>
            <w:r w:rsidR="00E639F7" w:rsidRPr="00D13A01">
              <w:rPr>
                <w:rFonts w:eastAsiaTheme="minorHAnsi"/>
                <w:lang w:eastAsia="en-US"/>
              </w:rPr>
              <w:t>В 202</w:t>
            </w:r>
            <w:r w:rsidR="003C4411" w:rsidRPr="00D13A01">
              <w:rPr>
                <w:rFonts w:eastAsiaTheme="minorHAnsi"/>
                <w:lang w:eastAsia="en-US"/>
              </w:rPr>
              <w:t>5</w:t>
            </w:r>
            <w:r w:rsidR="00856EDD" w:rsidRPr="00D13A01">
              <w:rPr>
                <w:rFonts w:eastAsiaTheme="minorHAnsi"/>
                <w:lang w:eastAsia="en-US"/>
              </w:rPr>
              <w:t xml:space="preserve"> году в рамках муниципальной программы «Развитие цифрового общества Ханты-Мансийского района» </w:t>
            </w:r>
            <w:r w:rsidR="00430AE3" w:rsidRPr="00D13A01">
              <w:rPr>
                <w:bCs/>
              </w:rPr>
              <w:t>на 2025 год плановое значение показателя составляло</w:t>
            </w:r>
            <w:r w:rsidR="003C4411" w:rsidRPr="00D13A01">
              <w:rPr>
                <w:bCs/>
              </w:rPr>
              <w:t xml:space="preserve"> – </w:t>
            </w:r>
            <w:r w:rsidR="00253880">
              <w:rPr>
                <w:bCs/>
              </w:rPr>
              <w:t>60</w:t>
            </w:r>
            <w:r w:rsidR="00430AE3" w:rsidRPr="00D13A01">
              <w:rPr>
                <w:bCs/>
              </w:rPr>
              <w:t>% государственных и муниципальных услуг, предоставляемых в электронном виде, от общего числа государственных и муниципальных услуг.</w:t>
            </w:r>
            <w:r w:rsidR="00430AE3" w:rsidRPr="00D13A01">
              <w:rPr>
                <w:bCs/>
              </w:rPr>
              <w:br/>
            </w:r>
            <w:r w:rsidR="00430AE3" w:rsidRPr="00D13A01">
              <w:rPr>
                <w:color w:val="000000"/>
              </w:rPr>
              <w:t>Фактическое значение показателя за 2025 год</w:t>
            </w:r>
            <w:r w:rsidR="00253880">
              <w:rPr>
                <w:color w:val="000000"/>
              </w:rPr>
              <w:t xml:space="preserve"> составило 62,7</w:t>
            </w:r>
            <w:r w:rsidR="00430AE3" w:rsidRPr="00D13A01">
              <w:rPr>
                <w:color w:val="000000"/>
              </w:rPr>
              <w:t>%</w:t>
            </w:r>
            <w:r w:rsidR="003C4411" w:rsidRPr="00D13A01">
              <w:rPr>
                <w:color w:val="000000"/>
              </w:rPr>
              <w:t>.</w:t>
            </w:r>
          </w:p>
        </w:tc>
      </w:tr>
      <w:tr w:rsidR="00B00E52" w:rsidRPr="00D13A01" w14:paraId="7D98CCC5" w14:textId="77777777" w:rsidTr="00B1145C">
        <w:tc>
          <w:tcPr>
            <w:tcW w:w="956" w:type="dxa"/>
            <w:shd w:val="clear" w:color="auto" w:fill="F2F2F2" w:themeFill="background1" w:themeFillShade="F2"/>
          </w:tcPr>
          <w:p w14:paraId="276A445A" w14:textId="77777777" w:rsidR="00856EDD" w:rsidRPr="00D13A01" w:rsidRDefault="00856EDD" w:rsidP="00D13A01">
            <w:pPr>
              <w:jc w:val="center"/>
              <w:rPr>
                <w:b/>
                <w:bCs/>
                <w:color w:val="FF0000"/>
              </w:rPr>
            </w:pPr>
            <w:r w:rsidRPr="00D13A01">
              <w:rPr>
                <w:b/>
                <w:bCs/>
                <w:color w:val="FF0000"/>
              </w:rPr>
              <w:t xml:space="preserve">  </w:t>
            </w:r>
          </w:p>
        </w:tc>
        <w:tc>
          <w:tcPr>
            <w:tcW w:w="14036" w:type="dxa"/>
            <w:gridSpan w:val="4"/>
            <w:shd w:val="clear" w:color="auto" w:fill="F2F2F2" w:themeFill="background1" w:themeFillShade="F2"/>
          </w:tcPr>
          <w:p w14:paraId="32CD007F" w14:textId="77777777" w:rsidR="00856EDD" w:rsidRPr="00D13A01" w:rsidRDefault="00856EDD" w:rsidP="00D13A01">
            <w:pPr>
              <w:jc w:val="center"/>
              <w:rPr>
                <w:b/>
                <w:bCs/>
              </w:rPr>
            </w:pPr>
            <w:r w:rsidRPr="00D13A01">
              <w:rPr>
                <w:b/>
                <w:bCs/>
              </w:rPr>
              <w:t>Целевой блок 2 «Развитие человеческого капитала и социальной сферы»</w:t>
            </w:r>
          </w:p>
        </w:tc>
      </w:tr>
      <w:tr w:rsidR="00B00E52" w:rsidRPr="00D13A01" w14:paraId="0E692BF9" w14:textId="77777777" w:rsidTr="00B1145C">
        <w:tc>
          <w:tcPr>
            <w:tcW w:w="956" w:type="dxa"/>
          </w:tcPr>
          <w:p w14:paraId="69F48A17" w14:textId="77777777" w:rsidR="00856EDD" w:rsidRPr="00D13A01" w:rsidRDefault="00856EDD" w:rsidP="00D13A01">
            <w:pPr>
              <w:jc w:val="center"/>
              <w:rPr>
                <w:bCs/>
              </w:rPr>
            </w:pPr>
            <w:r w:rsidRPr="00D13A01">
              <w:rPr>
                <w:bCs/>
              </w:rPr>
              <w:t>11.</w:t>
            </w:r>
          </w:p>
        </w:tc>
        <w:tc>
          <w:tcPr>
            <w:tcW w:w="14036" w:type="dxa"/>
            <w:gridSpan w:val="4"/>
          </w:tcPr>
          <w:p w14:paraId="65627D2E" w14:textId="77777777" w:rsidR="00856EDD" w:rsidRPr="00D13A01" w:rsidRDefault="00856EDD" w:rsidP="00D13A01">
            <w:pPr>
              <w:rPr>
                <w:bCs/>
              </w:rPr>
            </w:pPr>
            <w:r w:rsidRPr="00D13A01">
              <w:rPr>
                <w:bCs/>
              </w:rPr>
              <w:t xml:space="preserve">Цель 11. Создание условий для оказания медицинской помощи населению </w:t>
            </w:r>
          </w:p>
        </w:tc>
      </w:tr>
      <w:tr w:rsidR="00B00E52" w:rsidRPr="00D13A01" w14:paraId="3CEEA551" w14:textId="77777777" w:rsidTr="00B1145C">
        <w:tc>
          <w:tcPr>
            <w:tcW w:w="956" w:type="dxa"/>
          </w:tcPr>
          <w:p w14:paraId="73C8B643" w14:textId="77777777" w:rsidR="00856EDD" w:rsidRPr="00D13A01" w:rsidRDefault="00856EDD" w:rsidP="00D13A01">
            <w:pPr>
              <w:jc w:val="center"/>
              <w:rPr>
                <w:bCs/>
              </w:rPr>
            </w:pPr>
            <w:r w:rsidRPr="00D13A01">
              <w:rPr>
                <w:bCs/>
              </w:rPr>
              <w:t>11.1.</w:t>
            </w:r>
          </w:p>
        </w:tc>
        <w:tc>
          <w:tcPr>
            <w:tcW w:w="14036" w:type="dxa"/>
            <w:gridSpan w:val="4"/>
          </w:tcPr>
          <w:p w14:paraId="76051B21" w14:textId="77777777" w:rsidR="00856EDD" w:rsidRPr="00D13A01" w:rsidRDefault="00856EDD" w:rsidP="00D13A01">
            <w:pPr>
              <w:rPr>
                <w:bCs/>
              </w:rPr>
            </w:pPr>
            <w:r w:rsidRPr="00D13A01">
              <w:rPr>
                <w:bCs/>
              </w:rPr>
              <w:t>Задача 18. Развитие сети медицинских учреждений района и их материально-технической базы</w:t>
            </w:r>
            <w:r w:rsidRPr="00D13A01">
              <w:t> </w:t>
            </w:r>
          </w:p>
        </w:tc>
      </w:tr>
      <w:tr w:rsidR="00B00E52" w:rsidRPr="00D13A01" w14:paraId="60F19E2F" w14:textId="77777777" w:rsidTr="004C2F3E">
        <w:tc>
          <w:tcPr>
            <w:tcW w:w="956" w:type="dxa"/>
          </w:tcPr>
          <w:p w14:paraId="2A48F6A9" w14:textId="77777777" w:rsidR="00856EDD" w:rsidRPr="00D13A01" w:rsidRDefault="00856EDD" w:rsidP="00D13A01">
            <w:pPr>
              <w:jc w:val="center"/>
            </w:pPr>
            <w:r w:rsidRPr="00D13A01">
              <w:t>11.1.1.</w:t>
            </w:r>
          </w:p>
        </w:tc>
        <w:tc>
          <w:tcPr>
            <w:tcW w:w="2980" w:type="dxa"/>
          </w:tcPr>
          <w:p w14:paraId="4C2B69E4" w14:textId="77777777" w:rsidR="00856EDD" w:rsidRPr="00D13A01" w:rsidRDefault="00856EDD" w:rsidP="00D13A01">
            <w:pPr>
              <w:jc w:val="both"/>
            </w:pPr>
            <w:r w:rsidRPr="00D13A01">
              <w:t>Содействие реализации и мониторинг инвестиционных проектов</w:t>
            </w:r>
          </w:p>
        </w:tc>
        <w:tc>
          <w:tcPr>
            <w:tcW w:w="1559" w:type="dxa"/>
          </w:tcPr>
          <w:p w14:paraId="388A2805" w14:textId="77777777" w:rsidR="00856EDD" w:rsidRPr="00D13A01" w:rsidRDefault="00856EDD" w:rsidP="00D13A01">
            <w:pPr>
              <w:jc w:val="center"/>
            </w:pPr>
            <w:r w:rsidRPr="00D13A01">
              <w:t xml:space="preserve">2018 – 2020 </w:t>
            </w:r>
          </w:p>
        </w:tc>
        <w:tc>
          <w:tcPr>
            <w:tcW w:w="1984" w:type="dxa"/>
          </w:tcPr>
          <w:p w14:paraId="272E19A4" w14:textId="77777777" w:rsidR="00856EDD" w:rsidRPr="00D13A01" w:rsidRDefault="00856EDD" w:rsidP="00D13A01">
            <w:pPr>
              <w:jc w:val="center"/>
            </w:pPr>
            <w:r w:rsidRPr="00D13A01">
              <w:t>администрация Ханты-Мансийского района</w:t>
            </w:r>
          </w:p>
        </w:tc>
        <w:tc>
          <w:tcPr>
            <w:tcW w:w="7513" w:type="dxa"/>
          </w:tcPr>
          <w:p w14:paraId="2E9A698B" w14:textId="3E73ADA6" w:rsidR="00856EDD" w:rsidRPr="00D13A01" w:rsidRDefault="008409A5" w:rsidP="00D13A01">
            <w:pPr>
              <w:jc w:val="both"/>
            </w:pPr>
            <w:r>
              <w:t xml:space="preserve"> </w:t>
            </w:r>
            <w:r w:rsidRPr="008409A5">
              <w:t xml:space="preserve">В 2025 года введены в эксплуатацию: участковая больница с круглосуточным стационаром в поселке Кедровый и врачебная амбулатория в поселке </w:t>
            </w:r>
            <w:proofErr w:type="spellStart"/>
            <w:r w:rsidRPr="008409A5">
              <w:t>Красноленинский</w:t>
            </w:r>
            <w:proofErr w:type="spellEnd"/>
            <w:r w:rsidRPr="008409A5">
              <w:t>.</w:t>
            </w:r>
          </w:p>
          <w:p w14:paraId="74CFBF7A" w14:textId="77777777" w:rsidR="00856EDD" w:rsidRPr="00D13A01" w:rsidRDefault="00856EDD" w:rsidP="00D13A01">
            <w:pPr>
              <w:jc w:val="both"/>
            </w:pPr>
          </w:p>
        </w:tc>
      </w:tr>
      <w:tr w:rsidR="00B00E52" w:rsidRPr="00D13A01" w14:paraId="538EEB04" w14:textId="77777777" w:rsidTr="00B1145C">
        <w:tc>
          <w:tcPr>
            <w:tcW w:w="956" w:type="dxa"/>
          </w:tcPr>
          <w:p w14:paraId="304E5C73" w14:textId="77777777" w:rsidR="00856EDD" w:rsidRPr="00D13A01" w:rsidRDefault="00856EDD" w:rsidP="00D13A01">
            <w:pPr>
              <w:jc w:val="center"/>
              <w:rPr>
                <w:bCs/>
              </w:rPr>
            </w:pPr>
            <w:r w:rsidRPr="00D13A01">
              <w:rPr>
                <w:bCs/>
              </w:rPr>
              <w:t>12.</w:t>
            </w:r>
          </w:p>
        </w:tc>
        <w:tc>
          <w:tcPr>
            <w:tcW w:w="14036" w:type="dxa"/>
            <w:gridSpan w:val="4"/>
          </w:tcPr>
          <w:p w14:paraId="493D666B" w14:textId="77777777" w:rsidR="00856EDD" w:rsidRPr="00D13A01" w:rsidRDefault="00856EDD" w:rsidP="00D13A01">
            <w:pPr>
              <w:rPr>
                <w:bCs/>
              </w:rPr>
            </w:pPr>
            <w:r w:rsidRPr="00D13A01">
              <w:rPr>
                <w:bCs/>
              </w:rPr>
              <w:t xml:space="preserve">Цель 12. Активизация жилищного строительства </w:t>
            </w:r>
          </w:p>
        </w:tc>
      </w:tr>
      <w:tr w:rsidR="00B00E52" w:rsidRPr="00D13A01" w14:paraId="17604FBF" w14:textId="77777777" w:rsidTr="00B1145C">
        <w:tc>
          <w:tcPr>
            <w:tcW w:w="956" w:type="dxa"/>
          </w:tcPr>
          <w:p w14:paraId="2CDAD19F" w14:textId="77777777" w:rsidR="00856EDD" w:rsidRPr="00D13A01" w:rsidRDefault="00856EDD" w:rsidP="00D13A01">
            <w:pPr>
              <w:jc w:val="center"/>
              <w:rPr>
                <w:bCs/>
              </w:rPr>
            </w:pPr>
            <w:r w:rsidRPr="00D13A01">
              <w:rPr>
                <w:bCs/>
              </w:rPr>
              <w:t>12.1.</w:t>
            </w:r>
          </w:p>
        </w:tc>
        <w:tc>
          <w:tcPr>
            <w:tcW w:w="14036" w:type="dxa"/>
            <w:gridSpan w:val="4"/>
          </w:tcPr>
          <w:p w14:paraId="61A87A15" w14:textId="77777777" w:rsidR="00856EDD" w:rsidRPr="00D13A01" w:rsidRDefault="00856EDD" w:rsidP="00D13A01">
            <w:pPr>
              <w:rPr>
                <w:bCs/>
              </w:rPr>
            </w:pPr>
            <w:r w:rsidRPr="00D13A01">
              <w:rPr>
                <w:bCs/>
              </w:rPr>
              <w:t>Задача 19. Содействие развитию индивидуальной жилой застройки</w:t>
            </w:r>
          </w:p>
        </w:tc>
      </w:tr>
      <w:tr w:rsidR="00B00E52" w:rsidRPr="00D13A01" w14:paraId="1AE7396A" w14:textId="77777777" w:rsidTr="004C2F3E">
        <w:tc>
          <w:tcPr>
            <w:tcW w:w="956" w:type="dxa"/>
          </w:tcPr>
          <w:p w14:paraId="64E01D3D" w14:textId="77777777" w:rsidR="00856EDD" w:rsidRPr="00D13A01" w:rsidRDefault="00856EDD" w:rsidP="00D13A01">
            <w:pPr>
              <w:jc w:val="center"/>
            </w:pPr>
            <w:r w:rsidRPr="00D13A01">
              <w:t>12.1.1.</w:t>
            </w:r>
          </w:p>
        </w:tc>
        <w:tc>
          <w:tcPr>
            <w:tcW w:w="2980" w:type="dxa"/>
          </w:tcPr>
          <w:p w14:paraId="04CE989C" w14:textId="77777777" w:rsidR="00856EDD" w:rsidRPr="00D13A01" w:rsidRDefault="00856EDD" w:rsidP="00D13A01">
            <w:pPr>
              <w:jc w:val="both"/>
            </w:pPr>
            <w:r w:rsidRPr="00D13A01">
              <w:t>Улучшение жилищных условий граждан, проживающих в сельской местности, в том числе молодых специалистов</w:t>
            </w:r>
          </w:p>
        </w:tc>
        <w:tc>
          <w:tcPr>
            <w:tcW w:w="1559" w:type="dxa"/>
          </w:tcPr>
          <w:p w14:paraId="04C15E49" w14:textId="77777777" w:rsidR="00856EDD" w:rsidRPr="00D13A01" w:rsidRDefault="00856EDD" w:rsidP="00D13A01">
            <w:pPr>
              <w:jc w:val="center"/>
            </w:pPr>
            <w:r w:rsidRPr="00D13A01">
              <w:t xml:space="preserve">2019 – 2030 </w:t>
            </w:r>
          </w:p>
        </w:tc>
        <w:tc>
          <w:tcPr>
            <w:tcW w:w="1984" w:type="dxa"/>
          </w:tcPr>
          <w:p w14:paraId="094AC02F" w14:textId="77777777" w:rsidR="00856EDD" w:rsidRPr="00D13A01" w:rsidRDefault="00856EDD" w:rsidP="00D13A01">
            <w:pPr>
              <w:jc w:val="center"/>
            </w:pPr>
            <w:r w:rsidRPr="00D13A01">
              <w:t>департамент имущественных и земельных отношений</w:t>
            </w:r>
          </w:p>
        </w:tc>
        <w:tc>
          <w:tcPr>
            <w:tcW w:w="7513" w:type="dxa"/>
          </w:tcPr>
          <w:p w14:paraId="13BB7E41" w14:textId="77777777" w:rsidR="00856EDD" w:rsidRPr="00D13A01" w:rsidRDefault="00FE1171" w:rsidP="00D13A01">
            <w:pPr>
              <w:autoSpaceDE w:val="0"/>
              <w:autoSpaceDN w:val="0"/>
              <w:adjustRightInd w:val="0"/>
              <w:jc w:val="both"/>
              <w:rPr>
                <w:rFonts w:eastAsia="Calibri"/>
                <w:color w:val="FF0000"/>
                <w:lang w:eastAsia="en-US"/>
              </w:rPr>
            </w:pPr>
            <w:r>
              <w:rPr>
                <w:rFonts w:eastAsia="Calibri"/>
                <w:lang w:eastAsia="en-US"/>
              </w:rPr>
              <w:t xml:space="preserve">     </w:t>
            </w:r>
            <w:r w:rsidR="008A3963" w:rsidRPr="00D13A01">
              <w:rPr>
                <w:rFonts w:eastAsia="Calibri"/>
                <w:lang w:eastAsia="en-US"/>
              </w:rPr>
              <w:t xml:space="preserve">В 2025 году мероприятие по улучшению жилищных условий </w:t>
            </w:r>
            <w:r w:rsidR="008A3963" w:rsidRPr="00D13A01">
              <w:t>граждан, проживающих в сельской местности, в том числе молодых специалистов, не реализовано в связи с отсутствием финансирования.</w:t>
            </w:r>
          </w:p>
        </w:tc>
      </w:tr>
      <w:tr w:rsidR="008A3963" w:rsidRPr="00D13A01" w14:paraId="09A35151" w14:textId="77777777" w:rsidTr="004C2F3E">
        <w:tc>
          <w:tcPr>
            <w:tcW w:w="956" w:type="dxa"/>
          </w:tcPr>
          <w:p w14:paraId="33925B05" w14:textId="77777777" w:rsidR="008A3963" w:rsidRPr="00D13A01" w:rsidRDefault="008A3963" w:rsidP="00D13A01">
            <w:pPr>
              <w:jc w:val="center"/>
            </w:pPr>
            <w:r w:rsidRPr="00D13A01">
              <w:t>12.1.2.</w:t>
            </w:r>
          </w:p>
        </w:tc>
        <w:tc>
          <w:tcPr>
            <w:tcW w:w="2980" w:type="dxa"/>
          </w:tcPr>
          <w:p w14:paraId="10BA9B8C" w14:textId="77777777" w:rsidR="008A3963" w:rsidRPr="00D13A01" w:rsidRDefault="008A3963" w:rsidP="00D13A01">
            <w:pPr>
              <w:jc w:val="both"/>
            </w:pPr>
            <w:r w:rsidRPr="00D13A01">
              <w:t>Приобретение жилых помещений для предоставления нуждающимся гражданам</w:t>
            </w:r>
          </w:p>
        </w:tc>
        <w:tc>
          <w:tcPr>
            <w:tcW w:w="1559" w:type="dxa"/>
          </w:tcPr>
          <w:p w14:paraId="61EDFD55" w14:textId="77777777" w:rsidR="008A3963" w:rsidRPr="00D13A01" w:rsidRDefault="008A3963" w:rsidP="00D13A01">
            <w:pPr>
              <w:jc w:val="center"/>
            </w:pPr>
            <w:r w:rsidRPr="00D13A01">
              <w:t xml:space="preserve">2018 – 2030 </w:t>
            </w:r>
          </w:p>
        </w:tc>
        <w:tc>
          <w:tcPr>
            <w:tcW w:w="1984" w:type="dxa"/>
          </w:tcPr>
          <w:p w14:paraId="021C9DEB" w14:textId="77777777" w:rsidR="008A3963" w:rsidRPr="00D13A01" w:rsidRDefault="008A3963" w:rsidP="00D13A01">
            <w:pPr>
              <w:jc w:val="center"/>
            </w:pPr>
            <w:r w:rsidRPr="00D13A01">
              <w:t>департамент имущественных и земельных отношений</w:t>
            </w:r>
          </w:p>
        </w:tc>
        <w:tc>
          <w:tcPr>
            <w:tcW w:w="7513" w:type="dxa"/>
            <w:tcBorders>
              <w:top w:val="single" w:sz="4" w:space="0" w:color="auto"/>
              <w:left w:val="single" w:sz="4" w:space="0" w:color="auto"/>
              <w:bottom w:val="single" w:sz="4" w:space="0" w:color="auto"/>
              <w:right w:val="single" w:sz="4" w:space="0" w:color="auto"/>
            </w:tcBorders>
          </w:tcPr>
          <w:p w14:paraId="1EE2F366" w14:textId="77777777" w:rsidR="008A3963" w:rsidRPr="00D13A01" w:rsidRDefault="00FE1171" w:rsidP="00D13A01">
            <w:pPr>
              <w:widowControl w:val="0"/>
              <w:autoSpaceDE w:val="0"/>
              <w:autoSpaceDN w:val="0"/>
              <w:adjustRightInd w:val="0"/>
              <w:jc w:val="both"/>
            </w:pPr>
            <w:r>
              <w:t xml:space="preserve">     </w:t>
            </w:r>
            <w:r w:rsidR="008A3963" w:rsidRPr="00D13A01">
              <w:t xml:space="preserve">Для увеличения жилищного строительства на </w:t>
            </w:r>
            <w:r w:rsidRPr="00D13A01">
              <w:t xml:space="preserve">территории </w:t>
            </w:r>
            <w:r>
              <w:t>муниципального</w:t>
            </w:r>
            <w:r w:rsidR="008A3963" w:rsidRPr="00D13A01">
              <w:t xml:space="preserve"> образования Администрацией Ханты-Мансийского района осуществляется приобретение жилых помещений и предоставление мер государственной и муниципальной поддержки через муниципальную программу «Улучшение жилищных условий жителей Ханты-Мансийского района».</w:t>
            </w:r>
          </w:p>
          <w:p w14:paraId="03A05E49" w14:textId="77777777" w:rsidR="008A3963" w:rsidRPr="00D13A01" w:rsidRDefault="00FE1171" w:rsidP="00D13A01">
            <w:pPr>
              <w:autoSpaceDE w:val="0"/>
              <w:autoSpaceDN w:val="0"/>
              <w:adjustRightInd w:val="0"/>
              <w:jc w:val="both"/>
            </w:pPr>
            <w:r>
              <w:t xml:space="preserve">     </w:t>
            </w:r>
            <w:r w:rsidR="008A3963" w:rsidRPr="00D13A01">
              <w:t>Объем средств, освоенных в ходе реализации жилищных программ за отчетный период, составляет 220,6 млн рублей, из них на приобретение жилых помещений направлено 132,5 млн рублей, на реализацию мероприятий - 88,1 млн рублей.</w:t>
            </w:r>
          </w:p>
          <w:p w14:paraId="3A4DD2EA" w14:textId="77777777" w:rsidR="008A3963" w:rsidRPr="00D13A01" w:rsidRDefault="008A3963" w:rsidP="00D13A01">
            <w:pPr>
              <w:autoSpaceDE w:val="0"/>
              <w:autoSpaceDN w:val="0"/>
              <w:adjustRightInd w:val="0"/>
              <w:jc w:val="both"/>
            </w:pPr>
            <w:r w:rsidRPr="00D13A01">
              <w:t xml:space="preserve">Приобретено (приобретается) 24 жилых помещения, из них: </w:t>
            </w:r>
          </w:p>
          <w:p w14:paraId="56A11DEB" w14:textId="77777777" w:rsidR="008A3963" w:rsidRPr="00D13A01" w:rsidRDefault="008A3963" w:rsidP="00D13A01">
            <w:pPr>
              <w:autoSpaceDE w:val="0"/>
              <w:autoSpaceDN w:val="0"/>
              <w:adjustRightInd w:val="0"/>
              <w:ind w:firstLine="709"/>
              <w:jc w:val="both"/>
            </w:pPr>
            <w:r w:rsidRPr="00D13A01">
              <w:t xml:space="preserve">2 жилых помещения в п. </w:t>
            </w:r>
            <w:proofErr w:type="spellStart"/>
            <w:r w:rsidRPr="00D13A01">
              <w:t>Горноправдинск</w:t>
            </w:r>
            <w:proofErr w:type="spellEnd"/>
            <w:r w:rsidRPr="00D13A01">
              <w:t xml:space="preserve">; </w:t>
            </w:r>
          </w:p>
          <w:p w14:paraId="7E05A213" w14:textId="77777777" w:rsidR="008A3963" w:rsidRPr="00D13A01" w:rsidRDefault="008A3963" w:rsidP="00D13A01">
            <w:pPr>
              <w:autoSpaceDE w:val="0"/>
              <w:autoSpaceDN w:val="0"/>
              <w:adjustRightInd w:val="0"/>
              <w:ind w:firstLine="709"/>
              <w:jc w:val="both"/>
            </w:pPr>
            <w:r w:rsidRPr="00D13A01">
              <w:t>2 жилых помещения в д. Ярки;</w:t>
            </w:r>
          </w:p>
          <w:p w14:paraId="3927ADB6" w14:textId="77777777" w:rsidR="008A3963" w:rsidRPr="00D13A01" w:rsidRDefault="008A3963" w:rsidP="00D13A01">
            <w:pPr>
              <w:autoSpaceDE w:val="0"/>
              <w:autoSpaceDN w:val="0"/>
              <w:adjustRightInd w:val="0"/>
              <w:ind w:firstLine="709"/>
              <w:jc w:val="both"/>
            </w:pPr>
            <w:r w:rsidRPr="00D13A01">
              <w:t xml:space="preserve">6 жилых помещений в п. </w:t>
            </w:r>
            <w:proofErr w:type="spellStart"/>
            <w:r w:rsidRPr="00D13A01">
              <w:t>Луговской</w:t>
            </w:r>
            <w:proofErr w:type="spellEnd"/>
            <w:r w:rsidRPr="00D13A01">
              <w:t>;</w:t>
            </w:r>
          </w:p>
          <w:p w14:paraId="423FEDDE" w14:textId="77777777" w:rsidR="008A3963" w:rsidRPr="00D13A01" w:rsidRDefault="008A3963" w:rsidP="00D13A01">
            <w:pPr>
              <w:autoSpaceDE w:val="0"/>
              <w:autoSpaceDN w:val="0"/>
              <w:adjustRightInd w:val="0"/>
              <w:ind w:firstLine="709"/>
              <w:jc w:val="both"/>
            </w:pPr>
            <w:r w:rsidRPr="00D13A01">
              <w:t>2 жилых помещения в д. Белогорье;</w:t>
            </w:r>
          </w:p>
          <w:p w14:paraId="299533D1" w14:textId="77777777" w:rsidR="008A3963" w:rsidRPr="00D13A01" w:rsidRDefault="008A3963" w:rsidP="00D13A01">
            <w:pPr>
              <w:autoSpaceDE w:val="0"/>
              <w:autoSpaceDN w:val="0"/>
              <w:adjustRightInd w:val="0"/>
              <w:ind w:firstLine="709"/>
              <w:jc w:val="both"/>
            </w:pPr>
            <w:r w:rsidRPr="00D13A01">
              <w:t xml:space="preserve">2 жилых помещения в с. Тюли; </w:t>
            </w:r>
          </w:p>
          <w:p w14:paraId="5BF1AE6B" w14:textId="77777777" w:rsidR="008A3963" w:rsidRPr="00D13A01" w:rsidRDefault="008A3963" w:rsidP="00D13A01">
            <w:pPr>
              <w:autoSpaceDE w:val="0"/>
              <w:autoSpaceDN w:val="0"/>
              <w:adjustRightInd w:val="0"/>
              <w:ind w:firstLine="709"/>
              <w:jc w:val="both"/>
            </w:pPr>
            <w:r w:rsidRPr="00D13A01">
              <w:t xml:space="preserve">2 жилых помещения в д. </w:t>
            </w:r>
            <w:proofErr w:type="spellStart"/>
            <w:r w:rsidRPr="00D13A01">
              <w:t>Согом</w:t>
            </w:r>
            <w:proofErr w:type="spellEnd"/>
            <w:r w:rsidRPr="00D13A01">
              <w:t xml:space="preserve"> (строящийся жилой дом);</w:t>
            </w:r>
          </w:p>
          <w:p w14:paraId="61BD2260" w14:textId="77777777" w:rsidR="008A3963" w:rsidRPr="00D13A01" w:rsidRDefault="008A3963" w:rsidP="00D13A01">
            <w:pPr>
              <w:autoSpaceDE w:val="0"/>
              <w:autoSpaceDN w:val="0"/>
              <w:adjustRightInd w:val="0"/>
              <w:ind w:firstLine="709"/>
              <w:jc w:val="both"/>
            </w:pPr>
            <w:r w:rsidRPr="00D13A01">
              <w:t>8 жилых помещений в п. Кедровый (в том числе в строящемся жилом доме).</w:t>
            </w:r>
          </w:p>
          <w:p w14:paraId="2FDC9F1B" w14:textId="77777777" w:rsidR="008A3963" w:rsidRPr="00D13A01" w:rsidRDefault="00FE1171" w:rsidP="00D13A01">
            <w:pPr>
              <w:autoSpaceDE w:val="0"/>
              <w:autoSpaceDN w:val="0"/>
              <w:adjustRightInd w:val="0"/>
              <w:jc w:val="both"/>
            </w:pPr>
            <w:r>
              <w:t xml:space="preserve">     </w:t>
            </w:r>
            <w:r w:rsidR="008A3963" w:rsidRPr="00D13A01">
              <w:t>В 2025 году в рамках исполнения жилищных программ, включая программы, реализуемые Ханты-Мансийским автономным округом – Югрой, 75 семей улучшили жилищные условия, в том числе:</w:t>
            </w:r>
          </w:p>
          <w:p w14:paraId="3DD0ADAB" w14:textId="77777777" w:rsidR="008A3963" w:rsidRPr="00D13A01" w:rsidRDefault="008A3963" w:rsidP="00D13A01">
            <w:pPr>
              <w:autoSpaceDE w:val="0"/>
              <w:autoSpaceDN w:val="0"/>
              <w:adjustRightInd w:val="0"/>
              <w:ind w:firstLine="539"/>
              <w:jc w:val="both"/>
              <w:rPr>
                <w:rFonts w:eastAsiaTheme="minorEastAsia"/>
                <w:color w:val="FF0000"/>
              </w:rPr>
            </w:pPr>
            <w:r w:rsidRPr="00D13A01">
              <w:t xml:space="preserve">  48 семей, проживающих в аварийном жилищном фонде и состоящим на учете в качестве нуждающихся в жилых помещениях, предоставляемых по договорам социального найма.</w:t>
            </w:r>
          </w:p>
        </w:tc>
      </w:tr>
      <w:tr w:rsidR="008A3963" w:rsidRPr="00D13A01" w14:paraId="39FD41DC" w14:textId="77777777" w:rsidTr="004C2F3E">
        <w:tc>
          <w:tcPr>
            <w:tcW w:w="956" w:type="dxa"/>
          </w:tcPr>
          <w:p w14:paraId="59733BE2" w14:textId="77777777" w:rsidR="008A3963" w:rsidRPr="00D13A01" w:rsidRDefault="008A3963" w:rsidP="00D13A01">
            <w:pPr>
              <w:jc w:val="center"/>
            </w:pPr>
            <w:r w:rsidRPr="00D13A01">
              <w:t>12.1.3.</w:t>
            </w:r>
          </w:p>
        </w:tc>
        <w:tc>
          <w:tcPr>
            <w:tcW w:w="2980" w:type="dxa"/>
          </w:tcPr>
          <w:p w14:paraId="34CD346E" w14:textId="77777777" w:rsidR="008A3963" w:rsidRPr="00D13A01" w:rsidRDefault="008A3963" w:rsidP="00D13A01">
            <w:pPr>
              <w:jc w:val="both"/>
            </w:pPr>
            <w:r w:rsidRPr="00D13A01">
              <w:t>Финансовая поддержка отдельных категорий граждан на улучшение жилищных условий</w:t>
            </w:r>
          </w:p>
        </w:tc>
        <w:tc>
          <w:tcPr>
            <w:tcW w:w="1559" w:type="dxa"/>
          </w:tcPr>
          <w:p w14:paraId="3F6125F2" w14:textId="77777777" w:rsidR="008A3963" w:rsidRPr="00D13A01" w:rsidRDefault="008A3963" w:rsidP="00D13A01">
            <w:pPr>
              <w:jc w:val="center"/>
            </w:pPr>
            <w:r w:rsidRPr="00D13A01">
              <w:t xml:space="preserve">2018 – 2030 </w:t>
            </w:r>
          </w:p>
        </w:tc>
        <w:tc>
          <w:tcPr>
            <w:tcW w:w="1984" w:type="dxa"/>
          </w:tcPr>
          <w:p w14:paraId="0CF9816B" w14:textId="77777777" w:rsidR="008A3963" w:rsidRPr="00D13A01" w:rsidRDefault="008A3963" w:rsidP="00D13A01">
            <w:pPr>
              <w:jc w:val="center"/>
            </w:pPr>
            <w:r w:rsidRPr="00D13A01">
              <w:t>департамент имущественных и земельных отношений</w:t>
            </w:r>
          </w:p>
        </w:tc>
        <w:tc>
          <w:tcPr>
            <w:tcW w:w="7513" w:type="dxa"/>
            <w:tcBorders>
              <w:top w:val="single" w:sz="4" w:space="0" w:color="auto"/>
              <w:left w:val="single" w:sz="4" w:space="0" w:color="auto"/>
              <w:bottom w:val="single" w:sz="4" w:space="0" w:color="auto"/>
              <w:right w:val="single" w:sz="4" w:space="0" w:color="auto"/>
            </w:tcBorders>
            <w:vAlign w:val="center"/>
          </w:tcPr>
          <w:p w14:paraId="5AE6AACE" w14:textId="77777777" w:rsidR="008A3963" w:rsidRPr="00D13A01" w:rsidRDefault="00FE1171" w:rsidP="00D13A01">
            <w:pPr>
              <w:autoSpaceDE w:val="0"/>
              <w:autoSpaceDN w:val="0"/>
              <w:adjustRightInd w:val="0"/>
              <w:jc w:val="both"/>
              <w:rPr>
                <w:rFonts w:eastAsia="Calibri"/>
                <w:lang w:eastAsia="en-US"/>
              </w:rPr>
            </w:pPr>
            <w:r>
              <w:rPr>
                <w:rFonts w:eastAsia="Calibri"/>
                <w:lang w:eastAsia="en-US"/>
              </w:rPr>
              <w:t xml:space="preserve">     </w:t>
            </w:r>
            <w:r w:rsidR="008A3963" w:rsidRPr="00D13A01">
              <w:rPr>
                <w:rFonts w:eastAsia="Calibri"/>
                <w:lang w:eastAsia="en-US"/>
              </w:rPr>
              <w:t>В соответствии с муниципальной программ</w:t>
            </w:r>
            <w:r w:rsidR="008A3963" w:rsidRPr="00D13A01">
              <w:rPr>
                <w:rStyle w:val="ab"/>
                <w:rFonts w:eastAsia="Calibri"/>
                <w:color w:val="auto"/>
                <w:u w:val="none"/>
              </w:rPr>
              <w:t xml:space="preserve">ой </w:t>
            </w:r>
            <w:r w:rsidR="008A3963" w:rsidRPr="00D13A01">
              <w:rPr>
                <w:rFonts w:eastAsia="Calibri"/>
                <w:lang w:eastAsia="en-US"/>
              </w:rPr>
              <w:t>Ханты-Мансийского района «Улучшение жилищных условий жителей Ханты-Мансийского района» осуществляется предоставление субсидии на приобретение (строительство) жилых помещений семьям участников специальной военной операции.</w:t>
            </w:r>
          </w:p>
          <w:p w14:paraId="5E337EDF" w14:textId="77777777" w:rsidR="008A3963" w:rsidRPr="00D13A01" w:rsidRDefault="00FE1171" w:rsidP="00D13A01">
            <w:pPr>
              <w:autoSpaceDE w:val="0"/>
              <w:autoSpaceDN w:val="0"/>
              <w:adjustRightInd w:val="0"/>
              <w:jc w:val="both"/>
              <w:rPr>
                <w:rFonts w:eastAsia="Calibri"/>
                <w:lang w:eastAsia="en-US"/>
              </w:rPr>
            </w:pPr>
            <w:r>
              <w:rPr>
                <w:rFonts w:eastAsia="Calibri"/>
                <w:lang w:eastAsia="en-US"/>
              </w:rPr>
              <w:t xml:space="preserve">     </w:t>
            </w:r>
            <w:r w:rsidR="008A3963" w:rsidRPr="00D13A01">
              <w:rPr>
                <w:rFonts w:eastAsia="Calibri"/>
                <w:lang w:eastAsia="en-US"/>
              </w:rPr>
              <w:t>Всего в течение 2025 года поддержку получили: 15 семей, в составе которых 52 человека.</w:t>
            </w:r>
          </w:p>
          <w:p w14:paraId="78970946" w14:textId="77777777" w:rsidR="008A3963" w:rsidRPr="00D13A01" w:rsidRDefault="00FE1171" w:rsidP="00D13A01">
            <w:pPr>
              <w:autoSpaceDE w:val="0"/>
              <w:autoSpaceDN w:val="0"/>
              <w:adjustRightInd w:val="0"/>
              <w:jc w:val="both"/>
              <w:rPr>
                <w:rFonts w:eastAsia="Calibri"/>
                <w:lang w:eastAsia="en-US"/>
              </w:rPr>
            </w:pPr>
            <w:r>
              <w:rPr>
                <w:rFonts w:eastAsia="Calibri"/>
                <w:lang w:eastAsia="en-US"/>
              </w:rPr>
              <w:t xml:space="preserve">     </w:t>
            </w:r>
            <w:r w:rsidR="008A3963" w:rsidRPr="00D13A01">
              <w:rPr>
                <w:rFonts w:eastAsia="Calibri"/>
                <w:lang w:eastAsia="en-US"/>
              </w:rPr>
              <w:t>Финансирование мероприятия в объеме 85,9 млн рублей обеспечено за счет средств бюджета Ханты-Мансийского района и Ханты-Мансийского автономного округа – Югры, в рамках реализации государственной программы Ханты-Мансийского автономного округа – Югры «Строительство».</w:t>
            </w:r>
          </w:p>
          <w:p w14:paraId="554BC195" w14:textId="77777777" w:rsidR="008A3963" w:rsidRPr="00D13A01" w:rsidRDefault="00FE1171" w:rsidP="00D13A01">
            <w:pPr>
              <w:autoSpaceDE w:val="0"/>
              <w:autoSpaceDN w:val="0"/>
              <w:adjustRightInd w:val="0"/>
              <w:jc w:val="both"/>
              <w:rPr>
                <w:rFonts w:eastAsia="Calibri"/>
                <w:lang w:eastAsia="en-US"/>
              </w:rPr>
            </w:pPr>
            <w:r>
              <w:rPr>
                <w:rFonts w:eastAsia="Calibri"/>
                <w:lang w:eastAsia="en-US"/>
              </w:rPr>
              <w:t xml:space="preserve">     </w:t>
            </w:r>
            <w:r w:rsidR="008A3963" w:rsidRPr="00D13A01">
              <w:rPr>
                <w:rFonts w:eastAsia="Calibri"/>
                <w:lang w:eastAsia="en-US"/>
              </w:rPr>
              <w:t xml:space="preserve">В 2025 году 3-м семьям, в составе 6-ти человек, предоставлена социальная выплата, предусмотренная для граждан, выезжающих из районов Крайнего Севера и приравненных к ним местностей», в соответствии с Федеральным законом Российской Федерации </w:t>
            </w:r>
            <w:r w:rsidR="008A3963" w:rsidRPr="00D13A01">
              <w:rPr>
                <w:rFonts w:eastAsia="Calibri"/>
                <w:lang w:eastAsia="en-US"/>
              </w:rPr>
              <w:br/>
              <w:t>от 25.10.2002 № 125-ФЗ, на приобретение жилых помещений.</w:t>
            </w:r>
          </w:p>
          <w:p w14:paraId="564E5468" w14:textId="77777777" w:rsidR="008A3963" w:rsidRPr="00D13A01" w:rsidRDefault="00FE1171" w:rsidP="00D13A01">
            <w:pPr>
              <w:autoSpaceDE w:val="0"/>
              <w:autoSpaceDN w:val="0"/>
              <w:adjustRightInd w:val="0"/>
              <w:jc w:val="both"/>
              <w:rPr>
                <w:rFonts w:eastAsia="Calibri"/>
                <w:lang w:eastAsia="en-US"/>
              </w:rPr>
            </w:pPr>
            <w:r>
              <w:rPr>
                <w:rFonts w:eastAsia="Calibri"/>
                <w:lang w:eastAsia="en-US"/>
              </w:rPr>
              <w:t xml:space="preserve">     </w:t>
            </w:r>
            <w:r w:rsidR="008A3963" w:rsidRPr="00D13A01">
              <w:rPr>
                <w:rFonts w:eastAsia="Calibri"/>
                <w:lang w:eastAsia="en-US"/>
              </w:rPr>
              <w:t>В соответствии с муниципальной программ</w:t>
            </w:r>
            <w:hyperlink r:id="rId10" w:history="1">
              <w:r w:rsidR="008A3963" w:rsidRPr="00D13A01">
                <w:rPr>
                  <w:rStyle w:val="ab"/>
                  <w:rFonts w:eastAsia="Calibri"/>
                  <w:color w:val="auto"/>
                  <w:lang w:eastAsia="en-US"/>
                </w:rPr>
                <w:t>ой</w:t>
              </w:r>
            </w:hyperlink>
            <w:r w:rsidR="008A3963" w:rsidRPr="00D13A01">
              <w:rPr>
                <w:rFonts w:eastAsia="Calibri"/>
                <w:lang w:eastAsia="en-US"/>
              </w:rPr>
              <w:t xml:space="preserve"> Ханты-Мансийского района «Улучшение жилищных условий жителей Ханты-Мансийского района» осуществляется предоставление субсидии на приобретение (строительство) жилых помещений семьям с детьми.</w:t>
            </w:r>
          </w:p>
          <w:p w14:paraId="16090D79" w14:textId="77777777" w:rsidR="008A3963" w:rsidRPr="00D13A01" w:rsidRDefault="00FE1171" w:rsidP="00D13A01">
            <w:pPr>
              <w:autoSpaceDE w:val="0"/>
              <w:autoSpaceDN w:val="0"/>
              <w:adjustRightInd w:val="0"/>
              <w:jc w:val="both"/>
              <w:rPr>
                <w:rFonts w:eastAsia="Calibri"/>
                <w:lang w:eastAsia="en-US"/>
              </w:rPr>
            </w:pPr>
            <w:r>
              <w:rPr>
                <w:rFonts w:eastAsia="Calibri"/>
                <w:lang w:eastAsia="en-US"/>
              </w:rPr>
              <w:t xml:space="preserve">     </w:t>
            </w:r>
            <w:r w:rsidR="008A3963" w:rsidRPr="00D13A01">
              <w:rPr>
                <w:rFonts w:eastAsia="Calibri"/>
                <w:lang w:eastAsia="en-US"/>
              </w:rPr>
              <w:t>В течении 2025 года поддержку получили: одна семья, в составе 3-х человек.</w:t>
            </w:r>
          </w:p>
          <w:p w14:paraId="74569FD0" w14:textId="77777777" w:rsidR="008A3963" w:rsidRPr="00D13A01" w:rsidRDefault="00FE1171" w:rsidP="00D13A01">
            <w:pPr>
              <w:autoSpaceDE w:val="0"/>
              <w:autoSpaceDN w:val="0"/>
              <w:adjustRightInd w:val="0"/>
              <w:jc w:val="both"/>
              <w:rPr>
                <w:rFonts w:eastAsia="Calibri"/>
                <w:lang w:eastAsia="en-US"/>
              </w:rPr>
            </w:pPr>
            <w:r>
              <w:rPr>
                <w:rFonts w:eastAsia="Calibri"/>
                <w:lang w:eastAsia="en-US"/>
              </w:rPr>
              <w:t xml:space="preserve">     </w:t>
            </w:r>
            <w:r w:rsidR="008A3963" w:rsidRPr="00D13A01">
              <w:rPr>
                <w:rFonts w:eastAsia="Calibri"/>
                <w:lang w:eastAsia="en-US"/>
              </w:rPr>
              <w:t>Финансирование мероприятия в объеме 600,0 тыс. рублей обеспечено за счет средств бюджета Ханты-Мансийского автономного округа – Югры, в рамках реализации государственной программы Ханты-Мансийского автономного округа – Югры «Строительство».</w:t>
            </w:r>
          </w:p>
          <w:p w14:paraId="3A3DEBFE" w14:textId="77777777" w:rsidR="008A3963" w:rsidRPr="00D13A01" w:rsidRDefault="008A3963" w:rsidP="00D13A01">
            <w:pPr>
              <w:autoSpaceDE w:val="0"/>
              <w:autoSpaceDN w:val="0"/>
              <w:adjustRightInd w:val="0"/>
              <w:jc w:val="both"/>
            </w:pPr>
            <w:r w:rsidRPr="00D13A01">
              <w:t>Социальная выплата в размере 1,7 млн рублей на приобретение жилого помещения предоставлена одной молодой семье.</w:t>
            </w:r>
          </w:p>
          <w:p w14:paraId="74934BCF" w14:textId="77777777" w:rsidR="008A3963" w:rsidRPr="00D13A01" w:rsidRDefault="008A3963" w:rsidP="00D13A01">
            <w:pPr>
              <w:autoSpaceDE w:val="0"/>
              <w:autoSpaceDN w:val="0"/>
              <w:adjustRightInd w:val="0"/>
              <w:jc w:val="both"/>
            </w:pPr>
            <w:r w:rsidRPr="00D13A01">
              <w:t>Четырем семьям, имеющим трех и более детей, нуждающимся в улучшении жилищных условий, взамен предоставления им земельного участка в собственность бесплатно предоставлены социальные выплаты на общую сумму 6 000,0 тыс. рублей на приобретение жилых помещений.</w:t>
            </w:r>
          </w:p>
          <w:p w14:paraId="51D02A8D" w14:textId="77777777" w:rsidR="008A3963" w:rsidRPr="00D13A01" w:rsidRDefault="008A3963" w:rsidP="00D13A01">
            <w:pPr>
              <w:autoSpaceDE w:val="0"/>
              <w:autoSpaceDN w:val="0"/>
              <w:adjustRightInd w:val="0"/>
              <w:jc w:val="both"/>
              <w:rPr>
                <w:rFonts w:eastAsia="Calibri"/>
                <w:lang w:eastAsia="en-US"/>
              </w:rPr>
            </w:pPr>
            <w:r w:rsidRPr="00D13A01">
              <w:t>В рамках государственной программы автономного округа «Строительство» свои жилищные условия улучшили 4 семьи из числа коренных малочисленных народов Севера.</w:t>
            </w:r>
          </w:p>
        </w:tc>
      </w:tr>
      <w:tr w:rsidR="008A3963" w:rsidRPr="00D13A01" w14:paraId="55AB08B1" w14:textId="77777777" w:rsidTr="004C2F3E">
        <w:tc>
          <w:tcPr>
            <w:tcW w:w="956" w:type="dxa"/>
          </w:tcPr>
          <w:p w14:paraId="43D45835" w14:textId="77777777" w:rsidR="008A3963" w:rsidRPr="00D13A01" w:rsidRDefault="008A3963" w:rsidP="00D13A01">
            <w:pPr>
              <w:jc w:val="center"/>
            </w:pPr>
            <w:r w:rsidRPr="00D13A01">
              <w:t>12.1.4.</w:t>
            </w:r>
          </w:p>
        </w:tc>
        <w:tc>
          <w:tcPr>
            <w:tcW w:w="2980" w:type="dxa"/>
          </w:tcPr>
          <w:p w14:paraId="4448C770" w14:textId="77777777" w:rsidR="008A3963" w:rsidRPr="00D13A01" w:rsidRDefault="008A3963" w:rsidP="00D13A01">
            <w:pPr>
              <w:jc w:val="both"/>
            </w:pPr>
            <w:r w:rsidRPr="00D13A01">
              <w:t xml:space="preserve">Подготовка документации по планировке и межеванию территорий сельских поселений и населенных пунктов </w:t>
            </w:r>
          </w:p>
        </w:tc>
        <w:tc>
          <w:tcPr>
            <w:tcW w:w="1559" w:type="dxa"/>
          </w:tcPr>
          <w:p w14:paraId="3717F9E4" w14:textId="77777777" w:rsidR="008A3963" w:rsidRPr="00D13A01" w:rsidRDefault="008A3963" w:rsidP="00D13A01">
            <w:pPr>
              <w:jc w:val="center"/>
            </w:pPr>
            <w:r w:rsidRPr="00D13A01">
              <w:t xml:space="preserve">2018 – 2030 </w:t>
            </w:r>
          </w:p>
        </w:tc>
        <w:tc>
          <w:tcPr>
            <w:tcW w:w="1984" w:type="dxa"/>
          </w:tcPr>
          <w:p w14:paraId="2DDA7061" w14:textId="77777777" w:rsidR="008A3963" w:rsidRPr="00D13A01" w:rsidRDefault="008A3963" w:rsidP="00D13A01">
            <w:pPr>
              <w:jc w:val="center"/>
            </w:pPr>
            <w:r w:rsidRPr="00D13A01">
              <w:t>департамент строительства, архитектуры и ЖКХ</w:t>
            </w:r>
          </w:p>
        </w:tc>
        <w:tc>
          <w:tcPr>
            <w:tcW w:w="7513" w:type="dxa"/>
          </w:tcPr>
          <w:p w14:paraId="3015F6D5" w14:textId="77777777" w:rsidR="008A3963" w:rsidRPr="00D13A01" w:rsidRDefault="00FE1171" w:rsidP="00D13A01">
            <w:pPr>
              <w:jc w:val="both"/>
            </w:pPr>
            <w:r>
              <w:t xml:space="preserve">     </w:t>
            </w:r>
            <w:r w:rsidR="008A3963" w:rsidRPr="00D13A01">
              <w:t>Документация по планировке территории населенных пунктов разработана для всех населенных пунктов Ханты-Мансийского района.</w:t>
            </w:r>
          </w:p>
        </w:tc>
      </w:tr>
      <w:tr w:rsidR="008A3963" w:rsidRPr="00D13A01" w14:paraId="4F8D4209" w14:textId="77777777" w:rsidTr="004C2F3E">
        <w:tc>
          <w:tcPr>
            <w:tcW w:w="956" w:type="dxa"/>
          </w:tcPr>
          <w:p w14:paraId="1D795ACD" w14:textId="77777777" w:rsidR="008A3963" w:rsidRPr="00D13A01" w:rsidRDefault="008A3963" w:rsidP="00D13A01">
            <w:pPr>
              <w:jc w:val="center"/>
            </w:pPr>
            <w:r w:rsidRPr="00D13A01">
              <w:t>12.1.5.</w:t>
            </w:r>
          </w:p>
        </w:tc>
        <w:tc>
          <w:tcPr>
            <w:tcW w:w="2980" w:type="dxa"/>
          </w:tcPr>
          <w:p w14:paraId="539D1E8C" w14:textId="77777777" w:rsidR="008A3963" w:rsidRPr="00D13A01" w:rsidRDefault="008A3963" w:rsidP="00D13A01">
            <w:pPr>
              <w:jc w:val="both"/>
            </w:pPr>
            <w:r w:rsidRPr="00D13A01">
              <w:t>Содействие реализации проектов комплексного освоения территории в целях жилищного строительства усадебного типа</w:t>
            </w:r>
          </w:p>
        </w:tc>
        <w:tc>
          <w:tcPr>
            <w:tcW w:w="1559" w:type="dxa"/>
          </w:tcPr>
          <w:p w14:paraId="4DA9C3EA" w14:textId="77777777" w:rsidR="008A3963" w:rsidRPr="00D13A01" w:rsidRDefault="008A3963" w:rsidP="00D13A01">
            <w:pPr>
              <w:jc w:val="center"/>
            </w:pPr>
            <w:r w:rsidRPr="00D13A01">
              <w:t xml:space="preserve">2026 – 2030 </w:t>
            </w:r>
          </w:p>
        </w:tc>
        <w:tc>
          <w:tcPr>
            <w:tcW w:w="1984" w:type="dxa"/>
          </w:tcPr>
          <w:p w14:paraId="04CDC6CC" w14:textId="77777777" w:rsidR="008A3963" w:rsidRPr="00D13A01" w:rsidRDefault="008A3963" w:rsidP="00D13A01">
            <w:pPr>
              <w:jc w:val="center"/>
            </w:pPr>
            <w:r w:rsidRPr="00D13A01">
              <w:t>департамент строительства, архитектуры и ЖКХ</w:t>
            </w:r>
          </w:p>
        </w:tc>
        <w:tc>
          <w:tcPr>
            <w:tcW w:w="7513" w:type="dxa"/>
          </w:tcPr>
          <w:p w14:paraId="6AAFF100" w14:textId="77777777" w:rsidR="008409A5" w:rsidRDefault="008409A5" w:rsidP="008409A5">
            <w:pPr>
              <w:ind w:firstLine="317"/>
              <w:jc w:val="both"/>
            </w:pPr>
            <w:r>
              <w:t>Комплексное развитие территории (далее – КРТ).</w:t>
            </w:r>
          </w:p>
          <w:p w14:paraId="7ABD8B40" w14:textId="77777777" w:rsidR="008409A5" w:rsidRDefault="008409A5" w:rsidP="008409A5">
            <w:pPr>
              <w:ind w:firstLine="317"/>
              <w:jc w:val="both"/>
            </w:pPr>
            <w:r>
              <w:t xml:space="preserve">Крупнейшим проектом с использованием механизмов </w:t>
            </w:r>
            <w:proofErr w:type="spellStart"/>
            <w:r>
              <w:t>муниципально</w:t>
            </w:r>
            <w:proofErr w:type="spellEnd"/>
            <w:r>
              <w:t xml:space="preserve">-частного партнерства для Ханты-Мансийского района стал проект комплексного развития территории «Микрорайон «Центральный» в п. </w:t>
            </w:r>
            <w:proofErr w:type="spellStart"/>
            <w:r>
              <w:t>Горноправдинск</w:t>
            </w:r>
            <w:proofErr w:type="spellEnd"/>
            <w:r>
              <w:t xml:space="preserve">», в рамках которого предусмотрено освоение территории п. </w:t>
            </w:r>
            <w:proofErr w:type="spellStart"/>
            <w:r>
              <w:t>Горноправдинск</w:t>
            </w:r>
            <w:proofErr w:type="spellEnd"/>
            <w:r>
              <w:t xml:space="preserve"> на площади свыше 1,9 га. В частности, проектом предусматривается снос семи объектов капитального строительства общей площадью 2 775,8 кв. метров, планировка территории, возведение жилого квартала – около 9 700 кв. метров жилья на 190 квартир; создание современного пространства для молодежи – Молодежный центр площадью 275 кв. метров. </w:t>
            </w:r>
          </w:p>
          <w:p w14:paraId="65502AF7" w14:textId="76D997DC" w:rsidR="008A3963" w:rsidRPr="00D13A01" w:rsidRDefault="008409A5" w:rsidP="008409A5">
            <w:pPr>
              <w:ind w:firstLine="317"/>
              <w:jc w:val="both"/>
            </w:pPr>
            <w:r>
              <w:t>Также проектом предусмотрено строительство внутриквартальной улично-дорожной сети и благоустройства, объектов коммунальной инфраструктуры, в том числе наружных сетей электро-, тепло-, водоснабжения, сетей бытовой и ливневой канализации, уличного освещения. В соответствии с условиями договора, после ввода в эксплуатацию вся созданная инфраструктура подлежит передаче в муниципальную собственность.</w:t>
            </w:r>
          </w:p>
        </w:tc>
      </w:tr>
      <w:tr w:rsidR="008A3963" w:rsidRPr="00D13A01" w14:paraId="6F0F06CC" w14:textId="77777777" w:rsidTr="00B1145C">
        <w:tc>
          <w:tcPr>
            <w:tcW w:w="956" w:type="dxa"/>
          </w:tcPr>
          <w:p w14:paraId="792B3A38" w14:textId="77777777" w:rsidR="008A3963" w:rsidRPr="00D13A01" w:rsidRDefault="008A3963" w:rsidP="00D13A01">
            <w:pPr>
              <w:jc w:val="center"/>
              <w:rPr>
                <w:bCs/>
              </w:rPr>
            </w:pPr>
            <w:r w:rsidRPr="00D13A01">
              <w:rPr>
                <w:bCs/>
              </w:rPr>
              <w:t>12.2.</w:t>
            </w:r>
          </w:p>
        </w:tc>
        <w:tc>
          <w:tcPr>
            <w:tcW w:w="14036" w:type="dxa"/>
            <w:gridSpan w:val="4"/>
          </w:tcPr>
          <w:p w14:paraId="0A656637" w14:textId="77777777" w:rsidR="008A3963" w:rsidRPr="00D13A01" w:rsidRDefault="008A3963" w:rsidP="00D13A01">
            <w:pPr>
              <w:rPr>
                <w:bCs/>
              </w:rPr>
            </w:pPr>
            <w:r w:rsidRPr="00D13A01">
              <w:rPr>
                <w:bCs/>
              </w:rPr>
              <w:t>Задача 20. Ликвидация ветхого и аварийного жилья</w:t>
            </w:r>
          </w:p>
        </w:tc>
      </w:tr>
      <w:tr w:rsidR="008A3963" w:rsidRPr="00D13A01" w14:paraId="3DEC738B" w14:textId="77777777" w:rsidTr="004C2F3E">
        <w:tc>
          <w:tcPr>
            <w:tcW w:w="956" w:type="dxa"/>
          </w:tcPr>
          <w:p w14:paraId="2E84B081" w14:textId="77777777" w:rsidR="008A3963" w:rsidRPr="003D2B06" w:rsidRDefault="008A3963" w:rsidP="00D13A01">
            <w:pPr>
              <w:jc w:val="center"/>
            </w:pPr>
            <w:r w:rsidRPr="003D2B06">
              <w:t>12.2.1.</w:t>
            </w:r>
          </w:p>
        </w:tc>
        <w:tc>
          <w:tcPr>
            <w:tcW w:w="2980" w:type="dxa"/>
          </w:tcPr>
          <w:p w14:paraId="33740A06" w14:textId="77777777" w:rsidR="008A3963" w:rsidRPr="003D2B06" w:rsidRDefault="008A3963" w:rsidP="00D13A01">
            <w:pPr>
              <w:jc w:val="both"/>
            </w:pPr>
            <w:r w:rsidRPr="003D2B06">
              <w:t>Переселение граждан из ветхого и аварийного жилья</w:t>
            </w:r>
          </w:p>
        </w:tc>
        <w:tc>
          <w:tcPr>
            <w:tcW w:w="1559" w:type="dxa"/>
          </w:tcPr>
          <w:p w14:paraId="05B154C3" w14:textId="77777777" w:rsidR="008A3963" w:rsidRPr="003D2B06" w:rsidRDefault="008A3963" w:rsidP="00D13A01">
            <w:pPr>
              <w:jc w:val="center"/>
            </w:pPr>
            <w:r w:rsidRPr="003D2B06">
              <w:t xml:space="preserve">2018 – 2030 </w:t>
            </w:r>
          </w:p>
        </w:tc>
        <w:tc>
          <w:tcPr>
            <w:tcW w:w="1984" w:type="dxa"/>
          </w:tcPr>
          <w:p w14:paraId="7F0D6260" w14:textId="77777777" w:rsidR="008A3963" w:rsidRPr="003D2B06" w:rsidRDefault="008A3963" w:rsidP="00D13A01">
            <w:pPr>
              <w:jc w:val="center"/>
            </w:pPr>
            <w:r w:rsidRPr="003D2B06">
              <w:t>администрации сельских поселений</w:t>
            </w:r>
          </w:p>
        </w:tc>
        <w:tc>
          <w:tcPr>
            <w:tcW w:w="7513" w:type="dxa"/>
          </w:tcPr>
          <w:p w14:paraId="3F83FD27" w14:textId="77777777" w:rsidR="00D40F9A" w:rsidRDefault="008A3963" w:rsidP="00D40F9A">
            <w:pPr>
              <w:autoSpaceDE w:val="0"/>
              <w:autoSpaceDN w:val="0"/>
              <w:adjustRightInd w:val="0"/>
              <w:jc w:val="both"/>
            </w:pPr>
            <w:r w:rsidRPr="003D2B06">
              <w:t xml:space="preserve">СП </w:t>
            </w:r>
            <w:proofErr w:type="spellStart"/>
            <w:r w:rsidRPr="003D2B06">
              <w:t>Луговской</w:t>
            </w:r>
            <w:proofErr w:type="spellEnd"/>
            <w:r w:rsidRPr="003D2B06">
              <w:t>:</w:t>
            </w:r>
            <w:r w:rsidR="003D2B06">
              <w:t xml:space="preserve"> </w:t>
            </w:r>
            <w:r w:rsidR="003D2B06">
              <w:rPr>
                <w:color w:val="000000"/>
              </w:rPr>
              <w:t xml:space="preserve">переселены граждане из аварийных домов 24 семьи – 42 человека, их них: </w:t>
            </w:r>
          </w:p>
          <w:p w14:paraId="459399CF" w14:textId="77777777" w:rsidR="00D40F9A" w:rsidRDefault="003D2B06" w:rsidP="00D40F9A">
            <w:pPr>
              <w:autoSpaceDE w:val="0"/>
              <w:autoSpaceDN w:val="0"/>
              <w:adjustRightInd w:val="0"/>
              <w:ind w:firstLine="317"/>
              <w:jc w:val="both"/>
            </w:pPr>
            <w:r>
              <w:rPr>
                <w:color w:val="000000"/>
              </w:rPr>
              <w:t xml:space="preserve">д. Белогорье 2 семьи </w:t>
            </w:r>
            <w:r w:rsidR="00D40F9A">
              <w:rPr>
                <w:color w:val="000000"/>
              </w:rPr>
              <w:t>(</w:t>
            </w:r>
            <w:r>
              <w:rPr>
                <w:color w:val="000000"/>
              </w:rPr>
              <w:t>6 человек</w:t>
            </w:r>
            <w:r w:rsidR="00D40F9A">
              <w:rPr>
                <w:color w:val="000000"/>
              </w:rPr>
              <w:t>)</w:t>
            </w:r>
            <w:r>
              <w:rPr>
                <w:color w:val="000000"/>
              </w:rPr>
              <w:t xml:space="preserve">; </w:t>
            </w:r>
          </w:p>
          <w:p w14:paraId="4A806F78" w14:textId="77777777" w:rsidR="00D40F9A" w:rsidRDefault="003D2B06" w:rsidP="00D40F9A">
            <w:pPr>
              <w:autoSpaceDE w:val="0"/>
              <w:autoSpaceDN w:val="0"/>
              <w:adjustRightInd w:val="0"/>
              <w:ind w:firstLine="317"/>
              <w:jc w:val="both"/>
            </w:pPr>
            <w:r>
              <w:rPr>
                <w:color w:val="000000"/>
              </w:rPr>
              <w:t xml:space="preserve">п. Кирпичный 4 семьи </w:t>
            </w:r>
            <w:r w:rsidR="00D40F9A">
              <w:rPr>
                <w:color w:val="000000"/>
              </w:rPr>
              <w:t>(</w:t>
            </w:r>
            <w:r>
              <w:rPr>
                <w:color w:val="000000"/>
              </w:rPr>
              <w:t>8 человек</w:t>
            </w:r>
            <w:r w:rsidR="00D40F9A">
              <w:rPr>
                <w:color w:val="000000"/>
              </w:rPr>
              <w:t>)</w:t>
            </w:r>
            <w:r>
              <w:rPr>
                <w:color w:val="000000"/>
              </w:rPr>
              <w:t xml:space="preserve">; </w:t>
            </w:r>
          </w:p>
          <w:p w14:paraId="3C411D32" w14:textId="77777777" w:rsidR="00D40F9A" w:rsidRDefault="003D2B06" w:rsidP="00D40F9A">
            <w:pPr>
              <w:autoSpaceDE w:val="0"/>
              <w:autoSpaceDN w:val="0"/>
              <w:adjustRightInd w:val="0"/>
              <w:ind w:firstLine="317"/>
              <w:jc w:val="both"/>
            </w:pPr>
            <w:r>
              <w:rPr>
                <w:color w:val="000000"/>
              </w:rPr>
              <w:t xml:space="preserve">п. </w:t>
            </w:r>
            <w:proofErr w:type="spellStart"/>
            <w:r>
              <w:rPr>
                <w:color w:val="000000"/>
              </w:rPr>
              <w:t>Луговской</w:t>
            </w:r>
            <w:proofErr w:type="spellEnd"/>
            <w:r>
              <w:rPr>
                <w:color w:val="000000"/>
              </w:rPr>
              <w:t xml:space="preserve"> 18 семей </w:t>
            </w:r>
            <w:r w:rsidR="00D40F9A">
              <w:rPr>
                <w:color w:val="000000"/>
              </w:rPr>
              <w:t>(</w:t>
            </w:r>
            <w:r>
              <w:rPr>
                <w:color w:val="000000"/>
              </w:rPr>
              <w:t>28 человек</w:t>
            </w:r>
            <w:r w:rsidR="00D40F9A">
              <w:rPr>
                <w:color w:val="000000"/>
              </w:rPr>
              <w:t>)</w:t>
            </w:r>
            <w:r>
              <w:rPr>
                <w:color w:val="000000"/>
              </w:rPr>
              <w:t>.</w:t>
            </w:r>
          </w:p>
          <w:p w14:paraId="2909CF66" w14:textId="77777777" w:rsidR="00D40F9A" w:rsidRDefault="003D2B06" w:rsidP="00D40F9A">
            <w:pPr>
              <w:autoSpaceDE w:val="0"/>
              <w:autoSpaceDN w:val="0"/>
              <w:adjustRightInd w:val="0"/>
              <w:ind w:firstLine="317"/>
              <w:jc w:val="both"/>
            </w:pPr>
            <w:r>
              <w:rPr>
                <w:color w:val="000000"/>
              </w:rPr>
              <w:t xml:space="preserve">Выкуплено в п. </w:t>
            </w:r>
            <w:proofErr w:type="spellStart"/>
            <w:r>
              <w:rPr>
                <w:color w:val="000000"/>
              </w:rPr>
              <w:t>Луговской</w:t>
            </w:r>
            <w:proofErr w:type="spellEnd"/>
            <w:r>
              <w:rPr>
                <w:color w:val="000000"/>
              </w:rPr>
              <w:t xml:space="preserve"> 1 квартира.</w:t>
            </w:r>
          </w:p>
          <w:p w14:paraId="7866336C" w14:textId="77777777" w:rsidR="00D40F9A" w:rsidRDefault="005C5505" w:rsidP="00D40F9A">
            <w:pPr>
              <w:autoSpaceDE w:val="0"/>
              <w:autoSpaceDN w:val="0"/>
              <w:adjustRightInd w:val="0"/>
              <w:jc w:val="both"/>
            </w:pPr>
            <w:r>
              <w:rPr>
                <w:color w:val="000000"/>
              </w:rPr>
              <w:t xml:space="preserve">СП Шапша: переселены </w:t>
            </w:r>
            <w:r w:rsidR="00D40F9A">
              <w:rPr>
                <w:color w:val="000000"/>
              </w:rPr>
              <w:t>4 семьи – 13 человек, из них:</w:t>
            </w:r>
          </w:p>
          <w:p w14:paraId="03CFBF5B" w14:textId="77777777" w:rsidR="00D40F9A" w:rsidRDefault="00D40F9A" w:rsidP="00D40F9A">
            <w:pPr>
              <w:autoSpaceDE w:val="0"/>
              <w:autoSpaceDN w:val="0"/>
              <w:adjustRightInd w:val="0"/>
              <w:ind w:firstLine="317"/>
              <w:jc w:val="both"/>
            </w:pPr>
            <w:r>
              <w:rPr>
                <w:color w:val="000000"/>
              </w:rPr>
              <w:t>д. Шапша 2 семьи (9 человек);</w:t>
            </w:r>
          </w:p>
          <w:p w14:paraId="53ECC91E" w14:textId="77777777" w:rsidR="008A3963" w:rsidRPr="00D40F9A" w:rsidRDefault="00D40F9A" w:rsidP="00D40F9A">
            <w:pPr>
              <w:autoSpaceDE w:val="0"/>
              <w:autoSpaceDN w:val="0"/>
              <w:adjustRightInd w:val="0"/>
              <w:ind w:firstLine="317"/>
              <w:jc w:val="both"/>
            </w:pPr>
            <w:r>
              <w:rPr>
                <w:color w:val="000000"/>
              </w:rPr>
              <w:t>д. Ярки 2 семье (4 человека).</w:t>
            </w:r>
            <w:r w:rsidR="005C5505">
              <w:rPr>
                <w:color w:val="000000"/>
              </w:rPr>
              <w:t xml:space="preserve">  </w:t>
            </w:r>
          </w:p>
        </w:tc>
      </w:tr>
      <w:tr w:rsidR="008A3963" w:rsidRPr="00D13A01" w14:paraId="00B83ED4" w14:textId="77777777" w:rsidTr="004C2F3E">
        <w:tc>
          <w:tcPr>
            <w:tcW w:w="956" w:type="dxa"/>
          </w:tcPr>
          <w:p w14:paraId="331967B3" w14:textId="77777777" w:rsidR="008A3963" w:rsidRPr="00D40F9A" w:rsidRDefault="008A3963" w:rsidP="00D13A01">
            <w:pPr>
              <w:jc w:val="center"/>
            </w:pPr>
            <w:r w:rsidRPr="00D40F9A">
              <w:t>12.2.2.</w:t>
            </w:r>
          </w:p>
        </w:tc>
        <w:tc>
          <w:tcPr>
            <w:tcW w:w="2980" w:type="dxa"/>
          </w:tcPr>
          <w:p w14:paraId="70AC0D73" w14:textId="77777777" w:rsidR="008A3963" w:rsidRPr="00D40F9A" w:rsidRDefault="008A3963" w:rsidP="00D13A01">
            <w:pPr>
              <w:jc w:val="both"/>
            </w:pPr>
            <w:r w:rsidRPr="00D40F9A">
              <w:t>Снос ветхого и аварийного жилья</w:t>
            </w:r>
          </w:p>
        </w:tc>
        <w:tc>
          <w:tcPr>
            <w:tcW w:w="1559" w:type="dxa"/>
          </w:tcPr>
          <w:p w14:paraId="138CE34D" w14:textId="77777777" w:rsidR="008A3963" w:rsidRPr="00D40F9A" w:rsidRDefault="008A3963" w:rsidP="00D13A01">
            <w:pPr>
              <w:jc w:val="center"/>
            </w:pPr>
            <w:r w:rsidRPr="00D40F9A">
              <w:t>2018 – 2030</w:t>
            </w:r>
          </w:p>
        </w:tc>
        <w:tc>
          <w:tcPr>
            <w:tcW w:w="1984" w:type="dxa"/>
          </w:tcPr>
          <w:p w14:paraId="1EF8B174" w14:textId="77777777" w:rsidR="008A3963" w:rsidRPr="00D40F9A" w:rsidRDefault="008A3963" w:rsidP="00D13A01">
            <w:pPr>
              <w:jc w:val="center"/>
            </w:pPr>
            <w:r w:rsidRPr="00D40F9A">
              <w:t>администрации сельских поселений</w:t>
            </w:r>
          </w:p>
        </w:tc>
        <w:tc>
          <w:tcPr>
            <w:tcW w:w="7513" w:type="dxa"/>
          </w:tcPr>
          <w:p w14:paraId="45BC769F" w14:textId="77777777" w:rsidR="008A3963" w:rsidRPr="00D40F9A" w:rsidRDefault="008A3963" w:rsidP="00D13A01">
            <w:pPr>
              <w:autoSpaceDE w:val="0"/>
              <w:autoSpaceDN w:val="0"/>
              <w:adjustRightInd w:val="0"/>
              <w:jc w:val="both"/>
            </w:pPr>
            <w:r w:rsidRPr="00D40F9A">
              <w:t xml:space="preserve">СП </w:t>
            </w:r>
            <w:r w:rsidR="00D40F9A" w:rsidRPr="00D40F9A">
              <w:t>Шапша снесено</w:t>
            </w:r>
            <w:r w:rsidRPr="00D40F9A">
              <w:t xml:space="preserve">: </w:t>
            </w:r>
          </w:p>
          <w:p w14:paraId="6A1F968A" w14:textId="77777777" w:rsidR="00D40F9A" w:rsidRDefault="00D40F9A" w:rsidP="00D40F9A">
            <w:pPr>
              <w:ind w:firstLine="317"/>
              <w:jc w:val="both"/>
            </w:pPr>
            <w:r w:rsidRPr="00D40F9A">
              <w:t xml:space="preserve">д. Шапша </w:t>
            </w:r>
            <w:r>
              <w:t xml:space="preserve">– </w:t>
            </w:r>
            <w:r w:rsidRPr="00D40F9A">
              <w:t>ул. Строителей, 19 (153,6 кв.</w:t>
            </w:r>
            <w:r>
              <w:t xml:space="preserve"> </w:t>
            </w:r>
            <w:r w:rsidRPr="00D40F9A">
              <w:t>м.);</w:t>
            </w:r>
          </w:p>
          <w:p w14:paraId="58DF11BC" w14:textId="77777777" w:rsidR="008A3963" w:rsidRPr="00D40F9A" w:rsidRDefault="00D40F9A" w:rsidP="00D40F9A">
            <w:pPr>
              <w:ind w:firstLine="317"/>
              <w:jc w:val="both"/>
            </w:pPr>
            <w:r w:rsidRPr="00D40F9A">
              <w:t xml:space="preserve">с. </w:t>
            </w:r>
            <w:proofErr w:type="spellStart"/>
            <w:r w:rsidRPr="00D40F9A">
              <w:t>Зенково</w:t>
            </w:r>
            <w:proofErr w:type="spellEnd"/>
            <w:r w:rsidRPr="00D40F9A">
              <w:t xml:space="preserve"> – ул. Набережная, 3 (144,9 кв.</w:t>
            </w:r>
            <w:r>
              <w:t xml:space="preserve"> </w:t>
            </w:r>
            <w:r w:rsidRPr="00D40F9A">
              <w:t>м.), ул. Набережная, 8 (46,1 кв.</w:t>
            </w:r>
            <w:r>
              <w:t xml:space="preserve"> </w:t>
            </w:r>
            <w:r w:rsidRPr="00D40F9A">
              <w:t xml:space="preserve">м.), </w:t>
            </w:r>
            <w:r>
              <w:rPr>
                <w:color w:val="000000"/>
              </w:rPr>
              <w:t>ул. Набережная д. 9 кв. 1 и кв. 2 9106,6 кв. м.), ул. Набережная, д. 10 (28,6 кв. м.), ул. Набережная, д. 31 (44,1 кв. м.), ул. Набережная, д. 55 (76,2 кв. м.)</w:t>
            </w:r>
          </w:p>
        </w:tc>
      </w:tr>
      <w:tr w:rsidR="008A3963" w:rsidRPr="00D13A01" w14:paraId="0E137E62" w14:textId="77777777" w:rsidTr="00B1145C">
        <w:tc>
          <w:tcPr>
            <w:tcW w:w="956" w:type="dxa"/>
          </w:tcPr>
          <w:p w14:paraId="374F0336" w14:textId="77777777" w:rsidR="008A3963" w:rsidRPr="00D13A01" w:rsidRDefault="008A3963" w:rsidP="00D13A01">
            <w:pPr>
              <w:jc w:val="center"/>
              <w:rPr>
                <w:bCs/>
              </w:rPr>
            </w:pPr>
            <w:r w:rsidRPr="00D13A01">
              <w:rPr>
                <w:bCs/>
              </w:rPr>
              <w:t>13.</w:t>
            </w:r>
          </w:p>
        </w:tc>
        <w:tc>
          <w:tcPr>
            <w:tcW w:w="14036" w:type="dxa"/>
            <w:gridSpan w:val="4"/>
          </w:tcPr>
          <w:p w14:paraId="6D3B114C" w14:textId="77777777" w:rsidR="008A3963" w:rsidRPr="00D13A01" w:rsidRDefault="008A3963" w:rsidP="00D13A01">
            <w:pPr>
              <w:rPr>
                <w:bCs/>
              </w:rPr>
            </w:pPr>
            <w:r w:rsidRPr="00D13A01">
              <w:rPr>
                <w:bCs/>
              </w:rPr>
              <w:t>Цель 13. Обеспечение доступности качественного образования, соответствующего современным потребностям общества</w:t>
            </w:r>
          </w:p>
        </w:tc>
      </w:tr>
      <w:tr w:rsidR="008A3963" w:rsidRPr="00D13A01" w14:paraId="4412E7AC" w14:textId="77777777" w:rsidTr="00B1145C">
        <w:tc>
          <w:tcPr>
            <w:tcW w:w="956" w:type="dxa"/>
          </w:tcPr>
          <w:p w14:paraId="1CE42D20" w14:textId="77777777" w:rsidR="008A3963" w:rsidRPr="00D13A01" w:rsidRDefault="008A3963" w:rsidP="00D13A01">
            <w:pPr>
              <w:jc w:val="center"/>
              <w:rPr>
                <w:bCs/>
              </w:rPr>
            </w:pPr>
            <w:r w:rsidRPr="00D13A01">
              <w:rPr>
                <w:bCs/>
              </w:rPr>
              <w:t>13.1.</w:t>
            </w:r>
          </w:p>
        </w:tc>
        <w:tc>
          <w:tcPr>
            <w:tcW w:w="14036" w:type="dxa"/>
            <w:gridSpan w:val="4"/>
          </w:tcPr>
          <w:p w14:paraId="78A3EEF3" w14:textId="77777777" w:rsidR="008A3963" w:rsidRPr="00D13A01" w:rsidRDefault="008A3963" w:rsidP="00D13A01">
            <w:pPr>
              <w:rPr>
                <w:bCs/>
              </w:rPr>
            </w:pPr>
            <w:r w:rsidRPr="00D13A01">
              <w:rPr>
                <w:bCs/>
              </w:rPr>
              <w:t>Задача 21. Инновационное развитие образования</w:t>
            </w:r>
          </w:p>
        </w:tc>
      </w:tr>
      <w:tr w:rsidR="008A3963" w:rsidRPr="00D13A01" w14:paraId="028775DA" w14:textId="77777777" w:rsidTr="004C2F3E">
        <w:tc>
          <w:tcPr>
            <w:tcW w:w="956" w:type="dxa"/>
          </w:tcPr>
          <w:p w14:paraId="244E9404" w14:textId="77777777" w:rsidR="008A3963" w:rsidRPr="00D13A01" w:rsidRDefault="008A3963" w:rsidP="00D13A01">
            <w:pPr>
              <w:jc w:val="center"/>
            </w:pPr>
            <w:r w:rsidRPr="00D13A01">
              <w:t>13.1.1.</w:t>
            </w:r>
          </w:p>
        </w:tc>
        <w:tc>
          <w:tcPr>
            <w:tcW w:w="2980" w:type="dxa"/>
          </w:tcPr>
          <w:p w14:paraId="759131D2" w14:textId="77777777" w:rsidR="008A3963" w:rsidRPr="00D13A01" w:rsidRDefault="008A3963" w:rsidP="00D13A01">
            <w:pPr>
              <w:jc w:val="both"/>
            </w:pPr>
            <w:r w:rsidRPr="00D13A01">
              <w:t xml:space="preserve">Модернизация кадровых, организационных, технологических и методических условий, развитие системы выявления, поддержки </w:t>
            </w:r>
          </w:p>
          <w:p w14:paraId="5E31335B" w14:textId="77777777" w:rsidR="008A3963" w:rsidRPr="00D13A01" w:rsidRDefault="008A3963" w:rsidP="00D13A01">
            <w:pPr>
              <w:jc w:val="both"/>
            </w:pPr>
            <w:r w:rsidRPr="00D13A01">
              <w:t>и сопровождения одаренных детей, лидеров в сфере образования</w:t>
            </w:r>
          </w:p>
        </w:tc>
        <w:tc>
          <w:tcPr>
            <w:tcW w:w="1559" w:type="dxa"/>
          </w:tcPr>
          <w:p w14:paraId="208C23D2" w14:textId="77777777" w:rsidR="008A3963" w:rsidRPr="00D13A01" w:rsidRDefault="008A3963" w:rsidP="00D13A01">
            <w:pPr>
              <w:jc w:val="center"/>
            </w:pPr>
            <w:r w:rsidRPr="00D13A01">
              <w:t>2018 – 2030</w:t>
            </w:r>
          </w:p>
        </w:tc>
        <w:tc>
          <w:tcPr>
            <w:tcW w:w="1984" w:type="dxa"/>
          </w:tcPr>
          <w:p w14:paraId="3B46E922" w14:textId="77777777" w:rsidR="008A3963" w:rsidRPr="00D13A01" w:rsidRDefault="008A3963" w:rsidP="00D13A01">
            <w:pPr>
              <w:jc w:val="center"/>
            </w:pPr>
            <w:r w:rsidRPr="00D13A01">
              <w:t>комитет по образованию</w:t>
            </w:r>
          </w:p>
        </w:tc>
        <w:tc>
          <w:tcPr>
            <w:tcW w:w="7513" w:type="dxa"/>
          </w:tcPr>
          <w:p w14:paraId="2A6A9FE2" w14:textId="77777777" w:rsidR="002062B5" w:rsidRPr="00D13A01" w:rsidRDefault="002062B5" w:rsidP="00D13A01">
            <w:pPr>
              <w:autoSpaceDE w:val="0"/>
              <w:autoSpaceDN w:val="0"/>
              <w:adjustRightInd w:val="0"/>
              <w:jc w:val="both"/>
            </w:pPr>
            <w:r w:rsidRPr="00D13A01">
              <w:t xml:space="preserve">  </w:t>
            </w:r>
            <w:r w:rsidR="00FE1171">
              <w:t xml:space="preserve">   </w:t>
            </w:r>
            <w:r w:rsidRPr="00D13A01">
              <w:t xml:space="preserve">Применение новейших методологий обеспечивает развитие качества и содержания технологий образования, в том числе: </w:t>
            </w:r>
          </w:p>
          <w:p w14:paraId="57847578" w14:textId="77777777" w:rsidR="002062B5" w:rsidRPr="00D13A01" w:rsidRDefault="00FE1171" w:rsidP="00D13A01">
            <w:pPr>
              <w:autoSpaceDE w:val="0"/>
              <w:autoSpaceDN w:val="0"/>
              <w:adjustRightInd w:val="0"/>
              <w:jc w:val="both"/>
            </w:pPr>
            <w:r>
              <w:t xml:space="preserve">     </w:t>
            </w:r>
            <w:r w:rsidR="002062B5" w:rsidRPr="00D13A01">
              <w:t xml:space="preserve">в рамках Регионального проекта «Патриотическое воспитание граждан Российской Федерации» действуют 24 первичных отделения Общероссийского общественно-государственного движения детей </w:t>
            </w:r>
          </w:p>
          <w:p w14:paraId="0F9B6AAB" w14:textId="77777777" w:rsidR="002062B5" w:rsidRPr="00D13A01" w:rsidRDefault="002062B5" w:rsidP="00D13A01">
            <w:pPr>
              <w:autoSpaceDE w:val="0"/>
              <w:autoSpaceDN w:val="0"/>
              <w:adjustRightInd w:val="0"/>
              <w:jc w:val="both"/>
            </w:pPr>
            <w:r w:rsidRPr="00D13A01">
              <w:t xml:space="preserve">и молодежи «Движение Первых»; </w:t>
            </w:r>
          </w:p>
          <w:p w14:paraId="5857CF14" w14:textId="77777777" w:rsidR="002062B5" w:rsidRPr="00D13A01" w:rsidRDefault="00FE1171" w:rsidP="00D13A01">
            <w:pPr>
              <w:autoSpaceDE w:val="0"/>
              <w:autoSpaceDN w:val="0"/>
              <w:adjustRightInd w:val="0"/>
              <w:jc w:val="both"/>
            </w:pPr>
            <w:r>
              <w:t xml:space="preserve">     </w:t>
            </w:r>
            <w:r w:rsidR="002062B5" w:rsidRPr="00D13A01">
              <w:t>в рамках мероприятия «Организация и участие в мероприятиях, направленных на выявление и развитие талантливых детей и молодежи» проведены:</w:t>
            </w:r>
          </w:p>
          <w:p w14:paraId="3BB00B81" w14:textId="77777777" w:rsidR="002062B5" w:rsidRPr="00D13A01" w:rsidRDefault="00FE1171" w:rsidP="00D13A01">
            <w:pPr>
              <w:autoSpaceDE w:val="0"/>
              <w:autoSpaceDN w:val="0"/>
              <w:adjustRightInd w:val="0"/>
              <w:jc w:val="both"/>
            </w:pPr>
            <w:r>
              <w:t xml:space="preserve">     </w:t>
            </w:r>
            <w:r w:rsidR="002062B5" w:rsidRPr="00D13A01">
              <w:t>участие 7 обучающихся муниципального казенного общеобразовательного учреждения Ханты-Мансийского района «Средняя общеобразовательная школа имени В.Г. Подпругина с. Троица» в региональном этапе чемпионата по профессиональному мастерству «Профессионалы» и чемпионата высоких технологий в Ханты-Мансийском автономном округе – Югре:</w:t>
            </w:r>
          </w:p>
          <w:p w14:paraId="6BB63A83" w14:textId="77777777" w:rsidR="002062B5" w:rsidRPr="00D13A01" w:rsidRDefault="00FE1171" w:rsidP="00D13A01">
            <w:pPr>
              <w:autoSpaceDE w:val="0"/>
              <w:autoSpaceDN w:val="0"/>
              <w:adjustRightInd w:val="0"/>
              <w:jc w:val="both"/>
            </w:pPr>
            <w:r>
              <w:t xml:space="preserve">     </w:t>
            </w:r>
            <w:r w:rsidR="002062B5" w:rsidRPr="00D13A01">
              <w:t>в период с 3 по 16 марта муниципальный этап Всероссийского конкурса юных чтецов «Живая классика» (приняли участие 21 обучающийся из 14 образовательных организации Ханты-Мансийского района);</w:t>
            </w:r>
          </w:p>
          <w:p w14:paraId="48EFADF3" w14:textId="77777777" w:rsidR="002062B5" w:rsidRPr="00D13A01" w:rsidRDefault="00FE1171" w:rsidP="00D13A01">
            <w:pPr>
              <w:autoSpaceDE w:val="0"/>
              <w:autoSpaceDN w:val="0"/>
              <w:adjustRightInd w:val="0"/>
              <w:jc w:val="both"/>
            </w:pPr>
            <w:r>
              <w:t xml:space="preserve">     </w:t>
            </w:r>
            <w:r w:rsidR="002062B5" w:rsidRPr="00D13A01">
              <w:t>в марте муниципальный этап шахматного турнира среди обучающихся Ханты-Мансийского района (приняли участие 42 обучающихся из 11 образовательных организаций района)</w:t>
            </w:r>
            <w:r>
              <w:t xml:space="preserve"> </w:t>
            </w:r>
            <w:r w:rsidR="002062B5" w:rsidRPr="00D13A01">
              <w:t xml:space="preserve">с 23 по 28 марта 2025 года во Всероссийском форуме научной молодежи «Шаг в будущее» в г. Москве приняли участие победители регионального этапа 2 обучающихся муниципального казенного общеобразовательного учреждения Ханты-Мансийского района «Средняя общеобразовательная школа с. </w:t>
            </w:r>
            <w:proofErr w:type="spellStart"/>
            <w:r w:rsidR="002062B5" w:rsidRPr="00D13A01">
              <w:t>Батово</w:t>
            </w:r>
            <w:proofErr w:type="spellEnd"/>
            <w:r w:rsidR="002062B5" w:rsidRPr="00D13A01">
              <w:t>» в симпозиуме «Инженерные науки в техносфере настоящего и будущего»;</w:t>
            </w:r>
          </w:p>
          <w:p w14:paraId="2DF10E95" w14:textId="77777777" w:rsidR="002062B5" w:rsidRPr="00D13A01" w:rsidRDefault="00FE1171" w:rsidP="00D13A01">
            <w:pPr>
              <w:autoSpaceDE w:val="0"/>
              <w:autoSpaceDN w:val="0"/>
              <w:adjustRightInd w:val="0"/>
              <w:jc w:val="both"/>
            </w:pPr>
            <w:r>
              <w:t xml:space="preserve">     </w:t>
            </w:r>
            <w:r w:rsidR="002062B5" w:rsidRPr="00D13A01">
              <w:t xml:space="preserve">в марте обучающийся муниципального бюджетного общеобразовательного учреждения Ханты-Мансийского района «Средняя общеобразовательная школа п. </w:t>
            </w:r>
            <w:proofErr w:type="spellStart"/>
            <w:r w:rsidR="002062B5" w:rsidRPr="00D13A01">
              <w:t>Горноправдинск</w:t>
            </w:r>
            <w:proofErr w:type="spellEnd"/>
            <w:r w:rsidR="002062B5" w:rsidRPr="00D13A01">
              <w:t>» принял участие во Всероссийском фестивале творческих открытий и инициатив «Леонардо» в г. Москва и занял II место в финальном этапе;</w:t>
            </w:r>
          </w:p>
          <w:p w14:paraId="13C932AA" w14:textId="77777777" w:rsidR="002062B5" w:rsidRPr="00D13A01" w:rsidRDefault="00FE1171" w:rsidP="00D13A01">
            <w:pPr>
              <w:autoSpaceDE w:val="0"/>
              <w:autoSpaceDN w:val="0"/>
              <w:adjustRightInd w:val="0"/>
              <w:jc w:val="both"/>
            </w:pPr>
            <w:r>
              <w:t xml:space="preserve">     </w:t>
            </w:r>
            <w:r w:rsidR="002062B5" w:rsidRPr="00D13A01">
              <w:t>участие 7 обучающихся образовательных организаций Ханты-Мансийского района с 27 по 30 марта в региональном этапе Фестиваля Всероссийского физкультурно-спортивного комплекса «Готов к труду и обороне» в г. Сургуте;</w:t>
            </w:r>
          </w:p>
          <w:p w14:paraId="28A950A4" w14:textId="77777777" w:rsidR="008A3963" w:rsidRPr="00D13A01" w:rsidRDefault="00FE1171" w:rsidP="00D13A01">
            <w:pPr>
              <w:autoSpaceDE w:val="0"/>
              <w:autoSpaceDN w:val="0"/>
              <w:adjustRightInd w:val="0"/>
              <w:jc w:val="both"/>
            </w:pPr>
            <w:r>
              <w:t xml:space="preserve">     </w:t>
            </w:r>
            <w:r w:rsidR="002062B5" w:rsidRPr="00D13A01">
              <w:t xml:space="preserve">с 24 марта по 29 марта обучающаяся муниципального бюджетного общеобразовательного учреждения Ханты-Мансийского района «Средняя общеобразовательная школа п. </w:t>
            </w:r>
            <w:proofErr w:type="spellStart"/>
            <w:r w:rsidR="002062B5" w:rsidRPr="00D13A01">
              <w:t>Горноправдинск</w:t>
            </w:r>
            <w:proofErr w:type="spellEnd"/>
            <w:r w:rsidR="002062B5" w:rsidRPr="00D13A01">
              <w:t xml:space="preserve">» </w:t>
            </w:r>
            <w:proofErr w:type="spellStart"/>
            <w:r w:rsidR="002062B5" w:rsidRPr="00D13A01">
              <w:t>Ахадова</w:t>
            </w:r>
            <w:proofErr w:type="spellEnd"/>
            <w:r w:rsidR="002062B5" w:rsidRPr="00D13A01">
              <w:t xml:space="preserve"> Лейла </w:t>
            </w:r>
            <w:proofErr w:type="spellStart"/>
            <w:r w:rsidR="002062B5" w:rsidRPr="00D13A01">
              <w:t>Валех</w:t>
            </w:r>
            <w:proofErr w:type="spellEnd"/>
            <w:r w:rsidR="002062B5" w:rsidRPr="00D13A01">
              <w:t xml:space="preserve"> </w:t>
            </w:r>
            <w:proofErr w:type="spellStart"/>
            <w:r w:rsidR="002062B5" w:rsidRPr="00D13A01">
              <w:t>кызы</w:t>
            </w:r>
            <w:proofErr w:type="spellEnd"/>
            <w:r w:rsidR="002062B5" w:rsidRPr="00D13A01">
              <w:t xml:space="preserve"> приняла участие в IV Съезде Общероссийского общественно-государственного движения детей и молодежи «Движение первых».</w:t>
            </w:r>
          </w:p>
        </w:tc>
      </w:tr>
      <w:tr w:rsidR="008A3963" w:rsidRPr="00D13A01" w14:paraId="52E3B936" w14:textId="77777777" w:rsidTr="00B1145C">
        <w:tc>
          <w:tcPr>
            <w:tcW w:w="956" w:type="dxa"/>
          </w:tcPr>
          <w:p w14:paraId="21C0F09B" w14:textId="77777777" w:rsidR="008A3963" w:rsidRPr="00D13A01" w:rsidRDefault="008A3963" w:rsidP="00D13A01">
            <w:pPr>
              <w:jc w:val="center"/>
              <w:rPr>
                <w:bCs/>
              </w:rPr>
            </w:pPr>
            <w:r w:rsidRPr="00D13A01">
              <w:rPr>
                <w:bCs/>
              </w:rPr>
              <w:t>13.2.</w:t>
            </w:r>
          </w:p>
        </w:tc>
        <w:tc>
          <w:tcPr>
            <w:tcW w:w="14036" w:type="dxa"/>
            <w:gridSpan w:val="4"/>
          </w:tcPr>
          <w:p w14:paraId="01DB3DEF" w14:textId="77777777" w:rsidR="008A3963" w:rsidRPr="00D13A01" w:rsidRDefault="008A3963" w:rsidP="00D13A01">
            <w:pPr>
              <w:rPr>
                <w:bCs/>
              </w:rPr>
            </w:pPr>
            <w:r w:rsidRPr="00D13A01">
              <w:rPr>
                <w:bCs/>
              </w:rPr>
              <w:t>Задача 22. Обеспечение комплексной безопасности и комфортных условий образовательного процесса</w:t>
            </w:r>
          </w:p>
        </w:tc>
      </w:tr>
      <w:tr w:rsidR="008A3963" w:rsidRPr="00D13A01" w14:paraId="55F6CAC6" w14:textId="77777777" w:rsidTr="004C2F3E">
        <w:tc>
          <w:tcPr>
            <w:tcW w:w="956" w:type="dxa"/>
          </w:tcPr>
          <w:p w14:paraId="05454017" w14:textId="77777777" w:rsidR="008A3963" w:rsidRPr="00D13A01" w:rsidRDefault="008A3963" w:rsidP="00D13A01">
            <w:pPr>
              <w:jc w:val="center"/>
            </w:pPr>
            <w:r w:rsidRPr="00D13A01">
              <w:t>13.2.1.</w:t>
            </w:r>
          </w:p>
        </w:tc>
        <w:tc>
          <w:tcPr>
            <w:tcW w:w="2980" w:type="dxa"/>
          </w:tcPr>
          <w:p w14:paraId="4CB852F3" w14:textId="77777777" w:rsidR="008A3963" w:rsidRPr="00D13A01" w:rsidRDefault="008A3963" w:rsidP="00D13A01">
            <w:pPr>
              <w:jc w:val="both"/>
            </w:pPr>
            <w:r w:rsidRPr="00D13A01">
              <w:t xml:space="preserve">Проведение капитальных и текущих ремонтов зданий, сооружений </w:t>
            </w:r>
          </w:p>
        </w:tc>
        <w:tc>
          <w:tcPr>
            <w:tcW w:w="1559" w:type="dxa"/>
            <w:vAlign w:val="center"/>
          </w:tcPr>
          <w:p w14:paraId="56530EA4" w14:textId="77777777" w:rsidR="008A3963" w:rsidRPr="00D13A01" w:rsidRDefault="008A3963" w:rsidP="00D13A01">
            <w:pPr>
              <w:jc w:val="center"/>
            </w:pPr>
            <w:r w:rsidRPr="00D13A01">
              <w:t> </w:t>
            </w:r>
          </w:p>
        </w:tc>
        <w:tc>
          <w:tcPr>
            <w:tcW w:w="1984" w:type="dxa"/>
          </w:tcPr>
          <w:p w14:paraId="4B6585AA" w14:textId="77777777" w:rsidR="008A3963" w:rsidRPr="00D13A01" w:rsidRDefault="008A3963" w:rsidP="00D13A01">
            <w:pPr>
              <w:jc w:val="center"/>
            </w:pPr>
            <w:r w:rsidRPr="00D13A01">
              <w:t>департамент строительства, архитектуры и ЖКХ (МКУ «</w:t>
            </w:r>
            <w:proofErr w:type="spellStart"/>
            <w:r w:rsidRPr="00D13A01">
              <w:t>УКСиР</w:t>
            </w:r>
            <w:proofErr w:type="spellEnd"/>
            <w:r w:rsidRPr="00D13A01">
              <w:t>»);</w:t>
            </w:r>
          </w:p>
          <w:p w14:paraId="10C5ADAB" w14:textId="77777777" w:rsidR="008A3963" w:rsidRPr="00D13A01" w:rsidRDefault="008A3963" w:rsidP="00D13A01">
            <w:pPr>
              <w:jc w:val="center"/>
            </w:pPr>
            <w:r w:rsidRPr="00D13A01">
              <w:t>комитет по образованию</w:t>
            </w:r>
          </w:p>
        </w:tc>
        <w:tc>
          <w:tcPr>
            <w:tcW w:w="7513" w:type="dxa"/>
          </w:tcPr>
          <w:p w14:paraId="0AA4239C" w14:textId="77777777" w:rsidR="008A3963" w:rsidRPr="00D13A01" w:rsidRDefault="00FE1171" w:rsidP="00D13A01">
            <w:pPr>
              <w:jc w:val="both"/>
              <w:textAlignment w:val="baseline"/>
              <w:rPr>
                <w:color w:val="FF0000"/>
              </w:rPr>
            </w:pPr>
            <w:r>
              <w:rPr>
                <w:rFonts w:eastAsia="Calibri"/>
                <w:lang w:eastAsia="en-US"/>
              </w:rPr>
              <w:t xml:space="preserve">     </w:t>
            </w:r>
            <w:r w:rsidR="008A3963" w:rsidRPr="00D13A01">
              <w:rPr>
                <w:rFonts w:eastAsia="Calibri"/>
                <w:lang w:eastAsia="en-US"/>
              </w:rPr>
              <w:t>В части содержания зданий и сооружений муниципальных образовательных учреждений, обустройства, прилегающих к ним</w:t>
            </w:r>
            <w:r w:rsidR="008A3963" w:rsidRPr="00D13A01">
              <w:rPr>
                <w:rFonts w:eastAsia="Calibri"/>
                <w:b/>
                <w:lang w:eastAsia="en-US"/>
              </w:rPr>
              <w:t xml:space="preserve"> </w:t>
            </w:r>
            <w:r w:rsidR="008A3963" w:rsidRPr="00D13A01">
              <w:rPr>
                <w:rFonts w:eastAsia="Calibri"/>
                <w:lang w:eastAsia="en-US"/>
              </w:rPr>
              <w:t>территорий</w:t>
            </w:r>
            <w:r w:rsidR="008A3963" w:rsidRPr="00D13A01">
              <w:rPr>
                <w:rFonts w:eastAsia="Calibri"/>
                <w:b/>
                <w:lang w:eastAsia="en-US"/>
              </w:rPr>
              <w:t xml:space="preserve"> </w:t>
            </w:r>
            <w:r w:rsidR="008A3963" w:rsidRPr="00D13A01">
              <w:t>обеспечена подготовка образовательных организаций Ханты-Мансийского района к новому 202</w:t>
            </w:r>
            <w:r w:rsidR="00C12C4E" w:rsidRPr="00D13A01">
              <w:t>4</w:t>
            </w:r>
            <w:r w:rsidR="008A3963" w:rsidRPr="00D13A01">
              <w:t xml:space="preserve"> </w:t>
            </w:r>
            <w:r w:rsidR="008A3963" w:rsidRPr="00D13A01">
              <w:rPr>
                <w:rFonts w:eastAsia="Calibri"/>
                <w:lang w:eastAsia="en-US"/>
              </w:rPr>
              <w:t>–</w:t>
            </w:r>
            <w:r w:rsidR="008A3963" w:rsidRPr="00D13A01">
              <w:rPr>
                <w:rFonts w:eastAsia="Calibri"/>
              </w:rPr>
              <w:t xml:space="preserve"> </w:t>
            </w:r>
            <w:r w:rsidR="008A3963" w:rsidRPr="00D13A01">
              <w:t>202</w:t>
            </w:r>
            <w:r w:rsidR="00C12C4E" w:rsidRPr="00D13A01">
              <w:t>5</w:t>
            </w:r>
            <w:r w:rsidR="008A3963" w:rsidRPr="00D13A01">
              <w:t xml:space="preserve"> учебному году и их комплексная безопасность  </w:t>
            </w:r>
            <w:r w:rsidR="008A3963" w:rsidRPr="00D13A01">
              <w:rPr>
                <w:rFonts w:eastAsia="Calibri"/>
                <w:lang w:eastAsia="en-US"/>
              </w:rPr>
              <w:t>проводятся мероприятия по текущему ремонту всех  образовательных учреждений (шпатлевка, побелка, покраска стен, полов, потолков, покраска пандусов, перил, поручней, подоконников, дверей, пожарных лестниц, ограждений, пожарного инвентаря, замена выключателей, розеток, смесителей, сантехники, раковин, ремонт пандусов, оконных стеклопакетов и др.).</w:t>
            </w:r>
          </w:p>
        </w:tc>
      </w:tr>
      <w:tr w:rsidR="008A3963" w:rsidRPr="00D13A01" w14:paraId="1E1E103B" w14:textId="77777777" w:rsidTr="004C2F3E">
        <w:tc>
          <w:tcPr>
            <w:tcW w:w="956" w:type="dxa"/>
          </w:tcPr>
          <w:p w14:paraId="77CDE31F" w14:textId="77777777" w:rsidR="008A3963" w:rsidRPr="00D13A01" w:rsidRDefault="008A3963" w:rsidP="00D13A01">
            <w:pPr>
              <w:jc w:val="center"/>
            </w:pPr>
            <w:r w:rsidRPr="00D13A01">
              <w:t>13.2.2.</w:t>
            </w:r>
          </w:p>
        </w:tc>
        <w:tc>
          <w:tcPr>
            <w:tcW w:w="2980" w:type="dxa"/>
          </w:tcPr>
          <w:p w14:paraId="308F0A42" w14:textId="77777777" w:rsidR="008A3963" w:rsidRPr="00D13A01" w:rsidRDefault="008A3963" w:rsidP="00D13A01">
            <w:pPr>
              <w:jc w:val="both"/>
            </w:pPr>
            <w:r w:rsidRPr="00D13A01">
              <w:t>Строительство и реконструкция образовательных учреждений</w:t>
            </w:r>
          </w:p>
        </w:tc>
        <w:tc>
          <w:tcPr>
            <w:tcW w:w="1559" w:type="dxa"/>
          </w:tcPr>
          <w:p w14:paraId="7A895253" w14:textId="77777777" w:rsidR="008A3963" w:rsidRPr="00D13A01" w:rsidRDefault="008A3963" w:rsidP="00D13A01">
            <w:pPr>
              <w:jc w:val="center"/>
            </w:pPr>
            <w:r w:rsidRPr="00D13A01">
              <w:t xml:space="preserve">2018 – 2030 </w:t>
            </w:r>
          </w:p>
        </w:tc>
        <w:tc>
          <w:tcPr>
            <w:tcW w:w="1984" w:type="dxa"/>
          </w:tcPr>
          <w:p w14:paraId="01283DE1" w14:textId="77777777" w:rsidR="008A3963" w:rsidRPr="00D13A01" w:rsidRDefault="008A3963" w:rsidP="00D13A01">
            <w:pPr>
              <w:jc w:val="center"/>
            </w:pPr>
            <w:r w:rsidRPr="00D13A01">
              <w:t>департамент</w:t>
            </w:r>
          </w:p>
          <w:p w14:paraId="7FDAA0CC" w14:textId="77777777" w:rsidR="008A3963" w:rsidRPr="00D13A01" w:rsidRDefault="008A3963" w:rsidP="00D13A01">
            <w:pPr>
              <w:jc w:val="center"/>
            </w:pPr>
            <w:r w:rsidRPr="00D13A01">
              <w:t>архитектуры и ЖКХ (МКУ «</w:t>
            </w:r>
            <w:proofErr w:type="spellStart"/>
            <w:r w:rsidRPr="00D13A01">
              <w:t>УКСиР</w:t>
            </w:r>
            <w:proofErr w:type="spellEnd"/>
            <w:r w:rsidRPr="00D13A01">
              <w:t>»)</w:t>
            </w:r>
          </w:p>
        </w:tc>
        <w:tc>
          <w:tcPr>
            <w:tcW w:w="7513" w:type="dxa"/>
          </w:tcPr>
          <w:p w14:paraId="0157BDEE" w14:textId="77777777" w:rsidR="008A3963" w:rsidRPr="00D13A01" w:rsidRDefault="00FE1171" w:rsidP="00D13A01">
            <w:pPr>
              <w:jc w:val="both"/>
              <w:rPr>
                <w:color w:val="FF0000"/>
              </w:rPr>
            </w:pPr>
            <w:r>
              <w:t xml:space="preserve">     </w:t>
            </w:r>
            <w:r w:rsidR="009710F2" w:rsidRPr="00D13A01">
              <w:t>Строительство и реконструкция образовательных учреждений в 2025 году не проводилась.</w:t>
            </w:r>
          </w:p>
        </w:tc>
      </w:tr>
      <w:tr w:rsidR="002062B5" w:rsidRPr="00D13A01" w14:paraId="5BEA7BD3" w14:textId="77777777" w:rsidTr="004C2F3E">
        <w:tc>
          <w:tcPr>
            <w:tcW w:w="956" w:type="dxa"/>
          </w:tcPr>
          <w:p w14:paraId="026166D4" w14:textId="77777777" w:rsidR="002062B5" w:rsidRPr="00D13A01" w:rsidRDefault="002062B5" w:rsidP="00D13A01">
            <w:pPr>
              <w:jc w:val="center"/>
            </w:pPr>
            <w:r w:rsidRPr="00D13A01">
              <w:t>13.2.3.</w:t>
            </w:r>
          </w:p>
        </w:tc>
        <w:tc>
          <w:tcPr>
            <w:tcW w:w="2980" w:type="dxa"/>
          </w:tcPr>
          <w:p w14:paraId="6DB28541" w14:textId="77777777" w:rsidR="002062B5" w:rsidRPr="00D13A01" w:rsidRDefault="002062B5" w:rsidP="00D13A01">
            <w:pPr>
              <w:jc w:val="both"/>
            </w:pPr>
            <w:r w:rsidRPr="00D13A01">
              <w:t>Создание в дошкольных образовательных, общеобразовательных организациях, организациях дополнительного образования детей условий для получения детьми-инвалидами качественного образования</w:t>
            </w:r>
          </w:p>
        </w:tc>
        <w:tc>
          <w:tcPr>
            <w:tcW w:w="1559" w:type="dxa"/>
          </w:tcPr>
          <w:p w14:paraId="74AEF394" w14:textId="77777777" w:rsidR="002062B5" w:rsidRPr="00D13A01" w:rsidRDefault="002062B5" w:rsidP="00D13A01">
            <w:pPr>
              <w:jc w:val="center"/>
            </w:pPr>
            <w:r w:rsidRPr="00D13A01">
              <w:t xml:space="preserve">2018 – 2030 </w:t>
            </w:r>
          </w:p>
        </w:tc>
        <w:tc>
          <w:tcPr>
            <w:tcW w:w="1984" w:type="dxa"/>
          </w:tcPr>
          <w:p w14:paraId="76C36FB8" w14:textId="77777777" w:rsidR="002062B5" w:rsidRPr="00D13A01" w:rsidRDefault="002062B5" w:rsidP="00D13A01">
            <w:pPr>
              <w:jc w:val="center"/>
            </w:pPr>
            <w:r w:rsidRPr="00D13A01">
              <w:t>комитет по образованию</w:t>
            </w:r>
          </w:p>
        </w:tc>
        <w:tc>
          <w:tcPr>
            <w:tcW w:w="7513" w:type="dxa"/>
            <w:tcBorders>
              <w:top w:val="single" w:sz="4" w:space="0" w:color="auto"/>
              <w:left w:val="single" w:sz="4" w:space="0" w:color="auto"/>
              <w:bottom w:val="single" w:sz="4" w:space="0" w:color="auto"/>
              <w:right w:val="single" w:sz="4" w:space="0" w:color="auto"/>
            </w:tcBorders>
          </w:tcPr>
          <w:p w14:paraId="42A1E8E5" w14:textId="77777777" w:rsidR="002062B5" w:rsidRPr="00D13A01" w:rsidRDefault="00FE1171" w:rsidP="00D13A01">
            <w:pPr>
              <w:jc w:val="both"/>
            </w:pPr>
            <w:r>
              <w:t xml:space="preserve">     </w:t>
            </w:r>
            <w:r w:rsidR="002062B5" w:rsidRPr="00D13A01">
              <w:t xml:space="preserve">В образовательных организациях Ханты-Мансийского района обучаются 69 детей-инвалидов (61 на уровне общего образования), 8 на уровне дошкольного образования. </w:t>
            </w:r>
          </w:p>
          <w:p w14:paraId="58706731" w14:textId="77777777" w:rsidR="002062B5" w:rsidRPr="00D13A01" w:rsidRDefault="00FE1171" w:rsidP="00D13A01">
            <w:pPr>
              <w:jc w:val="both"/>
            </w:pPr>
            <w:r>
              <w:t xml:space="preserve">     </w:t>
            </w:r>
            <w:r w:rsidR="002062B5" w:rsidRPr="00D13A01">
              <w:t>В образовательных организациях созданы специальные условия для получения образования указанными обучающимися:</w:t>
            </w:r>
          </w:p>
          <w:p w14:paraId="6B33A002" w14:textId="77777777" w:rsidR="002062B5" w:rsidRPr="00D13A01" w:rsidRDefault="00FE1171" w:rsidP="00D13A01">
            <w:pPr>
              <w:jc w:val="both"/>
            </w:pPr>
            <w:r>
              <w:t xml:space="preserve">     </w:t>
            </w:r>
            <w:r w:rsidR="002062B5" w:rsidRPr="00D13A01">
              <w:t>1) условия обучения, воспитания и развития, обеспечивающие адаптацию содержания образования и включающие в себя использование адаптированных образовательных программ, методов и средств обучения и воспитания, учитывающих особенности психофизического развития таких обучающихся и состояние их здоровья;</w:t>
            </w:r>
          </w:p>
          <w:p w14:paraId="368E6B6E" w14:textId="77777777" w:rsidR="002062B5" w:rsidRPr="00D13A01" w:rsidRDefault="00FE1171" w:rsidP="00D13A01">
            <w:pPr>
              <w:jc w:val="both"/>
            </w:pPr>
            <w:r>
              <w:t xml:space="preserve">     </w:t>
            </w:r>
            <w:r w:rsidR="002062B5" w:rsidRPr="00D13A01">
              <w:t>2) проведение групповых и индивидуальных коррекционных занятий;</w:t>
            </w:r>
          </w:p>
          <w:p w14:paraId="10BC3ACC" w14:textId="77777777" w:rsidR="002062B5" w:rsidRPr="00D13A01" w:rsidRDefault="00FE1171" w:rsidP="00D13A01">
            <w:pPr>
              <w:jc w:val="both"/>
            </w:pPr>
            <w:r>
              <w:t xml:space="preserve">     </w:t>
            </w:r>
            <w:r w:rsidR="002062B5" w:rsidRPr="00D13A01">
              <w:t>3) обеспечение специальными учебниками, учебными пособиями и дидактическими материалами, специальными техническими средствами обучения коллективного и индивидуального пользования;</w:t>
            </w:r>
          </w:p>
          <w:p w14:paraId="202863CD" w14:textId="77777777" w:rsidR="002062B5" w:rsidRPr="00D13A01" w:rsidRDefault="00FE1171" w:rsidP="00D13A01">
            <w:pPr>
              <w:jc w:val="both"/>
            </w:pPr>
            <w:r>
              <w:t xml:space="preserve">     </w:t>
            </w:r>
            <w:r w:rsidR="002062B5" w:rsidRPr="00D13A01">
              <w:t xml:space="preserve">4) обеспечение предоставления услуг ассистента (помощника), оказывающего необходимую техническую помощь, переводчика русского жестового языка (сурдопереводчика, </w:t>
            </w:r>
            <w:proofErr w:type="spellStart"/>
            <w:r w:rsidR="002062B5" w:rsidRPr="00D13A01">
              <w:t>тифлосурдопереводчика</w:t>
            </w:r>
            <w:proofErr w:type="spellEnd"/>
            <w:r w:rsidR="002062B5" w:rsidRPr="00D13A01">
              <w:t>), а также педагогических работников в соответствии с рекомендациями психолого-медико-педагогической комиссии;</w:t>
            </w:r>
          </w:p>
          <w:p w14:paraId="48897215" w14:textId="77777777" w:rsidR="002062B5" w:rsidRPr="00D13A01" w:rsidRDefault="00FE1171" w:rsidP="00D13A01">
            <w:pPr>
              <w:jc w:val="both"/>
              <w:rPr>
                <w:color w:val="FF0000"/>
              </w:rPr>
            </w:pPr>
            <w:r>
              <w:t xml:space="preserve">      </w:t>
            </w:r>
            <w:r w:rsidR="002062B5" w:rsidRPr="00D13A01">
              <w:t>5) обеспечение доступа в здания и помещения организаций, осуществляющих образовательную деятельность;</w:t>
            </w:r>
          </w:p>
        </w:tc>
      </w:tr>
      <w:tr w:rsidR="002062B5" w:rsidRPr="00D13A01" w14:paraId="519CBAE1" w14:textId="77777777" w:rsidTr="00FE1171">
        <w:tc>
          <w:tcPr>
            <w:tcW w:w="956" w:type="dxa"/>
          </w:tcPr>
          <w:p w14:paraId="4D9D3295" w14:textId="77777777" w:rsidR="002062B5" w:rsidRPr="00D13A01" w:rsidRDefault="002062B5" w:rsidP="00D13A01">
            <w:pPr>
              <w:jc w:val="center"/>
            </w:pPr>
            <w:r w:rsidRPr="00D13A01">
              <w:t>13.2.4.</w:t>
            </w:r>
          </w:p>
        </w:tc>
        <w:tc>
          <w:tcPr>
            <w:tcW w:w="2980" w:type="dxa"/>
          </w:tcPr>
          <w:p w14:paraId="22AA4B4F" w14:textId="77777777" w:rsidR="002062B5" w:rsidRPr="00D13A01" w:rsidRDefault="002062B5" w:rsidP="00D13A01">
            <w:pPr>
              <w:jc w:val="both"/>
            </w:pPr>
            <w:r w:rsidRPr="00D13A01">
              <w:t>Укрепление материально-технической базы образовательных учреждений</w:t>
            </w:r>
          </w:p>
        </w:tc>
        <w:tc>
          <w:tcPr>
            <w:tcW w:w="1559" w:type="dxa"/>
          </w:tcPr>
          <w:p w14:paraId="7A17CC9E" w14:textId="77777777" w:rsidR="002062B5" w:rsidRPr="00D13A01" w:rsidRDefault="002062B5" w:rsidP="00D13A01">
            <w:pPr>
              <w:jc w:val="center"/>
            </w:pPr>
            <w:r w:rsidRPr="00D13A01">
              <w:t xml:space="preserve">2018 – 2030 </w:t>
            </w:r>
          </w:p>
        </w:tc>
        <w:tc>
          <w:tcPr>
            <w:tcW w:w="1984" w:type="dxa"/>
          </w:tcPr>
          <w:p w14:paraId="7E11CF11" w14:textId="77777777" w:rsidR="002062B5" w:rsidRPr="00D13A01" w:rsidRDefault="002062B5" w:rsidP="00D13A01">
            <w:pPr>
              <w:jc w:val="center"/>
            </w:pPr>
            <w:r w:rsidRPr="00D13A01">
              <w:t>комитет по образованию</w:t>
            </w:r>
          </w:p>
        </w:tc>
        <w:tc>
          <w:tcPr>
            <w:tcW w:w="7513" w:type="dxa"/>
            <w:tcBorders>
              <w:top w:val="single" w:sz="4" w:space="0" w:color="auto"/>
              <w:left w:val="single" w:sz="4" w:space="0" w:color="auto"/>
              <w:bottom w:val="single" w:sz="4" w:space="0" w:color="auto"/>
              <w:right w:val="single" w:sz="4" w:space="0" w:color="auto"/>
            </w:tcBorders>
          </w:tcPr>
          <w:p w14:paraId="0C41C12E" w14:textId="14A3DBF8" w:rsidR="002062B5" w:rsidRPr="00D13A01" w:rsidRDefault="00FE1171" w:rsidP="00D13A01">
            <w:pPr>
              <w:jc w:val="both"/>
              <w:rPr>
                <w:rFonts w:eastAsiaTheme="minorHAnsi"/>
                <w:lang w:eastAsia="en-US"/>
              </w:rPr>
            </w:pPr>
            <w:r>
              <w:rPr>
                <w:rFonts w:eastAsiaTheme="minorHAnsi"/>
                <w:lang w:eastAsia="en-US"/>
              </w:rPr>
              <w:t xml:space="preserve">     </w:t>
            </w:r>
            <w:r w:rsidR="002062B5" w:rsidRPr="00D13A01">
              <w:rPr>
                <w:rFonts w:eastAsiaTheme="minorHAnsi"/>
                <w:lang w:eastAsia="en-US"/>
              </w:rPr>
              <w:t xml:space="preserve">В отчетном периоде на материально-техническое оснащение образовательных организаций </w:t>
            </w:r>
            <w:r w:rsidR="008409A5">
              <w:rPr>
                <w:rFonts w:eastAsiaTheme="minorHAnsi"/>
                <w:lang w:eastAsia="en-US"/>
              </w:rPr>
              <w:t>направлено</w:t>
            </w:r>
            <w:r w:rsidR="008409A5" w:rsidRPr="00D13A01">
              <w:rPr>
                <w:rFonts w:eastAsiaTheme="minorHAnsi"/>
                <w:lang w:eastAsia="en-US"/>
              </w:rPr>
              <w:t xml:space="preserve"> </w:t>
            </w:r>
            <w:r w:rsidR="002062B5" w:rsidRPr="00D13A01">
              <w:rPr>
                <w:rFonts w:eastAsiaTheme="minorHAnsi"/>
                <w:lang w:eastAsia="en-US"/>
              </w:rPr>
              <w:t>11 200 тыс. рублей</w:t>
            </w:r>
          </w:p>
        </w:tc>
      </w:tr>
      <w:tr w:rsidR="008A3963" w:rsidRPr="00D13A01" w14:paraId="6D0214F2" w14:textId="77777777" w:rsidTr="00B1145C">
        <w:tc>
          <w:tcPr>
            <w:tcW w:w="956" w:type="dxa"/>
          </w:tcPr>
          <w:p w14:paraId="04BA3A49" w14:textId="77777777" w:rsidR="008A3963" w:rsidRPr="00D13A01" w:rsidRDefault="008A3963" w:rsidP="00D13A01">
            <w:pPr>
              <w:jc w:val="center"/>
              <w:rPr>
                <w:bCs/>
              </w:rPr>
            </w:pPr>
            <w:r w:rsidRPr="00D13A01">
              <w:rPr>
                <w:bCs/>
              </w:rPr>
              <w:t>14.</w:t>
            </w:r>
          </w:p>
        </w:tc>
        <w:tc>
          <w:tcPr>
            <w:tcW w:w="14036" w:type="dxa"/>
            <w:gridSpan w:val="4"/>
          </w:tcPr>
          <w:p w14:paraId="775AAF40" w14:textId="77777777" w:rsidR="008A3963" w:rsidRPr="00D13A01" w:rsidRDefault="008A3963" w:rsidP="00D13A01">
            <w:pPr>
              <w:rPr>
                <w:bCs/>
              </w:rPr>
            </w:pPr>
            <w:r w:rsidRPr="00D13A01">
              <w:rPr>
                <w:bCs/>
              </w:rPr>
              <w:t>Цель 14. Создание нового культурного пространства и развитие культурного потенциала района</w:t>
            </w:r>
          </w:p>
        </w:tc>
      </w:tr>
      <w:tr w:rsidR="008A3963" w:rsidRPr="00D13A01" w14:paraId="6373A58A" w14:textId="77777777" w:rsidTr="00B1145C">
        <w:tc>
          <w:tcPr>
            <w:tcW w:w="956" w:type="dxa"/>
          </w:tcPr>
          <w:p w14:paraId="03EA7AEF" w14:textId="77777777" w:rsidR="008A3963" w:rsidRPr="00D13A01" w:rsidRDefault="008A3963" w:rsidP="00D13A01">
            <w:pPr>
              <w:jc w:val="center"/>
              <w:rPr>
                <w:bCs/>
              </w:rPr>
            </w:pPr>
            <w:r w:rsidRPr="00D13A01">
              <w:rPr>
                <w:bCs/>
              </w:rPr>
              <w:t>14.1.</w:t>
            </w:r>
          </w:p>
        </w:tc>
        <w:tc>
          <w:tcPr>
            <w:tcW w:w="14036" w:type="dxa"/>
            <w:gridSpan w:val="4"/>
          </w:tcPr>
          <w:p w14:paraId="557ACF68" w14:textId="77777777" w:rsidR="008A3963" w:rsidRPr="00D13A01" w:rsidRDefault="008A3963" w:rsidP="00D13A01">
            <w:pPr>
              <w:rPr>
                <w:bCs/>
              </w:rPr>
            </w:pPr>
            <w:r w:rsidRPr="00D13A01">
              <w:rPr>
                <w:bCs/>
              </w:rPr>
              <w:t>Задача 23. Развитие культурно-досуговой инфраструктуры и материально-технического оснащения учреждений культуры</w:t>
            </w:r>
          </w:p>
        </w:tc>
      </w:tr>
      <w:tr w:rsidR="008A3963" w:rsidRPr="00D13A01" w14:paraId="677EED73" w14:textId="77777777" w:rsidTr="004C2F3E">
        <w:tc>
          <w:tcPr>
            <w:tcW w:w="956" w:type="dxa"/>
          </w:tcPr>
          <w:p w14:paraId="66A29A63" w14:textId="77777777" w:rsidR="008A3963" w:rsidRPr="00D13A01" w:rsidRDefault="008A3963" w:rsidP="00D13A01">
            <w:pPr>
              <w:jc w:val="center"/>
            </w:pPr>
            <w:r w:rsidRPr="00D13A01">
              <w:t>14.1.1.</w:t>
            </w:r>
          </w:p>
        </w:tc>
        <w:tc>
          <w:tcPr>
            <w:tcW w:w="2980" w:type="dxa"/>
          </w:tcPr>
          <w:p w14:paraId="0709C074" w14:textId="77777777" w:rsidR="008A3963" w:rsidRPr="00D13A01" w:rsidRDefault="008A3963" w:rsidP="00D13A01">
            <w:pPr>
              <w:jc w:val="both"/>
            </w:pPr>
            <w:r w:rsidRPr="00D13A01">
              <w:t>Строительство учреждений культуры</w:t>
            </w:r>
          </w:p>
        </w:tc>
        <w:tc>
          <w:tcPr>
            <w:tcW w:w="1559" w:type="dxa"/>
          </w:tcPr>
          <w:p w14:paraId="1C28D89E" w14:textId="77777777" w:rsidR="008A3963" w:rsidRPr="00D13A01" w:rsidRDefault="008A3963" w:rsidP="00D13A01">
            <w:pPr>
              <w:jc w:val="center"/>
            </w:pPr>
            <w:r w:rsidRPr="00D13A01">
              <w:t xml:space="preserve">2018 – 2030 </w:t>
            </w:r>
          </w:p>
        </w:tc>
        <w:tc>
          <w:tcPr>
            <w:tcW w:w="1984" w:type="dxa"/>
          </w:tcPr>
          <w:p w14:paraId="660ADAE5" w14:textId="77777777" w:rsidR="008A3963" w:rsidRPr="00D13A01" w:rsidRDefault="008A3963" w:rsidP="00D13A01">
            <w:pPr>
              <w:jc w:val="center"/>
            </w:pPr>
            <w:r w:rsidRPr="00D13A01">
              <w:t>департамент строительства, архитектуры и ЖКХ (МКУ «</w:t>
            </w:r>
            <w:proofErr w:type="spellStart"/>
            <w:r w:rsidRPr="00D13A01">
              <w:t>УКСиР</w:t>
            </w:r>
            <w:proofErr w:type="spellEnd"/>
            <w:r w:rsidRPr="00D13A01">
              <w:t>»)</w:t>
            </w:r>
          </w:p>
        </w:tc>
        <w:tc>
          <w:tcPr>
            <w:tcW w:w="7513" w:type="dxa"/>
          </w:tcPr>
          <w:p w14:paraId="497C778E" w14:textId="77777777" w:rsidR="009710F2" w:rsidRPr="00D13A01" w:rsidRDefault="00FE1171" w:rsidP="00D13A01">
            <w:pPr>
              <w:jc w:val="both"/>
            </w:pPr>
            <w:r>
              <w:t xml:space="preserve">      </w:t>
            </w:r>
            <w:r w:rsidR="009710F2" w:rsidRPr="00D13A01">
              <w:t>В целях укрепления материально-технической базы учреждений культуры Ханты-Мансийского района в рамках реализации муниципальной программы «Культура Ханты-Мансийского района» с участием средств ООО «РН-</w:t>
            </w:r>
            <w:proofErr w:type="spellStart"/>
            <w:r w:rsidR="009710F2" w:rsidRPr="00D13A01">
              <w:t>Юганскнефтегаз</w:t>
            </w:r>
            <w:proofErr w:type="spellEnd"/>
            <w:r w:rsidR="009710F2" w:rsidRPr="00D13A01">
              <w:t>»</w:t>
            </w:r>
            <w:r w:rsidR="00726DFB">
              <w:t xml:space="preserve"> в 2025 году</w:t>
            </w:r>
            <w:r w:rsidR="009710F2" w:rsidRPr="00D13A01">
              <w:t xml:space="preserve"> завершено строительство </w:t>
            </w:r>
            <w:r w:rsidR="00726DFB">
              <w:t>Культурно-спортивного</w:t>
            </w:r>
            <w:r w:rsidR="009710F2" w:rsidRPr="00D13A01">
              <w:t xml:space="preserve"> комплекс</w:t>
            </w:r>
            <w:r w:rsidR="00726DFB">
              <w:t>а в</w:t>
            </w:r>
            <w:r w:rsidR="009710F2" w:rsidRPr="00D13A01">
              <w:t xml:space="preserve"> д. Ярки Ханты-Мансийского района.</w:t>
            </w:r>
          </w:p>
          <w:p w14:paraId="47035FCC" w14:textId="6D3A751C" w:rsidR="008A3963" w:rsidRPr="00D13A01" w:rsidRDefault="00FE1171" w:rsidP="00FE1171">
            <w:pPr>
              <w:jc w:val="both"/>
              <w:rPr>
                <w:rFonts w:eastAsiaTheme="minorHAnsi"/>
                <w:bCs/>
                <w:color w:val="FF0000"/>
                <w:lang w:eastAsia="en-US"/>
              </w:rPr>
            </w:pPr>
            <w:r>
              <w:t xml:space="preserve">     </w:t>
            </w:r>
            <w:r w:rsidR="009710F2" w:rsidRPr="00D13A01">
              <w:t xml:space="preserve">В рамках реализации </w:t>
            </w:r>
            <w:r w:rsidR="009710F2" w:rsidRPr="00D13A01">
              <w:rPr>
                <w:rFonts w:eastAsiaTheme="minorHAnsi"/>
                <w:bCs/>
                <w:lang w:eastAsia="en-US"/>
              </w:rPr>
              <w:t xml:space="preserve">государственной программы Ханты-Мансийского автономного округа – Югры «Строительство», муниципальной программы «Культура Ханты-Мансийского района» реализуется мероприятие «Строительство «СДК п. </w:t>
            </w:r>
            <w:proofErr w:type="spellStart"/>
            <w:r w:rsidR="009710F2" w:rsidRPr="00D13A01">
              <w:rPr>
                <w:rFonts w:eastAsiaTheme="minorHAnsi"/>
                <w:bCs/>
                <w:lang w:eastAsia="en-US"/>
              </w:rPr>
              <w:t>Горноправдинск</w:t>
            </w:r>
            <w:proofErr w:type="spellEnd"/>
            <w:r w:rsidR="009710F2" w:rsidRPr="00D13A01">
              <w:rPr>
                <w:rFonts w:eastAsiaTheme="minorHAnsi"/>
                <w:bCs/>
                <w:lang w:eastAsia="en-US"/>
              </w:rPr>
              <w:t xml:space="preserve">». Производится актуализация локальных сметных расчетов. </w:t>
            </w:r>
          </w:p>
        </w:tc>
      </w:tr>
      <w:tr w:rsidR="008A3963" w:rsidRPr="00D13A01" w14:paraId="13FDCAE4" w14:textId="77777777" w:rsidTr="004C2F3E">
        <w:tc>
          <w:tcPr>
            <w:tcW w:w="956" w:type="dxa"/>
          </w:tcPr>
          <w:p w14:paraId="0B68348A" w14:textId="77777777" w:rsidR="008A3963" w:rsidRPr="00D13A01" w:rsidRDefault="008A3963" w:rsidP="00D13A01">
            <w:pPr>
              <w:jc w:val="center"/>
            </w:pPr>
            <w:r w:rsidRPr="00D13A01">
              <w:t>14.1.2.</w:t>
            </w:r>
          </w:p>
        </w:tc>
        <w:tc>
          <w:tcPr>
            <w:tcW w:w="2980" w:type="dxa"/>
          </w:tcPr>
          <w:p w14:paraId="37B44ADB" w14:textId="77777777" w:rsidR="008A3963" w:rsidRPr="00D13A01" w:rsidRDefault="008A3963" w:rsidP="00D13A01">
            <w:r w:rsidRPr="00D13A01">
              <w:t xml:space="preserve">Строительство многофункциональных модульных домов культуры в с. </w:t>
            </w:r>
            <w:proofErr w:type="spellStart"/>
            <w:r w:rsidRPr="00D13A01">
              <w:t>Батово</w:t>
            </w:r>
            <w:proofErr w:type="spellEnd"/>
            <w:r w:rsidRPr="00D13A01">
              <w:t xml:space="preserve">, с. Тюли, с. </w:t>
            </w:r>
            <w:proofErr w:type="spellStart"/>
            <w:r w:rsidRPr="00D13A01">
              <w:t>Цингалы</w:t>
            </w:r>
            <w:proofErr w:type="spellEnd"/>
            <w:r w:rsidRPr="00D13A01">
              <w:t xml:space="preserve">, п. </w:t>
            </w:r>
            <w:proofErr w:type="spellStart"/>
            <w:r w:rsidRPr="00D13A01">
              <w:t>Луговской</w:t>
            </w:r>
            <w:proofErr w:type="spellEnd"/>
            <w:r w:rsidRPr="00D13A01">
              <w:t>, д. Шапша</w:t>
            </w:r>
          </w:p>
        </w:tc>
        <w:tc>
          <w:tcPr>
            <w:tcW w:w="1559" w:type="dxa"/>
          </w:tcPr>
          <w:p w14:paraId="1AA87A4B" w14:textId="77777777" w:rsidR="008A3963" w:rsidRPr="00D13A01" w:rsidRDefault="008A3963" w:rsidP="00D13A01">
            <w:pPr>
              <w:jc w:val="center"/>
            </w:pPr>
            <w:r w:rsidRPr="00D13A01">
              <w:t xml:space="preserve">2026 – 2030 </w:t>
            </w:r>
          </w:p>
        </w:tc>
        <w:tc>
          <w:tcPr>
            <w:tcW w:w="1984" w:type="dxa"/>
          </w:tcPr>
          <w:p w14:paraId="4C6854B4" w14:textId="77777777" w:rsidR="008A3963" w:rsidRPr="00D13A01" w:rsidRDefault="008A3963" w:rsidP="00D13A01">
            <w:pPr>
              <w:jc w:val="center"/>
            </w:pPr>
            <w:r w:rsidRPr="00D13A01">
              <w:t>управление по культуре, спорту и социальной политике; департамент строительства, архитектуры и ЖКХ</w:t>
            </w:r>
          </w:p>
        </w:tc>
        <w:tc>
          <w:tcPr>
            <w:tcW w:w="7513" w:type="dxa"/>
          </w:tcPr>
          <w:p w14:paraId="598665D7" w14:textId="77777777" w:rsidR="008A3963" w:rsidRPr="00D13A01" w:rsidRDefault="008A3963" w:rsidP="00D13A01">
            <w:pPr>
              <w:jc w:val="both"/>
            </w:pPr>
            <w:r w:rsidRPr="00D13A01">
              <w:t>Срок реализации не наступил.</w:t>
            </w:r>
          </w:p>
        </w:tc>
      </w:tr>
      <w:tr w:rsidR="008A3963" w:rsidRPr="00D13A01" w14:paraId="1C67731C" w14:textId="77777777" w:rsidTr="004C2F3E">
        <w:tc>
          <w:tcPr>
            <w:tcW w:w="956" w:type="dxa"/>
          </w:tcPr>
          <w:p w14:paraId="0A5D41E2" w14:textId="77777777" w:rsidR="008A3963" w:rsidRPr="00D13A01" w:rsidRDefault="008A3963" w:rsidP="00D13A01">
            <w:pPr>
              <w:jc w:val="center"/>
            </w:pPr>
            <w:r w:rsidRPr="00D13A01">
              <w:t>14.1.3.</w:t>
            </w:r>
          </w:p>
        </w:tc>
        <w:tc>
          <w:tcPr>
            <w:tcW w:w="2980" w:type="dxa"/>
          </w:tcPr>
          <w:p w14:paraId="36B51F4B" w14:textId="77777777" w:rsidR="008A3963" w:rsidRPr="00D13A01" w:rsidRDefault="008A3963" w:rsidP="00D13A01">
            <w:pPr>
              <w:jc w:val="both"/>
            </w:pPr>
            <w:r w:rsidRPr="00D13A01">
              <w:t>Внедрение новых информационных продуктов и технологий в учреждениях культуры</w:t>
            </w:r>
          </w:p>
        </w:tc>
        <w:tc>
          <w:tcPr>
            <w:tcW w:w="1559" w:type="dxa"/>
          </w:tcPr>
          <w:p w14:paraId="5D7E4FD2" w14:textId="77777777" w:rsidR="008A3963" w:rsidRPr="00D13A01" w:rsidRDefault="008A3963" w:rsidP="00D13A01">
            <w:pPr>
              <w:jc w:val="center"/>
            </w:pPr>
            <w:r w:rsidRPr="00D13A01">
              <w:t>2018 – 2030</w:t>
            </w:r>
          </w:p>
        </w:tc>
        <w:tc>
          <w:tcPr>
            <w:tcW w:w="1984" w:type="dxa"/>
          </w:tcPr>
          <w:p w14:paraId="51C90162" w14:textId="77777777" w:rsidR="008A3963" w:rsidRPr="00D13A01" w:rsidRDefault="008A3963" w:rsidP="00D13A01">
            <w:pPr>
              <w:jc w:val="center"/>
            </w:pPr>
            <w:r w:rsidRPr="00D13A01">
              <w:t>управление по культуре, спорту и социальной политике;</w:t>
            </w:r>
          </w:p>
          <w:p w14:paraId="2746DB21" w14:textId="77777777" w:rsidR="008A3963" w:rsidRPr="00D13A01" w:rsidRDefault="008A3963" w:rsidP="00D13A01">
            <w:pPr>
              <w:jc w:val="center"/>
            </w:pPr>
            <w:r w:rsidRPr="00D13A01">
              <w:t>администрации сельских поселений</w:t>
            </w:r>
          </w:p>
        </w:tc>
        <w:tc>
          <w:tcPr>
            <w:tcW w:w="7513" w:type="dxa"/>
          </w:tcPr>
          <w:p w14:paraId="64514240" w14:textId="77777777" w:rsidR="008A3963" w:rsidRPr="00D13A01" w:rsidRDefault="00FE1171" w:rsidP="00D13A01">
            <w:pPr>
              <w:autoSpaceDE w:val="0"/>
              <w:autoSpaceDN w:val="0"/>
              <w:adjustRightInd w:val="0"/>
              <w:jc w:val="both"/>
              <w:rPr>
                <w:bCs/>
                <w:color w:val="FF0000"/>
              </w:rPr>
            </w:pPr>
            <w:r>
              <w:t xml:space="preserve">     </w:t>
            </w:r>
            <w:r w:rsidR="00DE3E40" w:rsidRPr="00D13A01">
              <w:t>Объекты культурного наследия с утвержденными предметами и зонами охраны внесены в автоматизированную информационную систему «Единый государственный реестр объектов культурного наследия (памятников истории культуры) народов Российской Федерации») на основании соответствующих решений уполномоченного органа в области государственной охраны объектов культурного наследия – Службы государственной охраны объектов культурного наследия Ханты-Мансийского автономного округа – Югры.</w:t>
            </w:r>
          </w:p>
        </w:tc>
      </w:tr>
      <w:tr w:rsidR="008A3963" w:rsidRPr="00D13A01" w14:paraId="68B6D0BE" w14:textId="77777777" w:rsidTr="00B1145C">
        <w:tc>
          <w:tcPr>
            <w:tcW w:w="956" w:type="dxa"/>
          </w:tcPr>
          <w:p w14:paraId="47B7B530" w14:textId="77777777" w:rsidR="008A3963" w:rsidRPr="00D13A01" w:rsidRDefault="008A3963" w:rsidP="00D13A01">
            <w:pPr>
              <w:jc w:val="center"/>
              <w:rPr>
                <w:bCs/>
              </w:rPr>
            </w:pPr>
            <w:r w:rsidRPr="00D13A01">
              <w:rPr>
                <w:bCs/>
              </w:rPr>
              <w:t>14.2.</w:t>
            </w:r>
          </w:p>
        </w:tc>
        <w:tc>
          <w:tcPr>
            <w:tcW w:w="14036" w:type="dxa"/>
            <w:gridSpan w:val="4"/>
          </w:tcPr>
          <w:p w14:paraId="6DAEDF3B" w14:textId="77777777" w:rsidR="008A3963" w:rsidRPr="00D13A01" w:rsidRDefault="008A3963" w:rsidP="00D13A01">
            <w:pPr>
              <w:rPr>
                <w:bCs/>
              </w:rPr>
            </w:pPr>
            <w:r w:rsidRPr="00D13A01">
              <w:rPr>
                <w:bCs/>
              </w:rPr>
              <w:t>Задача 24. Сохранение и развитие историко-культурного наследия</w:t>
            </w:r>
          </w:p>
        </w:tc>
      </w:tr>
      <w:tr w:rsidR="001C41FE" w:rsidRPr="00D13A01" w14:paraId="1F6A5883" w14:textId="77777777" w:rsidTr="004C2F3E">
        <w:tc>
          <w:tcPr>
            <w:tcW w:w="956" w:type="dxa"/>
          </w:tcPr>
          <w:p w14:paraId="48730208" w14:textId="77777777" w:rsidR="001C41FE" w:rsidRPr="00D13A01" w:rsidRDefault="001C41FE" w:rsidP="00D13A01">
            <w:pPr>
              <w:jc w:val="center"/>
            </w:pPr>
            <w:r w:rsidRPr="00D13A01">
              <w:t>14.2.1.</w:t>
            </w:r>
          </w:p>
        </w:tc>
        <w:tc>
          <w:tcPr>
            <w:tcW w:w="2980" w:type="dxa"/>
          </w:tcPr>
          <w:p w14:paraId="7F21D427" w14:textId="77777777" w:rsidR="001C41FE" w:rsidRPr="00D13A01" w:rsidRDefault="001C41FE" w:rsidP="00D13A01">
            <w:pPr>
              <w:jc w:val="both"/>
            </w:pPr>
            <w:r w:rsidRPr="00D13A01">
              <w:t xml:space="preserve">Реализация мероприятий, направленных на распространение и укрепление культуры мира и межнационального согласия, на базе учреждений культуры, сохранение наследия русской культуры и культуры народов России </w:t>
            </w:r>
          </w:p>
        </w:tc>
        <w:tc>
          <w:tcPr>
            <w:tcW w:w="1559" w:type="dxa"/>
          </w:tcPr>
          <w:p w14:paraId="4FD4E7E9" w14:textId="77777777" w:rsidR="001C41FE" w:rsidRPr="00D13A01" w:rsidRDefault="001C41FE" w:rsidP="00D13A01">
            <w:pPr>
              <w:jc w:val="center"/>
            </w:pPr>
            <w:r w:rsidRPr="00D13A01">
              <w:t>2018 – 2030</w:t>
            </w:r>
          </w:p>
        </w:tc>
        <w:tc>
          <w:tcPr>
            <w:tcW w:w="1984" w:type="dxa"/>
          </w:tcPr>
          <w:p w14:paraId="35D1A658" w14:textId="77777777" w:rsidR="001C41FE" w:rsidRPr="00D13A01" w:rsidRDefault="001C41FE" w:rsidP="00D13A01">
            <w:pPr>
              <w:jc w:val="center"/>
            </w:pPr>
            <w:r w:rsidRPr="00D13A01">
              <w:t>управление по культуре, спорту и социальной политике;</w:t>
            </w:r>
          </w:p>
          <w:p w14:paraId="46E7497F" w14:textId="77777777" w:rsidR="001C41FE" w:rsidRPr="00D13A01" w:rsidRDefault="001C41FE" w:rsidP="00D13A01">
            <w:pPr>
              <w:jc w:val="center"/>
            </w:pPr>
            <w:r w:rsidRPr="00D13A01">
              <w:t>администрации сельских поселений</w:t>
            </w:r>
          </w:p>
        </w:tc>
        <w:tc>
          <w:tcPr>
            <w:tcW w:w="7513" w:type="dxa"/>
            <w:tcBorders>
              <w:top w:val="single" w:sz="4" w:space="0" w:color="auto"/>
              <w:left w:val="single" w:sz="4" w:space="0" w:color="auto"/>
              <w:bottom w:val="single" w:sz="4" w:space="0" w:color="auto"/>
              <w:right w:val="single" w:sz="4" w:space="0" w:color="auto"/>
            </w:tcBorders>
            <w:vAlign w:val="center"/>
          </w:tcPr>
          <w:p w14:paraId="31FB6A93" w14:textId="77777777" w:rsidR="001C41FE" w:rsidRPr="00D13A01" w:rsidRDefault="00FE1171" w:rsidP="00D13A01">
            <w:pPr>
              <w:jc w:val="both"/>
            </w:pPr>
            <w:r>
              <w:t xml:space="preserve">     </w:t>
            </w:r>
            <w:r w:rsidR="001C41FE" w:rsidRPr="00D13A01">
              <w:t>На базе учреждений культуры, реализовывались мероприятия по библиотечному обслуживанию, деятельности спортивных секций и кружков, проведению культурно-досуговых мероприятий, спортивных соревнований, развлекательно-игровых программ, конкурсов, флэш-мобов, квестов, бесед, настольных игры и др.</w:t>
            </w:r>
          </w:p>
          <w:p w14:paraId="1534504A" w14:textId="77777777" w:rsidR="001C41FE" w:rsidRPr="00D13A01" w:rsidRDefault="00FE1171" w:rsidP="00D13A01">
            <w:pPr>
              <w:jc w:val="both"/>
            </w:pPr>
            <w:r>
              <w:t xml:space="preserve">     </w:t>
            </w:r>
            <w:r w:rsidR="001C41FE" w:rsidRPr="00D13A01">
              <w:t>В течении года в учреждениях культуры организовываются и проводятся мероприятия, отражающие</w:t>
            </w:r>
            <w:r w:rsidR="00726DFB">
              <w:t xml:space="preserve"> разные стороны единого целого -</w:t>
            </w:r>
            <w:r w:rsidR="001C41FE" w:rsidRPr="00D13A01">
              <w:t xml:space="preserve"> сплочённость нации, её культурное богатство и духовную силу (день России, день народного единства, день воссоединения Донецкой Народной Республики, Луганской Народной Республики, Запорожской области и Херсонской области с Российской Федерацией и др.)</w:t>
            </w:r>
          </w:p>
          <w:p w14:paraId="12F8D3EB" w14:textId="77777777" w:rsidR="001C41FE" w:rsidRPr="00D13A01" w:rsidRDefault="00FE1171" w:rsidP="00D13A01">
            <w:pPr>
              <w:jc w:val="both"/>
            </w:pPr>
            <w:r>
              <w:t xml:space="preserve">     </w:t>
            </w:r>
            <w:r w:rsidR="001C41FE" w:rsidRPr="00D13A01">
              <w:t>Проведение тематических занятий помогает формировать знания о культуре, истории и искусстве народов России среди молодежи и взрослых. Творческие коллективы Ханты-Мансийского района, сохраняют и популяризируют традиционные формы искусства, сохраняя уникальные элементы каждой национальной культуры.</w:t>
            </w:r>
          </w:p>
          <w:p w14:paraId="6EE69837" w14:textId="77777777" w:rsidR="001C41FE" w:rsidRPr="00D13A01" w:rsidRDefault="00FE1171" w:rsidP="00D13A01">
            <w:pPr>
              <w:jc w:val="both"/>
            </w:pPr>
            <w:r>
              <w:t xml:space="preserve">     </w:t>
            </w:r>
            <w:r w:rsidR="001C41FE" w:rsidRPr="00D13A01">
              <w:t>Библиотеки являются важными учреждениями, обеспечивающими доступ населения к литературе, материалам, связанным с историей и культурой народов России.</w:t>
            </w:r>
          </w:p>
        </w:tc>
      </w:tr>
      <w:tr w:rsidR="001C41FE" w:rsidRPr="00D13A01" w14:paraId="07B18975" w14:textId="77777777" w:rsidTr="004C2F3E">
        <w:tc>
          <w:tcPr>
            <w:tcW w:w="956" w:type="dxa"/>
          </w:tcPr>
          <w:p w14:paraId="4DD26E09" w14:textId="77777777" w:rsidR="001C41FE" w:rsidRPr="00D13A01" w:rsidRDefault="001C41FE" w:rsidP="00D13A01">
            <w:pPr>
              <w:jc w:val="center"/>
            </w:pPr>
            <w:r w:rsidRPr="00D13A01">
              <w:t>14.2.2.</w:t>
            </w:r>
          </w:p>
        </w:tc>
        <w:tc>
          <w:tcPr>
            <w:tcW w:w="2980" w:type="dxa"/>
          </w:tcPr>
          <w:p w14:paraId="1CD41DF2" w14:textId="77777777" w:rsidR="001C41FE" w:rsidRPr="00D13A01" w:rsidRDefault="001C41FE" w:rsidP="00D13A01">
            <w:pPr>
              <w:jc w:val="both"/>
            </w:pPr>
            <w:r w:rsidRPr="00D13A01">
              <w:t>Развитие механизмов поддержки творческой деятельности в сфере культуры и искусства, в том числе традиционной народной культуры, сохранение и развитие традиционных народных художественных промыслов и ремесел, историко-природной среды их бытования</w:t>
            </w:r>
          </w:p>
        </w:tc>
        <w:tc>
          <w:tcPr>
            <w:tcW w:w="1559" w:type="dxa"/>
          </w:tcPr>
          <w:p w14:paraId="108D9C1E" w14:textId="77777777" w:rsidR="001C41FE" w:rsidRPr="00D13A01" w:rsidRDefault="001C41FE" w:rsidP="00D13A01">
            <w:pPr>
              <w:jc w:val="center"/>
            </w:pPr>
            <w:r w:rsidRPr="00D13A01">
              <w:t>2018 – 2030</w:t>
            </w:r>
          </w:p>
        </w:tc>
        <w:tc>
          <w:tcPr>
            <w:tcW w:w="1984" w:type="dxa"/>
          </w:tcPr>
          <w:p w14:paraId="23AADE27" w14:textId="77777777" w:rsidR="001C41FE" w:rsidRPr="00D13A01" w:rsidRDefault="001C41FE" w:rsidP="00D13A01">
            <w:pPr>
              <w:jc w:val="center"/>
            </w:pPr>
            <w:r w:rsidRPr="00D13A01">
              <w:t>управление по культуре, спорту и социальной политике;</w:t>
            </w:r>
          </w:p>
          <w:p w14:paraId="6D193AEF" w14:textId="77777777" w:rsidR="001C41FE" w:rsidRPr="00D13A01" w:rsidRDefault="001C41FE" w:rsidP="00D13A01">
            <w:pPr>
              <w:jc w:val="center"/>
            </w:pPr>
            <w:r w:rsidRPr="00D13A01">
              <w:t>администрации сельских поселений</w:t>
            </w:r>
          </w:p>
        </w:tc>
        <w:tc>
          <w:tcPr>
            <w:tcW w:w="7513" w:type="dxa"/>
            <w:tcBorders>
              <w:top w:val="single" w:sz="4" w:space="0" w:color="auto"/>
              <w:left w:val="single" w:sz="4" w:space="0" w:color="auto"/>
              <w:bottom w:val="single" w:sz="4" w:space="0" w:color="auto"/>
              <w:right w:val="single" w:sz="4" w:space="0" w:color="auto"/>
            </w:tcBorders>
            <w:vAlign w:val="center"/>
          </w:tcPr>
          <w:p w14:paraId="7BF6C893" w14:textId="77777777" w:rsidR="00FE1171" w:rsidRDefault="00FE1171" w:rsidP="00FE1171">
            <w:pPr>
              <w:ind w:right="113"/>
              <w:jc w:val="both"/>
            </w:pPr>
            <w:r>
              <w:t xml:space="preserve">     </w:t>
            </w:r>
            <w:r w:rsidR="001C41FE" w:rsidRPr="00D13A01">
              <w:t>Для выявления, сопровождения и поддержки одаренных детей в Ханты-Мансийском районе разработана и внедрена система мероприятий, включающая в себя проведение фестивалей, праздников, конкурсов, концертов.</w:t>
            </w:r>
          </w:p>
          <w:p w14:paraId="4579A304" w14:textId="77777777" w:rsidR="00FE1171" w:rsidRDefault="00FE1171" w:rsidP="00FE1171">
            <w:pPr>
              <w:ind w:right="113"/>
              <w:jc w:val="both"/>
            </w:pPr>
            <w:r>
              <w:t xml:space="preserve">     </w:t>
            </w:r>
            <w:r w:rsidR="001C41FE" w:rsidRPr="00D13A01">
              <w:t xml:space="preserve">В Ханты-Мансийском районе действует </w:t>
            </w:r>
            <w:r w:rsidRPr="00D13A01">
              <w:t>порядок предоставления субсидии,</w:t>
            </w:r>
            <w:r w:rsidR="001C41FE" w:rsidRPr="00D13A01">
              <w:t xml:space="preserve"> утвержденный постановлением Администрации Ханты-Мансийского района от 24 марта 2025 года №197 «Об утверждении порядка предоставления субсидии из бюджета Ханты-Мансийского района юридическим лицам (за исключением государственных, муниципальных учреждений) на организацию социально значимых общественных мероприятий и (или) проектов».</w:t>
            </w:r>
          </w:p>
          <w:p w14:paraId="666FB4C8" w14:textId="77777777" w:rsidR="00FE1171" w:rsidRDefault="00FE1171" w:rsidP="00FE1171">
            <w:pPr>
              <w:ind w:right="113"/>
              <w:jc w:val="both"/>
            </w:pPr>
            <w:r>
              <w:t xml:space="preserve">     </w:t>
            </w:r>
            <w:r w:rsidR="001C41FE" w:rsidRPr="00D13A01">
              <w:t>В 2025 году творческие коллективы района приняли участие в 152 конкурсах, фестивалях различных уровней 985 участников стали лауреатами (дипломантами) 1, 2, 3 степени.</w:t>
            </w:r>
          </w:p>
          <w:p w14:paraId="66773ECF" w14:textId="77777777" w:rsidR="001C41FE" w:rsidRPr="00D13A01" w:rsidRDefault="00FE1171" w:rsidP="00FE1171">
            <w:pPr>
              <w:ind w:right="113"/>
              <w:jc w:val="both"/>
            </w:pPr>
            <w:r>
              <w:t xml:space="preserve">     </w:t>
            </w:r>
            <w:r w:rsidR="001C41FE" w:rsidRPr="00D13A01">
              <w:t>Способные и одаренные дети приняли участие в конкурсных мероприятиях международного, всероссийского, регионального уровней (50 мероприятий). Количество победителей – из числа обучающихся ДМШ (дипломантов и лауреатов) в 2024 - 2025 учебном году составило 315 человек</w:t>
            </w:r>
          </w:p>
        </w:tc>
      </w:tr>
      <w:tr w:rsidR="008A3963" w:rsidRPr="00D13A01" w14:paraId="15B24758" w14:textId="77777777" w:rsidTr="00B1145C">
        <w:tc>
          <w:tcPr>
            <w:tcW w:w="956" w:type="dxa"/>
          </w:tcPr>
          <w:p w14:paraId="40F30374" w14:textId="77777777" w:rsidR="008A3963" w:rsidRPr="00D13A01" w:rsidRDefault="008A3963" w:rsidP="00D13A01">
            <w:pPr>
              <w:jc w:val="center"/>
              <w:rPr>
                <w:bCs/>
              </w:rPr>
            </w:pPr>
            <w:r w:rsidRPr="00D13A01">
              <w:rPr>
                <w:bCs/>
              </w:rPr>
              <w:t>14.3.</w:t>
            </w:r>
          </w:p>
        </w:tc>
        <w:tc>
          <w:tcPr>
            <w:tcW w:w="14036" w:type="dxa"/>
            <w:gridSpan w:val="4"/>
          </w:tcPr>
          <w:p w14:paraId="45D84A96" w14:textId="77777777" w:rsidR="008A3963" w:rsidRPr="00D13A01" w:rsidRDefault="008A3963" w:rsidP="00D13A01">
            <w:pPr>
              <w:rPr>
                <w:bCs/>
              </w:rPr>
            </w:pPr>
            <w:r w:rsidRPr="00D13A01">
              <w:rPr>
                <w:bCs/>
              </w:rPr>
              <w:t>Задача 25. Содействие реализации творческого потенциала жителей района</w:t>
            </w:r>
          </w:p>
        </w:tc>
      </w:tr>
      <w:tr w:rsidR="001C41FE" w:rsidRPr="00D13A01" w14:paraId="2F65CF1F" w14:textId="77777777" w:rsidTr="004C2F3E">
        <w:tc>
          <w:tcPr>
            <w:tcW w:w="956" w:type="dxa"/>
          </w:tcPr>
          <w:p w14:paraId="7367AF31" w14:textId="77777777" w:rsidR="001C41FE" w:rsidRPr="00D13A01" w:rsidRDefault="001C41FE" w:rsidP="00D13A01">
            <w:pPr>
              <w:jc w:val="center"/>
            </w:pPr>
            <w:r w:rsidRPr="00D13A01">
              <w:t>14.3.1.</w:t>
            </w:r>
          </w:p>
        </w:tc>
        <w:tc>
          <w:tcPr>
            <w:tcW w:w="2980" w:type="dxa"/>
          </w:tcPr>
          <w:p w14:paraId="6BB8DBCA" w14:textId="77777777" w:rsidR="001C41FE" w:rsidRPr="00D13A01" w:rsidRDefault="001C41FE" w:rsidP="00D13A01">
            <w:pPr>
              <w:jc w:val="both"/>
            </w:pPr>
            <w:r w:rsidRPr="00D13A01">
              <w:t xml:space="preserve">Преобразование учреждений культуры в места для встреч и общения жителей поселений, площадки реализации личных интересов и социального взаимодействия </w:t>
            </w:r>
          </w:p>
        </w:tc>
        <w:tc>
          <w:tcPr>
            <w:tcW w:w="1559" w:type="dxa"/>
          </w:tcPr>
          <w:p w14:paraId="2DD4D14A" w14:textId="77777777" w:rsidR="001C41FE" w:rsidRPr="00D13A01" w:rsidRDefault="001C41FE" w:rsidP="00D13A01">
            <w:pPr>
              <w:jc w:val="center"/>
            </w:pPr>
            <w:r w:rsidRPr="00D13A01">
              <w:t xml:space="preserve">2021 – 2030 </w:t>
            </w:r>
          </w:p>
        </w:tc>
        <w:tc>
          <w:tcPr>
            <w:tcW w:w="1984" w:type="dxa"/>
          </w:tcPr>
          <w:p w14:paraId="586DD5EE" w14:textId="77777777" w:rsidR="001C41FE" w:rsidRPr="00D13A01" w:rsidRDefault="001C41FE" w:rsidP="00D13A01">
            <w:pPr>
              <w:jc w:val="center"/>
            </w:pPr>
            <w:r w:rsidRPr="00D13A01">
              <w:t>управление по культуре, спорту и социальной политике;</w:t>
            </w:r>
          </w:p>
          <w:p w14:paraId="08B4E155" w14:textId="77777777" w:rsidR="001C41FE" w:rsidRPr="00D13A01" w:rsidRDefault="001C41FE" w:rsidP="00D13A01">
            <w:pPr>
              <w:jc w:val="center"/>
            </w:pPr>
            <w:r w:rsidRPr="00D13A01">
              <w:t>администрации сельских поселений</w:t>
            </w:r>
          </w:p>
        </w:tc>
        <w:tc>
          <w:tcPr>
            <w:tcW w:w="7513" w:type="dxa"/>
            <w:tcBorders>
              <w:top w:val="single" w:sz="4" w:space="0" w:color="auto"/>
              <w:left w:val="single" w:sz="4" w:space="0" w:color="auto"/>
              <w:bottom w:val="single" w:sz="4" w:space="0" w:color="auto"/>
              <w:right w:val="single" w:sz="4" w:space="0" w:color="auto"/>
            </w:tcBorders>
          </w:tcPr>
          <w:p w14:paraId="1E353380" w14:textId="77777777" w:rsidR="001C41FE" w:rsidRPr="00D13A01" w:rsidRDefault="00FE1171" w:rsidP="00D13A01">
            <w:pPr>
              <w:jc w:val="both"/>
            </w:pPr>
            <w:r>
              <w:t xml:space="preserve">     </w:t>
            </w:r>
            <w:r w:rsidR="001C41FE" w:rsidRPr="00D13A01">
              <w:t>Организована деятельность клубных формирований культурно-досуговых учреждений, основной задачей которых является предоставление услуг социально-культурного, просветительского, оздоровительного и развлекательного характера, создание условий для занятия любительским художественным творчеством.</w:t>
            </w:r>
          </w:p>
          <w:p w14:paraId="7A05831F" w14:textId="77777777" w:rsidR="001C41FE" w:rsidRPr="00D13A01" w:rsidRDefault="00FE1171" w:rsidP="00D13A01">
            <w:pPr>
              <w:jc w:val="both"/>
            </w:pPr>
            <w:r>
              <w:t xml:space="preserve">     </w:t>
            </w:r>
            <w:r w:rsidR="001C41FE" w:rsidRPr="00D13A01">
              <w:t>Учреждения культуры являются местом для встреч и общения жителей разных возрастов в сельских поселениях, площадками реализации интересов и социального взаимодействия. В 2025 году в Ханты-Мансийском районе работало 223 клубных формирования для граждан всех возрастов. Количество участников составило 2 243 человека. Работа клубных формирований представлена по 5 направлениям: вокальное, хореографическое, театральное, художественное и прикладное творчество.</w:t>
            </w:r>
          </w:p>
          <w:p w14:paraId="4084435C" w14:textId="77777777" w:rsidR="001C41FE" w:rsidRPr="00D13A01" w:rsidRDefault="00FE1171" w:rsidP="00D13A01">
            <w:pPr>
              <w:jc w:val="both"/>
            </w:pPr>
            <w:r>
              <w:t xml:space="preserve">     </w:t>
            </w:r>
            <w:r w:rsidR="001C41FE" w:rsidRPr="00D13A01">
              <w:t>В учреждениях культуры реализуются социально значимые проекты, встречи с интересными людьми.</w:t>
            </w:r>
          </w:p>
          <w:p w14:paraId="2D18E715" w14:textId="77777777" w:rsidR="001C41FE" w:rsidRPr="00D13A01" w:rsidRDefault="00FE1171" w:rsidP="00D13A01">
            <w:pPr>
              <w:pStyle w:val="1c"/>
              <w:jc w:val="both"/>
              <w:rPr>
                <w:rFonts w:ascii="Times New Roman" w:hAnsi="Times New Roman"/>
                <w:sz w:val="24"/>
                <w:szCs w:val="24"/>
              </w:rPr>
            </w:pPr>
            <w:r>
              <w:rPr>
                <w:rFonts w:ascii="Times New Roman" w:hAnsi="Times New Roman"/>
                <w:sz w:val="24"/>
                <w:szCs w:val="24"/>
              </w:rPr>
              <w:t xml:space="preserve">     </w:t>
            </w:r>
            <w:r w:rsidR="001C41FE" w:rsidRPr="00D13A01">
              <w:rPr>
                <w:rFonts w:ascii="Times New Roman" w:hAnsi="Times New Roman"/>
                <w:sz w:val="24"/>
                <w:szCs w:val="24"/>
              </w:rPr>
              <w:t xml:space="preserve">В 2025 году по результатам федерального конкурсного отбора в рамках национального проекта «Семья» и его составляющей «Семейные ценности и инфраструктура культуры», поселок </w:t>
            </w:r>
            <w:proofErr w:type="spellStart"/>
            <w:r w:rsidR="001C41FE" w:rsidRPr="00D13A01">
              <w:rPr>
                <w:rFonts w:ascii="Times New Roman" w:hAnsi="Times New Roman"/>
                <w:sz w:val="24"/>
                <w:szCs w:val="24"/>
              </w:rPr>
              <w:t>Выкатной</w:t>
            </w:r>
            <w:proofErr w:type="spellEnd"/>
            <w:r w:rsidR="001C41FE" w:rsidRPr="00D13A01">
              <w:rPr>
                <w:rFonts w:ascii="Times New Roman" w:hAnsi="Times New Roman"/>
                <w:sz w:val="24"/>
                <w:szCs w:val="24"/>
              </w:rPr>
              <w:t xml:space="preserve"> станет обладателем современной модельной библиотеки.</w:t>
            </w:r>
          </w:p>
        </w:tc>
      </w:tr>
      <w:tr w:rsidR="00493D64" w:rsidRPr="00D13A01" w14:paraId="1F4DE452" w14:textId="77777777" w:rsidTr="004C2F3E">
        <w:tc>
          <w:tcPr>
            <w:tcW w:w="956" w:type="dxa"/>
          </w:tcPr>
          <w:p w14:paraId="6FC79E78" w14:textId="77777777" w:rsidR="00493D64" w:rsidRPr="00D13A01" w:rsidRDefault="00493D64" w:rsidP="00D13A01">
            <w:pPr>
              <w:jc w:val="center"/>
            </w:pPr>
            <w:r w:rsidRPr="00D13A01">
              <w:t>14.3.2.</w:t>
            </w:r>
          </w:p>
        </w:tc>
        <w:tc>
          <w:tcPr>
            <w:tcW w:w="2980" w:type="dxa"/>
          </w:tcPr>
          <w:p w14:paraId="58174300" w14:textId="77777777" w:rsidR="00493D64" w:rsidRPr="00D13A01" w:rsidRDefault="00493D64" w:rsidP="00D13A01">
            <w:pPr>
              <w:jc w:val="both"/>
            </w:pPr>
            <w:r w:rsidRPr="00D13A01">
              <w:t>Развитие кадрового потенциала учреждений культуры и искусства: развитие системы непрерывного профессионального образования в сфере культуры и искусства, поддержка мастеров искусств и творческой молодежи, повышение престижа творческих профессий</w:t>
            </w:r>
          </w:p>
        </w:tc>
        <w:tc>
          <w:tcPr>
            <w:tcW w:w="1559" w:type="dxa"/>
          </w:tcPr>
          <w:p w14:paraId="0F7235F0" w14:textId="77777777" w:rsidR="00493D64" w:rsidRPr="00D13A01" w:rsidRDefault="00493D64" w:rsidP="00D13A01">
            <w:pPr>
              <w:jc w:val="center"/>
            </w:pPr>
            <w:r w:rsidRPr="00D13A01">
              <w:t xml:space="preserve">2018 – 2030 </w:t>
            </w:r>
          </w:p>
        </w:tc>
        <w:tc>
          <w:tcPr>
            <w:tcW w:w="1984" w:type="dxa"/>
          </w:tcPr>
          <w:p w14:paraId="2B8BF0FC" w14:textId="77777777" w:rsidR="00493D64" w:rsidRPr="00D13A01" w:rsidRDefault="00493D64" w:rsidP="00D13A01">
            <w:pPr>
              <w:jc w:val="center"/>
            </w:pPr>
            <w:r w:rsidRPr="00D13A01">
              <w:t>управление по культуре, спорту и социальной политике;</w:t>
            </w:r>
          </w:p>
          <w:p w14:paraId="32A8C140" w14:textId="77777777" w:rsidR="00493D64" w:rsidRPr="00D13A01" w:rsidRDefault="00493D64" w:rsidP="00D13A01">
            <w:pPr>
              <w:jc w:val="center"/>
            </w:pPr>
            <w:r w:rsidRPr="00D13A01">
              <w:t>администрации сельских поселений</w:t>
            </w:r>
          </w:p>
        </w:tc>
        <w:tc>
          <w:tcPr>
            <w:tcW w:w="7513" w:type="dxa"/>
            <w:tcBorders>
              <w:top w:val="single" w:sz="4" w:space="0" w:color="auto"/>
              <w:left w:val="single" w:sz="4" w:space="0" w:color="auto"/>
              <w:bottom w:val="single" w:sz="4" w:space="0" w:color="auto"/>
              <w:right w:val="single" w:sz="4" w:space="0" w:color="auto"/>
            </w:tcBorders>
          </w:tcPr>
          <w:p w14:paraId="0F0A7597" w14:textId="77777777" w:rsidR="00493D64" w:rsidRPr="00D13A01" w:rsidRDefault="00FE1171" w:rsidP="00D13A01">
            <w:pPr>
              <w:jc w:val="both"/>
            </w:pPr>
            <w:r>
              <w:t xml:space="preserve">     </w:t>
            </w:r>
            <w:r w:rsidR="00493D64" w:rsidRPr="00D13A01">
              <w:t>В рамках реализации национального проекта «Культура» 2 работника учреждений ку</w:t>
            </w:r>
            <w:r w:rsidR="00726DFB">
              <w:t xml:space="preserve">льтуры повысили квалификацию в </w:t>
            </w:r>
            <w:r w:rsidR="00493D64" w:rsidRPr="00D13A01">
              <w:t>сфере культуры и искусства.</w:t>
            </w:r>
          </w:p>
        </w:tc>
      </w:tr>
      <w:tr w:rsidR="00493D64" w:rsidRPr="00D13A01" w14:paraId="5BECC0BD" w14:textId="77777777" w:rsidTr="004C2F3E">
        <w:tc>
          <w:tcPr>
            <w:tcW w:w="956" w:type="dxa"/>
          </w:tcPr>
          <w:p w14:paraId="0A3CD5B0" w14:textId="77777777" w:rsidR="00493D64" w:rsidRPr="00D13A01" w:rsidRDefault="00493D64" w:rsidP="00D13A01">
            <w:pPr>
              <w:jc w:val="center"/>
            </w:pPr>
            <w:r w:rsidRPr="00D13A01">
              <w:t>14.3.3.</w:t>
            </w:r>
          </w:p>
        </w:tc>
        <w:tc>
          <w:tcPr>
            <w:tcW w:w="2980" w:type="dxa"/>
          </w:tcPr>
          <w:p w14:paraId="5ADE87BE" w14:textId="77777777" w:rsidR="00493D64" w:rsidRPr="00D13A01" w:rsidRDefault="00493D64" w:rsidP="00D13A01">
            <w:pPr>
              <w:jc w:val="both"/>
            </w:pPr>
            <w:r w:rsidRPr="00D13A01">
              <w:t xml:space="preserve">Проведение и участие в конкурсах, конференциях, фестивалях и т.п., ориентированных на реализацию творческого потенциала населения, развитие культурного обмена на </w:t>
            </w:r>
            <w:proofErr w:type="spellStart"/>
            <w:r w:rsidRPr="00D13A01">
              <w:t>межпоселенческом</w:t>
            </w:r>
            <w:proofErr w:type="spellEnd"/>
            <w:r w:rsidRPr="00D13A01">
              <w:t>, районном, межрегиональном, общероссийском и международном уровнях</w:t>
            </w:r>
          </w:p>
        </w:tc>
        <w:tc>
          <w:tcPr>
            <w:tcW w:w="1559" w:type="dxa"/>
          </w:tcPr>
          <w:p w14:paraId="260A76D1" w14:textId="77777777" w:rsidR="00493D64" w:rsidRPr="00D13A01" w:rsidRDefault="00493D64" w:rsidP="00D13A01">
            <w:pPr>
              <w:jc w:val="center"/>
            </w:pPr>
            <w:r w:rsidRPr="00D13A01">
              <w:t xml:space="preserve">2018 – 2030 </w:t>
            </w:r>
          </w:p>
        </w:tc>
        <w:tc>
          <w:tcPr>
            <w:tcW w:w="1984" w:type="dxa"/>
          </w:tcPr>
          <w:p w14:paraId="7A7CEDE3" w14:textId="77777777" w:rsidR="00493D64" w:rsidRPr="00D13A01" w:rsidRDefault="00493D64" w:rsidP="00D13A01">
            <w:pPr>
              <w:jc w:val="center"/>
            </w:pPr>
            <w:r w:rsidRPr="00D13A01">
              <w:t>управление по культуре, спорту и социальной политике</w:t>
            </w:r>
          </w:p>
        </w:tc>
        <w:tc>
          <w:tcPr>
            <w:tcW w:w="7513" w:type="dxa"/>
            <w:tcBorders>
              <w:top w:val="single" w:sz="4" w:space="0" w:color="auto"/>
              <w:left w:val="single" w:sz="4" w:space="0" w:color="auto"/>
              <w:bottom w:val="single" w:sz="4" w:space="0" w:color="auto"/>
              <w:right w:val="single" w:sz="4" w:space="0" w:color="auto"/>
            </w:tcBorders>
          </w:tcPr>
          <w:p w14:paraId="25BF25FC" w14:textId="77777777" w:rsidR="00493D64" w:rsidRPr="00D13A01" w:rsidRDefault="00FE1171" w:rsidP="00D13A01">
            <w:pPr>
              <w:pStyle w:val="1c"/>
              <w:jc w:val="both"/>
              <w:rPr>
                <w:rFonts w:ascii="Times New Roman" w:hAnsi="Times New Roman"/>
                <w:sz w:val="24"/>
                <w:szCs w:val="24"/>
              </w:rPr>
            </w:pPr>
            <w:r>
              <w:rPr>
                <w:rFonts w:ascii="Times New Roman" w:hAnsi="Times New Roman"/>
                <w:sz w:val="24"/>
                <w:szCs w:val="24"/>
              </w:rPr>
              <w:t xml:space="preserve">     </w:t>
            </w:r>
            <w:r w:rsidR="00493D64" w:rsidRPr="00D13A01">
              <w:rPr>
                <w:rFonts w:ascii="Times New Roman" w:hAnsi="Times New Roman"/>
                <w:sz w:val="24"/>
                <w:szCs w:val="24"/>
              </w:rPr>
              <w:t>В 2025 году творческие коллективы района приняли участие в 152 конкурсах, фестивалях различных уровней</w:t>
            </w:r>
            <w:r w:rsidR="00726DFB">
              <w:rPr>
                <w:rFonts w:ascii="Times New Roman" w:hAnsi="Times New Roman"/>
                <w:sz w:val="24"/>
                <w:szCs w:val="24"/>
              </w:rPr>
              <w:t>,</w:t>
            </w:r>
            <w:r w:rsidR="00493D64" w:rsidRPr="00D13A01">
              <w:rPr>
                <w:rFonts w:ascii="Times New Roman" w:hAnsi="Times New Roman"/>
                <w:sz w:val="24"/>
                <w:szCs w:val="24"/>
              </w:rPr>
              <w:t xml:space="preserve"> 985 участников стали лауреатами (дипломантами) 1, 2, 3 степени. </w:t>
            </w:r>
          </w:p>
          <w:p w14:paraId="31210C97" w14:textId="77777777" w:rsidR="00493D64" w:rsidRPr="00D13A01" w:rsidRDefault="00493D64" w:rsidP="00D13A01">
            <w:pPr>
              <w:pStyle w:val="1c"/>
              <w:jc w:val="both"/>
              <w:rPr>
                <w:rFonts w:ascii="Times New Roman" w:hAnsi="Times New Roman"/>
                <w:sz w:val="24"/>
                <w:szCs w:val="24"/>
              </w:rPr>
            </w:pPr>
            <w:r w:rsidRPr="00D13A01">
              <w:rPr>
                <w:rFonts w:ascii="Times New Roman" w:hAnsi="Times New Roman"/>
                <w:sz w:val="24"/>
                <w:szCs w:val="24"/>
              </w:rPr>
              <w:t>На территории Ханты-Мансийского района реализуются значимые культурно-массовые мероприятия, среди них: фестиваль самодеятельного народного творчества «Поет село родное», фестиваль творчества граждан старшего поколения «Не стареют душой ветераны», конкурс детского творчества «Остров детства», фестиваль художественного творчества граждан с ограниченными возможностями здоровья «Я радость нахожу в друзьях».</w:t>
            </w:r>
          </w:p>
        </w:tc>
      </w:tr>
      <w:tr w:rsidR="00493D64" w:rsidRPr="00D13A01" w14:paraId="6CADCD89" w14:textId="77777777" w:rsidTr="004C2F3E">
        <w:tc>
          <w:tcPr>
            <w:tcW w:w="956" w:type="dxa"/>
          </w:tcPr>
          <w:p w14:paraId="24AB023B" w14:textId="77777777" w:rsidR="00493D64" w:rsidRPr="00D13A01" w:rsidRDefault="00493D64" w:rsidP="00D13A01">
            <w:pPr>
              <w:jc w:val="center"/>
            </w:pPr>
            <w:r w:rsidRPr="00D13A01">
              <w:t>14.3.4.</w:t>
            </w:r>
          </w:p>
        </w:tc>
        <w:tc>
          <w:tcPr>
            <w:tcW w:w="2980" w:type="dxa"/>
          </w:tcPr>
          <w:p w14:paraId="4F8156AB" w14:textId="77777777" w:rsidR="00493D64" w:rsidRPr="00D13A01" w:rsidRDefault="00493D64" w:rsidP="00D13A01">
            <w:r w:rsidRPr="00D13A01">
              <w:t xml:space="preserve">Организация </w:t>
            </w:r>
            <w:proofErr w:type="spellStart"/>
            <w:r w:rsidRPr="00D13A01">
              <w:t>общерайонного</w:t>
            </w:r>
            <w:proofErr w:type="spellEnd"/>
            <w:r w:rsidRPr="00D13A01">
              <w:t xml:space="preserve"> праздника «В гости к соседям» с ежегодной сменой места проведения. В программе праздника: выступления творческих коллективов поселений, массовые спортивные игры, ярмарка продукции местного производства, церемония передачи символа праздника принимающей стороне на следующий год</w:t>
            </w:r>
          </w:p>
        </w:tc>
        <w:tc>
          <w:tcPr>
            <w:tcW w:w="1559" w:type="dxa"/>
          </w:tcPr>
          <w:p w14:paraId="2FE6B1AB" w14:textId="77777777" w:rsidR="00493D64" w:rsidRPr="00D13A01" w:rsidRDefault="00493D64" w:rsidP="00D13A01">
            <w:pPr>
              <w:jc w:val="center"/>
            </w:pPr>
            <w:r w:rsidRPr="00D13A01">
              <w:t xml:space="preserve">2021 – 2030 </w:t>
            </w:r>
          </w:p>
        </w:tc>
        <w:tc>
          <w:tcPr>
            <w:tcW w:w="1984" w:type="dxa"/>
          </w:tcPr>
          <w:p w14:paraId="403AB4E7" w14:textId="77777777" w:rsidR="00493D64" w:rsidRPr="00D13A01" w:rsidRDefault="00493D64" w:rsidP="00D13A01">
            <w:pPr>
              <w:jc w:val="center"/>
            </w:pPr>
            <w:r w:rsidRPr="00D13A01">
              <w:t>управление по культуре, спорту и социальной политике;</w:t>
            </w:r>
          </w:p>
          <w:p w14:paraId="273ADC35" w14:textId="77777777" w:rsidR="00493D64" w:rsidRPr="00D13A01" w:rsidRDefault="00493D64" w:rsidP="00D13A01">
            <w:pPr>
              <w:jc w:val="center"/>
            </w:pPr>
            <w:r w:rsidRPr="00D13A01">
              <w:t>администрации сельских поселений</w:t>
            </w:r>
          </w:p>
        </w:tc>
        <w:tc>
          <w:tcPr>
            <w:tcW w:w="7513" w:type="dxa"/>
            <w:tcBorders>
              <w:top w:val="single" w:sz="4" w:space="0" w:color="auto"/>
              <w:left w:val="single" w:sz="4" w:space="0" w:color="auto"/>
              <w:bottom w:val="single" w:sz="4" w:space="0" w:color="auto"/>
              <w:right w:val="single" w:sz="4" w:space="0" w:color="auto"/>
            </w:tcBorders>
          </w:tcPr>
          <w:p w14:paraId="181EB260" w14:textId="77777777" w:rsidR="00493D64" w:rsidRPr="00D13A01" w:rsidRDefault="005B6FB9" w:rsidP="00726DFB">
            <w:pPr>
              <w:jc w:val="both"/>
            </w:pPr>
            <w:r>
              <w:t xml:space="preserve">     </w:t>
            </w:r>
            <w:r w:rsidR="00726DFB">
              <w:t xml:space="preserve">Ежегодно на территории </w:t>
            </w:r>
            <w:r w:rsidR="00493D64" w:rsidRPr="00D13A01">
              <w:t>Ханты-Мансийско</w:t>
            </w:r>
            <w:r w:rsidR="00726DFB">
              <w:t>го района проводится</w:t>
            </w:r>
            <w:r w:rsidR="00493D64" w:rsidRPr="00D13A01">
              <w:t xml:space="preserve"> фестивал</w:t>
            </w:r>
            <w:r w:rsidR="00726DFB">
              <w:t>ь</w:t>
            </w:r>
            <w:r w:rsidR="00493D64" w:rsidRPr="00D13A01">
              <w:t xml:space="preserve"> «Прабабушкина мультиварка». </w:t>
            </w:r>
            <w:r w:rsidR="00726DFB">
              <w:t>Организатором является</w:t>
            </w:r>
            <w:r w:rsidR="00493D64" w:rsidRPr="00D13A01">
              <w:t xml:space="preserve"> АНО «Центр социально-культурных инициа</w:t>
            </w:r>
            <w:r w:rsidR="00726DFB">
              <w:t>тив «Территория возможностей». В 2025 году ф</w:t>
            </w:r>
            <w:r w:rsidR="00493D64" w:rsidRPr="00D13A01">
              <w:t xml:space="preserve">естиваль прошел в д. Ярки, </w:t>
            </w:r>
            <w:r w:rsidR="00726DFB">
              <w:t>количество участников - более</w:t>
            </w:r>
            <w:r w:rsidR="00493D64" w:rsidRPr="00D13A01">
              <w:t xml:space="preserve"> </w:t>
            </w:r>
            <w:r w:rsidR="00726DFB">
              <w:t>10</w:t>
            </w:r>
            <w:r w:rsidR="00493D64" w:rsidRPr="00D13A01">
              <w:t>0 человек.</w:t>
            </w:r>
          </w:p>
        </w:tc>
      </w:tr>
      <w:tr w:rsidR="001C41FE" w:rsidRPr="00D13A01" w14:paraId="3A8330C9" w14:textId="77777777" w:rsidTr="00B1145C">
        <w:tc>
          <w:tcPr>
            <w:tcW w:w="956" w:type="dxa"/>
          </w:tcPr>
          <w:p w14:paraId="62B2F79B" w14:textId="77777777" w:rsidR="001C41FE" w:rsidRPr="00D13A01" w:rsidRDefault="001C41FE" w:rsidP="00D13A01">
            <w:pPr>
              <w:jc w:val="center"/>
              <w:rPr>
                <w:bCs/>
              </w:rPr>
            </w:pPr>
            <w:r w:rsidRPr="00D13A01">
              <w:rPr>
                <w:bCs/>
              </w:rPr>
              <w:t>5.</w:t>
            </w:r>
          </w:p>
        </w:tc>
        <w:tc>
          <w:tcPr>
            <w:tcW w:w="14036" w:type="dxa"/>
            <w:gridSpan w:val="4"/>
          </w:tcPr>
          <w:p w14:paraId="06D1D273" w14:textId="77777777" w:rsidR="001C41FE" w:rsidRPr="00D13A01" w:rsidRDefault="001C41FE" w:rsidP="00D13A01">
            <w:pPr>
              <w:rPr>
                <w:bCs/>
              </w:rPr>
            </w:pPr>
            <w:r w:rsidRPr="00D13A01">
              <w:rPr>
                <w:bCs/>
              </w:rPr>
              <w:t>Цель 15. Создание условий для занятий физической культурой и массовым спортом</w:t>
            </w:r>
          </w:p>
        </w:tc>
      </w:tr>
      <w:tr w:rsidR="001C41FE" w:rsidRPr="00D13A01" w14:paraId="475BBAF5" w14:textId="77777777" w:rsidTr="00B1145C">
        <w:tc>
          <w:tcPr>
            <w:tcW w:w="956" w:type="dxa"/>
          </w:tcPr>
          <w:p w14:paraId="55F372E6" w14:textId="77777777" w:rsidR="001C41FE" w:rsidRPr="00D13A01" w:rsidRDefault="001C41FE" w:rsidP="00D13A01">
            <w:pPr>
              <w:jc w:val="center"/>
              <w:rPr>
                <w:bCs/>
              </w:rPr>
            </w:pPr>
            <w:r w:rsidRPr="00D13A01">
              <w:rPr>
                <w:bCs/>
              </w:rPr>
              <w:t>15.1.</w:t>
            </w:r>
          </w:p>
        </w:tc>
        <w:tc>
          <w:tcPr>
            <w:tcW w:w="14036" w:type="dxa"/>
            <w:gridSpan w:val="4"/>
          </w:tcPr>
          <w:p w14:paraId="778BC043" w14:textId="77777777" w:rsidR="001C41FE" w:rsidRPr="00D13A01" w:rsidRDefault="001C41FE" w:rsidP="00D13A01">
            <w:pPr>
              <w:rPr>
                <w:bCs/>
              </w:rPr>
            </w:pPr>
            <w:r w:rsidRPr="00D13A01">
              <w:rPr>
                <w:bCs/>
              </w:rPr>
              <w:t>Задача 26. Вовлечение жителей в занятия спортом, популяризация здорового образа жизни</w:t>
            </w:r>
          </w:p>
        </w:tc>
      </w:tr>
      <w:tr w:rsidR="00E60537" w:rsidRPr="00D13A01" w14:paraId="009824A3" w14:textId="77777777" w:rsidTr="004C2F3E">
        <w:tc>
          <w:tcPr>
            <w:tcW w:w="956" w:type="dxa"/>
          </w:tcPr>
          <w:p w14:paraId="25202325" w14:textId="77777777" w:rsidR="00E60537" w:rsidRPr="00D13A01" w:rsidRDefault="00E60537" w:rsidP="00D13A01">
            <w:pPr>
              <w:jc w:val="center"/>
            </w:pPr>
            <w:r w:rsidRPr="00D13A01">
              <w:t>15.1.1.</w:t>
            </w:r>
          </w:p>
        </w:tc>
        <w:tc>
          <w:tcPr>
            <w:tcW w:w="2980" w:type="dxa"/>
          </w:tcPr>
          <w:p w14:paraId="5CF1099F" w14:textId="77777777" w:rsidR="00E60537" w:rsidRPr="00D13A01" w:rsidRDefault="00E60537" w:rsidP="00D13A01">
            <w:pPr>
              <w:jc w:val="both"/>
            </w:pPr>
            <w:r w:rsidRPr="00D13A01">
              <w:t>Укрепление материально-технической базы учреждений физической культуры и спорта</w:t>
            </w:r>
          </w:p>
        </w:tc>
        <w:tc>
          <w:tcPr>
            <w:tcW w:w="1559" w:type="dxa"/>
          </w:tcPr>
          <w:p w14:paraId="260B0808" w14:textId="77777777" w:rsidR="00E60537" w:rsidRPr="00D13A01" w:rsidRDefault="00E60537" w:rsidP="00D13A01">
            <w:pPr>
              <w:jc w:val="center"/>
            </w:pPr>
            <w:r w:rsidRPr="00D13A01">
              <w:t xml:space="preserve">2018 – 2030 </w:t>
            </w:r>
          </w:p>
        </w:tc>
        <w:tc>
          <w:tcPr>
            <w:tcW w:w="1984" w:type="dxa"/>
          </w:tcPr>
          <w:p w14:paraId="103FEAA2" w14:textId="77777777" w:rsidR="00E60537" w:rsidRPr="00D13A01" w:rsidRDefault="00E60537" w:rsidP="00D13A01">
            <w:pPr>
              <w:jc w:val="center"/>
            </w:pPr>
            <w:r w:rsidRPr="00D13A01">
              <w:t>управление по культуре, спорту и социальной политике (МБУ ДО «ДЮСШ ХМР»)</w:t>
            </w:r>
          </w:p>
        </w:tc>
        <w:tc>
          <w:tcPr>
            <w:tcW w:w="7513" w:type="dxa"/>
            <w:tcBorders>
              <w:top w:val="single" w:sz="4" w:space="0" w:color="auto"/>
              <w:left w:val="single" w:sz="4" w:space="0" w:color="auto"/>
              <w:bottom w:val="single" w:sz="4" w:space="0" w:color="auto"/>
              <w:right w:val="single" w:sz="4" w:space="0" w:color="auto"/>
            </w:tcBorders>
            <w:vAlign w:val="center"/>
          </w:tcPr>
          <w:p w14:paraId="7F190684" w14:textId="77777777" w:rsidR="009D09C2" w:rsidRPr="009D09C2" w:rsidRDefault="009D09C2" w:rsidP="009D09C2">
            <w:pPr>
              <w:pStyle w:val="1c"/>
              <w:jc w:val="both"/>
              <w:rPr>
                <w:rFonts w:ascii="Times New Roman" w:hAnsi="Times New Roman"/>
                <w:sz w:val="24"/>
                <w:szCs w:val="24"/>
              </w:rPr>
            </w:pPr>
            <w:r>
              <w:rPr>
                <w:rFonts w:ascii="Times New Roman" w:hAnsi="Times New Roman"/>
                <w:sz w:val="28"/>
                <w:szCs w:val="28"/>
              </w:rPr>
              <w:t xml:space="preserve">     </w:t>
            </w:r>
            <w:r w:rsidRPr="009D09C2">
              <w:rPr>
                <w:rFonts w:ascii="Times New Roman" w:hAnsi="Times New Roman"/>
                <w:sz w:val="24"/>
                <w:szCs w:val="24"/>
              </w:rPr>
              <w:t xml:space="preserve">В целях укрепления материально-технической базы учреждений культуры Ханты-Мансийского района в 2025 году в рамках реализации муниципальной программы «Культура Ханты-Мансийского района» проведен монтаж системы экстренного оповещения муниципального учреждения культуры «Сельский дом культуры и досуга» п. </w:t>
            </w:r>
            <w:proofErr w:type="spellStart"/>
            <w:r w:rsidRPr="009D09C2">
              <w:rPr>
                <w:rFonts w:ascii="Times New Roman" w:hAnsi="Times New Roman"/>
                <w:sz w:val="24"/>
                <w:szCs w:val="24"/>
              </w:rPr>
              <w:t>Выкатной</w:t>
            </w:r>
            <w:proofErr w:type="spellEnd"/>
            <w:r w:rsidRPr="009D09C2">
              <w:rPr>
                <w:rFonts w:ascii="Times New Roman" w:hAnsi="Times New Roman"/>
                <w:sz w:val="24"/>
                <w:szCs w:val="24"/>
              </w:rPr>
              <w:t>, приобретены сценические хоровые костюмы, музыкальное оборудование и оргтехника.</w:t>
            </w:r>
          </w:p>
          <w:p w14:paraId="7E1BE298" w14:textId="77777777" w:rsidR="00726DFB" w:rsidRPr="009D09C2" w:rsidRDefault="009D09C2" w:rsidP="009D09C2">
            <w:pPr>
              <w:pStyle w:val="1c"/>
              <w:jc w:val="both"/>
              <w:rPr>
                <w:rFonts w:ascii="Times New Roman" w:hAnsi="Times New Roman"/>
                <w:sz w:val="24"/>
                <w:szCs w:val="24"/>
              </w:rPr>
            </w:pPr>
            <w:r w:rsidRPr="009D09C2">
              <w:rPr>
                <w:rFonts w:ascii="Times New Roman" w:hAnsi="Times New Roman"/>
                <w:sz w:val="24"/>
                <w:szCs w:val="24"/>
              </w:rPr>
              <w:t xml:space="preserve">      </w:t>
            </w:r>
            <w:r w:rsidR="00726DFB" w:rsidRPr="009D09C2">
              <w:rPr>
                <w:rFonts w:ascii="Times New Roman" w:hAnsi="Times New Roman"/>
                <w:sz w:val="24"/>
                <w:szCs w:val="24"/>
              </w:rPr>
              <w:t xml:space="preserve">В рамках исполнения перечня наказов избирателей депутатов Думы Ханты-Мансийского автономного округа – Югры на 2025 год для муниципального казенного учреждения культуры «Сельский дом культуры и досуга с. </w:t>
            </w:r>
            <w:proofErr w:type="spellStart"/>
            <w:r w:rsidR="00726DFB" w:rsidRPr="009D09C2">
              <w:rPr>
                <w:rFonts w:ascii="Times New Roman" w:hAnsi="Times New Roman"/>
                <w:sz w:val="24"/>
                <w:szCs w:val="24"/>
              </w:rPr>
              <w:t>Цингалы</w:t>
            </w:r>
            <w:proofErr w:type="spellEnd"/>
            <w:r w:rsidR="00726DFB" w:rsidRPr="009D09C2">
              <w:rPr>
                <w:rFonts w:ascii="Times New Roman" w:hAnsi="Times New Roman"/>
                <w:sz w:val="24"/>
                <w:szCs w:val="24"/>
              </w:rPr>
              <w:t xml:space="preserve">» восстановлен мемориал участникам Великой Отечественной войны 1941–1945 годов и отремонтирован мемориал Славы войнам и участникам Великой Отечественной войны 1941–1945 годов. </w:t>
            </w:r>
          </w:p>
          <w:p w14:paraId="0ED0F01C" w14:textId="77777777" w:rsidR="00E60537" w:rsidRPr="009D09C2" w:rsidRDefault="009D09C2" w:rsidP="009D09C2">
            <w:pPr>
              <w:pStyle w:val="1c"/>
              <w:jc w:val="both"/>
              <w:rPr>
                <w:rFonts w:ascii="Times New Roman" w:hAnsi="Times New Roman"/>
                <w:sz w:val="28"/>
                <w:szCs w:val="28"/>
              </w:rPr>
            </w:pPr>
            <w:r w:rsidRPr="009D09C2">
              <w:rPr>
                <w:rFonts w:ascii="Times New Roman" w:hAnsi="Times New Roman"/>
                <w:sz w:val="24"/>
                <w:szCs w:val="24"/>
              </w:rPr>
              <w:t xml:space="preserve">    </w:t>
            </w:r>
            <w:r w:rsidR="00726DFB" w:rsidRPr="009D09C2">
              <w:rPr>
                <w:rFonts w:ascii="Times New Roman" w:hAnsi="Times New Roman"/>
                <w:sz w:val="24"/>
                <w:szCs w:val="24"/>
              </w:rPr>
              <w:t xml:space="preserve">Для муниципального бюджетного учреждения культуры «Дружба» п. </w:t>
            </w:r>
            <w:proofErr w:type="spellStart"/>
            <w:r w:rsidR="00726DFB" w:rsidRPr="009D09C2">
              <w:rPr>
                <w:rFonts w:ascii="Times New Roman" w:hAnsi="Times New Roman"/>
                <w:sz w:val="24"/>
                <w:szCs w:val="24"/>
              </w:rPr>
              <w:t>Луговской</w:t>
            </w:r>
            <w:proofErr w:type="spellEnd"/>
            <w:r w:rsidR="00726DFB" w:rsidRPr="009D09C2">
              <w:rPr>
                <w:rFonts w:ascii="Times New Roman" w:hAnsi="Times New Roman"/>
                <w:sz w:val="24"/>
                <w:szCs w:val="24"/>
              </w:rPr>
              <w:t xml:space="preserve"> приобретены футболки, разработан принт с логотипом и нанесен на футболки. Проведена автомобильная </w:t>
            </w:r>
            <w:proofErr w:type="spellStart"/>
            <w:r w:rsidR="00726DFB" w:rsidRPr="009D09C2">
              <w:rPr>
                <w:rFonts w:ascii="Times New Roman" w:hAnsi="Times New Roman"/>
                <w:sz w:val="24"/>
                <w:szCs w:val="24"/>
              </w:rPr>
              <w:t>медиаэкспедиция</w:t>
            </w:r>
            <w:proofErr w:type="spellEnd"/>
            <w:r w:rsidR="00726DFB" w:rsidRPr="009D09C2">
              <w:rPr>
                <w:rFonts w:ascii="Times New Roman" w:hAnsi="Times New Roman"/>
                <w:sz w:val="24"/>
                <w:szCs w:val="24"/>
              </w:rPr>
              <w:t xml:space="preserve"> по городам – героям России, создан документальный фильм.</w:t>
            </w:r>
            <w:r w:rsidR="00726DFB">
              <w:rPr>
                <w:rFonts w:ascii="Times New Roman" w:hAnsi="Times New Roman"/>
                <w:sz w:val="28"/>
                <w:szCs w:val="28"/>
              </w:rPr>
              <w:t xml:space="preserve"> </w:t>
            </w:r>
          </w:p>
        </w:tc>
      </w:tr>
      <w:tr w:rsidR="00E60537" w:rsidRPr="00D13A01" w14:paraId="558BC118" w14:textId="77777777" w:rsidTr="004C2F3E">
        <w:tc>
          <w:tcPr>
            <w:tcW w:w="956" w:type="dxa"/>
          </w:tcPr>
          <w:p w14:paraId="67C2391C" w14:textId="77777777" w:rsidR="00E60537" w:rsidRPr="00D13A01" w:rsidRDefault="00E60537" w:rsidP="00D13A01">
            <w:pPr>
              <w:jc w:val="center"/>
            </w:pPr>
            <w:r w:rsidRPr="00D13A01">
              <w:t>15.1.2.</w:t>
            </w:r>
          </w:p>
        </w:tc>
        <w:tc>
          <w:tcPr>
            <w:tcW w:w="2980" w:type="dxa"/>
          </w:tcPr>
          <w:p w14:paraId="2115D459" w14:textId="77777777" w:rsidR="00E60537" w:rsidRPr="00D13A01" w:rsidRDefault="00E60537" w:rsidP="00D13A01">
            <w:pPr>
              <w:jc w:val="both"/>
            </w:pPr>
            <w:r w:rsidRPr="00D13A01">
              <w:t>Совершенствование ежегодного календарного плана физкультурных и спортивных мероприятий различных групп населения</w:t>
            </w:r>
          </w:p>
        </w:tc>
        <w:tc>
          <w:tcPr>
            <w:tcW w:w="1559" w:type="dxa"/>
          </w:tcPr>
          <w:p w14:paraId="5D800BDC" w14:textId="77777777" w:rsidR="00E60537" w:rsidRPr="00D13A01" w:rsidRDefault="00E60537" w:rsidP="00D13A01">
            <w:pPr>
              <w:jc w:val="center"/>
            </w:pPr>
            <w:r w:rsidRPr="00D13A01">
              <w:t xml:space="preserve">2018 – 2030 </w:t>
            </w:r>
          </w:p>
        </w:tc>
        <w:tc>
          <w:tcPr>
            <w:tcW w:w="1984" w:type="dxa"/>
          </w:tcPr>
          <w:p w14:paraId="1453D33D" w14:textId="77777777" w:rsidR="00E60537" w:rsidRPr="00D13A01" w:rsidRDefault="00E60537" w:rsidP="00D13A01">
            <w:pPr>
              <w:jc w:val="center"/>
            </w:pPr>
            <w:r w:rsidRPr="00D13A01">
              <w:t>управление по культуре, спорту и социальной политике</w:t>
            </w:r>
          </w:p>
        </w:tc>
        <w:tc>
          <w:tcPr>
            <w:tcW w:w="7513" w:type="dxa"/>
            <w:tcBorders>
              <w:top w:val="single" w:sz="4" w:space="0" w:color="auto"/>
              <w:left w:val="single" w:sz="4" w:space="0" w:color="auto"/>
              <w:bottom w:val="single" w:sz="4" w:space="0" w:color="auto"/>
              <w:right w:val="single" w:sz="4" w:space="0" w:color="auto"/>
            </w:tcBorders>
            <w:vAlign w:val="center"/>
          </w:tcPr>
          <w:p w14:paraId="6EDB763E" w14:textId="77777777" w:rsidR="00E60537" w:rsidRPr="00D13A01" w:rsidRDefault="005B6FB9" w:rsidP="00D13A01">
            <w:pPr>
              <w:widowControl w:val="0"/>
              <w:jc w:val="both"/>
              <w:rPr>
                <w:bCs/>
              </w:rPr>
            </w:pPr>
            <w:r>
              <w:rPr>
                <w:bCs/>
              </w:rPr>
              <w:t xml:space="preserve">     </w:t>
            </w:r>
            <w:r w:rsidR="00E60537" w:rsidRPr="00D13A01">
              <w:rPr>
                <w:bCs/>
              </w:rPr>
              <w:t xml:space="preserve">В населенных пунктах района сформированы спортивные группы для взрослого населения по видам спорта: АФК, скандинавская ходьба, баскетбол, настольный теннис, лыжные гонки, гиревой спорт, бильярд. </w:t>
            </w:r>
          </w:p>
          <w:p w14:paraId="7454135E" w14:textId="77777777" w:rsidR="00E60537" w:rsidRPr="00D13A01" w:rsidRDefault="005B6FB9" w:rsidP="00D13A01">
            <w:pPr>
              <w:widowControl w:val="0"/>
              <w:jc w:val="both"/>
              <w:rPr>
                <w:bCs/>
              </w:rPr>
            </w:pPr>
            <w:r>
              <w:rPr>
                <w:bCs/>
              </w:rPr>
              <w:t xml:space="preserve">     </w:t>
            </w:r>
            <w:r w:rsidR="00E60537" w:rsidRPr="00D13A01">
              <w:rPr>
                <w:bCs/>
              </w:rPr>
              <w:t xml:space="preserve">В течение 2025 года на территории Ханты-Мансийского района проведено 260 спортивных и физкультурных мероприятия, в которых приняло участие свыше 12 000 человек. Среди самых массовых мероприятий 2025 года: Региональные соревнования «Охотничий биатлон; X открытый традиционный региональный турнир «За </w:t>
            </w:r>
            <w:proofErr w:type="spellStart"/>
            <w:r w:rsidR="00E60537" w:rsidRPr="00D13A01">
              <w:rPr>
                <w:bCs/>
              </w:rPr>
              <w:t>други</w:t>
            </w:r>
            <w:proofErr w:type="spellEnd"/>
            <w:r w:rsidR="00E60537" w:rsidRPr="00D13A01">
              <w:rPr>
                <w:bCs/>
              </w:rPr>
              <w:t xml:space="preserve"> своя», посвященный памяти Преподобного Сергия Радонежского; Международные соревнования на Кубок Губернатора Ханты-Мансийского автономного округа – Югры по гребле на </w:t>
            </w:r>
            <w:proofErr w:type="spellStart"/>
            <w:r w:rsidR="00E60537" w:rsidRPr="00D13A01">
              <w:rPr>
                <w:bCs/>
              </w:rPr>
              <w:t>обласах</w:t>
            </w:r>
            <w:proofErr w:type="spellEnd"/>
            <w:r w:rsidR="00E60537" w:rsidRPr="00D13A01">
              <w:rPr>
                <w:bCs/>
              </w:rPr>
              <w:t>; Чемпионат Ханты-Мансийского района по пляжному волейболу среди мужских и женских команд. Организовано три Фестиваля ВФСК ГТО: муниципальный этап Фестиваля Всероссийского физкультурно-спортивного комплекса «Готов к труду и обороне» среди обучающихся общеобразовательных организаций; муниципальный этап Фестиваля ВФСК «Готов к труду и обороне» среди трудовых коллективов, государственных гражданских служащих РФ и муниципальных служащих; муниципальный этап Фестиваля Всероссийского физкультурно-спортивного комплекса «Готов к труду и обороне» среди семейных команд.</w:t>
            </w:r>
          </w:p>
          <w:p w14:paraId="5877FE40" w14:textId="77777777" w:rsidR="00E60537" w:rsidRPr="00D13A01" w:rsidRDefault="005B6FB9" w:rsidP="00D13A01">
            <w:pPr>
              <w:widowControl w:val="0"/>
              <w:jc w:val="both"/>
              <w:rPr>
                <w:bCs/>
              </w:rPr>
            </w:pPr>
            <w:r>
              <w:rPr>
                <w:bCs/>
              </w:rPr>
              <w:t xml:space="preserve">     </w:t>
            </w:r>
            <w:r w:rsidR="00E60537" w:rsidRPr="00D13A01">
              <w:rPr>
                <w:bCs/>
              </w:rPr>
              <w:t>В 2026 году планируется проведение Фестиваль ВФСК «ГТО» среди инвалидов и лиц с ограниченными возможностями здоровья (муниципальный этап).</w:t>
            </w:r>
          </w:p>
          <w:p w14:paraId="0E61B5E5" w14:textId="77777777" w:rsidR="00E60537" w:rsidRPr="00D13A01" w:rsidRDefault="005B6FB9" w:rsidP="00D13A01">
            <w:pPr>
              <w:widowControl w:val="0"/>
              <w:jc w:val="both"/>
            </w:pPr>
            <w:r>
              <w:rPr>
                <w:bCs/>
              </w:rPr>
              <w:t xml:space="preserve">     </w:t>
            </w:r>
            <w:r w:rsidR="00E60537" w:rsidRPr="00D13A01">
              <w:rPr>
                <w:bCs/>
              </w:rPr>
              <w:t>Ежегодно в Ханты-Мансийском районе единый комплексный план культурно-массовых, образовательных, физкультурных и спортивных мероприятий (событий) утверждается распоряжением Администрации Ханты-Мансийского района и охватывает население различных групп.</w:t>
            </w:r>
          </w:p>
        </w:tc>
      </w:tr>
      <w:tr w:rsidR="00E60537" w:rsidRPr="00D13A01" w14:paraId="562AF51F" w14:textId="77777777" w:rsidTr="004C2F3E">
        <w:tc>
          <w:tcPr>
            <w:tcW w:w="956" w:type="dxa"/>
          </w:tcPr>
          <w:p w14:paraId="6D7BAAAE" w14:textId="77777777" w:rsidR="00E60537" w:rsidRPr="00D13A01" w:rsidRDefault="00E60537" w:rsidP="00D13A01">
            <w:pPr>
              <w:jc w:val="center"/>
            </w:pPr>
            <w:r w:rsidRPr="00D13A01">
              <w:t>15.1.3.</w:t>
            </w:r>
          </w:p>
        </w:tc>
        <w:tc>
          <w:tcPr>
            <w:tcW w:w="2980" w:type="dxa"/>
          </w:tcPr>
          <w:p w14:paraId="3C4FC3CE" w14:textId="77777777" w:rsidR="00E60537" w:rsidRPr="00D13A01" w:rsidRDefault="00E60537" w:rsidP="00D13A01">
            <w:pPr>
              <w:jc w:val="both"/>
            </w:pPr>
            <w:r w:rsidRPr="00D13A01">
              <w:t>Пропаганда физической культуры и спорта, здорового образа жизни среди различных возрастных групп в образовательных учреждениях, по месту работы, жительства и отдыха населения</w:t>
            </w:r>
          </w:p>
        </w:tc>
        <w:tc>
          <w:tcPr>
            <w:tcW w:w="1559" w:type="dxa"/>
          </w:tcPr>
          <w:p w14:paraId="5B179392" w14:textId="77777777" w:rsidR="00E60537" w:rsidRPr="00D13A01" w:rsidRDefault="00E60537" w:rsidP="00D13A01">
            <w:pPr>
              <w:jc w:val="center"/>
            </w:pPr>
            <w:r w:rsidRPr="00D13A01">
              <w:t xml:space="preserve">2018 – 2030 </w:t>
            </w:r>
          </w:p>
        </w:tc>
        <w:tc>
          <w:tcPr>
            <w:tcW w:w="1984" w:type="dxa"/>
          </w:tcPr>
          <w:p w14:paraId="32852ACC" w14:textId="77777777" w:rsidR="00E60537" w:rsidRPr="00D13A01" w:rsidRDefault="00E60537" w:rsidP="00D13A01">
            <w:pPr>
              <w:jc w:val="center"/>
            </w:pPr>
            <w:r w:rsidRPr="00D13A01">
              <w:t>управление по культуре, спорту и социальной политике</w:t>
            </w:r>
          </w:p>
        </w:tc>
        <w:tc>
          <w:tcPr>
            <w:tcW w:w="7513" w:type="dxa"/>
            <w:tcBorders>
              <w:top w:val="single" w:sz="4" w:space="0" w:color="auto"/>
              <w:left w:val="single" w:sz="4" w:space="0" w:color="auto"/>
              <w:bottom w:val="single" w:sz="4" w:space="0" w:color="auto"/>
              <w:right w:val="single" w:sz="4" w:space="0" w:color="auto"/>
            </w:tcBorders>
          </w:tcPr>
          <w:p w14:paraId="39C79705" w14:textId="77777777" w:rsidR="00E60537" w:rsidRPr="00D13A01" w:rsidRDefault="005B6FB9" w:rsidP="00D13A01">
            <w:pPr>
              <w:jc w:val="both"/>
              <w:rPr>
                <w:rFonts w:eastAsia="Calibri"/>
                <w:bCs/>
                <w:lang w:eastAsia="en-US"/>
              </w:rPr>
            </w:pPr>
            <w:r>
              <w:rPr>
                <w:rFonts w:eastAsia="Calibri"/>
                <w:bCs/>
                <w:lang w:eastAsia="en-US"/>
              </w:rPr>
              <w:t xml:space="preserve">     </w:t>
            </w:r>
            <w:r w:rsidR="00E60537" w:rsidRPr="00D13A01">
              <w:rPr>
                <w:rFonts w:eastAsia="Calibri"/>
                <w:bCs/>
                <w:lang w:eastAsia="en-US"/>
              </w:rPr>
              <w:t xml:space="preserve">20 сентября 2025 года в </w:t>
            </w:r>
            <w:proofErr w:type="spellStart"/>
            <w:r w:rsidR="00E60537" w:rsidRPr="00D13A01">
              <w:rPr>
                <w:rFonts w:eastAsia="Calibri"/>
                <w:bCs/>
                <w:lang w:eastAsia="en-US"/>
              </w:rPr>
              <w:t>с.Реполово</w:t>
            </w:r>
            <w:proofErr w:type="spellEnd"/>
            <w:r w:rsidR="00E60537" w:rsidRPr="00D13A01">
              <w:rPr>
                <w:rFonts w:eastAsia="Calibri"/>
                <w:bCs/>
                <w:lang w:eastAsia="en-US"/>
              </w:rPr>
              <w:t xml:space="preserve"> состоялся Фестиваль скандинавской (северной) ходьбы «Кедровый забег – 2025». Ежегодное спортивное мероприятие направлено на привлечение граждан всех возрастов к здоровому образу жизни и спорту, популяризацию идеи продления возраста активного долголетия. Организаторами забега выступили управление по культуре, спорту и социальной политике, спортивная школа, автономная некоммерческая организация «Центр поддержки ветеранов (пенсионеров) Ханты-Мансийского района «Серебряный возраст», муниципальное учреждение культуры «Культурно-Досуговый центр «Гармония». В фестивале приняли участие любители активного и здорового образа жизни из </w:t>
            </w:r>
            <w:proofErr w:type="spellStart"/>
            <w:r w:rsidR="00E60537" w:rsidRPr="00D13A01">
              <w:rPr>
                <w:rFonts w:eastAsia="Calibri"/>
                <w:bCs/>
                <w:lang w:eastAsia="en-US"/>
              </w:rPr>
              <w:t>п.Реполово</w:t>
            </w:r>
            <w:proofErr w:type="spellEnd"/>
            <w:r w:rsidR="00E60537" w:rsidRPr="00D13A01">
              <w:rPr>
                <w:rFonts w:eastAsia="Calibri"/>
                <w:bCs/>
                <w:lang w:eastAsia="en-US"/>
              </w:rPr>
              <w:t xml:space="preserve">, </w:t>
            </w:r>
            <w:proofErr w:type="spellStart"/>
            <w:r w:rsidR="00E60537" w:rsidRPr="00D13A01">
              <w:rPr>
                <w:rFonts w:eastAsia="Calibri"/>
                <w:bCs/>
                <w:lang w:eastAsia="en-US"/>
              </w:rPr>
              <w:t>п.Сибирского</w:t>
            </w:r>
            <w:proofErr w:type="spellEnd"/>
            <w:r w:rsidR="00E60537" w:rsidRPr="00D13A01">
              <w:rPr>
                <w:rFonts w:eastAsia="Calibri"/>
                <w:bCs/>
                <w:lang w:eastAsia="en-US"/>
              </w:rPr>
              <w:t xml:space="preserve"> и </w:t>
            </w:r>
            <w:proofErr w:type="spellStart"/>
            <w:r w:rsidR="00E60537" w:rsidRPr="00D13A01">
              <w:rPr>
                <w:rFonts w:eastAsia="Calibri"/>
                <w:bCs/>
                <w:lang w:eastAsia="en-US"/>
              </w:rPr>
              <w:t>г.Ханты-Мансийска</w:t>
            </w:r>
            <w:proofErr w:type="spellEnd"/>
            <w:r w:rsidR="00E60537" w:rsidRPr="00D13A01">
              <w:rPr>
                <w:rFonts w:eastAsia="Calibri"/>
                <w:bCs/>
                <w:lang w:eastAsia="en-US"/>
              </w:rPr>
              <w:t>. Всего в фестивале участвовало 63 спортсменов-любителей.</w:t>
            </w:r>
          </w:p>
          <w:p w14:paraId="38F97C86" w14:textId="77777777" w:rsidR="00E60537" w:rsidRPr="00D13A01" w:rsidRDefault="005B6FB9" w:rsidP="00D13A01">
            <w:pPr>
              <w:jc w:val="both"/>
              <w:rPr>
                <w:rFonts w:eastAsia="Calibri"/>
                <w:bCs/>
                <w:lang w:eastAsia="en-US"/>
              </w:rPr>
            </w:pPr>
            <w:r>
              <w:rPr>
                <w:rFonts w:eastAsia="Calibri"/>
                <w:bCs/>
                <w:lang w:eastAsia="en-US"/>
              </w:rPr>
              <w:t xml:space="preserve">     </w:t>
            </w:r>
            <w:r w:rsidR="00E60537" w:rsidRPr="00D13A01">
              <w:rPr>
                <w:rFonts w:eastAsia="Calibri"/>
                <w:bCs/>
                <w:lang w:eastAsia="en-US"/>
              </w:rPr>
              <w:t xml:space="preserve">Муниципальное автономное учреждение дополнительного образования «Спортивная школа Ханты-Мансийского района» совместно с автономной некоммерческой организацией «Центр поддержки ветеранов (пенсионеров) Ханты-Мансийского района «Серебряный возраст» провели физкультурно-спортивный праздник «Готов к труду и обороне» для групп «ГТО 50+» в п. </w:t>
            </w:r>
            <w:proofErr w:type="spellStart"/>
            <w:r w:rsidR="00E60537" w:rsidRPr="00D13A01">
              <w:rPr>
                <w:rFonts w:eastAsia="Calibri"/>
                <w:bCs/>
                <w:lang w:eastAsia="en-US"/>
              </w:rPr>
              <w:t>Реполово</w:t>
            </w:r>
            <w:proofErr w:type="spellEnd"/>
            <w:r w:rsidR="00E60537" w:rsidRPr="00D13A01">
              <w:rPr>
                <w:rFonts w:eastAsia="Calibri"/>
                <w:bCs/>
                <w:lang w:eastAsia="en-US"/>
              </w:rPr>
              <w:t xml:space="preserve">, сельского поселения Сибирский. Пенсионеры из </w:t>
            </w:r>
            <w:proofErr w:type="spellStart"/>
            <w:r w:rsidR="00E60537" w:rsidRPr="00D13A01">
              <w:rPr>
                <w:rFonts w:eastAsia="Calibri"/>
                <w:bCs/>
                <w:lang w:eastAsia="en-US"/>
              </w:rPr>
              <w:t>п.Реполово</w:t>
            </w:r>
            <w:proofErr w:type="spellEnd"/>
            <w:r w:rsidR="00E60537" w:rsidRPr="00D13A01">
              <w:rPr>
                <w:rFonts w:eastAsia="Calibri"/>
                <w:bCs/>
                <w:lang w:eastAsia="en-US"/>
              </w:rPr>
              <w:t xml:space="preserve">, </w:t>
            </w:r>
            <w:proofErr w:type="spellStart"/>
            <w:r w:rsidR="00E60537" w:rsidRPr="00D13A01">
              <w:rPr>
                <w:rFonts w:eastAsia="Calibri"/>
                <w:bCs/>
                <w:lang w:eastAsia="en-US"/>
              </w:rPr>
              <w:t>п.Сибирского</w:t>
            </w:r>
            <w:proofErr w:type="spellEnd"/>
            <w:r w:rsidR="00E60537" w:rsidRPr="00D13A01">
              <w:rPr>
                <w:rFonts w:eastAsia="Calibri"/>
                <w:bCs/>
                <w:lang w:eastAsia="en-US"/>
              </w:rPr>
              <w:t xml:space="preserve"> и </w:t>
            </w:r>
            <w:proofErr w:type="spellStart"/>
            <w:r w:rsidR="00E60537" w:rsidRPr="00D13A01">
              <w:rPr>
                <w:rFonts w:eastAsia="Calibri"/>
                <w:bCs/>
                <w:lang w:eastAsia="en-US"/>
              </w:rPr>
              <w:t>г.Ханты-Мансийска</w:t>
            </w:r>
            <w:proofErr w:type="spellEnd"/>
            <w:r w:rsidR="00E60537" w:rsidRPr="00D13A01">
              <w:rPr>
                <w:rFonts w:eastAsia="Calibri"/>
                <w:bCs/>
                <w:lang w:eastAsia="en-US"/>
              </w:rPr>
              <w:t xml:space="preserve"> сдали нормы ГТО, в программу мероприятия вошла северная (скандинавская) ходьба на 3 км, которая является обязательным нормативом в сдаче норм ГТО для лиц 50 лет и старше.</w:t>
            </w:r>
          </w:p>
        </w:tc>
      </w:tr>
      <w:tr w:rsidR="00E60537" w:rsidRPr="00D13A01" w14:paraId="7B17BDCA" w14:textId="77777777" w:rsidTr="004C2F3E">
        <w:tc>
          <w:tcPr>
            <w:tcW w:w="956" w:type="dxa"/>
          </w:tcPr>
          <w:p w14:paraId="490A9B4D" w14:textId="77777777" w:rsidR="00E60537" w:rsidRPr="00D13A01" w:rsidRDefault="00E60537" w:rsidP="00D13A01">
            <w:pPr>
              <w:jc w:val="center"/>
            </w:pPr>
            <w:r w:rsidRPr="00D13A01">
              <w:t>15.1.4.</w:t>
            </w:r>
          </w:p>
        </w:tc>
        <w:tc>
          <w:tcPr>
            <w:tcW w:w="2980" w:type="dxa"/>
          </w:tcPr>
          <w:p w14:paraId="36F4A82C" w14:textId="77777777" w:rsidR="00E60537" w:rsidRPr="00D13A01" w:rsidRDefault="00E60537" w:rsidP="00D13A01">
            <w:pPr>
              <w:jc w:val="both"/>
            </w:pPr>
            <w:r w:rsidRPr="00D13A01">
              <w:t>Организации деятельности спортивных клубов по месту жительства, клубов в образовательных учреждениях, общественных организациях и т.д., в т.ч. для самостоятельно занимающихся физической культурой и спортом</w:t>
            </w:r>
          </w:p>
        </w:tc>
        <w:tc>
          <w:tcPr>
            <w:tcW w:w="1559" w:type="dxa"/>
          </w:tcPr>
          <w:p w14:paraId="62E47999" w14:textId="77777777" w:rsidR="00E60537" w:rsidRPr="00D13A01" w:rsidRDefault="00E60537" w:rsidP="00D13A01">
            <w:pPr>
              <w:jc w:val="center"/>
            </w:pPr>
            <w:r w:rsidRPr="00D13A01">
              <w:t xml:space="preserve">2018 – 2030 </w:t>
            </w:r>
          </w:p>
        </w:tc>
        <w:tc>
          <w:tcPr>
            <w:tcW w:w="1984" w:type="dxa"/>
          </w:tcPr>
          <w:p w14:paraId="7219C5B6" w14:textId="77777777" w:rsidR="00E60537" w:rsidRPr="00D13A01" w:rsidRDefault="00E60537" w:rsidP="00D13A01">
            <w:pPr>
              <w:jc w:val="center"/>
            </w:pPr>
            <w:r w:rsidRPr="00D13A01">
              <w:t>управление по культуре, спорту и социальной политике</w:t>
            </w:r>
          </w:p>
        </w:tc>
        <w:tc>
          <w:tcPr>
            <w:tcW w:w="7513" w:type="dxa"/>
            <w:tcBorders>
              <w:top w:val="single" w:sz="4" w:space="0" w:color="auto"/>
              <w:left w:val="single" w:sz="4" w:space="0" w:color="auto"/>
              <w:bottom w:val="single" w:sz="4" w:space="0" w:color="auto"/>
              <w:right w:val="single" w:sz="4" w:space="0" w:color="auto"/>
            </w:tcBorders>
          </w:tcPr>
          <w:p w14:paraId="61C2BCDE" w14:textId="77777777" w:rsidR="00E60537" w:rsidRPr="00D13A01" w:rsidRDefault="00FF224B" w:rsidP="00D13A01">
            <w:pPr>
              <w:jc w:val="both"/>
              <w:rPr>
                <w:rFonts w:eastAsia="Calibri"/>
                <w:bCs/>
                <w:lang w:eastAsia="en-US"/>
              </w:rPr>
            </w:pPr>
            <w:r>
              <w:rPr>
                <w:rFonts w:eastAsia="Calibri"/>
                <w:bCs/>
                <w:lang w:eastAsia="en-US"/>
              </w:rPr>
              <w:t xml:space="preserve">     </w:t>
            </w:r>
            <w:r w:rsidR="00E60537" w:rsidRPr="00D13A01">
              <w:rPr>
                <w:rFonts w:eastAsia="Calibri"/>
                <w:bCs/>
                <w:lang w:eastAsia="en-US"/>
              </w:rPr>
              <w:t>На базе муниципального автономного учреждения дополнительного образования «Спортивная школа Ханты-Мансийского района» сформированы спортивные группы по дополнительным образовательным программам спортивной подготовки в соответствии с Федеральными стандартами РФ по видам спорта: баскетбол, бокс, волейбол, дзюдо, лыжные гонки, мини-футбол, северное многоборье с общим охватом 380 человек.</w:t>
            </w:r>
          </w:p>
          <w:p w14:paraId="06D48444" w14:textId="77777777" w:rsidR="00E60537" w:rsidRPr="00D13A01" w:rsidRDefault="00FF224B" w:rsidP="00D13A01">
            <w:pPr>
              <w:jc w:val="both"/>
              <w:rPr>
                <w:rFonts w:eastAsia="Calibri"/>
                <w:bCs/>
                <w:lang w:eastAsia="en-US"/>
              </w:rPr>
            </w:pPr>
            <w:r>
              <w:rPr>
                <w:rFonts w:eastAsia="Calibri"/>
                <w:bCs/>
                <w:lang w:eastAsia="en-US"/>
              </w:rPr>
              <w:t xml:space="preserve">     </w:t>
            </w:r>
            <w:r w:rsidR="00E60537" w:rsidRPr="00D13A01">
              <w:rPr>
                <w:rFonts w:eastAsia="Calibri"/>
                <w:bCs/>
                <w:lang w:eastAsia="en-US"/>
              </w:rPr>
              <w:t xml:space="preserve">В соответствии с утвержденным единым календарным планом физкультурных и спортивных мероприятий на 2025 год воспитанники спортивной школы приняли участие в 85 выездных спортивных соревнованиях муниципального, регионального и всероссийского уровней. </w:t>
            </w:r>
          </w:p>
          <w:p w14:paraId="21E2E299" w14:textId="77777777" w:rsidR="00E60537" w:rsidRPr="00D13A01" w:rsidRDefault="00FF224B" w:rsidP="00D13A01">
            <w:pPr>
              <w:jc w:val="both"/>
            </w:pPr>
            <w:r>
              <w:t xml:space="preserve">     </w:t>
            </w:r>
            <w:r w:rsidR="00E60537" w:rsidRPr="00D13A01">
              <w:t>На территории Ханты-Мансийского района работает пять физкультурно-спортивных клуба.</w:t>
            </w:r>
          </w:p>
          <w:p w14:paraId="181BBC69" w14:textId="77777777" w:rsidR="00E60537" w:rsidRPr="00D13A01" w:rsidRDefault="00FF224B" w:rsidP="00D13A01">
            <w:pPr>
              <w:jc w:val="both"/>
            </w:pPr>
            <w:r>
              <w:t xml:space="preserve">     </w:t>
            </w:r>
            <w:r w:rsidR="00E60537" w:rsidRPr="00D13A01">
              <w:t>В сельских домах культуры работают клубные формирования по физической культуре, работают спортивные инструкторы. У жителей района существует возможность занятий самостоятельно.</w:t>
            </w:r>
          </w:p>
        </w:tc>
      </w:tr>
      <w:tr w:rsidR="00E60537" w:rsidRPr="00D13A01" w14:paraId="1F2B26A0" w14:textId="77777777" w:rsidTr="004C2F3E">
        <w:tc>
          <w:tcPr>
            <w:tcW w:w="956" w:type="dxa"/>
          </w:tcPr>
          <w:p w14:paraId="58D8F0AF" w14:textId="77777777" w:rsidR="00E60537" w:rsidRPr="00D13A01" w:rsidRDefault="00E60537" w:rsidP="00D13A01">
            <w:pPr>
              <w:jc w:val="center"/>
            </w:pPr>
            <w:r w:rsidRPr="00D13A01">
              <w:t>15.1.5.</w:t>
            </w:r>
          </w:p>
        </w:tc>
        <w:tc>
          <w:tcPr>
            <w:tcW w:w="2980" w:type="dxa"/>
          </w:tcPr>
          <w:p w14:paraId="15963E9F" w14:textId="77777777" w:rsidR="00E60537" w:rsidRPr="00D13A01" w:rsidRDefault="00E60537" w:rsidP="00D13A01">
            <w:pPr>
              <w:jc w:val="both"/>
            </w:pPr>
            <w:r w:rsidRPr="00D13A01">
              <w:t>Создание коллективов физической культуры в учреждениях, организациях и предприятиях всех форм собственности; включение производственной физкультуры в систему мероприятий, направленных на улучшение условий труда; развитие ВФСК ГТО</w:t>
            </w:r>
          </w:p>
        </w:tc>
        <w:tc>
          <w:tcPr>
            <w:tcW w:w="1559" w:type="dxa"/>
          </w:tcPr>
          <w:p w14:paraId="3FED1375" w14:textId="77777777" w:rsidR="00E60537" w:rsidRPr="00D13A01" w:rsidRDefault="00E60537" w:rsidP="00D13A01">
            <w:pPr>
              <w:jc w:val="center"/>
            </w:pPr>
            <w:r w:rsidRPr="00D13A01">
              <w:t xml:space="preserve">2018 – 2030 </w:t>
            </w:r>
          </w:p>
        </w:tc>
        <w:tc>
          <w:tcPr>
            <w:tcW w:w="1984" w:type="dxa"/>
          </w:tcPr>
          <w:p w14:paraId="0510441A" w14:textId="77777777" w:rsidR="00E60537" w:rsidRPr="00D13A01" w:rsidRDefault="00E60537" w:rsidP="00D13A01">
            <w:pPr>
              <w:jc w:val="center"/>
            </w:pPr>
            <w:r w:rsidRPr="00D13A01">
              <w:t>управление по культуре, спорту и социальной политике</w:t>
            </w:r>
          </w:p>
        </w:tc>
        <w:tc>
          <w:tcPr>
            <w:tcW w:w="7513" w:type="dxa"/>
            <w:tcBorders>
              <w:top w:val="single" w:sz="4" w:space="0" w:color="auto"/>
              <w:left w:val="single" w:sz="4" w:space="0" w:color="auto"/>
              <w:bottom w:val="single" w:sz="4" w:space="0" w:color="auto"/>
              <w:right w:val="single" w:sz="4" w:space="0" w:color="auto"/>
            </w:tcBorders>
          </w:tcPr>
          <w:p w14:paraId="5C114FB1" w14:textId="77777777" w:rsidR="00E60537" w:rsidRPr="00D13A01" w:rsidRDefault="00FF224B" w:rsidP="00D13A01">
            <w:pPr>
              <w:pStyle w:val="af4"/>
              <w:jc w:val="both"/>
            </w:pPr>
            <w:r>
              <w:rPr>
                <w:rFonts w:eastAsia="Calibri"/>
                <w:lang w:eastAsia="en-US"/>
              </w:rPr>
              <w:t xml:space="preserve">     </w:t>
            </w:r>
            <w:r w:rsidR="00E60537" w:rsidRPr="00D13A01">
              <w:rPr>
                <w:rFonts w:eastAsia="Calibri"/>
                <w:lang w:eastAsia="en-US"/>
              </w:rPr>
              <w:t xml:space="preserve">Спортивная школа Ханты-Мансийского района наделена правом по оценке выполнения нормативов испытаний (тестов) Всероссийского физкультурно-спортивного комплекса «Готов к труду и обороне» (ГТО) в Ханты-Мансийском районе. Количество участников, сдавших нормы ГТО </w:t>
            </w:r>
            <w:r w:rsidR="00F95BE6" w:rsidRPr="00D13A01">
              <w:rPr>
                <w:rFonts w:eastAsia="Calibri"/>
                <w:lang w:eastAsia="en-US"/>
              </w:rPr>
              <w:t>в 2025 году,</w:t>
            </w:r>
            <w:r w:rsidR="00E60537" w:rsidRPr="00D13A01">
              <w:rPr>
                <w:rFonts w:eastAsia="Calibri"/>
                <w:lang w:eastAsia="en-US"/>
              </w:rPr>
              <w:t xml:space="preserve"> составило 497 человек, из них 221 человек выполнили нормативы испытаний комплекса ГТО на знак отличия.</w:t>
            </w:r>
          </w:p>
        </w:tc>
      </w:tr>
      <w:tr w:rsidR="00E60537" w:rsidRPr="00D13A01" w14:paraId="1CE45945" w14:textId="77777777" w:rsidTr="004C2F3E">
        <w:tc>
          <w:tcPr>
            <w:tcW w:w="956" w:type="dxa"/>
          </w:tcPr>
          <w:p w14:paraId="55757C20" w14:textId="77777777" w:rsidR="00E60537" w:rsidRPr="00D13A01" w:rsidRDefault="00E60537" w:rsidP="00D13A01">
            <w:pPr>
              <w:jc w:val="center"/>
            </w:pPr>
            <w:r w:rsidRPr="00D13A01">
              <w:t>15.1.6.</w:t>
            </w:r>
          </w:p>
        </w:tc>
        <w:tc>
          <w:tcPr>
            <w:tcW w:w="2980" w:type="dxa"/>
          </w:tcPr>
          <w:p w14:paraId="1727B3B7" w14:textId="77777777" w:rsidR="00E60537" w:rsidRPr="00D13A01" w:rsidRDefault="00E60537" w:rsidP="00D13A01">
            <w:pPr>
              <w:jc w:val="both"/>
            </w:pPr>
            <w:r w:rsidRPr="00D13A01">
              <w:t>Повышение качества организации физкультурно-оздоровительной и спортивно-массовой работы среди лиц с ограниченными физическими возможностями</w:t>
            </w:r>
          </w:p>
        </w:tc>
        <w:tc>
          <w:tcPr>
            <w:tcW w:w="1559" w:type="dxa"/>
          </w:tcPr>
          <w:p w14:paraId="69263005" w14:textId="77777777" w:rsidR="00E60537" w:rsidRPr="00D13A01" w:rsidRDefault="00E60537" w:rsidP="00D13A01">
            <w:pPr>
              <w:jc w:val="center"/>
            </w:pPr>
            <w:r w:rsidRPr="00D13A01">
              <w:t xml:space="preserve">2018 – 2030 </w:t>
            </w:r>
          </w:p>
        </w:tc>
        <w:tc>
          <w:tcPr>
            <w:tcW w:w="1984" w:type="dxa"/>
          </w:tcPr>
          <w:p w14:paraId="790D2706" w14:textId="77777777" w:rsidR="00E60537" w:rsidRPr="00D13A01" w:rsidRDefault="00E60537" w:rsidP="00D13A01">
            <w:pPr>
              <w:jc w:val="center"/>
            </w:pPr>
            <w:r w:rsidRPr="00D13A01">
              <w:t>управление по культуре, спорту и социальной политике</w:t>
            </w:r>
          </w:p>
        </w:tc>
        <w:tc>
          <w:tcPr>
            <w:tcW w:w="7513" w:type="dxa"/>
            <w:tcBorders>
              <w:top w:val="single" w:sz="4" w:space="0" w:color="auto"/>
              <w:left w:val="single" w:sz="4" w:space="0" w:color="auto"/>
              <w:bottom w:val="single" w:sz="4" w:space="0" w:color="auto"/>
              <w:right w:val="single" w:sz="4" w:space="0" w:color="auto"/>
            </w:tcBorders>
            <w:vAlign w:val="center"/>
          </w:tcPr>
          <w:p w14:paraId="089F1103" w14:textId="77777777" w:rsidR="00E60537" w:rsidRPr="00D13A01" w:rsidRDefault="00FF224B" w:rsidP="00D13A01">
            <w:pPr>
              <w:pStyle w:val="1c"/>
              <w:jc w:val="both"/>
              <w:rPr>
                <w:rFonts w:ascii="Times New Roman" w:eastAsia="Calibri" w:hAnsi="Times New Roman"/>
                <w:color w:val="000000"/>
                <w:sz w:val="24"/>
                <w:szCs w:val="24"/>
              </w:rPr>
            </w:pPr>
            <w:r>
              <w:rPr>
                <w:rFonts w:ascii="Times New Roman" w:eastAsia="Calibri" w:hAnsi="Times New Roman"/>
                <w:color w:val="000000"/>
                <w:sz w:val="24"/>
                <w:szCs w:val="24"/>
              </w:rPr>
              <w:t xml:space="preserve">     </w:t>
            </w:r>
            <w:r w:rsidR="00E60537" w:rsidRPr="00D13A01">
              <w:rPr>
                <w:rFonts w:ascii="Times New Roman" w:eastAsia="Calibri" w:hAnsi="Times New Roman"/>
                <w:color w:val="000000"/>
                <w:sz w:val="24"/>
                <w:szCs w:val="24"/>
              </w:rPr>
              <w:t>На базе структурного подразделения</w:t>
            </w:r>
            <w:r w:rsidR="009D09C2">
              <w:rPr>
                <w:rFonts w:ascii="Times New Roman" w:eastAsia="Calibri" w:hAnsi="Times New Roman"/>
                <w:color w:val="000000"/>
                <w:sz w:val="24"/>
                <w:szCs w:val="24"/>
              </w:rPr>
              <w:t xml:space="preserve"> </w:t>
            </w:r>
            <w:r w:rsidR="00E60537" w:rsidRPr="00D13A01">
              <w:rPr>
                <w:rFonts w:ascii="Times New Roman" w:eastAsia="Calibri" w:hAnsi="Times New Roman"/>
                <w:color w:val="000000"/>
                <w:sz w:val="24"/>
                <w:szCs w:val="24"/>
              </w:rPr>
              <w:t>-</w:t>
            </w:r>
            <w:r w:rsidR="009D09C2">
              <w:rPr>
                <w:rFonts w:ascii="Times New Roman" w:eastAsia="Calibri" w:hAnsi="Times New Roman"/>
                <w:color w:val="000000"/>
                <w:sz w:val="24"/>
                <w:szCs w:val="24"/>
              </w:rPr>
              <w:t xml:space="preserve"> </w:t>
            </w:r>
            <w:r w:rsidR="00E60537" w:rsidRPr="00D13A01">
              <w:rPr>
                <w:rFonts w:ascii="Times New Roman" w:eastAsia="Calibri" w:hAnsi="Times New Roman"/>
                <w:color w:val="000000"/>
                <w:sz w:val="24"/>
                <w:szCs w:val="24"/>
              </w:rPr>
              <w:t xml:space="preserve">отделения п. </w:t>
            </w:r>
            <w:proofErr w:type="spellStart"/>
            <w:r w:rsidR="00E60537" w:rsidRPr="00D13A01">
              <w:rPr>
                <w:rFonts w:ascii="Times New Roman" w:eastAsia="Calibri" w:hAnsi="Times New Roman"/>
                <w:color w:val="000000"/>
                <w:sz w:val="24"/>
                <w:szCs w:val="24"/>
              </w:rPr>
              <w:t>Горноправдинск</w:t>
            </w:r>
            <w:proofErr w:type="spellEnd"/>
            <w:r w:rsidR="00E60537" w:rsidRPr="00D13A01">
              <w:rPr>
                <w:rFonts w:ascii="Times New Roman" w:eastAsia="Calibri" w:hAnsi="Times New Roman"/>
                <w:color w:val="000000"/>
                <w:sz w:val="24"/>
                <w:szCs w:val="24"/>
              </w:rPr>
              <w:t xml:space="preserve"> спортивной школы открыты спортивно-оздоровительные группы по адаптивной физической культуре (далее – АФК) для детей в возрасте от 6 до 18 лет, спортивные группы по видам спорта «легкая атлетика», «пауэрлифтинг», спортивно-оздоровительная группа по АФК для взрослого населения.</w:t>
            </w:r>
          </w:p>
          <w:p w14:paraId="595C4F12" w14:textId="77777777" w:rsidR="00E60537" w:rsidRPr="00D13A01" w:rsidRDefault="00FF224B" w:rsidP="00D13A01">
            <w:pPr>
              <w:pStyle w:val="1c"/>
              <w:jc w:val="both"/>
              <w:rPr>
                <w:rFonts w:ascii="Times New Roman" w:eastAsia="Calibri" w:hAnsi="Times New Roman"/>
                <w:color w:val="000000"/>
                <w:sz w:val="24"/>
                <w:szCs w:val="24"/>
              </w:rPr>
            </w:pPr>
            <w:r>
              <w:rPr>
                <w:rFonts w:ascii="Times New Roman" w:eastAsia="Calibri" w:hAnsi="Times New Roman"/>
                <w:color w:val="000000"/>
                <w:sz w:val="24"/>
                <w:szCs w:val="24"/>
              </w:rPr>
              <w:t xml:space="preserve">     </w:t>
            </w:r>
            <w:r w:rsidR="00E60537" w:rsidRPr="00D13A01">
              <w:rPr>
                <w:rFonts w:ascii="Times New Roman" w:eastAsia="Calibri" w:hAnsi="Times New Roman"/>
                <w:color w:val="000000"/>
                <w:sz w:val="24"/>
                <w:szCs w:val="24"/>
              </w:rPr>
              <w:t>Спортивно-оздоровительную работу и учебно-тренировочный процесс осуществляет тренер-преподаватель по АФК, чья работа направлена на реабилитацию детей и подростков посредством занятий физической культурой и спортом, содействие социальной адаптации детей-инвалидов и подростков с ОВЗ в обществе через участие в физкультурно-массовых и спортивно-оздоровительных мероприятиях.</w:t>
            </w:r>
          </w:p>
          <w:p w14:paraId="45523B1B" w14:textId="77777777" w:rsidR="00E60537" w:rsidRPr="00D13A01" w:rsidRDefault="00E60537" w:rsidP="00D13A01">
            <w:pPr>
              <w:pStyle w:val="1c"/>
              <w:jc w:val="both"/>
              <w:rPr>
                <w:rFonts w:ascii="Times New Roman" w:eastAsia="Calibri" w:hAnsi="Times New Roman"/>
                <w:color w:val="000000"/>
                <w:sz w:val="24"/>
                <w:szCs w:val="24"/>
              </w:rPr>
            </w:pPr>
            <w:r w:rsidRPr="00D13A01">
              <w:rPr>
                <w:rFonts w:ascii="Times New Roman" w:eastAsia="Calibri" w:hAnsi="Times New Roman"/>
                <w:color w:val="000000"/>
                <w:sz w:val="24"/>
                <w:szCs w:val="24"/>
              </w:rPr>
              <w:t>Воспитанники с ОВЗ занимаются параллельно с детьми из групп других видов спорта, что позволяет развивать уважение, принятие и правильное понимание других проявлений человеческой индивидуальности.</w:t>
            </w:r>
          </w:p>
          <w:p w14:paraId="7EB26547" w14:textId="77777777" w:rsidR="00E60537" w:rsidRPr="00D13A01" w:rsidRDefault="00FF224B" w:rsidP="00D13A01">
            <w:pPr>
              <w:pStyle w:val="1c"/>
              <w:jc w:val="both"/>
              <w:rPr>
                <w:rFonts w:ascii="Times New Roman" w:hAnsi="Times New Roman"/>
                <w:sz w:val="24"/>
                <w:szCs w:val="24"/>
              </w:rPr>
            </w:pPr>
            <w:r>
              <w:rPr>
                <w:rFonts w:ascii="Times New Roman" w:eastAsia="Calibri" w:hAnsi="Times New Roman"/>
                <w:color w:val="000000"/>
                <w:sz w:val="24"/>
                <w:szCs w:val="24"/>
              </w:rPr>
              <w:t xml:space="preserve">     </w:t>
            </w:r>
            <w:r w:rsidR="00E60537" w:rsidRPr="00D13A01">
              <w:rPr>
                <w:rFonts w:ascii="Times New Roman" w:eastAsia="Calibri" w:hAnsi="Times New Roman"/>
                <w:color w:val="000000"/>
                <w:sz w:val="24"/>
                <w:szCs w:val="24"/>
              </w:rPr>
              <w:t xml:space="preserve">Воспитанники спортивной школы отделения п. </w:t>
            </w:r>
            <w:proofErr w:type="spellStart"/>
            <w:r w:rsidR="00E60537" w:rsidRPr="00D13A01">
              <w:rPr>
                <w:rFonts w:ascii="Times New Roman" w:eastAsia="Calibri" w:hAnsi="Times New Roman"/>
                <w:color w:val="000000"/>
                <w:sz w:val="24"/>
                <w:szCs w:val="24"/>
              </w:rPr>
              <w:t>Горноправдинск</w:t>
            </w:r>
            <w:proofErr w:type="spellEnd"/>
            <w:r w:rsidR="00E60537" w:rsidRPr="00D13A01">
              <w:rPr>
                <w:rFonts w:ascii="Times New Roman" w:eastAsia="Calibri" w:hAnsi="Times New Roman"/>
                <w:color w:val="000000"/>
                <w:sz w:val="24"/>
                <w:szCs w:val="24"/>
              </w:rPr>
              <w:t xml:space="preserve"> являются постоянными участниками первенств и чемпионатов по </w:t>
            </w:r>
            <w:proofErr w:type="spellStart"/>
            <w:r w:rsidR="00E60537" w:rsidRPr="00D13A01">
              <w:rPr>
                <w:rFonts w:ascii="Times New Roman" w:eastAsia="Calibri" w:hAnsi="Times New Roman"/>
                <w:color w:val="000000"/>
                <w:sz w:val="24"/>
                <w:szCs w:val="24"/>
              </w:rPr>
              <w:t>бочча</w:t>
            </w:r>
            <w:proofErr w:type="spellEnd"/>
            <w:r w:rsidR="00E60537" w:rsidRPr="00D13A01">
              <w:rPr>
                <w:rFonts w:ascii="Times New Roman" w:eastAsia="Calibri" w:hAnsi="Times New Roman"/>
                <w:color w:val="000000"/>
                <w:sz w:val="24"/>
                <w:szCs w:val="24"/>
              </w:rPr>
              <w:t xml:space="preserve"> и неоднократно становились призерами и победителями в этом виде спорта. Кроме того, ребята ежегодно выступают на региональном фестивале спорта «Дети Югры» среди детей с ограниченными возможностями реабилитационных центров Ханты-Мансийского автономного округа – Югры.</w:t>
            </w:r>
          </w:p>
        </w:tc>
      </w:tr>
      <w:tr w:rsidR="00FC30B1" w:rsidRPr="00D13A01" w14:paraId="4DE0EE5B" w14:textId="77777777" w:rsidTr="004C2F3E">
        <w:tc>
          <w:tcPr>
            <w:tcW w:w="956" w:type="dxa"/>
          </w:tcPr>
          <w:p w14:paraId="7F4164EF" w14:textId="77777777" w:rsidR="00FC30B1" w:rsidRPr="00D13A01" w:rsidRDefault="00FC30B1" w:rsidP="00D13A01">
            <w:pPr>
              <w:jc w:val="center"/>
            </w:pPr>
            <w:r w:rsidRPr="00D13A01">
              <w:t>15.1.7.</w:t>
            </w:r>
          </w:p>
        </w:tc>
        <w:tc>
          <w:tcPr>
            <w:tcW w:w="2980" w:type="dxa"/>
          </w:tcPr>
          <w:p w14:paraId="0ACA1FDC" w14:textId="77777777" w:rsidR="00FC30B1" w:rsidRPr="00D13A01" w:rsidRDefault="00FC30B1" w:rsidP="00D13A01">
            <w:pPr>
              <w:jc w:val="both"/>
            </w:pPr>
            <w:r w:rsidRPr="00D13A01">
              <w:t>Развитие и поддержка негосударственного сектора в сфере предоставления услуг физической культуры и спорта</w:t>
            </w:r>
          </w:p>
        </w:tc>
        <w:tc>
          <w:tcPr>
            <w:tcW w:w="1559" w:type="dxa"/>
          </w:tcPr>
          <w:p w14:paraId="0734F84B" w14:textId="77777777" w:rsidR="00FC30B1" w:rsidRPr="00D13A01" w:rsidRDefault="00FC30B1" w:rsidP="00D13A01">
            <w:pPr>
              <w:jc w:val="center"/>
            </w:pPr>
            <w:r w:rsidRPr="00D13A01">
              <w:t>2018 – 2030</w:t>
            </w:r>
          </w:p>
        </w:tc>
        <w:tc>
          <w:tcPr>
            <w:tcW w:w="1984" w:type="dxa"/>
          </w:tcPr>
          <w:p w14:paraId="1625FFA9" w14:textId="77777777" w:rsidR="00FC30B1" w:rsidRPr="00D13A01" w:rsidRDefault="00FC30B1" w:rsidP="00D13A01">
            <w:pPr>
              <w:jc w:val="center"/>
            </w:pPr>
            <w:r w:rsidRPr="00D13A01">
              <w:t>управление по культуре, спорту и социальной политике</w:t>
            </w:r>
          </w:p>
        </w:tc>
        <w:tc>
          <w:tcPr>
            <w:tcW w:w="7513" w:type="dxa"/>
            <w:tcBorders>
              <w:top w:val="single" w:sz="4" w:space="0" w:color="auto"/>
              <w:left w:val="single" w:sz="4" w:space="0" w:color="auto"/>
              <w:bottom w:val="single" w:sz="4" w:space="0" w:color="auto"/>
              <w:right w:val="single" w:sz="4" w:space="0" w:color="auto"/>
            </w:tcBorders>
          </w:tcPr>
          <w:p w14:paraId="4ACDA287" w14:textId="77777777" w:rsidR="00FC30B1" w:rsidRPr="00D13A01" w:rsidRDefault="00FF224B" w:rsidP="00D13A01">
            <w:pPr>
              <w:pStyle w:val="1c"/>
              <w:jc w:val="both"/>
              <w:rPr>
                <w:rFonts w:ascii="Times New Roman" w:hAnsi="Times New Roman"/>
                <w:sz w:val="24"/>
                <w:szCs w:val="24"/>
              </w:rPr>
            </w:pPr>
            <w:r>
              <w:rPr>
                <w:rFonts w:ascii="Times New Roman" w:hAnsi="Times New Roman"/>
                <w:sz w:val="24"/>
                <w:szCs w:val="24"/>
              </w:rPr>
              <w:t xml:space="preserve">     </w:t>
            </w:r>
            <w:r w:rsidR="00FC30B1" w:rsidRPr="00D13A01">
              <w:rPr>
                <w:rFonts w:ascii="Times New Roman" w:hAnsi="Times New Roman"/>
                <w:sz w:val="24"/>
                <w:szCs w:val="24"/>
              </w:rPr>
              <w:t xml:space="preserve">Ежегодно Администрация Ханты-Мансийского района проводит конкурсы на предоставление субсидий, передаваемых СОНКО на организацию и проведение районных спортивных массовых мероприятий. В рамках взаимодействия в 2025 году проведены спортивные и физкультурные мероприятия на территории района, в которых приняло участие свыше 600 человек, Проведены: спортивное мероприятие по </w:t>
            </w:r>
            <w:proofErr w:type="spellStart"/>
            <w:r w:rsidR="00FC30B1" w:rsidRPr="00D13A01">
              <w:rPr>
                <w:rFonts w:ascii="Times New Roman" w:hAnsi="Times New Roman"/>
                <w:sz w:val="24"/>
                <w:szCs w:val="24"/>
              </w:rPr>
              <w:t>трейлу</w:t>
            </w:r>
            <w:proofErr w:type="spellEnd"/>
            <w:r w:rsidR="00FC30B1" w:rsidRPr="00D13A01">
              <w:rPr>
                <w:rFonts w:ascii="Times New Roman" w:hAnsi="Times New Roman"/>
                <w:sz w:val="24"/>
                <w:szCs w:val="24"/>
              </w:rPr>
              <w:t xml:space="preserve"> «Дух тайги», фестиваль скандинавской (северной) ходьбы «Кедровый забег – 2025», фестиваль по национальным видам спорта «Северное многоборье» Ханты-Мансийского района, первенство по пляжному волейболу среди мужских и женских команд.</w:t>
            </w:r>
          </w:p>
        </w:tc>
      </w:tr>
      <w:tr w:rsidR="00FC30B1" w:rsidRPr="00D13A01" w14:paraId="7B624497" w14:textId="77777777" w:rsidTr="00B1145C">
        <w:tc>
          <w:tcPr>
            <w:tcW w:w="956" w:type="dxa"/>
          </w:tcPr>
          <w:p w14:paraId="492506AE" w14:textId="77777777" w:rsidR="00FC30B1" w:rsidRPr="00D13A01" w:rsidRDefault="00FC30B1" w:rsidP="00D13A01">
            <w:pPr>
              <w:jc w:val="center"/>
              <w:rPr>
                <w:bCs/>
              </w:rPr>
            </w:pPr>
            <w:r w:rsidRPr="00D13A01">
              <w:rPr>
                <w:bCs/>
              </w:rPr>
              <w:t>15.2.</w:t>
            </w:r>
          </w:p>
        </w:tc>
        <w:tc>
          <w:tcPr>
            <w:tcW w:w="14036" w:type="dxa"/>
            <w:gridSpan w:val="4"/>
          </w:tcPr>
          <w:p w14:paraId="2C7E1116" w14:textId="77777777" w:rsidR="00FC30B1" w:rsidRPr="00D13A01" w:rsidRDefault="00FC30B1" w:rsidP="00D13A01">
            <w:pPr>
              <w:rPr>
                <w:bCs/>
              </w:rPr>
            </w:pPr>
            <w:r w:rsidRPr="00D13A01">
              <w:rPr>
                <w:bCs/>
              </w:rPr>
              <w:t>Задача 27. Совершенствование системы подготовки спортивного резерва и спорта высоких достижений</w:t>
            </w:r>
          </w:p>
        </w:tc>
      </w:tr>
      <w:tr w:rsidR="000E15CD" w:rsidRPr="00D13A01" w14:paraId="2906FCF9" w14:textId="77777777" w:rsidTr="004C2F3E">
        <w:tc>
          <w:tcPr>
            <w:tcW w:w="956" w:type="dxa"/>
          </w:tcPr>
          <w:p w14:paraId="03EE5FA0" w14:textId="77777777" w:rsidR="000E15CD" w:rsidRPr="00D13A01" w:rsidRDefault="000E15CD" w:rsidP="00D13A01">
            <w:pPr>
              <w:jc w:val="center"/>
            </w:pPr>
            <w:r w:rsidRPr="00D13A01">
              <w:t>15.2.1.</w:t>
            </w:r>
          </w:p>
        </w:tc>
        <w:tc>
          <w:tcPr>
            <w:tcW w:w="2980" w:type="dxa"/>
          </w:tcPr>
          <w:p w14:paraId="6AD73FE2" w14:textId="77777777" w:rsidR="000E15CD" w:rsidRPr="00D13A01" w:rsidRDefault="000E15CD" w:rsidP="00D13A01">
            <w:pPr>
              <w:jc w:val="both"/>
            </w:pPr>
            <w:r w:rsidRPr="00D13A01">
              <w:t>Развитие и поддержка наиболее перспективных видов спорта, физкультурно-спортивных организаций и спортсменов, показывающих высокие результаты и достойно представляющих Ханты-Мансийский район на спортивных мероприятиях различного уровня</w:t>
            </w:r>
          </w:p>
        </w:tc>
        <w:tc>
          <w:tcPr>
            <w:tcW w:w="1559" w:type="dxa"/>
          </w:tcPr>
          <w:p w14:paraId="5EBABB3C" w14:textId="77777777" w:rsidR="000E15CD" w:rsidRPr="00D13A01" w:rsidRDefault="000E15CD" w:rsidP="00D13A01">
            <w:pPr>
              <w:jc w:val="center"/>
            </w:pPr>
            <w:r w:rsidRPr="00D13A01">
              <w:t>2018 – 2030</w:t>
            </w:r>
          </w:p>
        </w:tc>
        <w:tc>
          <w:tcPr>
            <w:tcW w:w="1984" w:type="dxa"/>
          </w:tcPr>
          <w:p w14:paraId="3CADC9A2" w14:textId="77777777" w:rsidR="000E15CD" w:rsidRPr="00D13A01" w:rsidRDefault="000E15CD" w:rsidP="00D13A01">
            <w:pPr>
              <w:jc w:val="center"/>
            </w:pPr>
            <w:r w:rsidRPr="00D13A01">
              <w:t>управление по культуре, спорту и социальной политике</w:t>
            </w:r>
          </w:p>
        </w:tc>
        <w:tc>
          <w:tcPr>
            <w:tcW w:w="7513" w:type="dxa"/>
            <w:tcBorders>
              <w:top w:val="single" w:sz="4" w:space="0" w:color="auto"/>
              <w:left w:val="single" w:sz="4" w:space="0" w:color="auto"/>
              <w:bottom w:val="single" w:sz="4" w:space="0" w:color="auto"/>
              <w:right w:val="single" w:sz="4" w:space="0" w:color="auto"/>
            </w:tcBorders>
          </w:tcPr>
          <w:p w14:paraId="721D27B6" w14:textId="77777777" w:rsidR="000E15CD" w:rsidRPr="00D13A01" w:rsidRDefault="00FF224B" w:rsidP="00D13A01">
            <w:pPr>
              <w:pStyle w:val="1c"/>
              <w:jc w:val="both"/>
              <w:rPr>
                <w:rFonts w:ascii="Times New Roman" w:hAnsi="Times New Roman"/>
                <w:sz w:val="24"/>
                <w:szCs w:val="24"/>
              </w:rPr>
            </w:pPr>
            <w:r>
              <w:rPr>
                <w:rFonts w:ascii="Times New Roman" w:hAnsi="Times New Roman"/>
                <w:sz w:val="24"/>
                <w:szCs w:val="24"/>
              </w:rPr>
              <w:t xml:space="preserve">     </w:t>
            </w:r>
            <w:r w:rsidR="000E15CD" w:rsidRPr="00D13A01">
              <w:rPr>
                <w:rFonts w:ascii="Times New Roman" w:hAnsi="Times New Roman"/>
                <w:sz w:val="24"/>
                <w:szCs w:val="24"/>
              </w:rPr>
              <w:t>Спортсмены Ханты-Мансийского района включены в список кандидатов в спортивные сборные команды Ханты-Мансийского автономного округа – Югры по видам спорта: бокс, северное многоборье, гиревой спорт.</w:t>
            </w:r>
          </w:p>
          <w:p w14:paraId="6389657B" w14:textId="77777777" w:rsidR="000E15CD" w:rsidRPr="00D13A01" w:rsidRDefault="00FF224B" w:rsidP="00D13A01">
            <w:pPr>
              <w:pStyle w:val="1c"/>
              <w:jc w:val="both"/>
              <w:rPr>
                <w:rFonts w:ascii="Times New Roman" w:hAnsi="Times New Roman"/>
                <w:sz w:val="24"/>
                <w:szCs w:val="24"/>
              </w:rPr>
            </w:pPr>
            <w:r>
              <w:rPr>
                <w:rFonts w:ascii="Times New Roman" w:hAnsi="Times New Roman"/>
                <w:sz w:val="24"/>
                <w:szCs w:val="24"/>
              </w:rPr>
              <w:t xml:space="preserve">     </w:t>
            </w:r>
            <w:r w:rsidR="000E15CD" w:rsidRPr="00D13A01">
              <w:rPr>
                <w:rFonts w:ascii="Times New Roman" w:hAnsi="Times New Roman"/>
                <w:sz w:val="24"/>
                <w:szCs w:val="24"/>
              </w:rPr>
              <w:t>В 2025 году присвоено 109 спортивных разряда/ Спортсмены спортивной школы в количестве 13 человек включены в список кандидатов в спортивные сборные команды ХМАО – Югры</w:t>
            </w:r>
          </w:p>
        </w:tc>
      </w:tr>
      <w:tr w:rsidR="000E15CD" w:rsidRPr="00D13A01" w14:paraId="6096CD6F" w14:textId="77777777" w:rsidTr="004C2F3E">
        <w:tc>
          <w:tcPr>
            <w:tcW w:w="956" w:type="dxa"/>
          </w:tcPr>
          <w:p w14:paraId="0C239568" w14:textId="77777777" w:rsidR="000E15CD" w:rsidRPr="00D13A01" w:rsidRDefault="000E15CD" w:rsidP="00D13A01">
            <w:pPr>
              <w:jc w:val="center"/>
            </w:pPr>
            <w:r w:rsidRPr="00D13A01">
              <w:t>15.2.2.</w:t>
            </w:r>
          </w:p>
        </w:tc>
        <w:tc>
          <w:tcPr>
            <w:tcW w:w="2980" w:type="dxa"/>
          </w:tcPr>
          <w:p w14:paraId="4C276C0E" w14:textId="77777777" w:rsidR="000E15CD" w:rsidRPr="00D13A01" w:rsidRDefault="000E15CD" w:rsidP="00D13A01">
            <w:pPr>
              <w:jc w:val="both"/>
            </w:pPr>
            <w:r w:rsidRPr="00D13A01">
              <w:t>Повышение профессионального уровня специалистов сферы физической культуры и спорта (участие в курсах повышения квалификации, проведение семинаров, мастер-классов и др.)</w:t>
            </w:r>
          </w:p>
        </w:tc>
        <w:tc>
          <w:tcPr>
            <w:tcW w:w="1559" w:type="dxa"/>
          </w:tcPr>
          <w:p w14:paraId="1F69348C" w14:textId="77777777" w:rsidR="000E15CD" w:rsidRPr="00D13A01" w:rsidRDefault="000E15CD" w:rsidP="00D13A01">
            <w:pPr>
              <w:jc w:val="center"/>
            </w:pPr>
            <w:r w:rsidRPr="00D13A01">
              <w:t>2018 – 2030</w:t>
            </w:r>
          </w:p>
        </w:tc>
        <w:tc>
          <w:tcPr>
            <w:tcW w:w="1984" w:type="dxa"/>
          </w:tcPr>
          <w:p w14:paraId="2211A212" w14:textId="77777777" w:rsidR="000E15CD" w:rsidRPr="00D13A01" w:rsidRDefault="000E15CD" w:rsidP="00D13A01">
            <w:pPr>
              <w:jc w:val="center"/>
            </w:pPr>
            <w:r w:rsidRPr="00D13A01">
              <w:t>управление по культуре, спорту и социальной политике</w:t>
            </w:r>
          </w:p>
        </w:tc>
        <w:tc>
          <w:tcPr>
            <w:tcW w:w="7513" w:type="dxa"/>
            <w:tcBorders>
              <w:top w:val="single" w:sz="4" w:space="0" w:color="auto"/>
              <w:left w:val="single" w:sz="4" w:space="0" w:color="auto"/>
              <w:bottom w:val="single" w:sz="4" w:space="0" w:color="auto"/>
              <w:right w:val="single" w:sz="4" w:space="0" w:color="auto"/>
            </w:tcBorders>
          </w:tcPr>
          <w:p w14:paraId="198363C2" w14:textId="77777777" w:rsidR="000E15CD" w:rsidRPr="00D13A01" w:rsidRDefault="00FF224B" w:rsidP="00D13A01">
            <w:pPr>
              <w:jc w:val="both"/>
              <w:rPr>
                <w:color w:val="FF0000"/>
              </w:rPr>
            </w:pPr>
            <w:r>
              <w:t xml:space="preserve">     </w:t>
            </w:r>
            <w:r w:rsidR="000E15CD" w:rsidRPr="00D13A01">
              <w:t>В 2025 году повышение профессионального уровня специалистов сферы физической культуры и спорта, участие в курсах повышения квалификации прошли 12 тренеров-преподавателей из 25, что составляет 48%.</w:t>
            </w:r>
          </w:p>
        </w:tc>
      </w:tr>
      <w:tr w:rsidR="000E15CD" w:rsidRPr="00D13A01" w14:paraId="1FECF0C6" w14:textId="77777777" w:rsidTr="004C2F3E">
        <w:tc>
          <w:tcPr>
            <w:tcW w:w="956" w:type="dxa"/>
          </w:tcPr>
          <w:p w14:paraId="145411DD" w14:textId="77777777" w:rsidR="000E15CD" w:rsidRPr="00D13A01" w:rsidRDefault="000E15CD" w:rsidP="00D13A01">
            <w:pPr>
              <w:jc w:val="center"/>
            </w:pPr>
            <w:r w:rsidRPr="00D13A01">
              <w:t>15.2.3.</w:t>
            </w:r>
          </w:p>
        </w:tc>
        <w:tc>
          <w:tcPr>
            <w:tcW w:w="2980" w:type="dxa"/>
          </w:tcPr>
          <w:p w14:paraId="783E0C65" w14:textId="77777777" w:rsidR="000E15CD" w:rsidRPr="00D13A01" w:rsidRDefault="000E15CD" w:rsidP="00D13A01">
            <w:pPr>
              <w:jc w:val="both"/>
            </w:pPr>
            <w:r w:rsidRPr="00D13A01">
              <w:t xml:space="preserve">Развитие массовой физической культуры и спорта высших достижений среди лиц с ограниченными возможностями здоровья и инвалидов </w:t>
            </w:r>
          </w:p>
        </w:tc>
        <w:tc>
          <w:tcPr>
            <w:tcW w:w="1559" w:type="dxa"/>
          </w:tcPr>
          <w:p w14:paraId="7F6E78F9" w14:textId="77777777" w:rsidR="000E15CD" w:rsidRPr="00D13A01" w:rsidRDefault="000E15CD" w:rsidP="00D13A01">
            <w:pPr>
              <w:jc w:val="center"/>
            </w:pPr>
            <w:r w:rsidRPr="00D13A01">
              <w:t>2018 – 2030</w:t>
            </w:r>
          </w:p>
        </w:tc>
        <w:tc>
          <w:tcPr>
            <w:tcW w:w="1984" w:type="dxa"/>
          </w:tcPr>
          <w:p w14:paraId="4C23D314" w14:textId="77777777" w:rsidR="000E15CD" w:rsidRPr="00D13A01" w:rsidRDefault="000E15CD" w:rsidP="00D13A01">
            <w:pPr>
              <w:jc w:val="center"/>
            </w:pPr>
            <w:r w:rsidRPr="00D13A01">
              <w:t>управление по культуре, спорту и социальной политике</w:t>
            </w:r>
          </w:p>
        </w:tc>
        <w:tc>
          <w:tcPr>
            <w:tcW w:w="7513" w:type="dxa"/>
            <w:tcBorders>
              <w:top w:val="single" w:sz="4" w:space="0" w:color="auto"/>
              <w:left w:val="single" w:sz="4" w:space="0" w:color="auto"/>
              <w:bottom w:val="single" w:sz="4" w:space="0" w:color="auto"/>
              <w:right w:val="single" w:sz="4" w:space="0" w:color="auto"/>
            </w:tcBorders>
          </w:tcPr>
          <w:p w14:paraId="15659264" w14:textId="77777777" w:rsidR="000E15CD" w:rsidRPr="00D13A01" w:rsidRDefault="00FF224B" w:rsidP="00D13A01">
            <w:pPr>
              <w:jc w:val="both"/>
            </w:pPr>
            <w:r>
              <w:t xml:space="preserve">     </w:t>
            </w:r>
            <w:r w:rsidR="000E15CD" w:rsidRPr="00D13A01">
              <w:t xml:space="preserve">На базе спортивной школы района п. </w:t>
            </w:r>
            <w:proofErr w:type="spellStart"/>
            <w:r w:rsidR="000E15CD" w:rsidRPr="00D13A01">
              <w:t>Горноправдинск</w:t>
            </w:r>
            <w:proofErr w:type="spellEnd"/>
            <w:r w:rsidR="000E15CD" w:rsidRPr="00D13A01">
              <w:t xml:space="preserve"> для лиц с поражением опорно-двигательного аппарата (ОДА) открыты 2 спортивные группы начальной подготовки (НП) по видам спорта: легкая атлетика и пауэрлифтинг. Количество занимающихся в данных группах – 4 человека. </w:t>
            </w:r>
          </w:p>
          <w:p w14:paraId="74ADBDEC" w14:textId="77777777" w:rsidR="000E15CD" w:rsidRPr="00D13A01" w:rsidRDefault="00FF224B" w:rsidP="00D13A01">
            <w:pPr>
              <w:jc w:val="both"/>
            </w:pPr>
            <w:r>
              <w:t xml:space="preserve">     </w:t>
            </w:r>
            <w:r w:rsidR="000E15CD" w:rsidRPr="00D13A01">
              <w:t>Обучающиеся спортивной школы учувствуют в спортивных мероприятиях района и округа, где занимают призовые места:</w:t>
            </w:r>
          </w:p>
          <w:p w14:paraId="485BFE65" w14:textId="77777777" w:rsidR="000E15CD" w:rsidRPr="00D13A01" w:rsidRDefault="000E15CD" w:rsidP="00D13A01">
            <w:pPr>
              <w:jc w:val="both"/>
            </w:pPr>
            <w:r w:rsidRPr="00D13A01">
              <w:t xml:space="preserve">Чемпионат и Первенство по легкой атлетике в зачёт </w:t>
            </w:r>
            <w:proofErr w:type="spellStart"/>
            <w:r w:rsidRPr="00D13A01">
              <w:t>Параспартакиады</w:t>
            </w:r>
            <w:proofErr w:type="spellEnd"/>
            <w:r w:rsidRPr="00D13A01">
              <w:t xml:space="preserve"> Ханты-Мансийского автономного округа – Югры в г. Ханты-Мансийск. Акиньшина Юлия завоевала три 3 места: в метании копья, диска и толкании ядра, </w:t>
            </w:r>
            <w:proofErr w:type="spellStart"/>
            <w:r w:rsidRPr="00D13A01">
              <w:t>Сивкова</w:t>
            </w:r>
            <w:proofErr w:type="spellEnd"/>
            <w:r w:rsidRPr="00D13A01">
              <w:t xml:space="preserve"> Александра заняла 4 место в метании копья и 5 место в толкании ядра;</w:t>
            </w:r>
          </w:p>
          <w:p w14:paraId="0C3B45AE" w14:textId="77777777" w:rsidR="000E15CD" w:rsidRPr="00D13A01" w:rsidRDefault="00FF224B" w:rsidP="00D13A01">
            <w:pPr>
              <w:jc w:val="both"/>
            </w:pPr>
            <w:r>
              <w:t xml:space="preserve">     </w:t>
            </w:r>
            <w:r w:rsidR="000E15CD" w:rsidRPr="00D13A01">
              <w:t xml:space="preserve">XXVII Открытое Первенство и Чемпионат по лёгкой атлетике, в зачёт </w:t>
            </w:r>
            <w:proofErr w:type="spellStart"/>
            <w:r w:rsidR="000E15CD" w:rsidRPr="00D13A01">
              <w:t>Параспартакиады</w:t>
            </w:r>
            <w:proofErr w:type="spellEnd"/>
            <w:r w:rsidR="000E15CD" w:rsidRPr="00D13A01">
              <w:t xml:space="preserve"> ХМАО-Югры в г. Ханты-Мансийск. Александра </w:t>
            </w:r>
            <w:proofErr w:type="spellStart"/>
            <w:r w:rsidR="000E15CD" w:rsidRPr="00D13A01">
              <w:t>Сивкова</w:t>
            </w:r>
            <w:proofErr w:type="spellEnd"/>
            <w:r w:rsidR="000E15CD" w:rsidRPr="00D13A01">
              <w:t xml:space="preserve"> (п. </w:t>
            </w:r>
            <w:proofErr w:type="spellStart"/>
            <w:r w:rsidR="000E15CD" w:rsidRPr="00D13A01">
              <w:t>Горноправдинск</w:t>
            </w:r>
            <w:proofErr w:type="spellEnd"/>
            <w:r w:rsidR="000E15CD" w:rsidRPr="00D13A01">
              <w:t xml:space="preserve">) заняла 2 место в метании копья и 3 в толкании ядра. Иван Смирнов (п. </w:t>
            </w:r>
            <w:proofErr w:type="spellStart"/>
            <w:r w:rsidR="000E15CD" w:rsidRPr="00D13A01">
              <w:t>Горноправдинск</w:t>
            </w:r>
            <w:proofErr w:type="spellEnd"/>
            <w:r w:rsidR="000E15CD" w:rsidRPr="00D13A01">
              <w:t>) занял 4 место в метании «</w:t>
            </w:r>
            <w:proofErr w:type="spellStart"/>
            <w:r w:rsidR="000E15CD" w:rsidRPr="00D13A01">
              <w:t>клаба</w:t>
            </w:r>
            <w:proofErr w:type="spellEnd"/>
            <w:r w:rsidR="000E15CD" w:rsidRPr="00D13A01">
              <w:t xml:space="preserve">», Кириллов Никита (п. </w:t>
            </w:r>
            <w:proofErr w:type="spellStart"/>
            <w:r w:rsidR="000E15CD" w:rsidRPr="00D13A01">
              <w:t>Горноправдинск</w:t>
            </w:r>
            <w:proofErr w:type="spellEnd"/>
            <w:r w:rsidR="000E15CD" w:rsidRPr="00D13A01">
              <w:t xml:space="preserve">) 4 место в метании копья, Акиньшина Юлия (п. </w:t>
            </w:r>
            <w:proofErr w:type="spellStart"/>
            <w:r w:rsidR="000E15CD" w:rsidRPr="00D13A01">
              <w:t>Луговской</w:t>
            </w:r>
            <w:proofErr w:type="spellEnd"/>
            <w:r w:rsidR="000E15CD" w:rsidRPr="00D13A01">
              <w:t>) 2 место в толкании ядра и 3 в метании диска;</w:t>
            </w:r>
          </w:p>
          <w:p w14:paraId="58ECE7A5" w14:textId="77777777" w:rsidR="000E15CD" w:rsidRPr="00D13A01" w:rsidRDefault="00FF224B" w:rsidP="00D13A01">
            <w:pPr>
              <w:jc w:val="both"/>
            </w:pPr>
            <w:r>
              <w:t xml:space="preserve">     </w:t>
            </w:r>
            <w:r w:rsidR="000E15CD" w:rsidRPr="00D13A01">
              <w:t xml:space="preserve">Региональный фестиваль спорта «Через тернии к звёздам» среди людей с инвалидностью АФК в г. Нягань. </w:t>
            </w:r>
            <w:proofErr w:type="spellStart"/>
            <w:r w:rsidR="000E15CD" w:rsidRPr="00D13A01">
              <w:t>Сивкова</w:t>
            </w:r>
            <w:proofErr w:type="spellEnd"/>
            <w:r w:rsidR="000E15CD" w:rsidRPr="00D13A01">
              <w:t xml:space="preserve"> Александра (п. </w:t>
            </w:r>
            <w:proofErr w:type="spellStart"/>
            <w:r w:rsidR="000E15CD" w:rsidRPr="00D13A01">
              <w:t>Горноправдинск</w:t>
            </w:r>
            <w:proofErr w:type="spellEnd"/>
            <w:r w:rsidR="000E15CD" w:rsidRPr="00D13A01">
              <w:t>) 1 место в «</w:t>
            </w:r>
            <w:proofErr w:type="spellStart"/>
            <w:r w:rsidR="000E15CD" w:rsidRPr="00D13A01">
              <w:t>Джакколо</w:t>
            </w:r>
            <w:proofErr w:type="spellEnd"/>
            <w:r w:rsidR="000E15CD" w:rsidRPr="00D13A01">
              <w:t xml:space="preserve">» и «Дартс», Смирнов Иван (п. </w:t>
            </w:r>
            <w:proofErr w:type="spellStart"/>
            <w:r w:rsidR="000E15CD" w:rsidRPr="00D13A01">
              <w:t>Горноправдинск</w:t>
            </w:r>
            <w:proofErr w:type="spellEnd"/>
            <w:r w:rsidR="000E15CD" w:rsidRPr="00D13A01">
              <w:t>) 7 место в «</w:t>
            </w:r>
            <w:proofErr w:type="spellStart"/>
            <w:r w:rsidR="000E15CD" w:rsidRPr="00D13A01">
              <w:t>Джакколо</w:t>
            </w:r>
            <w:proofErr w:type="spellEnd"/>
            <w:r w:rsidR="000E15CD" w:rsidRPr="00D13A01">
              <w:t>» и 8 место в «Дартс».</w:t>
            </w:r>
          </w:p>
          <w:p w14:paraId="137F9111" w14:textId="77777777" w:rsidR="000E15CD" w:rsidRPr="00D13A01" w:rsidRDefault="00FF224B" w:rsidP="00D13A01">
            <w:pPr>
              <w:pStyle w:val="1c"/>
              <w:jc w:val="both"/>
              <w:rPr>
                <w:rFonts w:ascii="Times New Roman" w:hAnsi="Times New Roman"/>
                <w:sz w:val="24"/>
                <w:szCs w:val="24"/>
              </w:rPr>
            </w:pPr>
            <w:r>
              <w:rPr>
                <w:rFonts w:ascii="Times New Roman" w:hAnsi="Times New Roman"/>
                <w:sz w:val="24"/>
                <w:szCs w:val="24"/>
              </w:rPr>
              <w:t xml:space="preserve">     </w:t>
            </w:r>
            <w:r w:rsidR="000E15CD" w:rsidRPr="00D13A01">
              <w:rPr>
                <w:rFonts w:ascii="Times New Roman" w:hAnsi="Times New Roman"/>
                <w:sz w:val="24"/>
                <w:szCs w:val="24"/>
              </w:rPr>
              <w:t>При проведении спортивных и физкультурных мероприятий привлекается Ханты-Мансийская организация общероссийской общественной организации «Всероссийское общество инвалидов».</w:t>
            </w:r>
          </w:p>
        </w:tc>
      </w:tr>
      <w:tr w:rsidR="00FC30B1" w:rsidRPr="00D13A01" w14:paraId="25BA8E04" w14:textId="77777777" w:rsidTr="00B1145C">
        <w:tc>
          <w:tcPr>
            <w:tcW w:w="956" w:type="dxa"/>
          </w:tcPr>
          <w:p w14:paraId="5FDDAD3A" w14:textId="77777777" w:rsidR="00FC30B1" w:rsidRPr="00D13A01" w:rsidRDefault="00FC30B1" w:rsidP="00D13A01">
            <w:pPr>
              <w:jc w:val="center"/>
              <w:rPr>
                <w:bCs/>
              </w:rPr>
            </w:pPr>
            <w:r w:rsidRPr="00D13A01">
              <w:rPr>
                <w:bCs/>
              </w:rPr>
              <w:t>16.</w:t>
            </w:r>
          </w:p>
        </w:tc>
        <w:tc>
          <w:tcPr>
            <w:tcW w:w="14036" w:type="dxa"/>
            <w:gridSpan w:val="4"/>
          </w:tcPr>
          <w:p w14:paraId="564B66FB" w14:textId="77777777" w:rsidR="00FC30B1" w:rsidRPr="00D13A01" w:rsidRDefault="00FC30B1" w:rsidP="00D13A01">
            <w:pPr>
              <w:rPr>
                <w:bCs/>
              </w:rPr>
            </w:pPr>
            <w:r w:rsidRPr="00D13A01">
              <w:rPr>
                <w:bCs/>
              </w:rPr>
              <w:t xml:space="preserve">Цель 16. </w:t>
            </w:r>
            <w:bookmarkStart w:id="1" w:name="_Hlk518918485"/>
            <w:r w:rsidRPr="00D13A01">
              <w:rPr>
                <w:bCs/>
              </w:rPr>
              <w:t>Создание условий для реализации творческого и интеллектуального потенциала детей и молодежи</w:t>
            </w:r>
            <w:bookmarkEnd w:id="1"/>
          </w:p>
        </w:tc>
      </w:tr>
      <w:tr w:rsidR="00FC30B1" w:rsidRPr="00D13A01" w14:paraId="42761D0D" w14:textId="77777777" w:rsidTr="00B1145C">
        <w:tc>
          <w:tcPr>
            <w:tcW w:w="956" w:type="dxa"/>
          </w:tcPr>
          <w:p w14:paraId="00E6F956" w14:textId="77777777" w:rsidR="00FC30B1" w:rsidRPr="00D13A01" w:rsidRDefault="00FC30B1" w:rsidP="00D13A01">
            <w:pPr>
              <w:jc w:val="center"/>
              <w:rPr>
                <w:bCs/>
              </w:rPr>
            </w:pPr>
            <w:r w:rsidRPr="00D13A01">
              <w:rPr>
                <w:bCs/>
              </w:rPr>
              <w:t>16.1.</w:t>
            </w:r>
          </w:p>
        </w:tc>
        <w:tc>
          <w:tcPr>
            <w:tcW w:w="14036" w:type="dxa"/>
            <w:gridSpan w:val="4"/>
          </w:tcPr>
          <w:p w14:paraId="37F80F77" w14:textId="77777777" w:rsidR="00FC30B1" w:rsidRPr="00D13A01" w:rsidRDefault="00FC30B1" w:rsidP="00D13A01">
            <w:pPr>
              <w:rPr>
                <w:bCs/>
              </w:rPr>
            </w:pPr>
            <w:r w:rsidRPr="00D13A01">
              <w:rPr>
                <w:bCs/>
              </w:rPr>
              <w:t>Задача 28. Поддержка молодежных инициатив и развитие социальной активности молодежи</w:t>
            </w:r>
          </w:p>
        </w:tc>
      </w:tr>
      <w:tr w:rsidR="002062B5" w:rsidRPr="00D13A01" w14:paraId="3B0E3994" w14:textId="77777777" w:rsidTr="004C2F3E">
        <w:tc>
          <w:tcPr>
            <w:tcW w:w="956" w:type="dxa"/>
          </w:tcPr>
          <w:p w14:paraId="48455257" w14:textId="77777777" w:rsidR="002062B5" w:rsidRPr="00D13A01" w:rsidRDefault="002062B5" w:rsidP="00D13A01">
            <w:pPr>
              <w:jc w:val="center"/>
            </w:pPr>
            <w:r w:rsidRPr="00D13A01">
              <w:t>16.1.1.</w:t>
            </w:r>
          </w:p>
        </w:tc>
        <w:tc>
          <w:tcPr>
            <w:tcW w:w="2980" w:type="dxa"/>
          </w:tcPr>
          <w:p w14:paraId="2674AC8C" w14:textId="77777777" w:rsidR="002062B5" w:rsidRPr="00D13A01" w:rsidRDefault="002062B5" w:rsidP="00D13A01">
            <w:pPr>
              <w:jc w:val="both"/>
            </w:pPr>
            <w:r w:rsidRPr="00D13A01">
              <w:t xml:space="preserve">Проведение и участие детей и молодежи Ханты-Мансийского района в слетах, фестивалях, конференциях, форумах, конкурсах, соревнованиях </w:t>
            </w:r>
          </w:p>
        </w:tc>
        <w:tc>
          <w:tcPr>
            <w:tcW w:w="1559" w:type="dxa"/>
          </w:tcPr>
          <w:p w14:paraId="650C41A3" w14:textId="77777777" w:rsidR="002062B5" w:rsidRPr="00D13A01" w:rsidRDefault="002062B5" w:rsidP="00D13A01">
            <w:pPr>
              <w:jc w:val="center"/>
            </w:pPr>
            <w:r w:rsidRPr="00D13A01">
              <w:t xml:space="preserve">2018 – 2030 </w:t>
            </w:r>
          </w:p>
        </w:tc>
        <w:tc>
          <w:tcPr>
            <w:tcW w:w="1984" w:type="dxa"/>
          </w:tcPr>
          <w:p w14:paraId="223EEEB2" w14:textId="77777777" w:rsidR="002062B5" w:rsidRPr="00D13A01" w:rsidRDefault="002062B5" w:rsidP="00D13A01">
            <w:pPr>
              <w:jc w:val="center"/>
            </w:pPr>
            <w:r w:rsidRPr="00D13A01">
              <w:t>комитет по образованию</w:t>
            </w:r>
          </w:p>
        </w:tc>
        <w:tc>
          <w:tcPr>
            <w:tcW w:w="7513" w:type="dxa"/>
            <w:tcBorders>
              <w:top w:val="single" w:sz="4" w:space="0" w:color="auto"/>
              <w:left w:val="single" w:sz="4" w:space="0" w:color="auto"/>
              <w:bottom w:val="single" w:sz="4" w:space="0" w:color="auto"/>
              <w:right w:val="single" w:sz="4" w:space="0" w:color="auto"/>
            </w:tcBorders>
          </w:tcPr>
          <w:p w14:paraId="6357EC64" w14:textId="77777777" w:rsidR="002062B5" w:rsidRPr="00D13A01" w:rsidRDefault="00FF224B" w:rsidP="00D13A01">
            <w:pPr>
              <w:widowControl w:val="0"/>
              <w:autoSpaceDE w:val="0"/>
              <w:autoSpaceDN w:val="0"/>
              <w:adjustRightInd w:val="0"/>
              <w:jc w:val="both"/>
              <w:rPr>
                <w:bCs/>
                <w:color w:val="000000" w:themeColor="text1"/>
                <w:lang w:eastAsia="en-US"/>
              </w:rPr>
            </w:pPr>
            <w:r>
              <w:rPr>
                <w:bCs/>
                <w:color w:val="000000" w:themeColor="text1"/>
                <w:lang w:eastAsia="en-US"/>
              </w:rPr>
              <w:t xml:space="preserve">     </w:t>
            </w:r>
            <w:r w:rsidR="002062B5" w:rsidRPr="00D13A01">
              <w:rPr>
                <w:bCs/>
                <w:color w:val="000000" w:themeColor="text1"/>
                <w:lang w:eastAsia="en-US"/>
              </w:rPr>
              <w:t>В рамках мероприятия «Создание условий для развития гражданско-патриотических качеств детей и молодежи» проведены:</w:t>
            </w:r>
          </w:p>
          <w:p w14:paraId="3F14AE57" w14:textId="77777777" w:rsidR="002062B5" w:rsidRPr="00D13A01" w:rsidRDefault="00FF224B" w:rsidP="00D13A01">
            <w:pPr>
              <w:widowControl w:val="0"/>
              <w:autoSpaceDE w:val="0"/>
              <w:autoSpaceDN w:val="0"/>
              <w:adjustRightInd w:val="0"/>
              <w:jc w:val="both"/>
              <w:rPr>
                <w:bCs/>
                <w:color w:val="000000" w:themeColor="text1"/>
                <w:lang w:eastAsia="en-US"/>
              </w:rPr>
            </w:pPr>
            <w:r>
              <w:rPr>
                <w:bCs/>
                <w:color w:val="000000" w:themeColor="text1"/>
                <w:lang w:eastAsia="en-US"/>
              </w:rPr>
              <w:t xml:space="preserve">     </w:t>
            </w:r>
            <w:r w:rsidR="002062B5" w:rsidRPr="00D13A01">
              <w:rPr>
                <w:bCs/>
                <w:color w:val="000000" w:themeColor="text1"/>
                <w:lang w:eastAsia="en-US"/>
              </w:rPr>
              <w:t xml:space="preserve">муниципальный этап Международного конкурса сочинений «Без срока давности» приняли участие 35 участников из 14 образовательных организаций. Обучающийся 9 класса муниципального казенного общеобразовательного учреждения Ханты-Мансийского района «Основная общеобразовательная школа п. </w:t>
            </w:r>
            <w:proofErr w:type="spellStart"/>
            <w:r w:rsidR="002062B5" w:rsidRPr="00D13A01">
              <w:rPr>
                <w:bCs/>
                <w:color w:val="000000" w:themeColor="text1"/>
                <w:lang w:eastAsia="en-US"/>
              </w:rPr>
              <w:t>Пырьях</w:t>
            </w:r>
            <w:proofErr w:type="spellEnd"/>
            <w:r w:rsidR="002062B5" w:rsidRPr="00D13A01">
              <w:rPr>
                <w:bCs/>
                <w:color w:val="000000" w:themeColor="text1"/>
                <w:lang w:eastAsia="en-US"/>
              </w:rPr>
              <w:t>» стал победителем в региональном этапе Международного конкурса сочинений «Без срока давности»;</w:t>
            </w:r>
          </w:p>
          <w:p w14:paraId="17711CAB" w14:textId="77777777" w:rsidR="002062B5" w:rsidRPr="00D13A01" w:rsidRDefault="00FF224B" w:rsidP="00D13A01">
            <w:pPr>
              <w:widowControl w:val="0"/>
              <w:autoSpaceDE w:val="0"/>
              <w:autoSpaceDN w:val="0"/>
              <w:adjustRightInd w:val="0"/>
              <w:jc w:val="both"/>
              <w:rPr>
                <w:bCs/>
                <w:color w:val="000000" w:themeColor="text1"/>
                <w:lang w:eastAsia="en-US"/>
              </w:rPr>
            </w:pPr>
            <w:r>
              <w:rPr>
                <w:bCs/>
                <w:color w:val="000000" w:themeColor="text1"/>
                <w:lang w:eastAsia="en-US"/>
              </w:rPr>
              <w:t xml:space="preserve">     </w:t>
            </w:r>
            <w:r w:rsidR="002062B5" w:rsidRPr="00D13A01">
              <w:rPr>
                <w:bCs/>
                <w:color w:val="000000" w:themeColor="text1"/>
                <w:lang w:eastAsia="en-US"/>
              </w:rPr>
              <w:t xml:space="preserve">в рамках месячника гражданско-патриотического воспитания с 1 </w:t>
            </w:r>
          </w:p>
          <w:p w14:paraId="69659686" w14:textId="77777777" w:rsidR="002062B5" w:rsidRPr="00D13A01" w:rsidRDefault="002062B5" w:rsidP="00D13A01">
            <w:pPr>
              <w:widowControl w:val="0"/>
              <w:autoSpaceDE w:val="0"/>
              <w:autoSpaceDN w:val="0"/>
              <w:adjustRightInd w:val="0"/>
              <w:jc w:val="both"/>
              <w:rPr>
                <w:bCs/>
                <w:color w:val="000000" w:themeColor="text1"/>
                <w:lang w:eastAsia="en-US"/>
              </w:rPr>
            </w:pPr>
            <w:r w:rsidRPr="00D13A01">
              <w:rPr>
                <w:bCs/>
                <w:color w:val="000000" w:themeColor="text1"/>
                <w:lang w:eastAsia="en-US"/>
              </w:rPr>
              <w:t>по 28 февраля «Открытый районный конкурс патриотического плаката и рисунка «</w:t>
            </w:r>
            <w:proofErr w:type="spellStart"/>
            <w:r w:rsidRPr="00D13A01">
              <w:rPr>
                <w:bCs/>
                <w:color w:val="000000" w:themeColor="text1"/>
                <w:lang w:eastAsia="en-US"/>
              </w:rPr>
              <w:t>Zа</w:t>
            </w:r>
            <w:proofErr w:type="spellEnd"/>
            <w:r w:rsidRPr="00D13A01">
              <w:rPr>
                <w:bCs/>
                <w:color w:val="000000" w:themeColor="text1"/>
                <w:lang w:eastAsia="en-US"/>
              </w:rPr>
              <w:t xml:space="preserve"> мир V Мире» (приняли участие 208 обучающихся);</w:t>
            </w:r>
          </w:p>
          <w:p w14:paraId="794C7AAD" w14:textId="77777777" w:rsidR="002062B5" w:rsidRPr="00D13A01" w:rsidRDefault="00FF224B" w:rsidP="00D13A01">
            <w:pPr>
              <w:widowControl w:val="0"/>
              <w:autoSpaceDE w:val="0"/>
              <w:autoSpaceDN w:val="0"/>
              <w:adjustRightInd w:val="0"/>
              <w:jc w:val="both"/>
              <w:rPr>
                <w:bCs/>
                <w:color w:val="000000" w:themeColor="text1"/>
                <w:lang w:eastAsia="en-US"/>
              </w:rPr>
            </w:pPr>
            <w:r>
              <w:rPr>
                <w:bCs/>
                <w:color w:val="000000" w:themeColor="text1"/>
                <w:lang w:eastAsia="en-US"/>
              </w:rPr>
              <w:t xml:space="preserve">     </w:t>
            </w:r>
            <w:r w:rsidR="002062B5" w:rsidRPr="00D13A01">
              <w:rPr>
                <w:bCs/>
                <w:color w:val="000000" w:themeColor="text1"/>
                <w:lang w:eastAsia="en-US"/>
              </w:rPr>
              <w:t>слет Юнармейских отрядов (приняли участие 100 обучающихся Ханты-Мансийского района);</w:t>
            </w:r>
          </w:p>
          <w:p w14:paraId="060B438D" w14:textId="77777777" w:rsidR="002062B5" w:rsidRPr="00D13A01" w:rsidRDefault="00FF224B" w:rsidP="00D13A01">
            <w:pPr>
              <w:widowControl w:val="0"/>
              <w:autoSpaceDE w:val="0"/>
              <w:autoSpaceDN w:val="0"/>
              <w:adjustRightInd w:val="0"/>
              <w:jc w:val="both"/>
              <w:rPr>
                <w:bCs/>
                <w:color w:val="000000" w:themeColor="text1"/>
                <w:lang w:eastAsia="en-US"/>
              </w:rPr>
            </w:pPr>
            <w:r>
              <w:rPr>
                <w:bCs/>
                <w:color w:val="000000" w:themeColor="text1"/>
                <w:lang w:eastAsia="en-US"/>
              </w:rPr>
              <w:t xml:space="preserve">     </w:t>
            </w:r>
            <w:r w:rsidR="002062B5" w:rsidRPr="00D13A01">
              <w:rPr>
                <w:bCs/>
                <w:color w:val="000000" w:themeColor="text1"/>
                <w:lang w:eastAsia="en-US"/>
              </w:rPr>
              <w:t>в муниципальном этапе Военно-тактической игры «Зарница 2.0» приняли участие 90 обучающихся из 7 образовательных организаций.</w:t>
            </w:r>
          </w:p>
          <w:p w14:paraId="792B1FB5" w14:textId="77777777" w:rsidR="002062B5" w:rsidRPr="00D13A01" w:rsidRDefault="002062B5" w:rsidP="00D13A01">
            <w:pPr>
              <w:widowControl w:val="0"/>
              <w:autoSpaceDE w:val="0"/>
              <w:autoSpaceDN w:val="0"/>
              <w:adjustRightInd w:val="0"/>
              <w:jc w:val="both"/>
              <w:rPr>
                <w:bCs/>
                <w:color w:val="000000" w:themeColor="text1"/>
                <w:lang w:eastAsia="en-US"/>
              </w:rPr>
            </w:pPr>
            <w:r w:rsidRPr="00D13A01">
              <w:rPr>
                <w:bCs/>
                <w:color w:val="000000" w:themeColor="text1"/>
                <w:lang w:eastAsia="en-US"/>
              </w:rPr>
              <w:t xml:space="preserve">15 обучающихся из МБОУ ХМР «СОШ </w:t>
            </w:r>
            <w:proofErr w:type="spellStart"/>
            <w:r w:rsidRPr="00D13A01">
              <w:rPr>
                <w:bCs/>
                <w:color w:val="000000" w:themeColor="text1"/>
                <w:lang w:eastAsia="en-US"/>
              </w:rPr>
              <w:t>п.Горноправдинск</w:t>
            </w:r>
            <w:proofErr w:type="spellEnd"/>
            <w:r w:rsidRPr="00D13A01">
              <w:rPr>
                <w:bCs/>
                <w:color w:val="000000" w:themeColor="text1"/>
                <w:lang w:eastAsia="en-US"/>
              </w:rPr>
              <w:t xml:space="preserve">» приняли участие в мероприятиях, посвященных Дню молодежи, которые прошли 29 июня в </w:t>
            </w:r>
            <w:proofErr w:type="spellStart"/>
            <w:r w:rsidRPr="00D13A01">
              <w:rPr>
                <w:bCs/>
                <w:color w:val="000000" w:themeColor="text1"/>
                <w:lang w:eastAsia="en-US"/>
              </w:rPr>
              <w:t>п.Сибирский</w:t>
            </w:r>
            <w:proofErr w:type="spellEnd"/>
            <w:r w:rsidRPr="00D13A01">
              <w:rPr>
                <w:bCs/>
                <w:color w:val="000000" w:themeColor="text1"/>
                <w:lang w:eastAsia="en-US"/>
              </w:rPr>
              <w:t>;</w:t>
            </w:r>
          </w:p>
          <w:p w14:paraId="066C5865" w14:textId="77777777" w:rsidR="002062B5" w:rsidRPr="00D13A01" w:rsidRDefault="00FF224B" w:rsidP="00D13A01">
            <w:pPr>
              <w:widowControl w:val="0"/>
              <w:autoSpaceDE w:val="0"/>
              <w:autoSpaceDN w:val="0"/>
              <w:adjustRightInd w:val="0"/>
              <w:jc w:val="both"/>
              <w:rPr>
                <w:bCs/>
                <w:color w:val="000000" w:themeColor="text1"/>
                <w:lang w:eastAsia="en-US"/>
              </w:rPr>
            </w:pPr>
            <w:r>
              <w:rPr>
                <w:bCs/>
                <w:color w:val="000000" w:themeColor="text1"/>
                <w:lang w:eastAsia="en-US"/>
              </w:rPr>
              <w:t xml:space="preserve">     </w:t>
            </w:r>
            <w:r w:rsidR="002062B5" w:rsidRPr="00D13A01">
              <w:rPr>
                <w:bCs/>
                <w:color w:val="000000" w:themeColor="text1"/>
                <w:lang w:eastAsia="en-US"/>
              </w:rPr>
              <w:t xml:space="preserve">в период с 17 по 21 сентября проведены пятидневные учебные сборы допризывной молодежи, в которых приняли участие 21 обучающийся из МКОУ ХМР «СОШ </w:t>
            </w:r>
            <w:proofErr w:type="spellStart"/>
            <w:r w:rsidR="002062B5" w:rsidRPr="00D13A01">
              <w:rPr>
                <w:bCs/>
                <w:color w:val="000000" w:themeColor="text1"/>
                <w:lang w:eastAsia="en-US"/>
              </w:rPr>
              <w:t>п.Бобровский</w:t>
            </w:r>
            <w:proofErr w:type="spellEnd"/>
            <w:r w:rsidR="002062B5" w:rsidRPr="00D13A01">
              <w:rPr>
                <w:bCs/>
                <w:color w:val="000000" w:themeColor="text1"/>
                <w:lang w:eastAsia="en-US"/>
              </w:rPr>
              <w:t xml:space="preserve">», МБОУ ХМР «СОШ </w:t>
            </w:r>
            <w:proofErr w:type="spellStart"/>
            <w:r w:rsidR="002062B5" w:rsidRPr="00D13A01">
              <w:rPr>
                <w:bCs/>
                <w:color w:val="000000" w:themeColor="text1"/>
                <w:lang w:eastAsia="en-US"/>
              </w:rPr>
              <w:t>п.Горноправдинск</w:t>
            </w:r>
            <w:proofErr w:type="spellEnd"/>
            <w:r w:rsidR="002062B5" w:rsidRPr="00D13A01">
              <w:rPr>
                <w:bCs/>
                <w:color w:val="000000" w:themeColor="text1"/>
                <w:lang w:eastAsia="en-US"/>
              </w:rPr>
              <w:t xml:space="preserve">», МКОУ ХМР «СОШ им. </w:t>
            </w:r>
            <w:proofErr w:type="spellStart"/>
            <w:r w:rsidR="002062B5" w:rsidRPr="00D13A01">
              <w:rPr>
                <w:bCs/>
                <w:color w:val="000000" w:themeColor="text1"/>
                <w:lang w:eastAsia="en-US"/>
              </w:rPr>
              <w:t>А.С.Макшанцева</w:t>
            </w:r>
            <w:proofErr w:type="spellEnd"/>
            <w:r w:rsidR="002062B5" w:rsidRPr="00D13A01">
              <w:rPr>
                <w:bCs/>
                <w:color w:val="000000" w:themeColor="text1"/>
                <w:lang w:eastAsia="en-US"/>
              </w:rPr>
              <w:t xml:space="preserve"> </w:t>
            </w:r>
          </w:p>
          <w:p w14:paraId="0587D510" w14:textId="77777777" w:rsidR="002062B5" w:rsidRPr="00D13A01" w:rsidRDefault="002062B5" w:rsidP="00D13A01">
            <w:pPr>
              <w:widowControl w:val="0"/>
              <w:autoSpaceDE w:val="0"/>
              <w:autoSpaceDN w:val="0"/>
              <w:adjustRightInd w:val="0"/>
              <w:jc w:val="both"/>
              <w:rPr>
                <w:bCs/>
                <w:color w:val="000000" w:themeColor="text1"/>
                <w:lang w:eastAsia="en-US"/>
              </w:rPr>
            </w:pPr>
            <w:r w:rsidRPr="00D13A01">
              <w:rPr>
                <w:bCs/>
                <w:color w:val="000000" w:themeColor="text1"/>
                <w:lang w:eastAsia="en-US"/>
              </w:rPr>
              <w:t xml:space="preserve">п. Кедровый», МКОУ ХМР «СОШ </w:t>
            </w:r>
            <w:proofErr w:type="spellStart"/>
            <w:r w:rsidRPr="00D13A01">
              <w:rPr>
                <w:bCs/>
                <w:color w:val="000000" w:themeColor="text1"/>
                <w:lang w:eastAsia="en-US"/>
              </w:rPr>
              <w:t>п.Красноленинский</w:t>
            </w:r>
            <w:proofErr w:type="spellEnd"/>
            <w:r w:rsidRPr="00D13A01">
              <w:rPr>
                <w:bCs/>
                <w:color w:val="000000" w:themeColor="text1"/>
                <w:lang w:eastAsia="en-US"/>
              </w:rPr>
              <w:t xml:space="preserve">», МБОУ ХМР «СОШ </w:t>
            </w:r>
            <w:proofErr w:type="spellStart"/>
            <w:r w:rsidRPr="00D13A01">
              <w:rPr>
                <w:bCs/>
                <w:color w:val="000000" w:themeColor="text1"/>
                <w:lang w:eastAsia="en-US"/>
              </w:rPr>
              <w:t>п.Луговской</w:t>
            </w:r>
            <w:proofErr w:type="spellEnd"/>
            <w:r w:rsidRPr="00D13A01">
              <w:rPr>
                <w:bCs/>
                <w:color w:val="000000" w:themeColor="text1"/>
                <w:lang w:eastAsia="en-US"/>
              </w:rPr>
              <w:t xml:space="preserve">», МКОУ ХМР «СОШ </w:t>
            </w:r>
            <w:proofErr w:type="spellStart"/>
            <w:r w:rsidRPr="00D13A01">
              <w:rPr>
                <w:bCs/>
                <w:color w:val="000000" w:themeColor="text1"/>
                <w:lang w:eastAsia="en-US"/>
              </w:rPr>
              <w:t>с.Селиярово</w:t>
            </w:r>
            <w:proofErr w:type="spellEnd"/>
            <w:r w:rsidRPr="00D13A01">
              <w:rPr>
                <w:bCs/>
                <w:color w:val="000000" w:themeColor="text1"/>
                <w:lang w:eastAsia="en-US"/>
              </w:rPr>
              <w:t xml:space="preserve">», МКОУ ХМР «СОШ </w:t>
            </w:r>
            <w:proofErr w:type="spellStart"/>
            <w:r w:rsidRPr="00D13A01">
              <w:rPr>
                <w:bCs/>
                <w:color w:val="000000" w:themeColor="text1"/>
                <w:lang w:eastAsia="en-US"/>
              </w:rPr>
              <w:t>п.Сибирский</w:t>
            </w:r>
            <w:proofErr w:type="spellEnd"/>
            <w:r w:rsidRPr="00D13A01">
              <w:rPr>
                <w:bCs/>
                <w:color w:val="000000" w:themeColor="text1"/>
                <w:lang w:eastAsia="en-US"/>
              </w:rPr>
              <w:t xml:space="preserve">», МКОУ ХМР «СОШ </w:t>
            </w:r>
            <w:proofErr w:type="spellStart"/>
            <w:r w:rsidRPr="00D13A01">
              <w:rPr>
                <w:bCs/>
                <w:color w:val="000000" w:themeColor="text1"/>
                <w:lang w:eastAsia="en-US"/>
              </w:rPr>
              <w:t>с.Цингалы</w:t>
            </w:r>
            <w:proofErr w:type="spellEnd"/>
            <w:r w:rsidRPr="00D13A01">
              <w:rPr>
                <w:bCs/>
                <w:color w:val="000000" w:themeColor="text1"/>
                <w:lang w:eastAsia="en-US"/>
              </w:rPr>
              <w:t xml:space="preserve">». </w:t>
            </w:r>
          </w:p>
          <w:p w14:paraId="47058D65" w14:textId="77777777" w:rsidR="002062B5" w:rsidRPr="00D13A01" w:rsidRDefault="00174B43" w:rsidP="00D13A01">
            <w:pPr>
              <w:widowControl w:val="0"/>
              <w:autoSpaceDE w:val="0"/>
              <w:autoSpaceDN w:val="0"/>
              <w:adjustRightInd w:val="0"/>
              <w:jc w:val="both"/>
              <w:rPr>
                <w:bCs/>
                <w:color w:val="000000" w:themeColor="text1"/>
                <w:lang w:eastAsia="en-US"/>
              </w:rPr>
            </w:pPr>
            <w:r>
              <w:rPr>
                <w:bCs/>
                <w:color w:val="000000" w:themeColor="text1"/>
                <w:lang w:eastAsia="en-US"/>
              </w:rPr>
              <w:t xml:space="preserve">     </w:t>
            </w:r>
            <w:r w:rsidR="002062B5" w:rsidRPr="00D13A01">
              <w:rPr>
                <w:bCs/>
                <w:color w:val="000000" w:themeColor="text1"/>
                <w:lang w:eastAsia="en-US"/>
              </w:rPr>
              <w:t>Во всех образовательных организациях района еженедельно проходят классные часы «Разговоры о важном», направленные на патриотическое, гражданское воспитание, развитие ценностного отношения школьников к своей родине - России, населяющим ее людям, ее уникальной истории, богатой природе и великой культуре в рамках плана воспитательной работы образовательных организаций.</w:t>
            </w:r>
          </w:p>
        </w:tc>
      </w:tr>
      <w:tr w:rsidR="002062B5" w:rsidRPr="00D13A01" w14:paraId="20BC3908" w14:textId="77777777" w:rsidTr="004C2F3E">
        <w:tc>
          <w:tcPr>
            <w:tcW w:w="956" w:type="dxa"/>
          </w:tcPr>
          <w:p w14:paraId="2BC3AD19" w14:textId="77777777" w:rsidR="002062B5" w:rsidRPr="00D13A01" w:rsidRDefault="002062B5" w:rsidP="00D13A01">
            <w:pPr>
              <w:jc w:val="center"/>
            </w:pPr>
            <w:r w:rsidRPr="00D13A01">
              <w:t>16.1.2.</w:t>
            </w:r>
          </w:p>
        </w:tc>
        <w:tc>
          <w:tcPr>
            <w:tcW w:w="2980" w:type="dxa"/>
          </w:tcPr>
          <w:p w14:paraId="0CD452C1" w14:textId="77777777" w:rsidR="002062B5" w:rsidRPr="00D13A01" w:rsidRDefault="002062B5" w:rsidP="00D13A01">
            <w:pPr>
              <w:jc w:val="both"/>
            </w:pPr>
            <w:r w:rsidRPr="00D13A01">
              <w:t>Популяризация молодежного волонтерского движения</w:t>
            </w:r>
          </w:p>
        </w:tc>
        <w:tc>
          <w:tcPr>
            <w:tcW w:w="1559" w:type="dxa"/>
          </w:tcPr>
          <w:p w14:paraId="48777235" w14:textId="77777777" w:rsidR="002062B5" w:rsidRPr="00D13A01" w:rsidRDefault="002062B5" w:rsidP="00D13A01">
            <w:pPr>
              <w:jc w:val="center"/>
            </w:pPr>
            <w:r w:rsidRPr="00D13A01">
              <w:t>2018 – 2030</w:t>
            </w:r>
          </w:p>
        </w:tc>
        <w:tc>
          <w:tcPr>
            <w:tcW w:w="1984" w:type="dxa"/>
          </w:tcPr>
          <w:p w14:paraId="296528A8" w14:textId="77777777" w:rsidR="002062B5" w:rsidRPr="00D13A01" w:rsidRDefault="002062B5" w:rsidP="00D13A01">
            <w:pPr>
              <w:jc w:val="center"/>
            </w:pPr>
            <w:r w:rsidRPr="00D13A01">
              <w:t>управление по культуре, спорту и социальной политике</w:t>
            </w:r>
          </w:p>
        </w:tc>
        <w:tc>
          <w:tcPr>
            <w:tcW w:w="7513" w:type="dxa"/>
            <w:vAlign w:val="center"/>
          </w:tcPr>
          <w:p w14:paraId="28D580DC" w14:textId="77777777" w:rsidR="002062B5" w:rsidRPr="00D13A01" w:rsidRDefault="003D1275" w:rsidP="003D1275">
            <w:pPr>
              <w:jc w:val="both"/>
            </w:pPr>
            <w:r>
              <w:rPr>
                <w:rFonts w:eastAsiaTheme="minorHAnsi"/>
                <w:bCs/>
                <w:lang w:eastAsia="en-US"/>
              </w:rPr>
              <w:t xml:space="preserve">     </w:t>
            </w:r>
            <w:r w:rsidR="002062B5" w:rsidRPr="00D13A01">
              <w:rPr>
                <w:rFonts w:eastAsiaTheme="minorHAnsi"/>
                <w:bCs/>
                <w:lang w:eastAsia="en-US"/>
              </w:rPr>
              <w:t xml:space="preserve">На территории Ханты-Мансийского района действует порядок взаимодействия </w:t>
            </w:r>
            <w:r w:rsidR="002062B5" w:rsidRPr="00D13A01">
              <w:t xml:space="preserve">органов местного самоуправления, муниципальных учреждений Ханты-Мансийского района с организаторами добровольческой (волонтерской) деятельности, добровольческими (волонтерскими) организациями на территории </w:t>
            </w:r>
            <w:r w:rsidR="002062B5" w:rsidRPr="00D13A01">
              <w:rPr>
                <w:lang w:eastAsia="en-US"/>
              </w:rPr>
              <w:t>Ханты-Мансийского района, утвержденный постановлением Администрации Ханты-Мансийского района от 25.09.2020 №</w:t>
            </w:r>
            <w:r w:rsidR="009D09C2">
              <w:rPr>
                <w:lang w:eastAsia="en-US"/>
              </w:rPr>
              <w:t xml:space="preserve"> </w:t>
            </w:r>
            <w:r w:rsidR="002062B5" w:rsidRPr="00D13A01">
              <w:rPr>
                <w:lang w:eastAsia="en-US"/>
              </w:rPr>
              <w:t>267.</w:t>
            </w:r>
          </w:p>
          <w:p w14:paraId="21BD4ADF" w14:textId="77777777" w:rsidR="002062B5" w:rsidRPr="00D13A01" w:rsidRDefault="003D1275" w:rsidP="003D1275">
            <w:pPr>
              <w:jc w:val="both"/>
            </w:pPr>
            <w:r>
              <w:rPr>
                <w:lang w:eastAsia="en-US"/>
              </w:rPr>
              <w:t xml:space="preserve">     </w:t>
            </w:r>
            <w:r w:rsidR="002062B5" w:rsidRPr="00D13A01">
              <w:rPr>
                <w:lang w:eastAsia="en-US"/>
              </w:rPr>
              <w:t>Для активного вовлечения молодежи в волонтерское движение проводятся слеты, фестивали, форумы, Всероссийские акции.</w:t>
            </w:r>
          </w:p>
          <w:p w14:paraId="75EE0368" w14:textId="77777777" w:rsidR="002062B5" w:rsidRPr="00D13A01" w:rsidRDefault="003D1275" w:rsidP="003D1275">
            <w:pPr>
              <w:jc w:val="both"/>
            </w:pPr>
            <w:r>
              <w:rPr>
                <w:lang w:eastAsia="en-US"/>
              </w:rPr>
              <w:t xml:space="preserve">     </w:t>
            </w:r>
            <w:r w:rsidR="002062B5" w:rsidRPr="00D13A01">
              <w:rPr>
                <w:lang w:eastAsia="en-US"/>
              </w:rPr>
              <w:t>В 2025 году для молодежного волонтерского движения за счет средств бюджета Администрации Ханты-Мансийского района оказана финансовая поддержка социально ориентированным организациям на организацию и проведение мероприятий, в том числе:</w:t>
            </w:r>
          </w:p>
          <w:p w14:paraId="4705A80A" w14:textId="77777777" w:rsidR="002062B5" w:rsidRPr="00D13A01" w:rsidRDefault="003D1275" w:rsidP="003D1275">
            <w:pPr>
              <w:jc w:val="both"/>
              <w:rPr>
                <w:rFonts w:eastAsia="Calibri"/>
                <w:bCs/>
                <w:color w:val="000000"/>
                <w:lang w:bidi="ru-RU"/>
              </w:rPr>
            </w:pPr>
            <w:r>
              <w:rPr>
                <w:lang w:bidi="ru-RU"/>
              </w:rPr>
              <w:t xml:space="preserve">     </w:t>
            </w:r>
            <w:r w:rsidR="002062B5" w:rsidRPr="00D13A01">
              <w:rPr>
                <w:lang w:bidi="ru-RU"/>
              </w:rPr>
              <w:t>Автономно</w:t>
            </w:r>
            <w:r w:rsidR="009D09C2">
              <w:rPr>
                <w:lang w:bidi="ru-RU"/>
              </w:rPr>
              <w:t>й некоммерческой организацией «К</w:t>
            </w:r>
            <w:r w:rsidR="002062B5" w:rsidRPr="00D13A01">
              <w:rPr>
                <w:lang w:bidi="ru-RU"/>
              </w:rPr>
              <w:t>ультурно-досуговый центр по содействию развития гражданского общества «Возрождение» проведен форум молодежных инициатив Ханты-Мансийского района, Ассоциацией работодателей сферы медико-социальных</w:t>
            </w:r>
            <w:r w:rsidR="002062B5" w:rsidRPr="00D13A01">
              <w:rPr>
                <w:rFonts w:eastAsia="Calibri"/>
                <w:bCs/>
                <w:color w:val="000000"/>
                <w:lang w:bidi="ru-RU"/>
              </w:rPr>
              <w:t xml:space="preserve"> услуг ханты-мансийского района проведен слет добровольцев Ханты-Мансийского района «Добро как образ жизни», а также районный праздник «Свое родное».</w:t>
            </w:r>
          </w:p>
          <w:p w14:paraId="3F0C59D4" w14:textId="77777777" w:rsidR="002062B5" w:rsidRPr="00D13A01" w:rsidRDefault="003D1275" w:rsidP="003D1275">
            <w:pPr>
              <w:jc w:val="both"/>
              <w:rPr>
                <w:rFonts w:eastAsiaTheme="minorHAnsi"/>
                <w:bCs/>
                <w:lang w:eastAsia="en-US"/>
              </w:rPr>
            </w:pPr>
            <w:r>
              <w:rPr>
                <w:rFonts w:eastAsiaTheme="minorHAnsi"/>
                <w:bCs/>
                <w:lang w:eastAsia="en-US"/>
              </w:rPr>
              <w:t xml:space="preserve">     </w:t>
            </w:r>
            <w:r w:rsidR="002062B5" w:rsidRPr="00D13A01">
              <w:rPr>
                <w:rFonts w:eastAsiaTheme="minorHAnsi"/>
                <w:bCs/>
                <w:lang w:eastAsia="en-US"/>
              </w:rPr>
              <w:t>Ключевыми мероприятиями, проведенные волонтерами Ханты-Мансийского района в 2025 году стали физкультурные и спортивные мероприятия на территории сельских поселений, а также добровольческая деятельность в сфере социальной поддержки и социального обслуживания населения (оказание адресной помощи одиноким пожилым людям, труженикам тыла Великой Отечественной войны в ведении хозяйства, посещение пожилых людей в дни рождения, представление небольших праздничных программ, изготовление подарков своими руками).</w:t>
            </w:r>
          </w:p>
          <w:p w14:paraId="57DEFDD2" w14:textId="77777777" w:rsidR="002062B5" w:rsidRPr="00D13A01" w:rsidRDefault="003D1275" w:rsidP="00D13A01">
            <w:pPr>
              <w:jc w:val="both"/>
              <w:rPr>
                <w:rFonts w:eastAsiaTheme="minorHAnsi"/>
                <w:bCs/>
                <w:color w:val="FF0000"/>
                <w:lang w:eastAsia="en-US"/>
              </w:rPr>
            </w:pPr>
            <w:r>
              <w:rPr>
                <w:rFonts w:eastAsiaTheme="minorHAnsi"/>
                <w:bCs/>
                <w:lang w:eastAsia="en-US"/>
              </w:rPr>
              <w:t xml:space="preserve">     </w:t>
            </w:r>
            <w:r w:rsidR="002062B5" w:rsidRPr="00D13A01">
              <w:rPr>
                <w:rFonts w:eastAsiaTheme="minorHAnsi"/>
                <w:bCs/>
                <w:lang w:eastAsia="en-US"/>
              </w:rPr>
              <w:t xml:space="preserve">Добровольцы (волонтеры) принимают участие в праздничных, торжественных событиях, таких как День защитника Отечества, Международный женский день, День Победы в Великой </w:t>
            </w:r>
            <w:r>
              <w:rPr>
                <w:rFonts w:eastAsiaTheme="minorHAnsi"/>
                <w:bCs/>
                <w:lang w:eastAsia="en-US"/>
              </w:rPr>
              <w:t xml:space="preserve">   </w:t>
            </w:r>
            <w:r w:rsidR="002062B5" w:rsidRPr="00D13A01">
              <w:rPr>
                <w:rFonts w:eastAsiaTheme="minorHAnsi"/>
                <w:bCs/>
                <w:lang w:eastAsia="en-US"/>
              </w:rPr>
              <w:t>Отечественной войне, День памяти жертв трагедии Беслана, День пожилого человека, День инвалида, День матери.</w:t>
            </w:r>
          </w:p>
        </w:tc>
      </w:tr>
      <w:tr w:rsidR="002062B5" w:rsidRPr="00D13A01" w14:paraId="5D045C07" w14:textId="77777777" w:rsidTr="004C2F3E">
        <w:tc>
          <w:tcPr>
            <w:tcW w:w="956" w:type="dxa"/>
          </w:tcPr>
          <w:p w14:paraId="6FE4B647" w14:textId="77777777" w:rsidR="002062B5" w:rsidRPr="00D13A01" w:rsidRDefault="002062B5" w:rsidP="00D13A01">
            <w:pPr>
              <w:jc w:val="center"/>
            </w:pPr>
            <w:r w:rsidRPr="00D13A01">
              <w:t>16.1.3.</w:t>
            </w:r>
          </w:p>
        </w:tc>
        <w:tc>
          <w:tcPr>
            <w:tcW w:w="2980" w:type="dxa"/>
          </w:tcPr>
          <w:p w14:paraId="3431C1D9" w14:textId="77777777" w:rsidR="002062B5" w:rsidRPr="00D13A01" w:rsidRDefault="002062B5" w:rsidP="00D13A01">
            <w:pPr>
              <w:jc w:val="both"/>
            </w:pPr>
            <w:r w:rsidRPr="00D13A01">
              <w:t>Организация и проведение мероприятий, направленных на развитие межкультурных коммуникаций и профилактику экстремизма в молодежной среде</w:t>
            </w:r>
          </w:p>
          <w:p w14:paraId="73E665A4" w14:textId="77777777" w:rsidR="002062B5" w:rsidRPr="00D13A01" w:rsidRDefault="002062B5" w:rsidP="00D13A01">
            <w:pPr>
              <w:jc w:val="both"/>
            </w:pPr>
          </w:p>
          <w:p w14:paraId="68D62D2D" w14:textId="77777777" w:rsidR="002062B5" w:rsidRPr="00D13A01" w:rsidRDefault="002062B5" w:rsidP="00D13A01">
            <w:pPr>
              <w:jc w:val="both"/>
              <w:rPr>
                <w:b/>
              </w:rPr>
            </w:pPr>
          </w:p>
        </w:tc>
        <w:tc>
          <w:tcPr>
            <w:tcW w:w="1559" w:type="dxa"/>
          </w:tcPr>
          <w:p w14:paraId="7B900710" w14:textId="77777777" w:rsidR="002062B5" w:rsidRPr="00D13A01" w:rsidRDefault="002062B5" w:rsidP="00D13A01">
            <w:pPr>
              <w:jc w:val="center"/>
            </w:pPr>
            <w:r w:rsidRPr="00D13A01">
              <w:t xml:space="preserve">2018 – 2030 </w:t>
            </w:r>
          </w:p>
        </w:tc>
        <w:tc>
          <w:tcPr>
            <w:tcW w:w="1984" w:type="dxa"/>
          </w:tcPr>
          <w:p w14:paraId="5F6BEA58" w14:textId="77777777" w:rsidR="002062B5" w:rsidRPr="00D13A01" w:rsidRDefault="002062B5" w:rsidP="00D13A01">
            <w:pPr>
              <w:jc w:val="center"/>
            </w:pPr>
            <w:r w:rsidRPr="00D13A01">
              <w:t>управление по культуре, спорту и социальной политике</w:t>
            </w:r>
          </w:p>
        </w:tc>
        <w:tc>
          <w:tcPr>
            <w:tcW w:w="7513" w:type="dxa"/>
            <w:tcBorders>
              <w:top w:val="single" w:sz="4" w:space="0" w:color="auto"/>
              <w:left w:val="single" w:sz="4" w:space="0" w:color="auto"/>
              <w:bottom w:val="single" w:sz="4" w:space="0" w:color="auto"/>
              <w:right w:val="single" w:sz="4" w:space="0" w:color="auto"/>
            </w:tcBorders>
            <w:vAlign w:val="center"/>
          </w:tcPr>
          <w:p w14:paraId="4A0A23C9" w14:textId="77777777" w:rsidR="002062B5" w:rsidRPr="00D13A01" w:rsidRDefault="003D1275" w:rsidP="00D13A01">
            <w:pPr>
              <w:jc w:val="both"/>
            </w:pPr>
            <w:r>
              <w:rPr>
                <w:lang w:eastAsia="en-US"/>
              </w:rPr>
              <w:t xml:space="preserve">     </w:t>
            </w:r>
            <w:r w:rsidR="002062B5" w:rsidRPr="00D13A01">
              <w:rPr>
                <w:lang w:eastAsia="en-US"/>
              </w:rPr>
              <w:t>Среди молодежи района проводятся мероприятия, направленные на развитие межкультурных коммуникаций и профилактику экстремизма в молодежной среде объединяющие разные народы.</w:t>
            </w:r>
          </w:p>
          <w:p w14:paraId="020BAC7E" w14:textId="77777777" w:rsidR="002062B5" w:rsidRPr="00D13A01" w:rsidRDefault="003D1275" w:rsidP="00D13A01">
            <w:pPr>
              <w:jc w:val="both"/>
              <w:rPr>
                <w:lang w:eastAsia="en-US"/>
              </w:rPr>
            </w:pPr>
            <w:r>
              <w:rPr>
                <w:rStyle w:val="aff0"/>
                <w:rFonts w:eastAsiaTheme="majorEastAsia"/>
                <w:b w:val="0"/>
                <w:lang w:eastAsia="en-US"/>
              </w:rPr>
              <w:t xml:space="preserve">     </w:t>
            </w:r>
            <w:r w:rsidR="002062B5" w:rsidRPr="00D13A01">
              <w:rPr>
                <w:rStyle w:val="aff0"/>
                <w:rFonts w:eastAsiaTheme="majorEastAsia"/>
                <w:b w:val="0"/>
                <w:lang w:eastAsia="en-US"/>
              </w:rPr>
              <w:t>Информационно-просветительские</w:t>
            </w:r>
            <w:r w:rsidR="002062B5" w:rsidRPr="00D13A01">
              <w:rPr>
                <w:rStyle w:val="aff0"/>
                <w:rFonts w:eastAsiaTheme="majorEastAsia"/>
                <w:lang w:eastAsia="en-US"/>
              </w:rPr>
              <w:t xml:space="preserve"> </w:t>
            </w:r>
            <w:r w:rsidR="002062B5" w:rsidRPr="00D13A01">
              <w:rPr>
                <w:lang w:eastAsia="en-US"/>
              </w:rPr>
              <w:t>встречи по вопросам межнациональных отношений и предотвращения конфликтных ситуаций.</w:t>
            </w:r>
          </w:p>
          <w:p w14:paraId="14E5026B" w14:textId="77777777" w:rsidR="002062B5" w:rsidRPr="00D13A01" w:rsidRDefault="003D1275" w:rsidP="00D13A01">
            <w:pPr>
              <w:jc w:val="both"/>
            </w:pPr>
            <w:r>
              <w:t xml:space="preserve">     </w:t>
            </w:r>
            <w:r w:rsidR="002062B5" w:rsidRPr="00D13A01">
              <w:t>В 2025 году в рамках реализации муниципальных программ «Культура Ханты-Мансийского района», «Развитие гражданского общества Ханты-Мансийского района», «Развитие спорта и туризма Развитие спорта и туризма на территории Ханты-Мансийского», «Укрепление межнационального и межконфессионального согласия, поддержка и развитие языков, гармонизация межнациональных и межконфессиональных отношений и культуры народов Российской Федерации, проживающих на территории муниципального образования Ханты-Мансийский район, обеспечение социальной и культурной адаптации мигрантов, профилактика межнациональных (межэтнических) конфликтов», из бюджета района выделено 5.6 млн рублей на предоставление субсидий, передаваемых СОНКО на организацию и проведение мероприятий. Освоение составило 100%. Реализовано 17 проектов.</w:t>
            </w:r>
          </w:p>
          <w:p w14:paraId="309A6F88" w14:textId="77777777" w:rsidR="002062B5" w:rsidRPr="00D13A01" w:rsidRDefault="003D1275" w:rsidP="00D13A01">
            <w:pPr>
              <w:jc w:val="both"/>
            </w:pPr>
            <w:r>
              <w:t xml:space="preserve">     </w:t>
            </w:r>
            <w:r w:rsidR="002062B5" w:rsidRPr="00D13A01">
              <w:t xml:space="preserve">На протяжении 2025 года сохранялась активность добровольцев в проводимых как в региональных и всероссийских акциях, так и в районных мероприятиях, прослеживается неподдельный интерес к волонтерской работе. </w:t>
            </w:r>
          </w:p>
          <w:p w14:paraId="2FB588C7" w14:textId="77777777" w:rsidR="002062B5" w:rsidRPr="00D13A01" w:rsidRDefault="003D1275" w:rsidP="00D13A01">
            <w:pPr>
              <w:jc w:val="both"/>
            </w:pPr>
            <w:r>
              <w:t xml:space="preserve">     </w:t>
            </w:r>
            <w:r w:rsidR="002062B5" w:rsidRPr="00D13A01">
              <w:t>На отчетную дату организовано и проведено свыше 200 мероприятий, направленных на развитие и поддержку добровольчества (</w:t>
            </w:r>
            <w:proofErr w:type="spellStart"/>
            <w:r w:rsidR="002062B5" w:rsidRPr="00D13A01">
              <w:t>волонтерства</w:t>
            </w:r>
            <w:proofErr w:type="spellEnd"/>
            <w:r w:rsidR="002062B5" w:rsidRPr="00D13A01">
              <w:t>), на базе образовательных организаций, государственных и муниципальных учреждений, некоммерческих организаций Ханты-Мансийского района.</w:t>
            </w:r>
          </w:p>
          <w:p w14:paraId="624D01FF" w14:textId="77777777" w:rsidR="002062B5" w:rsidRPr="00D13A01" w:rsidRDefault="003D1275" w:rsidP="00D13A01">
            <w:pPr>
              <w:jc w:val="both"/>
            </w:pPr>
            <w:r>
              <w:rPr>
                <w:rStyle w:val="aff0"/>
                <w:rFonts w:eastAsiaTheme="majorEastAsia"/>
                <w:b w:val="0"/>
                <w:lang w:eastAsia="en-US"/>
              </w:rPr>
              <w:t xml:space="preserve">     </w:t>
            </w:r>
            <w:r w:rsidR="002062B5" w:rsidRPr="00D13A01">
              <w:rPr>
                <w:rStyle w:val="aff0"/>
                <w:rFonts w:eastAsiaTheme="majorEastAsia"/>
                <w:b w:val="0"/>
                <w:lang w:eastAsia="en-US"/>
              </w:rPr>
              <w:t>Наиболее яркие мероприятиями стали</w:t>
            </w:r>
            <w:r w:rsidR="002062B5" w:rsidRPr="00D13A01">
              <w:rPr>
                <w:b/>
                <w:lang w:eastAsia="en-US"/>
              </w:rPr>
              <w:t>:</w:t>
            </w:r>
            <w:r w:rsidR="002062B5" w:rsidRPr="00D13A01">
              <w:rPr>
                <w:lang w:eastAsia="en-US"/>
              </w:rPr>
              <w:t xml:space="preserve"> ф</w:t>
            </w:r>
            <w:r w:rsidR="002062B5" w:rsidRPr="00D13A01">
              <w:t>естиваль национальных культур «Радуга дружбы», фестиваль национальной кухни в Ханты-Мансийском районе, районный национальный праздник «Сабантуй», фестиваль «Прабабушкина мультиварка».</w:t>
            </w:r>
          </w:p>
          <w:p w14:paraId="3F528D52" w14:textId="77777777" w:rsidR="002062B5" w:rsidRPr="00D13A01" w:rsidRDefault="00950DDA" w:rsidP="00D13A01">
            <w:pPr>
              <w:jc w:val="both"/>
            </w:pPr>
            <w:r>
              <w:rPr>
                <w:rStyle w:val="aff0"/>
                <w:rFonts w:eastAsiaTheme="majorEastAsia"/>
                <w:b w:val="0"/>
                <w:lang w:eastAsia="en-US"/>
              </w:rPr>
              <w:t xml:space="preserve">     </w:t>
            </w:r>
            <w:r w:rsidR="002062B5" w:rsidRPr="00D13A01">
              <w:rPr>
                <w:rStyle w:val="aff0"/>
                <w:rFonts w:eastAsiaTheme="majorEastAsia"/>
                <w:b w:val="0"/>
                <w:lang w:eastAsia="en-US"/>
              </w:rPr>
              <w:t>Спортивные соревнования и состязания</w:t>
            </w:r>
            <w:r w:rsidR="002062B5" w:rsidRPr="00D13A01">
              <w:rPr>
                <w:lang w:eastAsia="en-US"/>
              </w:rPr>
              <w:t>: ф</w:t>
            </w:r>
            <w:r w:rsidR="002062B5" w:rsidRPr="00D13A01">
              <w:t>естиваль по национальным видам спорта «Северное многоборье» Ханты-Мансийского района.</w:t>
            </w:r>
          </w:p>
        </w:tc>
      </w:tr>
      <w:tr w:rsidR="002062B5" w:rsidRPr="00D13A01" w14:paraId="0C02AF4D" w14:textId="77777777" w:rsidTr="004C2F3E">
        <w:tc>
          <w:tcPr>
            <w:tcW w:w="956" w:type="dxa"/>
          </w:tcPr>
          <w:p w14:paraId="0B4B5F33" w14:textId="77777777" w:rsidR="002062B5" w:rsidRPr="00D13A01" w:rsidRDefault="002062B5" w:rsidP="00D13A01">
            <w:pPr>
              <w:jc w:val="center"/>
            </w:pPr>
            <w:r w:rsidRPr="00D13A01">
              <w:t>16.1.4.</w:t>
            </w:r>
          </w:p>
        </w:tc>
        <w:tc>
          <w:tcPr>
            <w:tcW w:w="2980" w:type="dxa"/>
          </w:tcPr>
          <w:p w14:paraId="658FD528" w14:textId="77777777" w:rsidR="002062B5" w:rsidRPr="00D13A01" w:rsidRDefault="002062B5" w:rsidP="00D13A01">
            <w:pPr>
              <w:jc w:val="both"/>
            </w:pPr>
            <w:r w:rsidRPr="00D13A01">
              <w:t xml:space="preserve">Стимулирование инновационного поведения молодежи и создание условий для развития ее творческого потенциала </w:t>
            </w:r>
          </w:p>
        </w:tc>
        <w:tc>
          <w:tcPr>
            <w:tcW w:w="1559" w:type="dxa"/>
          </w:tcPr>
          <w:p w14:paraId="59F1511F" w14:textId="77777777" w:rsidR="002062B5" w:rsidRPr="00D13A01" w:rsidRDefault="002062B5" w:rsidP="00D13A01">
            <w:pPr>
              <w:jc w:val="center"/>
            </w:pPr>
            <w:r w:rsidRPr="00D13A01">
              <w:t xml:space="preserve">2018 – 2030 </w:t>
            </w:r>
          </w:p>
        </w:tc>
        <w:tc>
          <w:tcPr>
            <w:tcW w:w="1984" w:type="dxa"/>
          </w:tcPr>
          <w:p w14:paraId="19C1FA31" w14:textId="77777777" w:rsidR="002062B5" w:rsidRPr="00D13A01" w:rsidRDefault="002062B5" w:rsidP="00D13A01">
            <w:pPr>
              <w:jc w:val="center"/>
            </w:pPr>
            <w:r w:rsidRPr="00D13A01">
              <w:t>управление по культуре, спорту и социальной политике</w:t>
            </w:r>
          </w:p>
        </w:tc>
        <w:tc>
          <w:tcPr>
            <w:tcW w:w="7513" w:type="dxa"/>
            <w:tcBorders>
              <w:top w:val="single" w:sz="4" w:space="0" w:color="auto"/>
              <w:left w:val="single" w:sz="4" w:space="0" w:color="auto"/>
              <w:bottom w:val="single" w:sz="4" w:space="0" w:color="auto"/>
              <w:right w:val="single" w:sz="4" w:space="0" w:color="auto"/>
            </w:tcBorders>
            <w:vAlign w:val="center"/>
          </w:tcPr>
          <w:p w14:paraId="41A7DACE" w14:textId="77777777" w:rsidR="002062B5" w:rsidRPr="00D13A01" w:rsidRDefault="00950DDA" w:rsidP="00D13A01">
            <w:pPr>
              <w:jc w:val="both"/>
              <w:rPr>
                <w:rFonts w:eastAsia="Calibri"/>
                <w:bCs/>
                <w:lang w:eastAsia="en-US"/>
              </w:rPr>
            </w:pPr>
            <w:r>
              <w:rPr>
                <w:rFonts w:eastAsia="Calibri"/>
                <w:bCs/>
                <w:lang w:eastAsia="en-US"/>
              </w:rPr>
              <w:t xml:space="preserve">     </w:t>
            </w:r>
            <w:r w:rsidR="002062B5" w:rsidRPr="00D13A01">
              <w:rPr>
                <w:rFonts w:eastAsia="Calibri"/>
                <w:bCs/>
                <w:lang w:eastAsia="en-US"/>
              </w:rPr>
              <w:t>В Ханты-Мансийском районе проводятся творческие конкурсы районного уровня в сфере культуры по сохранению и укреплению традиционных ценностей, в том числе при социально ориентированными некоммерческими организациями. Муниципальной программой «Культура Ханты-Мансийского района» предусмотрена    поддержка   и   развития    творческого потенциала детей и   молодежи, создание   условий для организации досуга детей в каникулярный период; организация мероприятий, направленных на формирование системы выявления и развития талантливой и инициативной молодежи; создание условий для самореализации подростков.</w:t>
            </w:r>
          </w:p>
          <w:p w14:paraId="5F81E2BB" w14:textId="77777777" w:rsidR="002062B5" w:rsidRPr="00D13A01" w:rsidRDefault="00950DDA" w:rsidP="00D13A01">
            <w:pPr>
              <w:jc w:val="both"/>
              <w:rPr>
                <w:rFonts w:eastAsia="Calibri"/>
                <w:bCs/>
                <w:lang w:eastAsia="en-US"/>
              </w:rPr>
            </w:pPr>
            <w:r>
              <w:rPr>
                <w:rFonts w:eastAsia="Calibri"/>
                <w:bCs/>
                <w:lang w:eastAsia="en-US"/>
              </w:rPr>
              <w:t xml:space="preserve">     </w:t>
            </w:r>
            <w:r w:rsidR="002062B5" w:rsidRPr="00D13A01">
              <w:rPr>
                <w:rFonts w:eastAsia="Calibri"/>
                <w:bCs/>
                <w:lang w:eastAsia="en-US"/>
              </w:rPr>
              <w:t>На базе сельских домов культуры работают клубные формирования, направленные на всестороннее развитие детей и молодежи в области изобразительного, театрального, музыкального искусства.</w:t>
            </w:r>
          </w:p>
          <w:p w14:paraId="14E40E3B" w14:textId="77777777" w:rsidR="002062B5" w:rsidRPr="00D13A01" w:rsidRDefault="00950DDA" w:rsidP="00D13A01">
            <w:pPr>
              <w:jc w:val="both"/>
              <w:rPr>
                <w:rFonts w:eastAsia="Calibri"/>
                <w:bCs/>
                <w:lang w:eastAsia="en-US"/>
              </w:rPr>
            </w:pPr>
            <w:r>
              <w:rPr>
                <w:rFonts w:eastAsia="Calibri"/>
                <w:bCs/>
                <w:lang w:eastAsia="en-US"/>
              </w:rPr>
              <w:t xml:space="preserve">     </w:t>
            </w:r>
            <w:r w:rsidR="002062B5" w:rsidRPr="00D13A01">
              <w:rPr>
                <w:rFonts w:eastAsia="Calibri"/>
                <w:bCs/>
                <w:lang w:eastAsia="en-US"/>
              </w:rPr>
              <w:t>В детской музыкальной школе проводятся мастер-классы, открытые уроки. Обучающиеся участвуют в конкурсах различного типа.</w:t>
            </w:r>
          </w:p>
        </w:tc>
      </w:tr>
      <w:tr w:rsidR="002062B5" w:rsidRPr="00D13A01" w14:paraId="78739249" w14:textId="77777777" w:rsidTr="004C2F3E">
        <w:tc>
          <w:tcPr>
            <w:tcW w:w="956" w:type="dxa"/>
          </w:tcPr>
          <w:p w14:paraId="5E0BC37C" w14:textId="77777777" w:rsidR="002062B5" w:rsidRPr="00D13A01" w:rsidRDefault="002062B5" w:rsidP="00D13A01">
            <w:pPr>
              <w:jc w:val="center"/>
            </w:pPr>
            <w:r w:rsidRPr="00D13A01">
              <w:t>16.1.5.</w:t>
            </w:r>
          </w:p>
        </w:tc>
        <w:tc>
          <w:tcPr>
            <w:tcW w:w="2980" w:type="dxa"/>
          </w:tcPr>
          <w:p w14:paraId="045753D4" w14:textId="77777777" w:rsidR="002062B5" w:rsidRPr="00D13A01" w:rsidRDefault="002062B5" w:rsidP="00D13A01">
            <w:pPr>
              <w:jc w:val="both"/>
            </w:pPr>
            <w:r w:rsidRPr="00D13A01">
              <w:t xml:space="preserve">Содействие профориентации и карьерным устремлениям молодежи </w:t>
            </w:r>
          </w:p>
        </w:tc>
        <w:tc>
          <w:tcPr>
            <w:tcW w:w="1559" w:type="dxa"/>
          </w:tcPr>
          <w:p w14:paraId="25378F16" w14:textId="77777777" w:rsidR="002062B5" w:rsidRPr="00D13A01" w:rsidRDefault="002062B5" w:rsidP="00D13A01">
            <w:pPr>
              <w:jc w:val="center"/>
            </w:pPr>
            <w:r w:rsidRPr="00D13A01">
              <w:t xml:space="preserve">2018 – 2030 </w:t>
            </w:r>
          </w:p>
        </w:tc>
        <w:tc>
          <w:tcPr>
            <w:tcW w:w="1984" w:type="dxa"/>
          </w:tcPr>
          <w:p w14:paraId="5F78F2C4" w14:textId="77777777" w:rsidR="002062B5" w:rsidRPr="00D13A01" w:rsidRDefault="002062B5" w:rsidP="00D13A01">
            <w:pPr>
              <w:jc w:val="center"/>
            </w:pPr>
            <w:r w:rsidRPr="00D13A01">
              <w:t>управление по культуре, спорту и социальной политике;</w:t>
            </w:r>
          </w:p>
          <w:p w14:paraId="3E0636C0" w14:textId="77777777" w:rsidR="002062B5" w:rsidRPr="00D13A01" w:rsidRDefault="002062B5" w:rsidP="00D13A01">
            <w:pPr>
              <w:jc w:val="center"/>
            </w:pPr>
            <w:r w:rsidRPr="00D13A01">
              <w:t>комитет по образованию</w:t>
            </w:r>
          </w:p>
        </w:tc>
        <w:tc>
          <w:tcPr>
            <w:tcW w:w="7513" w:type="dxa"/>
            <w:tcBorders>
              <w:top w:val="single" w:sz="4" w:space="0" w:color="auto"/>
              <w:left w:val="single" w:sz="4" w:space="0" w:color="auto"/>
              <w:bottom w:val="single" w:sz="4" w:space="0" w:color="auto"/>
              <w:right w:val="single" w:sz="4" w:space="0" w:color="auto"/>
            </w:tcBorders>
            <w:vAlign w:val="center"/>
          </w:tcPr>
          <w:p w14:paraId="0F6F2CA9" w14:textId="77777777" w:rsidR="002062B5" w:rsidRPr="00D13A01" w:rsidRDefault="00950DDA" w:rsidP="00D13A01">
            <w:pPr>
              <w:jc w:val="both"/>
              <w:rPr>
                <w:rFonts w:eastAsia="Calibri"/>
                <w:bCs/>
                <w:lang w:eastAsia="en-US"/>
              </w:rPr>
            </w:pPr>
            <w:r>
              <w:t xml:space="preserve">     </w:t>
            </w:r>
            <w:r w:rsidR="002062B5" w:rsidRPr="00D13A01">
              <w:t>Содействие профориентации осуществляется на основании приказа комитета по образованию Администрации Ханты-Мансийского района от 06.02.2025 № 06-Пр-54-О «О реализации в 2025-2030 годах проекта по профессиональной ориентации несовершеннолетних граждан «Будущий профессионал» в Ханты-Мансийском районе».</w:t>
            </w:r>
          </w:p>
          <w:p w14:paraId="3710F8C1" w14:textId="77777777" w:rsidR="002062B5" w:rsidRPr="00D13A01" w:rsidRDefault="00950DDA" w:rsidP="00D13A01">
            <w:pPr>
              <w:jc w:val="both"/>
            </w:pPr>
            <w:r>
              <w:t xml:space="preserve">     </w:t>
            </w:r>
            <w:r w:rsidR="002062B5" w:rsidRPr="00D13A01">
              <w:t>С целью повышения престижа профессий, востребованных на рынке труда Ханты-Мансийского автономного округа – Югры, среди обучающихся образовательных организаций Ханты-Мансийского района проведены следующие мероприятия:</w:t>
            </w:r>
          </w:p>
          <w:p w14:paraId="2123E825" w14:textId="77777777" w:rsidR="002062B5" w:rsidRPr="00D13A01" w:rsidRDefault="00950DDA" w:rsidP="00D13A01">
            <w:pPr>
              <w:jc w:val="both"/>
            </w:pPr>
            <w:r>
              <w:t xml:space="preserve">     </w:t>
            </w:r>
            <w:r w:rsidR="002062B5" w:rsidRPr="00D13A01">
              <w:t>16 обучающихся Ханты-Мансийского района из 3 образовательных организации приняли участие в региональном этапе Всероссийского проекта «В гостях у учёного» и Всероссийского экскурсионного проекта «Первые в профессии», который состоялся в городе Ханты-Мансийске;</w:t>
            </w:r>
          </w:p>
          <w:p w14:paraId="798D99B9" w14:textId="77777777" w:rsidR="002062B5" w:rsidRPr="00D13A01" w:rsidRDefault="00950DDA" w:rsidP="00D13A01">
            <w:pPr>
              <w:jc w:val="both"/>
            </w:pPr>
            <w:r>
              <w:t xml:space="preserve">     </w:t>
            </w:r>
            <w:r w:rsidR="002062B5" w:rsidRPr="00D13A01">
              <w:t>в рамках районного профориентационного мероприятия «Лаборатория профессий» 65 обучающихся Ханты-Мансийского района посетили бюджетное учреждение высшего образования Ханты-Мансийского автономного округа — Югры «Ханты-Мансийская государственная медицинская академия»</w:t>
            </w:r>
            <w:r w:rsidR="00372D3D" w:rsidRPr="00D13A01">
              <w:t xml:space="preserve"> </w:t>
            </w:r>
            <w:r w:rsidR="002062B5" w:rsidRPr="00D13A01">
              <w:t>и автономное учреждение профессионального образования Ханты-Мансийского автономного округа – Югры «Ханты-</w:t>
            </w:r>
            <w:r w:rsidR="00372D3D" w:rsidRPr="00D13A01">
              <w:t>Мансийский технолого</w:t>
            </w:r>
            <w:r w:rsidR="002062B5" w:rsidRPr="00D13A01">
              <w:t>-педагогический колледж»;</w:t>
            </w:r>
          </w:p>
          <w:p w14:paraId="484F3695" w14:textId="77777777" w:rsidR="002062B5" w:rsidRPr="00D13A01" w:rsidRDefault="00950DDA" w:rsidP="00D13A01">
            <w:pPr>
              <w:jc w:val="both"/>
            </w:pPr>
            <w:r>
              <w:t xml:space="preserve">     </w:t>
            </w:r>
            <w:r w:rsidR="002062B5" w:rsidRPr="00D13A01">
              <w:t>в рамках реализации проекта Общероссийского общественного-государственного движения детей и молодёжи «Движение Первых» «</w:t>
            </w:r>
            <w:proofErr w:type="spellStart"/>
            <w:r w:rsidR="002062B5" w:rsidRPr="00D13A01">
              <w:t>Профэкспедиция</w:t>
            </w:r>
            <w:proofErr w:type="spellEnd"/>
            <w:r w:rsidR="002062B5" w:rsidRPr="00D13A01">
              <w:t xml:space="preserve">» 17 обучающихся </w:t>
            </w:r>
            <w:r w:rsidR="00372D3D" w:rsidRPr="00D13A01">
              <w:t>средней школы</w:t>
            </w:r>
            <w:r w:rsidR="002062B5" w:rsidRPr="00D13A01">
              <w:t xml:space="preserve"> п.</w:t>
            </w:r>
            <w:r w:rsidR="00372D3D" w:rsidRPr="00D13A01">
              <w:t xml:space="preserve"> </w:t>
            </w:r>
            <w:proofErr w:type="spellStart"/>
            <w:r w:rsidR="002062B5" w:rsidRPr="00D13A01">
              <w:t>Горноправдинск</w:t>
            </w:r>
            <w:proofErr w:type="spellEnd"/>
            <w:r w:rsidR="002062B5" w:rsidRPr="00D13A01">
              <w:t xml:space="preserve"> посетили Акционерное общество «Региональные электрические сети- сервис» п. </w:t>
            </w:r>
            <w:proofErr w:type="spellStart"/>
            <w:r w:rsidR="002062B5" w:rsidRPr="00D13A01">
              <w:t>Горноправдинск</w:t>
            </w:r>
            <w:proofErr w:type="spellEnd"/>
            <w:r w:rsidR="002062B5" w:rsidRPr="00D13A01">
              <w:t>;</w:t>
            </w:r>
          </w:p>
          <w:p w14:paraId="21EDCD05" w14:textId="77777777" w:rsidR="00372D3D" w:rsidRPr="00D13A01" w:rsidRDefault="00950DDA" w:rsidP="00D13A01">
            <w:pPr>
              <w:jc w:val="both"/>
            </w:pPr>
            <w:r>
              <w:t xml:space="preserve">     </w:t>
            </w:r>
            <w:r w:rsidR="002062B5" w:rsidRPr="00D13A01">
              <w:t>в</w:t>
            </w:r>
            <w:r w:rsidR="00372D3D" w:rsidRPr="00D13A01">
              <w:t xml:space="preserve">о всех образовательный организациях </w:t>
            </w:r>
            <w:r w:rsidR="002062B5" w:rsidRPr="00D13A01">
              <w:t xml:space="preserve">Ханты-Мансийского района реализуется Единая модель профессиональной ориентации обучающихся на продвинутом уровне. </w:t>
            </w:r>
          </w:p>
          <w:p w14:paraId="3ADEF8F5" w14:textId="77777777" w:rsidR="00372D3D" w:rsidRPr="00D13A01" w:rsidRDefault="00950DDA" w:rsidP="00D13A01">
            <w:pPr>
              <w:jc w:val="both"/>
            </w:pPr>
            <w:r>
              <w:t xml:space="preserve">     </w:t>
            </w:r>
            <w:r w:rsidR="002062B5" w:rsidRPr="00D13A01">
              <w:t>В 2024-2025 учебном году среди обучающихся 6-9-х классов школ района в профориентационном тестировании на единой цифровой платформе профориентации «Билет в будущее» приняли участие 840 детей (</w:t>
            </w:r>
            <w:r w:rsidR="00372D3D" w:rsidRPr="00D13A01">
              <w:t>2024</w:t>
            </w:r>
            <w:r w:rsidR="002062B5" w:rsidRPr="00D13A01">
              <w:t xml:space="preserve"> год – 190). На платформе МГУ онлайн диагностику теста «</w:t>
            </w:r>
            <w:proofErr w:type="spellStart"/>
            <w:r w:rsidR="002062B5" w:rsidRPr="00D13A01">
              <w:t>Профориентатор</w:t>
            </w:r>
            <w:proofErr w:type="spellEnd"/>
            <w:r w:rsidR="002062B5" w:rsidRPr="00D13A01">
              <w:t>» прошли 430 обучающихся 8-9-х классов общеобразовательных организаций муниципалитета (</w:t>
            </w:r>
            <w:r w:rsidR="00372D3D" w:rsidRPr="00D13A01">
              <w:t xml:space="preserve">2024 </w:t>
            </w:r>
            <w:r w:rsidR="002062B5" w:rsidRPr="00D13A01">
              <w:t>год – 140). Среди обучающихся 10-11-х классов – 146 детей (</w:t>
            </w:r>
            <w:r w:rsidR="00372D3D" w:rsidRPr="00D13A01">
              <w:t>2024</w:t>
            </w:r>
            <w:r w:rsidR="002062B5" w:rsidRPr="00D13A01">
              <w:t xml:space="preserve"> год – 52)</w:t>
            </w:r>
            <w:r w:rsidR="00372D3D" w:rsidRPr="00D13A01">
              <w:t>.</w:t>
            </w:r>
          </w:p>
          <w:p w14:paraId="17019511" w14:textId="77777777" w:rsidR="008C3C28" w:rsidRPr="00D13A01" w:rsidRDefault="00950DDA" w:rsidP="00D13A01">
            <w:pPr>
              <w:jc w:val="both"/>
            </w:pPr>
            <w:r>
              <w:t xml:space="preserve">     </w:t>
            </w:r>
            <w:r w:rsidR="002062B5" w:rsidRPr="00D13A01">
              <w:t>С сентября 2025 года 583 обучающихся 6-11 классов и 79 педагогов-</w:t>
            </w:r>
            <w:proofErr w:type="spellStart"/>
            <w:r w:rsidR="002062B5" w:rsidRPr="00D13A01">
              <w:t>навиготоров</w:t>
            </w:r>
            <w:proofErr w:type="spellEnd"/>
            <w:r w:rsidR="002062B5" w:rsidRPr="00D13A01">
              <w:t xml:space="preserve"> образовательных организаций Ханты-Мансийского района охвачены комплексом профориентационных мероприятий в рамках реализации Единой модели. </w:t>
            </w:r>
          </w:p>
          <w:p w14:paraId="32C05A49" w14:textId="77777777" w:rsidR="008C3C28" w:rsidRPr="00D13A01" w:rsidRDefault="00950DDA" w:rsidP="00D13A01">
            <w:pPr>
              <w:jc w:val="both"/>
            </w:pPr>
            <w:r>
              <w:t xml:space="preserve">     </w:t>
            </w:r>
            <w:r w:rsidR="002062B5" w:rsidRPr="00D13A01">
              <w:t xml:space="preserve">На платформе «Билет в будущее» обучающиеся проходят онлайн-диагностики, которые позволяют им в дальнейшем сделать правильный выбор своей будущей профессии. </w:t>
            </w:r>
          </w:p>
          <w:p w14:paraId="18546356" w14:textId="77777777" w:rsidR="00372D3D" w:rsidRPr="00D13A01" w:rsidRDefault="00950DDA" w:rsidP="00D13A01">
            <w:pPr>
              <w:jc w:val="both"/>
              <w:rPr>
                <w:rFonts w:eastAsia="Calibri"/>
                <w:bCs/>
                <w:lang w:eastAsia="en-US"/>
              </w:rPr>
            </w:pPr>
            <w:r>
              <w:rPr>
                <w:rFonts w:eastAsia="Calibri"/>
                <w:bCs/>
                <w:lang w:eastAsia="en-US"/>
              </w:rPr>
              <w:t xml:space="preserve">     </w:t>
            </w:r>
            <w:r w:rsidR="00372D3D" w:rsidRPr="00D13A01">
              <w:rPr>
                <w:rFonts w:eastAsia="Calibri"/>
                <w:bCs/>
                <w:lang w:eastAsia="en-US"/>
              </w:rPr>
              <w:t xml:space="preserve">В рамках муниципальной программы «Культура Ханты-Мансийского района» </w:t>
            </w:r>
            <w:r w:rsidR="008C3C28" w:rsidRPr="00D13A01">
              <w:rPr>
                <w:rFonts w:eastAsia="Calibri"/>
                <w:bCs/>
                <w:lang w:eastAsia="en-US"/>
              </w:rPr>
              <w:t>у</w:t>
            </w:r>
            <w:r w:rsidR="00372D3D" w:rsidRPr="00D13A01">
              <w:rPr>
                <w:rFonts w:eastAsia="Calibri"/>
                <w:bCs/>
                <w:lang w:eastAsia="en-US"/>
              </w:rPr>
              <w:t>чреждениями культуры и спорта Ханты-Мансийского района проводятся мероприятия, направленные на раннюю профориентацию в том числе: виртуальные экскурсии, позволяющая получить визуальные сведения о местах, недоступных для реального посещения, сюжетно-ролевые игры. Через организацию игр у детей формируют первичные представления о мире профессий и проявляется интерес к профессионально-трудовой деятельности. Проводятся беседы, дидактические игры, используются наглядные пособия. У детей развивается способность к межличностному взаимодействию, творчеству в любой области, продуктивной деятельности (рисованию, лепке, гончарному искусству, валянию, ремесленническому направлению).</w:t>
            </w:r>
          </w:p>
        </w:tc>
      </w:tr>
      <w:tr w:rsidR="002062B5" w:rsidRPr="00D13A01" w14:paraId="0479A71E" w14:textId="77777777" w:rsidTr="004C2F3E">
        <w:tc>
          <w:tcPr>
            <w:tcW w:w="956" w:type="dxa"/>
          </w:tcPr>
          <w:p w14:paraId="04BFF5A1" w14:textId="77777777" w:rsidR="002062B5" w:rsidRPr="00D13A01" w:rsidRDefault="002062B5" w:rsidP="00D13A01">
            <w:pPr>
              <w:jc w:val="center"/>
            </w:pPr>
            <w:r w:rsidRPr="00D13A01">
              <w:t>16.1.6.</w:t>
            </w:r>
          </w:p>
        </w:tc>
        <w:tc>
          <w:tcPr>
            <w:tcW w:w="2980" w:type="dxa"/>
          </w:tcPr>
          <w:p w14:paraId="533EE5BF" w14:textId="77777777" w:rsidR="002062B5" w:rsidRPr="00D13A01" w:rsidRDefault="002062B5" w:rsidP="00D13A01">
            <w:pPr>
              <w:jc w:val="both"/>
            </w:pPr>
            <w:r w:rsidRPr="00D13A01">
              <w:t xml:space="preserve">Создание условий для развития гражданско-, военно-патриотических качеств молодежи             </w:t>
            </w:r>
          </w:p>
        </w:tc>
        <w:tc>
          <w:tcPr>
            <w:tcW w:w="1559" w:type="dxa"/>
          </w:tcPr>
          <w:p w14:paraId="2F00BC6F" w14:textId="77777777" w:rsidR="002062B5" w:rsidRPr="00D13A01" w:rsidRDefault="002062B5" w:rsidP="00D13A01">
            <w:pPr>
              <w:jc w:val="center"/>
            </w:pPr>
            <w:r w:rsidRPr="00D13A01">
              <w:t>2018 – 2030</w:t>
            </w:r>
          </w:p>
        </w:tc>
        <w:tc>
          <w:tcPr>
            <w:tcW w:w="1984" w:type="dxa"/>
          </w:tcPr>
          <w:p w14:paraId="4A49C551" w14:textId="77777777" w:rsidR="002062B5" w:rsidRPr="00D13A01" w:rsidRDefault="002062B5" w:rsidP="00D13A01">
            <w:pPr>
              <w:jc w:val="center"/>
            </w:pPr>
            <w:r w:rsidRPr="00D13A01">
              <w:t>управление по культуре, спорту и социальной политике</w:t>
            </w:r>
          </w:p>
        </w:tc>
        <w:tc>
          <w:tcPr>
            <w:tcW w:w="7513" w:type="dxa"/>
            <w:tcBorders>
              <w:top w:val="single" w:sz="4" w:space="0" w:color="auto"/>
              <w:left w:val="single" w:sz="4" w:space="0" w:color="auto"/>
              <w:bottom w:val="single" w:sz="4" w:space="0" w:color="auto"/>
              <w:right w:val="single" w:sz="4" w:space="0" w:color="auto"/>
            </w:tcBorders>
            <w:vAlign w:val="center"/>
          </w:tcPr>
          <w:p w14:paraId="0B2389D9" w14:textId="77777777" w:rsidR="002062B5" w:rsidRPr="00D13A01" w:rsidRDefault="00950DDA" w:rsidP="00D13A01">
            <w:pPr>
              <w:pStyle w:val="1c"/>
              <w:jc w:val="both"/>
              <w:rPr>
                <w:rFonts w:ascii="Times New Roman" w:hAnsi="Times New Roman"/>
                <w:sz w:val="24"/>
                <w:szCs w:val="24"/>
              </w:rPr>
            </w:pPr>
            <w:r>
              <w:rPr>
                <w:rFonts w:ascii="Times New Roman" w:hAnsi="Times New Roman"/>
                <w:sz w:val="24"/>
                <w:szCs w:val="24"/>
              </w:rPr>
              <w:t xml:space="preserve">     </w:t>
            </w:r>
            <w:r w:rsidR="002062B5" w:rsidRPr="00D13A01">
              <w:rPr>
                <w:rFonts w:ascii="Times New Roman" w:hAnsi="Times New Roman"/>
                <w:sz w:val="24"/>
                <w:szCs w:val="24"/>
              </w:rPr>
              <w:t xml:space="preserve">На основании принятого в 2024 году Правительством автономного округа решения в соответствии с планом мероприятий по реализации соглашения о сотрудничестве с автономной некоммерческой организацией «Учебно-методический центр военно-патриотического воспитания молодежи «Авангард» и Фондом поддержки научно-проектной деятельности студентов, аспирантов и молодых ученых «Национальное интеллектуальное развитие», дан старт проекту по созданию на территории д. Ярки круглогодичного образовательного центра компетенций и регионального круглогодичного учебно-методического центра (лагеря) военно-патриотического воспитания молодежи «АВАНГАРД». </w:t>
            </w:r>
          </w:p>
          <w:p w14:paraId="6D6C0001" w14:textId="77777777" w:rsidR="002062B5" w:rsidRPr="00D13A01" w:rsidRDefault="00950DDA" w:rsidP="00D13A01">
            <w:pPr>
              <w:pStyle w:val="1c"/>
              <w:jc w:val="both"/>
              <w:rPr>
                <w:rFonts w:ascii="Times New Roman" w:hAnsi="Times New Roman"/>
                <w:sz w:val="24"/>
                <w:szCs w:val="24"/>
              </w:rPr>
            </w:pPr>
            <w:r>
              <w:rPr>
                <w:rFonts w:ascii="Times New Roman" w:hAnsi="Times New Roman"/>
                <w:sz w:val="24"/>
                <w:szCs w:val="24"/>
              </w:rPr>
              <w:t xml:space="preserve">     </w:t>
            </w:r>
            <w:r w:rsidR="002062B5" w:rsidRPr="00D13A01">
              <w:rPr>
                <w:rFonts w:ascii="Times New Roman" w:hAnsi="Times New Roman"/>
                <w:sz w:val="24"/>
                <w:szCs w:val="24"/>
              </w:rPr>
              <w:t xml:space="preserve">Количество молодежи, занимающейся в 24 объединениях </w:t>
            </w:r>
            <w:r w:rsidR="00E2217E" w:rsidRPr="00D13A01">
              <w:rPr>
                <w:rFonts w:ascii="Times New Roman" w:hAnsi="Times New Roman"/>
                <w:sz w:val="24"/>
                <w:szCs w:val="24"/>
              </w:rPr>
              <w:t>дополнительного образования военно-патриотической направленности,</w:t>
            </w:r>
            <w:r w:rsidR="002062B5" w:rsidRPr="00D13A01">
              <w:rPr>
                <w:rFonts w:ascii="Times New Roman" w:hAnsi="Times New Roman"/>
                <w:sz w:val="24"/>
                <w:szCs w:val="24"/>
              </w:rPr>
              <w:t xml:space="preserve"> составляет 380 человека.</w:t>
            </w:r>
          </w:p>
          <w:p w14:paraId="63490CB7" w14:textId="77777777" w:rsidR="002062B5" w:rsidRPr="00D13A01" w:rsidRDefault="00950DDA" w:rsidP="00D13A01">
            <w:pPr>
              <w:pStyle w:val="1c"/>
              <w:jc w:val="both"/>
              <w:rPr>
                <w:rFonts w:ascii="Times New Roman" w:hAnsi="Times New Roman"/>
                <w:sz w:val="24"/>
                <w:szCs w:val="24"/>
              </w:rPr>
            </w:pPr>
            <w:r>
              <w:rPr>
                <w:rFonts w:ascii="Times New Roman" w:hAnsi="Times New Roman"/>
                <w:sz w:val="24"/>
                <w:szCs w:val="24"/>
              </w:rPr>
              <w:t xml:space="preserve">     </w:t>
            </w:r>
            <w:r w:rsidR="002062B5" w:rsidRPr="00D13A01">
              <w:rPr>
                <w:rFonts w:ascii="Times New Roman" w:hAnsi="Times New Roman"/>
                <w:sz w:val="24"/>
                <w:szCs w:val="24"/>
              </w:rPr>
              <w:t xml:space="preserve">С целью популяризации спорта и патриотического воспитания детей и молодежи в летний период 2024 года на территории сельского поселения Шапша автономной некоммерческой организацией спортивного, военно-патриотического воспитания и дополнительного образования «Академия мужества» была организована деятельность военно-спортивного детско-юношеского палаточного лагеря «Спецназ Дети» для детей в возрасте от 8 до 17 лет с проживанием в естественных природных условиях в палатках. Лагерь включен в реестр организаций отдыха детей и их оздоровления Ханты-Мансийского автономного округа – Югры. </w:t>
            </w:r>
          </w:p>
        </w:tc>
      </w:tr>
      <w:tr w:rsidR="002062B5" w:rsidRPr="00D13A01" w14:paraId="6807842D" w14:textId="77777777" w:rsidTr="00B1145C">
        <w:tc>
          <w:tcPr>
            <w:tcW w:w="956" w:type="dxa"/>
          </w:tcPr>
          <w:p w14:paraId="4A0CED2F" w14:textId="77777777" w:rsidR="002062B5" w:rsidRPr="00D13A01" w:rsidRDefault="002062B5" w:rsidP="00D13A01">
            <w:pPr>
              <w:jc w:val="center"/>
              <w:rPr>
                <w:bCs/>
              </w:rPr>
            </w:pPr>
            <w:r w:rsidRPr="00D13A01">
              <w:rPr>
                <w:bCs/>
              </w:rPr>
              <w:t>17.</w:t>
            </w:r>
          </w:p>
        </w:tc>
        <w:tc>
          <w:tcPr>
            <w:tcW w:w="14036" w:type="dxa"/>
            <w:gridSpan w:val="4"/>
          </w:tcPr>
          <w:p w14:paraId="6CF40242" w14:textId="77777777" w:rsidR="002062B5" w:rsidRPr="00D13A01" w:rsidRDefault="002062B5" w:rsidP="00D13A01">
            <w:pPr>
              <w:rPr>
                <w:bCs/>
              </w:rPr>
            </w:pPr>
            <w:r w:rsidRPr="00D13A01">
              <w:rPr>
                <w:bCs/>
              </w:rPr>
              <w:t>Цель 17. Реализация социальной политики</w:t>
            </w:r>
          </w:p>
        </w:tc>
      </w:tr>
      <w:tr w:rsidR="002062B5" w:rsidRPr="00D13A01" w14:paraId="61608C23" w14:textId="77777777" w:rsidTr="00B1145C">
        <w:tc>
          <w:tcPr>
            <w:tcW w:w="956" w:type="dxa"/>
          </w:tcPr>
          <w:p w14:paraId="0366A943" w14:textId="77777777" w:rsidR="002062B5" w:rsidRPr="00D13A01" w:rsidRDefault="002062B5" w:rsidP="00D13A01">
            <w:pPr>
              <w:jc w:val="center"/>
              <w:rPr>
                <w:bCs/>
              </w:rPr>
            </w:pPr>
            <w:r w:rsidRPr="00D13A01">
              <w:rPr>
                <w:bCs/>
              </w:rPr>
              <w:t>17.1.</w:t>
            </w:r>
          </w:p>
        </w:tc>
        <w:tc>
          <w:tcPr>
            <w:tcW w:w="14036" w:type="dxa"/>
            <w:gridSpan w:val="4"/>
          </w:tcPr>
          <w:p w14:paraId="14782CEF" w14:textId="77777777" w:rsidR="002062B5" w:rsidRPr="00D13A01" w:rsidRDefault="002062B5" w:rsidP="00D13A01">
            <w:pPr>
              <w:rPr>
                <w:bCs/>
              </w:rPr>
            </w:pPr>
            <w:r w:rsidRPr="00D13A01">
              <w:rPr>
                <w:bCs/>
              </w:rPr>
              <w:t>Задача 29. Реализация мер адресной социальной поддержки граждан</w:t>
            </w:r>
          </w:p>
        </w:tc>
      </w:tr>
      <w:tr w:rsidR="002062B5" w:rsidRPr="00D13A01" w14:paraId="114DB82C" w14:textId="77777777" w:rsidTr="004C2F3E">
        <w:tc>
          <w:tcPr>
            <w:tcW w:w="956" w:type="dxa"/>
          </w:tcPr>
          <w:p w14:paraId="4FED0736" w14:textId="77777777" w:rsidR="002062B5" w:rsidRPr="00B444C6" w:rsidRDefault="002062B5" w:rsidP="00D13A01">
            <w:pPr>
              <w:jc w:val="center"/>
            </w:pPr>
            <w:r w:rsidRPr="00B444C6">
              <w:t>17.1.1.</w:t>
            </w:r>
          </w:p>
        </w:tc>
        <w:tc>
          <w:tcPr>
            <w:tcW w:w="2980" w:type="dxa"/>
          </w:tcPr>
          <w:p w14:paraId="533A7D0E" w14:textId="77777777" w:rsidR="002062B5" w:rsidRPr="00B444C6" w:rsidRDefault="002062B5" w:rsidP="00D13A01">
            <w:pPr>
              <w:jc w:val="both"/>
            </w:pPr>
            <w:r w:rsidRPr="00B444C6">
              <w:t>Содействие занятости населения, организация общественных работ</w:t>
            </w:r>
          </w:p>
        </w:tc>
        <w:tc>
          <w:tcPr>
            <w:tcW w:w="1559" w:type="dxa"/>
          </w:tcPr>
          <w:p w14:paraId="05DC6525" w14:textId="77777777" w:rsidR="002062B5" w:rsidRPr="00B444C6" w:rsidRDefault="002062B5" w:rsidP="00D13A01">
            <w:pPr>
              <w:jc w:val="center"/>
            </w:pPr>
            <w:r w:rsidRPr="00B444C6">
              <w:t xml:space="preserve">2018 – 2030 </w:t>
            </w:r>
          </w:p>
        </w:tc>
        <w:tc>
          <w:tcPr>
            <w:tcW w:w="1984" w:type="dxa"/>
          </w:tcPr>
          <w:p w14:paraId="7320F4DC" w14:textId="77777777" w:rsidR="002062B5" w:rsidRPr="00B444C6" w:rsidRDefault="002062B5" w:rsidP="00D13A01">
            <w:pPr>
              <w:jc w:val="center"/>
            </w:pPr>
            <w:r w:rsidRPr="00B444C6">
              <w:t>МАУ «ОМЦ»; комитет экономической политики; администрации сельских поселений</w:t>
            </w:r>
          </w:p>
        </w:tc>
        <w:tc>
          <w:tcPr>
            <w:tcW w:w="7513" w:type="dxa"/>
          </w:tcPr>
          <w:p w14:paraId="525E9382" w14:textId="77777777" w:rsidR="002062B5" w:rsidRPr="00D13A01" w:rsidRDefault="00B444C6" w:rsidP="00D13A01">
            <w:pPr>
              <w:jc w:val="both"/>
              <w:rPr>
                <w:color w:val="FF0000"/>
              </w:rPr>
            </w:pPr>
            <w:r>
              <w:rPr>
                <w:color w:val="000000"/>
              </w:rPr>
              <w:t xml:space="preserve">     </w:t>
            </w:r>
            <w:r w:rsidRPr="008A0F5B">
              <w:rPr>
                <w:color w:val="000000"/>
              </w:rPr>
              <w:t>Всего в 202</w:t>
            </w:r>
            <w:r>
              <w:rPr>
                <w:color w:val="000000"/>
              </w:rPr>
              <w:t>5</w:t>
            </w:r>
            <w:r w:rsidRPr="008A0F5B">
              <w:rPr>
                <w:color w:val="000000"/>
              </w:rPr>
              <w:t xml:space="preserve"> году в рамках организации оплачиваемых общественных работ было трудоустроено 8</w:t>
            </w:r>
            <w:r>
              <w:rPr>
                <w:color w:val="000000"/>
              </w:rPr>
              <w:t>34</w:t>
            </w:r>
            <w:r w:rsidRPr="008A0F5B">
              <w:rPr>
                <w:color w:val="000000"/>
              </w:rPr>
              <w:t xml:space="preserve"> человек, в том числе: на общественные работы – </w:t>
            </w:r>
            <w:r>
              <w:rPr>
                <w:color w:val="000000"/>
              </w:rPr>
              <w:t>315</w:t>
            </w:r>
            <w:r w:rsidRPr="008A0F5B">
              <w:rPr>
                <w:color w:val="000000"/>
              </w:rPr>
              <w:t xml:space="preserve"> человек, в том числе предпенсионного возраста – </w:t>
            </w:r>
            <w:r>
              <w:rPr>
                <w:color w:val="000000"/>
              </w:rPr>
              <w:t>4</w:t>
            </w:r>
            <w:r w:rsidRPr="008A0F5B">
              <w:rPr>
                <w:color w:val="000000"/>
              </w:rPr>
              <w:t xml:space="preserve"> человека, ИТПР – 20 человек. Трудоустроено 51</w:t>
            </w:r>
            <w:r>
              <w:rPr>
                <w:color w:val="000000"/>
              </w:rPr>
              <w:t>9</w:t>
            </w:r>
            <w:r w:rsidRPr="008A0F5B">
              <w:rPr>
                <w:color w:val="000000"/>
              </w:rPr>
              <w:t xml:space="preserve"> несовершеннолетних.</w:t>
            </w:r>
          </w:p>
        </w:tc>
      </w:tr>
      <w:tr w:rsidR="002062B5" w:rsidRPr="00D13A01" w14:paraId="0536EDC8" w14:textId="77777777" w:rsidTr="004C2F3E">
        <w:tc>
          <w:tcPr>
            <w:tcW w:w="956" w:type="dxa"/>
          </w:tcPr>
          <w:p w14:paraId="6D9F3092" w14:textId="77777777" w:rsidR="002062B5" w:rsidRPr="00D13A01" w:rsidRDefault="002062B5" w:rsidP="00D13A01">
            <w:pPr>
              <w:jc w:val="center"/>
            </w:pPr>
            <w:r w:rsidRPr="00D13A01">
              <w:t>17.1.2.</w:t>
            </w:r>
          </w:p>
        </w:tc>
        <w:tc>
          <w:tcPr>
            <w:tcW w:w="2980" w:type="dxa"/>
          </w:tcPr>
          <w:p w14:paraId="0F1740E9" w14:textId="77777777" w:rsidR="002062B5" w:rsidRPr="00D13A01" w:rsidRDefault="002062B5" w:rsidP="00D13A01">
            <w:pPr>
              <w:jc w:val="both"/>
            </w:pPr>
            <w:r w:rsidRPr="00D13A01">
              <w:t xml:space="preserve">Организация отдыха и оздоровления детей </w:t>
            </w:r>
          </w:p>
        </w:tc>
        <w:tc>
          <w:tcPr>
            <w:tcW w:w="1559" w:type="dxa"/>
          </w:tcPr>
          <w:p w14:paraId="0A21E578" w14:textId="77777777" w:rsidR="002062B5" w:rsidRPr="00D13A01" w:rsidRDefault="002062B5" w:rsidP="00D13A01">
            <w:pPr>
              <w:jc w:val="center"/>
            </w:pPr>
            <w:r w:rsidRPr="00D13A01">
              <w:t xml:space="preserve">2018 – 2030 </w:t>
            </w:r>
          </w:p>
        </w:tc>
        <w:tc>
          <w:tcPr>
            <w:tcW w:w="1984" w:type="dxa"/>
          </w:tcPr>
          <w:p w14:paraId="516CD042" w14:textId="77777777" w:rsidR="002062B5" w:rsidRPr="00D13A01" w:rsidRDefault="002062B5" w:rsidP="00D13A01">
            <w:pPr>
              <w:jc w:val="center"/>
            </w:pPr>
            <w:r w:rsidRPr="00D13A01">
              <w:t>комитет по образованию;</w:t>
            </w:r>
          </w:p>
          <w:p w14:paraId="567E5F7F" w14:textId="77777777" w:rsidR="002062B5" w:rsidRPr="00D13A01" w:rsidRDefault="002062B5" w:rsidP="00D13A01">
            <w:pPr>
              <w:jc w:val="center"/>
            </w:pPr>
            <w:r w:rsidRPr="00D13A01">
              <w:t>управление по культуре, спорту и социальной политике</w:t>
            </w:r>
          </w:p>
        </w:tc>
        <w:tc>
          <w:tcPr>
            <w:tcW w:w="7513" w:type="dxa"/>
            <w:vAlign w:val="center"/>
          </w:tcPr>
          <w:p w14:paraId="49227E14" w14:textId="77777777" w:rsidR="002062B5" w:rsidRPr="00D13A01" w:rsidRDefault="00950DDA" w:rsidP="00D13A01">
            <w:pPr>
              <w:pStyle w:val="1c"/>
              <w:jc w:val="both"/>
              <w:rPr>
                <w:rFonts w:ascii="Times New Roman" w:hAnsi="Times New Roman"/>
                <w:sz w:val="24"/>
                <w:szCs w:val="24"/>
              </w:rPr>
            </w:pPr>
            <w:r>
              <w:rPr>
                <w:rFonts w:ascii="Times New Roman" w:hAnsi="Times New Roman"/>
                <w:bCs/>
                <w:sz w:val="24"/>
                <w:szCs w:val="24"/>
                <w:lang w:eastAsia="zh-CN"/>
              </w:rPr>
              <w:t xml:space="preserve">     </w:t>
            </w:r>
            <w:r w:rsidR="002062B5" w:rsidRPr="00D13A01">
              <w:rPr>
                <w:rFonts w:ascii="Times New Roman" w:hAnsi="Times New Roman"/>
                <w:bCs/>
                <w:sz w:val="24"/>
                <w:szCs w:val="24"/>
                <w:lang w:eastAsia="zh-CN"/>
              </w:rPr>
              <w:t xml:space="preserve">Организация оздоровительного отдыха детей и подростков в Ханты-Мансийском районе в 2025 году реализуется в рамках комплекса процессных мероприятий «Организация отдыха и оздоровления детей» муниципальной программы «Развитие образования в Ханты-Мансийском районе». </w:t>
            </w:r>
          </w:p>
          <w:p w14:paraId="4B4B912B" w14:textId="77777777" w:rsidR="00611991" w:rsidRPr="00D13A01" w:rsidRDefault="00950DDA" w:rsidP="00D13A01">
            <w:pPr>
              <w:widowControl w:val="0"/>
              <w:tabs>
                <w:tab w:val="left" w:pos="709"/>
              </w:tabs>
              <w:suppressAutoHyphens/>
              <w:autoSpaceDE w:val="0"/>
              <w:jc w:val="both"/>
              <w:rPr>
                <w:bCs/>
                <w:lang w:eastAsia="zh-CN"/>
              </w:rPr>
            </w:pPr>
            <w:r>
              <w:rPr>
                <w:bCs/>
                <w:lang w:eastAsia="zh-CN"/>
              </w:rPr>
              <w:t xml:space="preserve">     </w:t>
            </w:r>
            <w:r w:rsidR="002062B5" w:rsidRPr="00D13A01">
              <w:rPr>
                <w:bCs/>
                <w:lang w:eastAsia="zh-CN"/>
              </w:rPr>
              <w:t xml:space="preserve">В 2025 году </w:t>
            </w:r>
            <w:r w:rsidR="00611991" w:rsidRPr="00D13A01">
              <w:rPr>
                <w:bCs/>
                <w:lang w:eastAsia="zh-CN"/>
              </w:rPr>
              <w:t xml:space="preserve">на территории Ханты-Мансийского района </w:t>
            </w:r>
            <w:r w:rsidR="002062B5" w:rsidRPr="00D13A01">
              <w:rPr>
                <w:bCs/>
                <w:lang w:eastAsia="zh-CN"/>
              </w:rPr>
              <w:t>организована деятельность 54 лагерей с дневным пребыванием детей с охватом 1</w:t>
            </w:r>
            <w:r w:rsidR="007F6E8F" w:rsidRPr="00D13A01">
              <w:rPr>
                <w:bCs/>
                <w:lang w:eastAsia="zh-CN"/>
              </w:rPr>
              <w:t xml:space="preserve"> </w:t>
            </w:r>
            <w:r w:rsidR="002062B5" w:rsidRPr="00D13A01">
              <w:rPr>
                <w:bCs/>
                <w:lang w:eastAsia="zh-CN"/>
              </w:rPr>
              <w:t>567 несовершеннолетних</w:t>
            </w:r>
            <w:r w:rsidR="007F6E8F" w:rsidRPr="00D13A01">
              <w:rPr>
                <w:bCs/>
                <w:lang w:eastAsia="zh-CN"/>
              </w:rPr>
              <w:t>.</w:t>
            </w:r>
            <w:r w:rsidR="002062B5" w:rsidRPr="00D13A01">
              <w:rPr>
                <w:bCs/>
                <w:lang w:eastAsia="zh-CN"/>
              </w:rPr>
              <w:t xml:space="preserve"> </w:t>
            </w:r>
          </w:p>
          <w:p w14:paraId="2D0CF889" w14:textId="77777777" w:rsidR="00611991" w:rsidRPr="00D13A01" w:rsidRDefault="00950DDA" w:rsidP="00D13A01">
            <w:pPr>
              <w:widowControl w:val="0"/>
              <w:tabs>
                <w:tab w:val="left" w:pos="709"/>
              </w:tabs>
              <w:suppressAutoHyphens/>
              <w:autoSpaceDE w:val="0"/>
              <w:jc w:val="both"/>
              <w:rPr>
                <w:bCs/>
                <w:lang w:eastAsia="zh-CN"/>
              </w:rPr>
            </w:pPr>
            <w:r>
              <w:rPr>
                <w:bCs/>
                <w:lang w:eastAsia="zh-CN"/>
              </w:rPr>
              <w:t xml:space="preserve">     </w:t>
            </w:r>
            <w:r w:rsidR="002062B5" w:rsidRPr="00D13A01">
              <w:rPr>
                <w:bCs/>
                <w:lang w:eastAsia="zh-CN"/>
              </w:rPr>
              <w:t xml:space="preserve">В текущем году в каждом лагере проведены мероприятия и реализованы программы общероссийского движения детей и молодежи «Движение Первых». В программе каждой лагерной смены состоялся тематический «День Первых». </w:t>
            </w:r>
          </w:p>
          <w:p w14:paraId="65A77868" w14:textId="77777777" w:rsidR="002062B5" w:rsidRPr="00D13A01" w:rsidRDefault="00950DDA" w:rsidP="00D13A01">
            <w:pPr>
              <w:widowControl w:val="0"/>
              <w:tabs>
                <w:tab w:val="left" w:pos="709"/>
              </w:tabs>
              <w:suppressAutoHyphens/>
              <w:autoSpaceDE w:val="0"/>
              <w:jc w:val="both"/>
              <w:rPr>
                <w:bCs/>
                <w:lang w:eastAsia="zh-CN"/>
              </w:rPr>
            </w:pPr>
            <w:r>
              <w:rPr>
                <w:bCs/>
                <w:lang w:eastAsia="zh-CN"/>
              </w:rPr>
              <w:t xml:space="preserve">     </w:t>
            </w:r>
            <w:r w:rsidR="002062B5" w:rsidRPr="00D13A01">
              <w:rPr>
                <w:bCs/>
                <w:lang w:eastAsia="zh-CN"/>
              </w:rPr>
              <w:t>Во всех лагерях состоялся «Единый день Безопасности» с участием представителей межмуниципального отдела Министерства внутренних дел России «Ханты-Мансийский», отдела надзорной деятельности и профилактической работы по г. Ханты-Мансийску и Ханты-Мансийскому району управления надзорной деятельности и профилактической работы Главного управления МЧС России по Ханты-Мансийскому автономному округу – Югре, по темам: о запрете купания в необорудованных местах на водоемах, соблюдение правил поведения на водных объектах, безопасного поведения на автодорогах,  соблюдение мер пожарной безопасности, уголовная и административная ответственность несовершеннолетних за совершение преступлений и правонарушений, в том числе вандализма.</w:t>
            </w:r>
            <w:r w:rsidR="00611991" w:rsidRPr="00D13A01">
              <w:rPr>
                <w:bCs/>
                <w:lang w:eastAsia="zh-CN"/>
              </w:rPr>
              <w:t xml:space="preserve"> Н</w:t>
            </w:r>
            <w:r w:rsidR="002062B5" w:rsidRPr="00D13A01">
              <w:rPr>
                <w:bCs/>
                <w:lang w:eastAsia="zh-CN"/>
              </w:rPr>
              <w:t xml:space="preserve">есовершеннолетние Ханты-Мансийского района приняли участие в межведомственной акции «Дети. Лето. Безопасность». Для проведения </w:t>
            </w:r>
            <w:proofErr w:type="spellStart"/>
            <w:r w:rsidR="002062B5" w:rsidRPr="00D13A01">
              <w:rPr>
                <w:bCs/>
                <w:lang w:eastAsia="zh-CN"/>
              </w:rPr>
              <w:t>аккарицидной</w:t>
            </w:r>
            <w:proofErr w:type="spellEnd"/>
            <w:r w:rsidR="002062B5" w:rsidRPr="00D13A01">
              <w:rPr>
                <w:bCs/>
                <w:lang w:eastAsia="zh-CN"/>
              </w:rPr>
              <w:t>, дезинсекционной (</w:t>
            </w:r>
            <w:proofErr w:type="spellStart"/>
            <w:r w:rsidR="002062B5" w:rsidRPr="00D13A01">
              <w:rPr>
                <w:bCs/>
                <w:lang w:eastAsia="zh-CN"/>
              </w:rPr>
              <w:t>ларвицидной</w:t>
            </w:r>
            <w:proofErr w:type="spellEnd"/>
            <w:r w:rsidR="002062B5" w:rsidRPr="00D13A01">
              <w:rPr>
                <w:bCs/>
                <w:lang w:eastAsia="zh-CN"/>
              </w:rPr>
              <w:t xml:space="preserve">) обработки, барьерной дератизации, а также сбор и утилизация трупов животных на территории Ханты-Мансийского района исполнены муниципальные контракты на оказание услуг по проведению </w:t>
            </w:r>
            <w:proofErr w:type="spellStart"/>
            <w:r w:rsidR="002062B5" w:rsidRPr="00D13A01">
              <w:rPr>
                <w:bCs/>
                <w:lang w:eastAsia="zh-CN"/>
              </w:rPr>
              <w:t>аккарицидной</w:t>
            </w:r>
            <w:proofErr w:type="spellEnd"/>
            <w:r w:rsidR="002062B5" w:rsidRPr="00D13A01">
              <w:rPr>
                <w:bCs/>
                <w:lang w:eastAsia="zh-CN"/>
              </w:rPr>
              <w:t>, дезинсекционной (</w:t>
            </w:r>
            <w:proofErr w:type="spellStart"/>
            <w:r w:rsidR="002062B5" w:rsidRPr="00D13A01">
              <w:rPr>
                <w:bCs/>
                <w:lang w:eastAsia="zh-CN"/>
              </w:rPr>
              <w:t>ларвицидной</w:t>
            </w:r>
            <w:proofErr w:type="spellEnd"/>
            <w:r w:rsidR="002062B5" w:rsidRPr="00D13A01">
              <w:rPr>
                <w:bCs/>
                <w:lang w:eastAsia="zh-CN"/>
              </w:rPr>
              <w:t>) обработки на территории Ханты-Мансийского района.</w:t>
            </w:r>
          </w:p>
          <w:p w14:paraId="64C32969" w14:textId="77777777" w:rsidR="002062B5" w:rsidRPr="00D13A01" w:rsidRDefault="00950DDA" w:rsidP="00D13A01">
            <w:pPr>
              <w:widowControl w:val="0"/>
              <w:tabs>
                <w:tab w:val="left" w:pos="709"/>
              </w:tabs>
              <w:suppressAutoHyphens/>
              <w:autoSpaceDE w:val="0"/>
              <w:jc w:val="both"/>
              <w:rPr>
                <w:bCs/>
                <w:lang w:eastAsia="zh-CN"/>
              </w:rPr>
            </w:pPr>
            <w:r>
              <w:rPr>
                <w:bCs/>
                <w:lang w:eastAsia="zh-CN"/>
              </w:rPr>
              <w:t xml:space="preserve">     </w:t>
            </w:r>
            <w:r w:rsidR="002062B5" w:rsidRPr="00D13A01">
              <w:rPr>
                <w:bCs/>
                <w:lang w:eastAsia="zh-CN"/>
              </w:rPr>
              <w:t xml:space="preserve">В летний каникулярный период 2025 года организованы отдых и оздоровление детей на территории Ханты-Мансийского автономного округа – Югры и в климатически благоприятных регионах Российской Федерации. Заключены муниципальные контракты на выезды детей в оздоровительные лагеря Российской Федерации. В </w:t>
            </w:r>
            <w:r w:rsidR="00611991" w:rsidRPr="00D13A01">
              <w:rPr>
                <w:bCs/>
                <w:lang w:eastAsia="zh-CN"/>
              </w:rPr>
              <w:t>отчетном</w:t>
            </w:r>
            <w:r w:rsidR="002062B5" w:rsidRPr="00D13A01">
              <w:rPr>
                <w:bCs/>
                <w:lang w:eastAsia="zh-CN"/>
              </w:rPr>
              <w:t xml:space="preserve"> году в летний каникулярный период комитетом по образованию Администрации Ханты-Мансийского района </w:t>
            </w:r>
            <w:r w:rsidR="00611991" w:rsidRPr="00D13A01">
              <w:rPr>
                <w:bCs/>
                <w:lang w:eastAsia="zh-CN"/>
              </w:rPr>
              <w:t xml:space="preserve">обеспечен отдых и оздоровление для 90 детей </w:t>
            </w:r>
            <w:r w:rsidR="002062B5" w:rsidRPr="00D13A01">
              <w:rPr>
                <w:bCs/>
                <w:lang w:eastAsia="zh-CN"/>
              </w:rPr>
              <w:t>за пределами Ханты-Мансийского автономного округа – Югры</w:t>
            </w:r>
            <w:r w:rsidR="00611991" w:rsidRPr="00D13A01">
              <w:rPr>
                <w:bCs/>
                <w:lang w:eastAsia="zh-CN"/>
              </w:rPr>
              <w:t>.</w:t>
            </w:r>
            <w:r w:rsidR="002062B5" w:rsidRPr="00D13A01">
              <w:rPr>
                <w:bCs/>
                <w:lang w:eastAsia="zh-CN"/>
              </w:rPr>
              <w:t xml:space="preserve"> </w:t>
            </w:r>
          </w:p>
          <w:p w14:paraId="2E18961C" w14:textId="77777777" w:rsidR="002062B5" w:rsidRPr="00D13A01" w:rsidRDefault="00950DDA" w:rsidP="00D13A01">
            <w:pPr>
              <w:widowControl w:val="0"/>
              <w:tabs>
                <w:tab w:val="left" w:pos="709"/>
              </w:tabs>
              <w:suppressAutoHyphens/>
              <w:autoSpaceDE w:val="0"/>
              <w:jc w:val="both"/>
              <w:rPr>
                <w:bCs/>
                <w:lang w:eastAsia="zh-CN"/>
              </w:rPr>
            </w:pPr>
            <w:r>
              <w:rPr>
                <w:bCs/>
                <w:lang w:eastAsia="zh-CN"/>
              </w:rPr>
              <w:t xml:space="preserve">     </w:t>
            </w:r>
            <w:r w:rsidR="002062B5" w:rsidRPr="00D13A01">
              <w:rPr>
                <w:bCs/>
                <w:lang w:eastAsia="zh-CN"/>
              </w:rPr>
              <w:t>Обучающиеся Ханты-Мансийского района отдохнули в детском оздоровительном лагере «Курьи» в Свердловской области – 28 человек</w:t>
            </w:r>
            <w:r w:rsidR="00611991" w:rsidRPr="00D13A01">
              <w:rPr>
                <w:bCs/>
                <w:lang w:eastAsia="zh-CN"/>
              </w:rPr>
              <w:t>;</w:t>
            </w:r>
            <w:r w:rsidR="002062B5" w:rsidRPr="00D13A01">
              <w:rPr>
                <w:bCs/>
                <w:lang w:eastAsia="zh-CN"/>
              </w:rPr>
              <w:t xml:space="preserve"> </w:t>
            </w:r>
          </w:p>
          <w:p w14:paraId="00437868" w14:textId="77777777" w:rsidR="00611991" w:rsidRPr="00D13A01" w:rsidRDefault="00950DDA" w:rsidP="00D13A01">
            <w:pPr>
              <w:widowControl w:val="0"/>
              <w:tabs>
                <w:tab w:val="left" w:pos="709"/>
              </w:tabs>
              <w:suppressAutoHyphens/>
              <w:autoSpaceDE w:val="0"/>
              <w:jc w:val="both"/>
              <w:rPr>
                <w:bCs/>
                <w:lang w:eastAsia="zh-CN"/>
              </w:rPr>
            </w:pPr>
            <w:r>
              <w:rPr>
                <w:bCs/>
                <w:lang w:eastAsia="zh-CN"/>
              </w:rPr>
              <w:t xml:space="preserve">     </w:t>
            </w:r>
            <w:r w:rsidR="002062B5" w:rsidRPr="00D13A01">
              <w:rPr>
                <w:bCs/>
                <w:lang w:eastAsia="zh-CN"/>
              </w:rPr>
              <w:t>детском оздоровительном лагере «Солнечный» г.</w:t>
            </w:r>
            <w:r w:rsidR="00611991" w:rsidRPr="00D13A01">
              <w:rPr>
                <w:bCs/>
                <w:lang w:eastAsia="zh-CN"/>
              </w:rPr>
              <w:t> </w:t>
            </w:r>
            <w:r w:rsidR="002062B5" w:rsidRPr="00D13A01">
              <w:rPr>
                <w:bCs/>
                <w:lang w:eastAsia="zh-CN"/>
              </w:rPr>
              <w:t>Пятигорск – 36 человек</w:t>
            </w:r>
            <w:r w:rsidR="00611991" w:rsidRPr="00D13A01">
              <w:rPr>
                <w:bCs/>
                <w:lang w:eastAsia="zh-CN"/>
              </w:rPr>
              <w:t>;</w:t>
            </w:r>
          </w:p>
          <w:p w14:paraId="376EE527" w14:textId="77777777" w:rsidR="00611991" w:rsidRPr="00D13A01" w:rsidRDefault="00950DDA" w:rsidP="00D13A01">
            <w:pPr>
              <w:widowControl w:val="0"/>
              <w:tabs>
                <w:tab w:val="left" w:pos="709"/>
              </w:tabs>
              <w:suppressAutoHyphens/>
              <w:autoSpaceDE w:val="0"/>
              <w:jc w:val="both"/>
              <w:rPr>
                <w:bCs/>
                <w:lang w:eastAsia="zh-CN"/>
              </w:rPr>
            </w:pPr>
            <w:r>
              <w:rPr>
                <w:bCs/>
                <w:lang w:eastAsia="zh-CN"/>
              </w:rPr>
              <w:t xml:space="preserve">     </w:t>
            </w:r>
            <w:r w:rsidR="002062B5" w:rsidRPr="00D13A01">
              <w:rPr>
                <w:bCs/>
                <w:lang w:eastAsia="zh-CN"/>
              </w:rPr>
              <w:t>детском оздоровительном лагере «У трех пещер» в Свердловской области – 5 человек</w:t>
            </w:r>
            <w:r w:rsidR="00611991" w:rsidRPr="00D13A01">
              <w:rPr>
                <w:bCs/>
                <w:lang w:eastAsia="zh-CN"/>
              </w:rPr>
              <w:t>;</w:t>
            </w:r>
          </w:p>
          <w:p w14:paraId="3459EBED" w14:textId="77777777" w:rsidR="002062B5" w:rsidRPr="00D13A01" w:rsidRDefault="00950DDA" w:rsidP="00D13A01">
            <w:pPr>
              <w:widowControl w:val="0"/>
              <w:tabs>
                <w:tab w:val="left" w:pos="709"/>
              </w:tabs>
              <w:suppressAutoHyphens/>
              <w:autoSpaceDE w:val="0"/>
              <w:jc w:val="both"/>
              <w:rPr>
                <w:bCs/>
                <w:lang w:eastAsia="zh-CN"/>
              </w:rPr>
            </w:pPr>
            <w:r>
              <w:rPr>
                <w:bCs/>
                <w:lang w:eastAsia="zh-CN"/>
              </w:rPr>
              <w:t xml:space="preserve">     </w:t>
            </w:r>
            <w:r w:rsidR="002062B5" w:rsidRPr="00D13A01">
              <w:rPr>
                <w:bCs/>
                <w:lang w:eastAsia="zh-CN"/>
              </w:rPr>
              <w:t>детском оздоровительном лагере «Соколиный камень» в Свердловской обрасти – 21 человек.</w:t>
            </w:r>
          </w:p>
          <w:p w14:paraId="78BCB464" w14:textId="77777777" w:rsidR="002062B5" w:rsidRPr="00D13A01" w:rsidRDefault="00950DDA" w:rsidP="00D13A01">
            <w:pPr>
              <w:widowControl w:val="0"/>
              <w:tabs>
                <w:tab w:val="left" w:pos="709"/>
              </w:tabs>
              <w:suppressAutoHyphens/>
              <w:autoSpaceDE w:val="0"/>
              <w:jc w:val="both"/>
              <w:rPr>
                <w:bCs/>
                <w:lang w:eastAsia="zh-CN"/>
              </w:rPr>
            </w:pPr>
            <w:r>
              <w:rPr>
                <w:bCs/>
                <w:lang w:eastAsia="zh-CN"/>
              </w:rPr>
              <w:t xml:space="preserve">     </w:t>
            </w:r>
            <w:r w:rsidR="002062B5" w:rsidRPr="00D13A01">
              <w:rPr>
                <w:bCs/>
                <w:lang w:eastAsia="zh-CN"/>
              </w:rPr>
              <w:t>В целях организации занятости и досуга детей, подростков и молодежи, проживающих на территории Ханты-Мансийского района с 4 по 23 августа на базе 24 сельских домов культуры организована работа «Дворовых площадок» (охват составил 645 детей в возрасте от 7 до 17 лет).</w:t>
            </w:r>
          </w:p>
          <w:p w14:paraId="7A616399" w14:textId="77777777" w:rsidR="002062B5" w:rsidRPr="00D13A01" w:rsidRDefault="00950DDA" w:rsidP="00D13A01">
            <w:pPr>
              <w:widowControl w:val="0"/>
              <w:tabs>
                <w:tab w:val="left" w:pos="709"/>
              </w:tabs>
              <w:suppressAutoHyphens/>
              <w:autoSpaceDE w:val="0"/>
              <w:jc w:val="both"/>
              <w:rPr>
                <w:bCs/>
                <w:lang w:eastAsia="zh-CN"/>
              </w:rPr>
            </w:pPr>
            <w:r>
              <w:rPr>
                <w:bCs/>
                <w:lang w:eastAsia="zh-CN"/>
              </w:rPr>
              <w:t xml:space="preserve">     </w:t>
            </w:r>
            <w:r w:rsidR="002062B5" w:rsidRPr="00D13A01">
              <w:rPr>
                <w:bCs/>
                <w:lang w:eastAsia="zh-CN"/>
              </w:rPr>
              <w:t>В целях организации временного трудоустройства несовершеннолетних граждан в возрасте от 14 до 18 лет в рамках мероприятия «Организация временного трудоустройства несовершеннолетних в возрасте от 14 до 18 лет в свободное от учебы время» государственной программы автономного округа «Поддержка занятости населения» в 2025 году МАУ «Организационно-методический центр» обеспечено трудоустройство 519 несовершеннолетних граждан, проживающих на территории Ханты-Мансийского района</w:t>
            </w:r>
            <w:r w:rsidR="00611991" w:rsidRPr="00D13A01">
              <w:rPr>
                <w:bCs/>
                <w:lang w:eastAsia="zh-CN"/>
              </w:rPr>
              <w:t>.</w:t>
            </w:r>
          </w:p>
        </w:tc>
      </w:tr>
      <w:tr w:rsidR="0081042F" w:rsidRPr="00D13A01" w14:paraId="41D87805" w14:textId="77777777" w:rsidTr="004C2F3E">
        <w:tc>
          <w:tcPr>
            <w:tcW w:w="956" w:type="dxa"/>
          </w:tcPr>
          <w:p w14:paraId="274CB540" w14:textId="77777777" w:rsidR="0081042F" w:rsidRPr="00D13A01" w:rsidRDefault="0081042F" w:rsidP="00D13A01">
            <w:pPr>
              <w:jc w:val="center"/>
            </w:pPr>
            <w:r w:rsidRPr="00D13A01">
              <w:t>17.1.3.</w:t>
            </w:r>
          </w:p>
        </w:tc>
        <w:tc>
          <w:tcPr>
            <w:tcW w:w="2980" w:type="dxa"/>
          </w:tcPr>
          <w:p w14:paraId="44D21671" w14:textId="77777777" w:rsidR="0081042F" w:rsidRPr="00D13A01" w:rsidRDefault="0081042F" w:rsidP="00D13A01">
            <w:pPr>
              <w:jc w:val="both"/>
            </w:pPr>
            <w:bookmarkStart w:id="2" w:name="_Hlk518918110"/>
            <w:r w:rsidRPr="00D13A01">
              <w:t xml:space="preserve">Сохранение семейных ценностей, оказание психологической и иной помощи детям и семьям </w:t>
            </w:r>
            <w:bookmarkEnd w:id="2"/>
          </w:p>
        </w:tc>
        <w:tc>
          <w:tcPr>
            <w:tcW w:w="1559" w:type="dxa"/>
          </w:tcPr>
          <w:p w14:paraId="4AB3BDC0" w14:textId="77777777" w:rsidR="0081042F" w:rsidRPr="00D13A01" w:rsidRDefault="0081042F" w:rsidP="00D13A01">
            <w:pPr>
              <w:jc w:val="center"/>
            </w:pPr>
            <w:r w:rsidRPr="00D13A01">
              <w:t>2018 – 2030</w:t>
            </w:r>
          </w:p>
        </w:tc>
        <w:tc>
          <w:tcPr>
            <w:tcW w:w="1984" w:type="dxa"/>
          </w:tcPr>
          <w:p w14:paraId="6C833A46" w14:textId="77777777" w:rsidR="0081042F" w:rsidRPr="00D13A01" w:rsidRDefault="0081042F" w:rsidP="00D13A01">
            <w:pPr>
              <w:jc w:val="center"/>
            </w:pPr>
            <w:r w:rsidRPr="00D13A01">
              <w:t>комитет по образованию</w:t>
            </w:r>
          </w:p>
        </w:tc>
        <w:tc>
          <w:tcPr>
            <w:tcW w:w="7513" w:type="dxa"/>
            <w:tcBorders>
              <w:top w:val="single" w:sz="4" w:space="0" w:color="auto"/>
              <w:left w:val="single" w:sz="4" w:space="0" w:color="auto"/>
              <w:bottom w:val="single" w:sz="4" w:space="0" w:color="auto"/>
              <w:right w:val="single" w:sz="4" w:space="0" w:color="auto"/>
            </w:tcBorders>
            <w:vAlign w:val="center"/>
          </w:tcPr>
          <w:p w14:paraId="015F933C" w14:textId="77777777" w:rsidR="0081042F" w:rsidRPr="00D13A01" w:rsidRDefault="00950DDA" w:rsidP="00D13A01">
            <w:pPr>
              <w:jc w:val="both"/>
            </w:pPr>
            <w:r>
              <w:t xml:space="preserve">     </w:t>
            </w:r>
            <w:r w:rsidR="0081042F" w:rsidRPr="00D13A01">
              <w:t>В целях укрепления традиционных семейных ценностей, сохранение и развитие духовно-нравственных традиций в семейном воспитании детей в общеобразовательных организациях Ханты-Мансийского района:</w:t>
            </w:r>
          </w:p>
          <w:p w14:paraId="4AA00564" w14:textId="77777777" w:rsidR="0081042F" w:rsidRPr="00D13A01" w:rsidRDefault="0081042F" w:rsidP="00D13A01">
            <w:pPr>
              <w:jc w:val="both"/>
            </w:pPr>
            <w:r w:rsidRPr="00D13A01">
              <w:t xml:space="preserve"> </w:t>
            </w:r>
            <w:r w:rsidR="00950DDA">
              <w:t xml:space="preserve">    </w:t>
            </w:r>
            <w:r w:rsidRPr="00D13A01">
              <w:t>реализуются факультативные (элективные) курсы, курсы внеурочной деятельности по направлениям «</w:t>
            </w:r>
            <w:proofErr w:type="spellStart"/>
            <w:r w:rsidRPr="00D13A01">
              <w:t>Семьеведение</w:t>
            </w:r>
            <w:proofErr w:type="spellEnd"/>
            <w:r w:rsidRPr="00D13A01">
              <w:t>», «Основы семейной жизни»;</w:t>
            </w:r>
          </w:p>
          <w:p w14:paraId="77FBA7B1" w14:textId="77777777" w:rsidR="0081042F" w:rsidRPr="00D13A01" w:rsidRDefault="00950DDA" w:rsidP="00D13A01">
            <w:pPr>
              <w:jc w:val="both"/>
            </w:pPr>
            <w:r>
              <w:t xml:space="preserve">     </w:t>
            </w:r>
            <w:r w:rsidR="0081042F" w:rsidRPr="00D13A01">
              <w:t>организуются выставки рисунков и поделок, выставки и экспозиции фотографий (</w:t>
            </w:r>
            <w:proofErr w:type="spellStart"/>
            <w:r w:rsidR="0081042F" w:rsidRPr="00D13A01">
              <w:t>ретрофотографий</w:t>
            </w:r>
            <w:proofErr w:type="spellEnd"/>
            <w:r w:rsidR="0081042F" w:rsidRPr="00D13A01">
              <w:t>) «Моя семья», «Семейная символика», «Семейная реликвия», «Моя родословная», «Дерево жизни» - Семейные традиции: «Познавательные традиции нашей семьи», «Праздничные традиции нашей семьи», «Семейные традиции и профессия» - Связь времен: «Фотография из семейного альбома», «Молодость наших мам и пап», «Учились наши папы, учились наши мамы» и далее; конкурсы рисунков, сочинений, эссе, стихов, рассказов, классные часы с участием родителей: «Встреча с профессией», «Семейные династии», «Интересные истории из жизни семьи, «Мир семейных увлечений» и далее; организация совместных трудовых дел: посадка аллеи «Семейное древо», «Уютный класс», проведение совместного семейного досуга и творчества, интеллектуальные игры и викторины и т.д.</w:t>
            </w:r>
          </w:p>
          <w:p w14:paraId="0C5D18DB" w14:textId="77777777" w:rsidR="0081042F" w:rsidRPr="00D13A01" w:rsidRDefault="00950DDA" w:rsidP="00D13A01">
            <w:pPr>
              <w:jc w:val="both"/>
            </w:pPr>
            <w:r>
              <w:t xml:space="preserve">     </w:t>
            </w:r>
            <w:r w:rsidR="0081042F" w:rsidRPr="00D13A01">
              <w:t>Комитетом по образованию в 2025 году организованы Семейный фестиваль «Спортивный Уикенд»; муниципальный творческий конкурс «Русь Великая», Рождество» в кафедральном соборе Воскресения Христова г. Ханты-Мансийска.</w:t>
            </w:r>
          </w:p>
          <w:p w14:paraId="6A8F3E3B" w14:textId="77777777" w:rsidR="0081042F" w:rsidRPr="00D13A01" w:rsidRDefault="00950DDA" w:rsidP="00D13A01">
            <w:pPr>
              <w:jc w:val="both"/>
            </w:pPr>
            <w:r>
              <w:t xml:space="preserve">     </w:t>
            </w:r>
            <w:r w:rsidR="0081042F" w:rsidRPr="00D13A01">
              <w:t xml:space="preserve">В образовательных организациях проведены мероприятия по правовому консультированию и просвещение детей, в том числе детей-сирот и детей, оставшихся без попечения родителей, детей-инвалидов, а также их родителей, законных представителей, по вопросам оказания бесплатной юридической помощи, защиты прав потребителей. </w:t>
            </w:r>
          </w:p>
          <w:p w14:paraId="145351E0" w14:textId="77777777" w:rsidR="0081042F" w:rsidRPr="00D13A01" w:rsidRDefault="00950DDA" w:rsidP="00D13A01">
            <w:pPr>
              <w:jc w:val="both"/>
            </w:pPr>
            <w:r>
              <w:t xml:space="preserve">     </w:t>
            </w:r>
            <w:r w:rsidR="0081042F" w:rsidRPr="00D13A01">
              <w:t>На сайте комитета по образованию администрации Ханты-Мансийского района, на сайтах, стендах образовательных организациях, в социальных сетях размещена информация Детском телефоне доверия с единым общероссийским номером 8-800-2000-122 с рекомендациями для обращения к психологу: если тебе страшно выходить на улицу, нет желания ходить в школу, тебя унижают, ты слышишь угрозы в свой адрес, оскорбляют в интернете, ты подвергаешься травле, информация направлена несовершеннолетним, родителям (законным представителям) посредствам мессенджеров.</w:t>
            </w:r>
          </w:p>
          <w:p w14:paraId="5B78BC31" w14:textId="77777777" w:rsidR="0081042F" w:rsidRPr="00D13A01" w:rsidRDefault="00950DDA" w:rsidP="00D13A01">
            <w:pPr>
              <w:jc w:val="both"/>
              <w:rPr>
                <w:rFonts w:eastAsia="Calibri"/>
              </w:rPr>
            </w:pPr>
            <w:r>
              <w:t xml:space="preserve">     </w:t>
            </w:r>
            <w:r w:rsidR="0081042F" w:rsidRPr="00D13A01">
              <w:t>Также проведены м</w:t>
            </w:r>
            <w:r w:rsidR="0081042F" w:rsidRPr="00D13A01">
              <w:rPr>
                <w:rFonts w:eastAsia="Calibri"/>
              </w:rPr>
              <w:t xml:space="preserve">униципальный этап Фестиваля Всероссийского физкультурно-спортивного комплекса «Готов к труду и обороне» среди семейных команд, с 27 октября по 12 декабря 2025 года Семейный фестиваль «Спортивный </w:t>
            </w:r>
            <w:proofErr w:type="spellStart"/>
            <w:r w:rsidR="0081042F" w:rsidRPr="00D13A01">
              <w:rPr>
                <w:rFonts w:eastAsia="Calibri"/>
              </w:rPr>
              <w:t>уикэнд</w:t>
            </w:r>
            <w:proofErr w:type="spellEnd"/>
            <w:r w:rsidR="0081042F" w:rsidRPr="00D13A01">
              <w:rPr>
                <w:rFonts w:eastAsia="Calibri"/>
              </w:rPr>
              <w:t xml:space="preserve">». В конкурсе приняли участие 18 команд из 18 общеобразовательных учреждений Ханты-Мансийского района </w:t>
            </w:r>
          </w:p>
        </w:tc>
      </w:tr>
      <w:tr w:rsidR="0081042F" w:rsidRPr="00D13A01" w14:paraId="08605099" w14:textId="77777777" w:rsidTr="00B1145C">
        <w:tc>
          <w:tcPr>
            <w:tcW w:w="956" w:type="dxa"/>
          </w:tcPr>
          <w:p w14:paraId="288137F3" w14:textId="77777777" w:rsidR="0081042F" w:rsidRPr="00AE5E63" w:rsidRDefault="0081042F" w:rsidP="00D13A01">
            <w:pPr>
              <w:jc w:val="center"/>
              <w:rPr>
                <w:bCs/>
              </w:rPr>
            </w:pPr>
            <w:r w:rsidRPr="00AE5E63">
              <w:rPr>
                <w:bCs/>
              </w:rPr>
              <w:t>18.</w:t>
            </w:r>
          </w:p>
        </w:tc>
        <w:tc>
          <w:tcPr>
            <w:tcW w:w="14036" w:type="dxa"/>
            <w:gridSpan w:val="4"/>
          </w:tcPr>
          <w:p w14:paraId="004C40D8" w14:textId="77777777" w:rsidR="0081042F" w:rsidRPr="00AE5E63" w:rsidRDefault="0081042F" w:rsidP="00D13A01">
            <w:pPr>
              <w:rPr>
                <w:bCs/>
              </w:rPr>
            </w:pPr>
            <w:r w:rsidRPr="00AE5E63">
              <w:rPr>
                <w:bCs/>
              </w:rPr>
              <w:t xml:space="preserve">Цель 18. </w:t>
            </w:r>
            <w:bookmarkStart w:id="3" w:name="_Hlk518918154"/>
            <w:r w:rsidRPr="00AE5E63">
              <w:rPr>
                <w:bCs/>
              </w:rPr>
              <w:t>Обеспечение безопасности населения</w:t>
            </w:r>
            <w:bookmarkEnd w:id="3"/>
          </w:p>
        </w:tc>
      </w:tr>
      <w:tr w:rsidR="0081042F" w:rsidRPr="00D13A01" w14:paraId="6953CCE8" w14:textId="77777777" w:rsidTr="00B1145C">
        <w:tc>
          <w:tcPr>
            <w:tcW w:w="956" w:type="dxa"/>
          </w:tcPr>
          <w:p w14:paraId="7200C4EA" w14:textId="77777777" w:rsidR="0081042F" w:rsidRPr="00AE5E63" w:rsidRDefault="0081042F" w:rsidP="00D13A01">
            <w:pPr>
              <w:jc w:val="center"/>
              <w:rPr>
                <w:bCs/>
              </w:rPr>
            </w:pPr>
            <w:r w:rsidRPr="00AE5E63">
              <w:rPr>
                <w:bCs/>
              </w:rPr>
              <w:t>18.1.</w:t>
            </w:r>
          </w:p>
        </w:tc>
        <w:tc>
          <w:tcPr>
            <w:tcW w:w="14036" w:type="dxa"/>
            <w:gridSpan w:val="4"/>
          </w:tcPr>
          <w:p w14:paraId="228F2A3B" w14:textId="77777777" w:rsidR="0081042F" w:rsidRPr="00AE5E63" w:rsidRDefault="0081042F" w:rsidP="00D13A01">
            <w:pPr>
              <w:rPr>
                <w:bCs/>
              </w:rPr>
            </w:pPr>
            <w:r w:rsidRPr="00AE5E63">
              <w:rPr>
                <w:bCs/>
              </w:rPr>
              <w:t xml:space="preserve">Задача 30. </w:t>
            </w:r>
            <w:bookmarkStart w:id="4" w:name="_Hlk518918163"/>
            <w:r w:rsidRPr="00AE5E63">
              <w:rPr>
                <w:bCs/>
              </w:rPr>
              <w:t>Защита населения и территорий от чрезвычайных ситуаций, обеспечение пожарной безопасности</w:t>
            </w:r>
            <w:bookmarkEnd w:id="4"/>
          </w:p>
        </w:tc>
      </w:tr>
      <w:tr w:rsidR="0081042F" w:rsidRPr="00D13A01" w14:paraId="54DB8167" w14:textId="77777777" w:rsidTr="004C2F3E">
        <w:tc>
          <w:tcPr>
            <w:tcW w:w="956" w:type="dxa"/>
          </w:tcPr>
          <w:p w14:paraId="4EE8D851" w14:textId="77777777" w:rsidR="0081042F" w:rsidRPr="00AE5E63" w:rsidRDefault="0081042F" w:rsidP="00D13A01">
            <w:pPr>
              <w:jc w:val="center"/>
            </w:pPr>
            <w:r w:rsidRPr="00AE5E63">
              <w:t>18.1.1.</w:t>
            </w:r>
          </w:p>
        </w:tc>
        <w:tc>
          <w:tcPr>
            <w:tcW w:w="2980" w:type="dxa"/>
          </w:tcPr>
          <w:p w14:paraId="55BF74D0" w14:textId="77777777" w:rsidR="0081042F" w:rsidRPr="00AE5E63" w:rsidRDefault="0081042F" w:rsidP="00D13A01">
            <w:pPr>
              <w:jc w:val="both"/>
            </w:pPr>
            <w:r w:rsidRPr="00AE5E63">
              <w:t>Строительство пожарных водоемов в населенных пунктах</w:t>
            </w:r>
          </w:p>
        </w:tc>
        <w:tc>
          <w:tcPr>
            <w:tcW w:w="1559" w:type="dxa"/>
          </w:tcPr>
          <w:p w14:paraId="2CF14427" w14:textId="77777777" w:rsidR="0081042F" w:rsidRPr="00AE5E63" w:rsidRDefault="0081042F" w:rsidP="00D13A01">
            <w:pPr>
              <w:jc w:val="center"/>
            </w:pPr>
            <w:r w:rsidRPr="00AE5E63">
              <w:t xml:space="preserve">2018 – 2030 </w:t>
            </w:r>
          </w:p>
        </w:tc>
        <w:tc>
          <w:tcPr>
            <w:tcW w:w="1984" w:type="dxa"/>
          </w:tcPr>
          <w:p w14:paraId="3ED057EC" w14:textId="77777777" w:rsidR="0081042F" w:rsidRPr="00AE5E63" w:rsidRDefault="0081042F" w:rsidP="00D13A01">
            <w:pPr>
              <w:jc w:val="center"/>
            </w:pPr>
            <w:r w:rsidRPr="00AE5E63">
              <w:t>МКУ «УГЗ» (сельские поселения)</w:t>
            </w:r>
          </w:p>
        </w:tc>
        <w:tc>
          <w:tcPr>
            <w:tcW w:w="7513" w:type="dxa"/>
            <w:vAlign w:val="center"/>
          </w:tcPr>
          <w:p w14:paraId="59C9C4B6" w14:textId="77777777" w:rsidR="0081042F" w:rsidRPr="00AE5E63" w:rsidRDefault="00AE5E63" w:rsidP="00D13A01">
            <w:pPr>
              <w:jc w:val="both"/>
            </w:pPr>
            <w:r>
              <w:rPr>
                <w:color w:val="FF0000"/>
              </w:rPr>
              <w:t xml:space="preserve">     </w:t>
            </w:r>
            <w:r w:rsidR="0081042F" w:rsidRPr="00AE5E63">
              <w:t>Распоряжениями администраций сельских поселений утверждены реестры источников наружного противопожарного водоснабжения.</w:t>
            </w:r>
          </w:p>
          <w:p w14:paraId="2C8C5B00" w14:textId="77777777" w:rsidR="0081042F" w:rsidRPr="00AE5E63" w:rsidRDefault="0081042F" w:rsidP="00D13A01">
            <w:pPr>
              <w:jc w:val="both"/>
            </w:pPr>
            <w:r w:rsidRPr="00AE5E63">
              <w:t>В населенных пунктах района расположен 121 пожарный водоем, 133 гидранта, 25 водонаборных башни, 9 водозаборов из естественного источника (пожарные пирсы, пожарные проруби), из них круглогодично и</w:t>
            </w:r>
            <w:r w:rsidR="009D09C2">
              <w:t xml:space="preserve">спользуются пирсы в д. </w:t>
            </w:r>
            <w:proofErr w:type="spellStart"/>
            <w:r w:rsidR="009D09C2">
              <w:t>Согом</w:t>
            </w:r>
            <w:proofErr w:type="spellEnd"/>
            <w:r w:rsidR="009D09C2">
              <w:t xml:space="preserve"> и </w:t>
            </w:r>
            <w:r w:rsidRPr="00AE5E63">
              <w:t>п. Сибирский.</w:t>
            </w:r>
          </w:p>
          <w:p w14:paraId="1F8BE385" w14:textId="77777777" w:rsidR="00AE5E63" w:rsidRPr="00AE5E63" w:rsidRDefault="00AE5E63" w:rsidP="00AE5E63">
            <w:pPr>
              <w:jc w:val="both"/>
            </w:pPr>
            <w:r w:rsidRPr="00AE5E63">
              <w:t xml:space="preserve">      </w:t>
            </w:r>
            <w:r w:rsidR="0081042F" w:rsidRPr="00AE5E63">
              <w:t>В 202</w:t>
            </w:r>
            <w:r w:rsidRPr="00AE5E63">
              <w:t>5</w:t>
            </w:r>
            <w:r w:rsidR="0081042F" w:rsidRPr="00AE5E63">
              <w:t xml:space="preserve"> году</w:t>
            </w:r>
            <w:r w:rsidRPr="00AE5E63">
              <w:t>:</w:t>
            </w:r>
          </w:p>
          <w:p w14:paraId="54A43AF5" w14:textId="77777777" w:rsidR="00AE5E63" w:rsidRDefault="0081042F" w:rsidP="00AE5E63">
            <w:pPr>
              <w:jc w:val="both"/>
            </w:pPr>
            <w:r w:rsidRPr="00AE5E63">
              <w:t xml:space="preserve"> </w:t>
            </w:r>
            <w:bookmarkStart w:id="5" w:name="_Hlk212716051"/>
            <w:r w:rsidR="00AE5E63" w:rsidRPr="00AE5E63">
              <w:t xml:space="preserve">     </w:t>
            </w:r>
            <w:r w:rsidR="00AE5E63" w:rsidRPr="00AE5E63">
              <w:rPr>
                <w:lang w:val="en-US"/>
              </w:rPr>
              <w:t>c</w:t>
            </w:r>
            <w:r w:rsidR="00AE5E63" w:rsidRPr="00AE5E63">
              <w:t xml:space="preserve">сельским поселением </w:t>
            </w:r>
            <w:proofErr w:type="spellStart"/>
            <w:r w:rsidR="00AE5E63" w:rsidRPr="00AE5E63">
              <w:t>Кышик</w:t>
            </w:r>
            <w:proofErr w:type="spellEnd"/>
            <w:r w:rsidR="00AE5E63" w:rsidRPr="00AE5E63">
              <w:t xml:space="preserve"> приобретены емкости и строительные материалы </w:t>
            </w:r>
            <w:r w:rsidR="00AE5E63" w:rsidRPr="00902531">
              <w:t xml:space="preserve">для оборудования пожарного водоема, объемом 54 м. куб (2 емкости). </w:t>
            </w:r>
            <w:bookmarkEnd w:id="5"/>
          </w:p>
          <w:p w14:paraId="3B76BA72" w14:textId="77777777" w:rsidR="0081042F" w:rsidRPr="00AE5E63" w:rsidRDefault="00AE5E63" w:rsidP="00AE5E63">
            <w:pPr>
              <w:jc w:val="both"/>
            </w:pPr>
            <w:r>
              <w:t xml:space="preserve">      с</w:t>
            </w:r>
            <w:r w:rsidRPr="00902531">
              <w:t xml:space="preserve">ельским поселением </w:t>
            </w:r>
            <w:proofErr w:type="spellStart"/>
            <w:r w:rsidRPr="00902531">
              <w:t>Выкатной</w:t>
            </w:r>
            <w:proofErr w:type="spellEnd"/>
            <w:r w:rsidRPr="00902531">
              <w:t xml:space="preserve"> проведены мероприятия по устройству источников наружного пожарного водоснабжения объектов защиты с. Тюли и п. </w:t>
            </w:r>
            <w:proofErr w:type="spellStart"/>
            <w:r w:rsidRPr="00902531">
              <w:t>Выкатной</w:t>
            </w:r>
            <w:proofErr w:type="spellEnd"/>
            <w:r w:rsidRPr="00902531">
              <w:t xml:space="preserve">. Приобретено 2 емкости, объемом до 55 </w:t>
            </w:r>
            <w:proofErr w:type="spellStart"/>
            <w:r w:rsidRPr="00902531">
              <w:t>м.куб</w:t>
            </w:r>
            <w:proofErr w:type="spellEnd"/>
            <w:r w:rsidRPr="00902531">
              <w:t>.</w:t>
            </w:r>
          </w:p>
        </w:tc>
      </w:tr>
      <w:tr w:rsidR="0081042F" w:rsidRPr="00D13A01" w14:paraId="3735F7E7" w14:textId="77777777" w:rsidTr="004C2F3E">
        <w:tc>
          <w:tcPr>
            <w:tcW w:w="956" w:type="dxa"/>
          </w:tcPr>
          <w:p w14:paraId="04002C08" w14:textId="77777777" w:rsidR="0081042F" w:rsidRPr="00CF1E04" w:rsidRDefault="0081042F" w:rsidP="00D13A01">
            <w:pPr>
              <w:jc w:val="center"/>
            </w:pPr>
            <w:r w:rsidRPr="00CF1E04">
              <w:t>18.1.2.</w:t>
            </w:r>
          </w:p>
        </w:tc>
        <w:tc>
          <w:tcPr>
            <w:tcW w:w="2980" w:type="dxa"/>
          </w:tcPr>
          <w:p w14:paraId="15A5D9B1" w14:textId="77777777" w:rsidR="0081042F" w:rsidRPr="00CF1E04" w:rsidRDefault="0081042F" w:rsidP="00D13A01">
            <w:pPr>
              <w:jc w:val="both"/>
            </w:pPr>
            <w:r w:rsidRPr="00CF1E04">
              <w:t xml:space="preserve">Защита сельских населенных пунктов, расположенных в лесных массивах, от лесных пожаров </w:t>
            </w:r>
          </w:p>
        </w:tc>
        <w:tc>
          <w:tcPr>
            <w:tcW w:w="1559" w:type="dxa"/>
          </w:tcPr>
          <w:p w14:paraId="169D2A47" w14:textId="77777777" w:rsidR="0081042F" w:rsidRPr="00CF1E04" w:rsidRDefault="0081042F" w:rsidP="00D13A01">
            <w:pPr>
              <w:jc w:val="center"/>
            </w:pPr>
            <w:r w:rsidRPr="00CF1E04">
              <w:t xml:space="preserve">2018 – 2030 </w:t>
            </w:r>
          </w:p>
        </w:tc>
        <w:tc>
          <w:tcPr>
            <w:tcW w:w="1984" w:type="dxa"/>
          </w:tcPr>
          <w:p w14:paraId="266BAA81" w14:textId="77777777" w:rsidR="0081042F" w:rsidRPr="00CF1E04" w:rsidRDefault="0081042F" w:rsidP="00D13A01">
            <w:pPr>
              <w:jc w:val="center"/>
            </w:pPr>
            <w:r w:rsidRPr="00CF1E04">
              <w:t>МКУ «УГЗ» (сельские поселения)</w:t>
            </w:r>
          </w:p>
        </w:tc>
        <w:tc>
          <w:tcPr>
            <w:tcW w:w="7513" w:type="dxa"/>
            <w:vAlign w:val="center"/>
          </w:tcPr>
          <w:p w14:paraId="0B78DFFF" w14:textId="77777777" w:rsidR="0081042F" w:rsidRPr="00D13A01" w:rsidRDefault="00AB28A5" w:rsidP="00D13A01">
            <w:pPr>
              <w:autoSpaceDE w:val="0"/>
              <w:autoSpaceDN w:val="0"/>
              <w:adjustRightInd w:val="0"/>
              <w:jc w:val="both"/>
              <w:outlineLvl w:val="1"/>
              <w:rPr>
                <w:color w:val="FF0000"/>
              </w:rPr>
            </w:pPr>
            <w:r>
              <w:rPr>
                <w:lang w:eastAsia="x-none"/>
              </w:rPr>
              <w:t xml:space="preserve">     </w:t>
            </w:r>
            <w:r w:rsidRPr="00902531">
              <w:rPr>
                <w:lang w:eastAsia="x-none"/>
              </w:rPr>
              <w:t>В</w:t>
            </w:r>
            <w:r w:rsidR="009D09C2">
              <w:rPr>
                <w:lang w:eastAsia="x-none"/>
              </w:rPr>
              <w:t xml:space="preserve"> 2025 году в</w:t>
            </w:r>
            <w:r w:rsidRPr="00902531">
              <w:rPr>
                <w:lang w:eastAsia="x-none"/>
              </w:rPr>
              <w:t xml:space="preserve"> 15 населенных пунктах</w:t>
            </w:r>
            <w:r w:rsidR="009D09C2">
              <w:rPr>
                <w:lang w:eastAsia="x-none"/>
              </w:rPr>
              <w:t xml:space="preserve"> Ханты-Мансийского района</w:t>
            </w:r>
            <w:r w:rsidRPr="00902531">
              <w:rPr>
                <w:lang w:eastAsia="x-none"/>
              </w:rPr>
              <w:t>, подверженных угрозе лесных пожаров и других ландшафтных (природных) пожаров (с. Тюли, д. </w:t>
            </w:r>
            <w:proofErr w:type="spellStart"/>
            <w:r w:rsidRPr="00902531">
              <w:rPr>
                <w:lang w:eastAsia="x-none"/>
              </w:rPr>
              <w:t>Лугофилинская</w:t>
            </w:r>
            <w:proofErr w:type="spellEnd"/>
            <w:r w:rsidRPr="00902531">
              <w:rPr>
                <w:lang w:eastAsia="x-none"/>
              </w:rPr>
              <w:t>, п. Кедровый, с. Елизарово, п. </w:t>
            </w:r>
            <w:proofErr w:type="spellStart"/>
            <w:r w:rsidRPr="00902531">
              <w:rPr>
                <w:lang w:eastAsia="x-none"/>
              </w:rPr>
              <w:t>Красноленинский</w:t>
            </w:r>
            <w:proofErr w:type="spellEnd"/>
            <w:r w:rsidRPr="00902531">
              <w:rPr>
                <w:lang w:eastAsia="x-none"/>
              </w:rPr>
              <w:t>, п. </w:t>
            </w:r>
            <w:proofErr w:type="spellStart"/>
            <w:r w:rsidRPr="00902531">
              <w:rPr>
                <w:lang w:eastAsia="x-none"/>
              </w:rPr>
              <w:t>Урманный</w:t>
            </w:r>
            <w:proofErr w:type="spellEnd"/>
            <w:r w:rsidRPr="00902531">
              <w:rPr>
                <w:lang w:eastAsia="x-none"/>
              </w:rPr>
              <w:t>, с. </w:t>
            </w:r>
            <w:proofErr w:type="spellStart"/>
            <w:r w:rsidRPr="00902531">
              <w:rPr>
                <w:lang w:eastAsia="x-none"/>
              </w:rPr>
              <w:t>Кышик</w:t>
            </w:r>
            <w:proofErr w:type="spellEnd"/>
            <w:r w:rsidRPr="00902531">
              <w:rPr>
                <w:lang w:eastAsia="x-none"/>
              </w:rPr>
              <w:t xml:space="preserve">, д. </w:t>
            </w:r>
            <w:proofErr w:type="spellStart"/>
            <w:r w:rsidRPr="00902531">
              <w:rPr>
                <w:lang w:eastAsia="x-none"/>
              </w:rPr>
              <w:t>Ягурьях</w:t>
            </w:r>
            <w:proofErr w:type="spellEnd"/>
            <w:r w:rsidRPr="00902531">
              <w:rPr>
                <w:lang w:eastAsia="x-none"/>
              </w:rPr>
              <w:t xml:space="preserve">, с. </w:t>
            </w:r>
            <w:proofErr w:type="spellStart"/>
            <w:r w:rsidRPr="00902531">
              <w:rPr>
                <w:lang w:eastAsia="x-none"/>
              </w:rPr>
              <w:t>Нялинское</w:t>
            </w:r>
            <w:proofErr w:type="spellEnd"/>
            <w:r w:rsidRPr="00902531">
              <w:rPr>
                <w:lang w:eastAsia="x-none"/>
              </w:rPr>
              <w:t xml:space="preserve">, с. </w:t>
            </w:r>
            <w:proofErr w:type="spellStart"/>
            <w:r w:rsidRPr="00902531">
              <w:rPr>
                <w:lang w:eastAsia="x-none"/>
              </w:rPr>
              <w:t>Селиярово</w:t>
            </w:r>
            <w:proofErr w:type="spellEnd"/>
            <w:r w:rsidRPr="00902531">
              <w:rPr>
                <w:lang w:eastAsia="x-none"/>
              </w:rPr>
              <w:t xml:space="preserve">, с. </w:t>
            </w:r>
            <w:proofErr w:type="spellStart"/>
            <w:r w:rsidRPr="00902531">
              <w:rPr>
                <w:lang w:eastAsia="x-none"/>
              </w:rPr>
              <w:t>Цингалы</w:t>
            </w:r>
            <w:proofErr w:type="spellEnd"/>
            <w:r w:rsidRPr="00902531">
              <w:rPr>
                <w:lang w:eastAsia="x-none"/>
              </w:rPr>
              <w:t xml:space="preserve">, д. </w:t>
            </w:r>
            <w:proofErr w:type="spellStart"/>
            <w:r w:rsidRPr="00902531">
              <w:rPr>
                <w:lang w:eastAsia="x-none"/>
              </w:rPr>
              <w:t>Чембакчина</w:t>
            </w:r>
            <w:proofErr w:type="spellEnd"/>
            <w:r w:rsidRPr="00902531">
              <w:rPr>
                <w:lang w:eastAsia="x-none"/>
              </w:rPr>
              <w:t xml:space="preserve">, д. Шапша, д. Ярки, с. </w:t>
            </w:r>
            <w:proofErr w:type="spellStart"/>
            <w:r w:rsidRPr="00902531">
              <w:rPr>
                <w:lang w:eastAsia="x-none"/>
              </w:rPr>
              <w:t>Зенково</w:t>
            </w:r>
            <w:proofErr w:type="spellEnd"/>
            <w:r w:rsidRPr="00902531">
              <w:rPr>
                <w:lang w:eastAsia="x-none"/>
              </w:rPr>
              <w:t>), реализованы  мероприятия по устройству защитных противопожарных полос, общей протяженностью более 24 км.</w:t>
            </w:r>
          </w:p>
        </w:tc>
      </w:tr>
      <w:tr w:rsidR="00AB3A55" w:rsidRPr="00D13A01" w14:paraId="6DE569DA" w14:textId="77777777" w:rsidTr="001504B3">
        <w:tc>
          <w:tcPr>
            <w:tcW w:w="956" w:type="dxa"/>
          </w:tcPr>
          <w:p w14:paraId="2C743096" w14:textId="77777777" w:rsidR="00AB3A55" w:rsidRPr="00AB3A55" w:rsidRDefault="00AB3A55" w:rsidP="00AB3A55">
            <w:pPr>
              <w:jc w:val="center"/>
            </w:pPr>
            <w:r w:rsidRPr="00AB3A55">
              <w:t>18.1.3.</w:t>
            </w:r>
          </w:p>
        </w:tc>
        <w:tc>
          <w:tcPr>
            <w:tcW w:w="2980" w:type="dxa"/>
          </w:tcPr>
          <w:p w14:paraId="0078B1E7" w14:textId="77777777" w:rsidR="00AB3A55" w:rsidRPr="00AB3A55" w:rsidRDefault="00AB3A55" w:rsidP="00AB3A55">
            <w:pPr>
              <w:jc w:val="both"/>
            </w:pPr>
            <w:r w:rsidRPr="00AB3A55">
              <w:t>Совершенствование работы ЕДДС Ханты-Мансийского района, включая развитие системы обеспечения вызова экстренных оперативных служб по единому номеру «112»</w:t>
            </w:r>
          </w:p>
        </w:tc>
        <w:tc>
          <w:tcPr>
            <w:tcW w:w="1559" w:type="dxa"/>
          </w:tcPr>
          <w:p w14:paraId="314DA25E" w14:textId="77777777" w:rsidR="00AB3A55" w:rsidRPr="00AB3A55" w:rsidRDefault="00AB3A55" w:rsidP="00AB3A55">
            <w:pPr>
              <w:jc w:val="center"/>
            </w:pPr>
            <w:r w:rsidRPr="00AB3A55">
              <w:t xml:space="preserve">2018 – 2030 </w:t>
            </w:r>
          </w:p>
        </w:tc>
        <w:tc>
          <w:tcPr>
            <w:tcW w:w="1984" w:type="dxa"/>
          </w:tcPr>
          <w:p w14:paraId="0A5AB384" w14:textId="77777777" w:rsidR="00AB3A55" w:rsidRPr="00AB3A55" w:rsidRDefault="00AB3A55" w:rsidP="00AB3A55">
            <w:pPr>
              <w:jc w:val="center"/>
            </w:pPr>
            <w:r w:rsidRPr="00AB3A55">
              <w:t>администрация Ханты-Мансийского района (МКУ «УГЗ»)</w:t>
            </w:r>
          </w:p>
        </w:tc>
        <w:tc>
          <w:tcPr>
            <w:tcW w:w="7513" w:type="dxa"/>
            <w:vAlign w:val="center"/>
          </w:tcPr>
          <w:p w14:paraId="54A572E1" w14:textId="77777777" w:rsidR="00AB3A55" w:rsidRPr="00902531" w:rsidRDefault="00A557F5" w:rsidP="00AB3A55">
            <w:pPr>
              <w:jc w:val="both"/>
            </w:pPr>
            <w:r>
              <w:t xml:space="preserve">     </w:t>
            </w:r>
            <w:r w:rsidR="00AB3A55" w:rsidRPr="00902531">
              <w:t>Реализованы мероприятия по обеспечению бесперебойной работы «Системы 112», организации и аренде каналов связи, в том числе:</w:t>
            </w:r>
          </w:p>
          <w:p w14:paraId="6A351277" w14:textId="77777777" w:rsidR="00AB3A55" w:rsidRPr="00902531" w:rsidRDefault="00A557F5" w:rsidP="00AB3A55">
            <w:pPr>
              <w:jc w:val="both"/>
            </w:pPr>
            <w:r>
              <w:t xml:space="preserve">     </w:t>
            </w:r>
            <w:r w:rsidR="00AB3A55" w:rsidRPr="00902531">
              <w:t>оказаны услуги связи для «Системы 112» (канал Е-1);</w:t>
            </w:r>
          </w:p>
          <w:p w14:paraId="111256F8" w14:textId="77777777" w:rsidR="00AB3A55" w:rsidRPr="00902531" w:rsidRDefault="00A557F5" w:rsidP="00AB3A55">
            <w:pPr>
              <w:jc w:val="both"/>
              <w:rPr>
                <w:rFonts w:eastAsia="Calibri Light"/>
                <w:bCs/>
                <w:shd w:val="clear" w:color="auto" w:fill="FFFFFF"/>
                <w:lang w:eastAsia="en-US"/>
              </w:rPr>
            </w:pPr>
            <w:r>
              <w:t xml:space="preserve">     </w:t>
            </w:r>
            <w:r w:rsidR="00AB3A55" w:rsidRPr="00902531">
              <w:t>организованы каналы связи для «Системы 112»</w:t>
            </w:r>
            <w:r w:rsidR="00AB3A55" w:rsidRPr="00902531">
              <w:rPr>
                <w:rFonts w:eastAsia="Calibri Light"/>
                <w:bCs/>
                <w:shd w:val="clear" w:color="auto" w:fill="FFFFFF"/>
                <w:lang w:eastAsia="en-US"/>
              </w:rPr>
              <w:t>;</w:t>
            </w:r>
          </w:p>
          <w:p w14:paraId="079F259D" w14:textId="77777777" w:rsidR="00AB3A55" w:rsidRPr="00902531" w:rsidRDefault="00A557F5" w:rsidP="00AB3A55">
            <w:pPr>
              <w:jc w:val="both"/>
            </w:pPr>
            <w:r>
              <w:t xml:space="preserve">     </w:t>
            </w:r>
            <w:r w:rsidR="00AB3A55" w:rsidRPr="00902531">
              <w:t xml:space="preserve">оказаны услуги технической поддержки специализированного </w:t>
            </w:r>
            <w:r>
              <w:t xml:space="preserve">  </w:t>
            </w:r>
            <w:r w:rsidR="00AB3A55" w:rsidRPr="00902531">
              <w:t>программного обеспечения «Системы 112»;</w:t>
            </w:r>
          </w:p>
          <w:p w14:paraId="7F72B061" w14:textId="77777777" w:rsidR="00AB3A55" w:rsidRPr="00902531" w:rsidRDefault="00A557F5" w:rsidP="00AB3A55">
            <w:pPr>
              <w:jc w:val="both"/>
            </w:pPr>
            <w:r>
              <w:t xml:space="preserve">     </w:t>
            </w:r>
            <w:r w:rsidR="00AB3A55" w:rsidRPr="00902531">
              <w:t>оказаны услуги</w:t>
            </w:r>
            <w:r w:rsidR="00AB3A55" w:rsidRPr="00902531">
              <w:rPr>
                <w:kern w:val="16"/>
              </w:rPr>
              <w:t xml:space="preserve"> по установке и настройке средств защиты информации</w:t>
            </w:r>
            <w:r w:rsidR="00AB3A55" w:rsidRPr="00902531">
              <w:t xml:space="preserve"> «Системы 112» ЕДДС района.</w:t>
            </w:r>
          </w:p>
        </w:tc>
      </w:tr>
      <w:tr w:rsidR="00AB3A55" w:rsidRPr="00D13A01" w14:paraId="7B6A72C0" w14:textId="77777777" w:rsidTr="004C2F3E">
        <w:tc>
          <w:tcPr>
            <w:tcW w:w="956" w:type="dxa"/>
          </w:tcPr>
          <w:p w14:paraId="151AD0B3" w14:textId="77777777" w:rsidR="00AB3A55" w:rsidRPr="00AB3A55" w:rsidRDefault="00AB3A55" w:rsidP="00AB3A55">
            <w:pPr>
              <w:jc w:val="center"/>
            </w:pPr>
            <w:r w:rsidRPr="00AB3A55">
              <w:t>18.1.4.</w:t>
            </w:r>
          </w:p>
        </w:tc>
        <w:tc>
          <w:tcPr>
            <w:tcW w:w="2980" w:type="dxa"/>
          </w:tcPr>
          <w:p w14:paraId="40C52A49" w14:textId="77777777" w:rsidR="00AB3A55" w:rsidRPr="00AB3A55" w:rsidRDefault="00AB3A55" w:rsidP="00AB3A55">
            <w:pPr>
              <w:jc w:val="both"/>
            </w:pPr>
            <w:r w:rsidRPr="00AB3A55">
              <w:t xml:space="preserve">Ремонт, содержание и обслуживание дамб обвалования (земляных валов) </w:t>
            </w:r>
            <w:r w:rsidRPr="00AB3A55">
              <w:br w:type="page"/>
              <w:t>в населенных пунктах сельских поселений</w:t>
            </w:r>
          </w:p>
        </w:tc>
        <w:tc>
          <w:tcPr>
            <w:tcW w:w="1559" w:type="dxa"/>
          </w:tcPr>
          <w:p w14:paraId="66F40264" w14:textId="77777777" w:rsidR="00AB3A55" w:rsidRPr="00AB3A55" w:rsidRDefault="00AB3A55" w:rsidP="00AB3A55">
            <w:pPr>
              <w:jc w:val="center"/>
            </w:pPr>
            <w:r w:rsidRPr="00AB3A55">
              <w:t xml:space="preserve">2018 – 2030 </w:t>
            </w:r>
          </w:p>
        </w:tc>
        <w:tc>
          <w:tcPr>
            <w:tcW w:w="1984" w:type="dxa"/>
          </w:tcPr>
          <w:p w14:paraId="3A0CA84B" w14:textId="77777777" w:rsidR="00AB3A55" w:rsidRPr="00AB3A55" w:rsidRDefault="00AB3A55" w:rsidP="00AB3A55">
            <w:pPr>
              <w:jc w:val="center"/>
            </w:pPr>
            <w:r w:rsidRPr="00AB3A55">
              <w:t>администрация Ханты-Мансийского района (МКУ «УГЗ»)</w:t>
            </w:r>
          </w:p>
        </w:tc>
        <w:tc>
          <w:tcPr>
            <w:tcW w:w="7513" w:type="dxa"/>
            <w:vAlign w:val="center"/>
          </w:tcPr>
          <w:p w14:paraId="12A129A7" w14:textId="77777777" w:rsidR="00AB3A55" w:rsidRPr="00902531" w:rsidRDefault="00A557F5" w:rsidP="00AB3A55">
            <w:pPr>
              <w:pStyle w:val="ConsPlusCell"/>
              <w:jc w:val="both"/>
              <w:rPr>
                <w:rFonts w:ascii="Times New Roman" w:hAnsi="Times New Roman" w:cs="Times New Roman"/>
                <w:sz w:val="24"/>
                <w:szCs w:val="24"/>
              </w:rPr>
            </w:pPr>
            <w:r>
              <w:rPr>
                <w:rFonts w:ascii="Times New Roman" w:hAnsi="Times New Roman" w:cs="Times New Roman"/>
                <w:sz w:val="24"/>
                <w:szCs w:val="24"/>
              </w:rPr>
              <w:t xml:space="preserve">     </w:t>
            </w:r>
            <w:r w:rsidR="00AB3A55" w:rsidRPr="00902531">
              <w:rPr>
                <w:rFonts w:ascii="Times New Roman" w:hAnsi="Times New Roman" w:cs="Times New Roman"/>
                <w:sz w:val="24"/>
                <w:szCs w:val="24"/>
              </w:rPr>
              <w:t xml:space="preserve">Реализованы мероприятия по содержанию и обслуживанию дамб обвалования (земляных валов) в населенных пунктах: д. Белогорье; п. Кирпичный; с. Троица, п. </w:t>
            </w:r>
            <w:proofErr w:type="spellStart"/>
            <w:r w:rsidR="00AB3A55" w:rsidRPr="00902531">
              <w:rPr>
                <w:rFonts w:ascii="Times New Roman" w:hAnsi="Times New Roman" w:cs="Times New Roman"/>
                <w:sz w:val="24"/>
                <w:szCs w:val="24"/>
              </w:rPr>
              <w:t>Луговской</w:t>
            </w:r>
            <w:proofErr w:type="spellEnd"/>
            <w:r w:rsidR="00AB3A55" w:rsidRPr="00902531">
              <w:rPr>
                <w:rFonts w:ascii="Times New Roman" w:hAnsi="Times New Roman" w:cs="Times New Roman"/>
                <w:sz w:val="24"/>
                <w:szCs w:val="24"/>
              </w:rPr>
              <w:t>, с. Елизарово, с. </w:t>
            </w:r>
            <w:proofErr w:type="spellStart"/>
            <w:r w:rsidR="00AB3A55" w:rsidRPr="00902531">
              <w:rPr>
                <w:rFonts w:ascii="Times New Roman" w:hAnsi="Times New Roman" w:cs="Times New Roman"/>
                <w:sz w:val="24"/>
                <w:szCs w:val="24"/>
              </w:rPr>
              <w:t>Батово</w:t>
            </w:r>
            <w:proofErr w:type="spellEnd"/>
            <w:r w:rsidR="00AB3A55" w:rsidRPr="00902531">
              <w:rPr>
                <w:rFonts w:ascii="Times New Roman" w:hAnsi="Times New Roman" w:cs="Times New Roman"/>
                <w:sz w:val="24"/>
                <w:szCs w:val="24"/>
              </w:rPr>
              <w:t>, п. Сибирский, с. </w:t>
            </w:r>
            <w:proofErr w:type="spellStart"/>
            <w:r w:rsidR="00AB3A55" w:rsidRPr="00902531">
              <w:rPr>
                <w:rFonts w:ascii="Times New Roman" w:hAnsi="Times New Roman" w:cs="Times New Roman"/>
                <w:sz w:val="24"/>
                <w:szCs w:val="24"/>
              </w:rPr>
              <w:t>Реполово</w:t>
            </w:r>
            <w:proofErr w:type="spellEnd"/>
            <w:r w:rsidR="00AB3A55" w:rsidRPr="00902531">
              <w:rPr>
                <w:rFonts w:ascii="Times New Roman" w:hAnsi="Times New Roman" w:cs="Times New Roman"/>
                <w:sz w:val="24"/>
                <w:szCs w:val="24"/>
              </w:rPr>
              <w:t>.</w:t>
            </w:r>
          </w:p>
          <w:p w14:paraId="4BC7AE6E" w14:textId="77777777" w:rsidR="00AB3A55" w:rsidRPr="00902531" w:rsidRDefault="00A557F5" w:rsidP="00AB3A55">
            <w:pPr>
              <w:pStyle w:val="af7"/>
              <w:jc w:val="both"/>
              <w:rPr>
                <w:rFonts w:ascii="Times New Roman" w:hAnsi="Times New Roman"/>
                <w:sz w:val="24"/>
                <w:szCs w:val="24"/>
              </w:rPr>
            </w:pPr>
            <w:r>
              <w:rPr>
                <w:rFonts w:ascii="Times New Roman" w:hAnsi="Times New Roman"/>
                <w:sz w:val="24"/>
                <w:szCs w:val="24"/>
              </w:rPr>
              <w:t xml:space="preserve">     </w:t>
            </w:r>
            <w:r w:rsidR="00AB3A55" w:rsidRPr="00902531">
              <w:rPr>
                <w:rFonts w:ascii="Times New Roman" w:hAnsi="Times New Roman"/>
                <w:sz w:val="24"/>
                <w:szCs w:val="24"/>
              </w:rPr>
              <w:t>Выполнены работы по текущему ремонту дамб обвалований:</w:t>
            </w:r>
          </w:p>
          <w:p w14:paraId="467B85BB" w14:textId="77777777" w:rsidR="00AB3A55" w:rsidRPr="00902531" w:rsidRDefault="00AB3A55" w:rsidP="00AB3A55">
            <w:pPr>
              <w:pStyle w:val="af7"/>
              <w:jc w:val="both"/>
              <w:rPr>
                <w:rFonts w:ascii="Times New Roman" w:hAnsi="Times New Roman"/>
                <w:sz w:val="24"/>
                <w:szCs w:val="24"/>
              </w:rPr>
            </w:pPr>
            <w:r w:rsidRPr="00902531">
              <w:rPr>
                <w:rFonts w:ascii="Times New Roman" w:hAnsi="Times New Roman"/>
                <w:sz w:val="24"/>
                <w:szCs w:val="24"/>
              </w:rPr>
              <w:t>д. Белогорье, на участках длиной 300 метра;</w:t>
            </w:r>
          </w:p>
          <w:p w14:paraId="0BC633A0" w14:textId="77777777" w:rsidR="00AB3A55" w:rsidRPr="00902531" w:rsidRDefault="00AB3A55" w:rsidP="00AB3A55">
            <w:pPr>
              <w:jc w:val="both"/>
            </w:pPr>
            <w:r w:rsidRPr="00902531">
              <w:t xml:space="preserve">п. </w:t>
            </w:r>
            <w:proofErr w:type="spellStart"/>
            <w:r w:rsidRPr="00902531">
              <w:t>Луговской</w:t>
            </w:r>
            <w:proofErr w:type="spellEnd"/>
            <w:r w:rsidRPr="00902531">
              <w:t>, на участках длиной 2500 метров;</w:t>
            </w:r>
          </w:p>
          <w:p w14:paraId="4DB728B0" w14:textId="77777777" w:rsidR="00AB3A55" w:rsidRPr="00902531" w:rsidRDefault="00AB3A55" w:rsidP="00AB3A55">
            <w:pPr>
              <w:pStyle w:val="af7"/>
              <w:jc w:val="both"/>
              <w:rPr>
                <w:rFonts w:ascii="Times New Roman" w:hAnsi="Times New Roman"/>
                <w:sz w:val="24"/>
                <w:szCs w:val="24"/>
              </w:rPr>
            </w:pPr>
            <w:r w:rsidRPr="00902531">
              <w:rPr>
                <w:rFonts w:ascii="Times New Roman" w:hAnsi="Times New Roman"/>
                <w:sz w:val="24"/>
                <w:szCs w:val="24"/>
              </w:rPr>
              <w:t>п. Кирпичный, на участках длиной 660 метров;</w:t>
            </w:r>
          </w:p>
          <w:p w14:paraId="06A0BE2F" w14:textId="77777777" w:rsidR="00AB3A55" w:rsidRPr="00902531" w:rsidRDefault="00AB3A55" w:rsidP="00AB3A55">
            <w:pPr>
              <w:pStyle w:val="af7"/>
              <w:jc w:val="both"/>
              <w:rPr>
                <w:rFonts w:ascii="Times New Roman" w:hAnsi="Times New Roman"/>
                <w:sz w:val="24"/>
                <w:szCs w:val="24"/>
              </w:rPr>
            </w:pPr>
            <w:r w:rsidRPr="00902531">
              <w:rPr>
                <w:rFonts w:ascii="Times New Roman" w:hAnsi="Times New Roman"/>
                <w:sz w:val="24"/>
                <w:szCs w:val="24"/>
              </w:rPr>
              <w:t>с. Троица, на участках длиной 1022 метра;</w:t>
            </w:r>
          </w:p>
          <w:p w14:paraId="5FACC72C" w14:textId="77777777" w:rsidR="00AB3A55" w:rsidRPr="00902531" w:rsidRDefault="00AB3A55" w:rsidP="00AB3A55">
            <w:pPr>
              <w:pStyle w:val="ConsPlusCell"/>
              <w:jc w:val="both"/>
              <w:rPr>
                <w:rFonts w:ascii="Times New Roman" w:hAnsi="Times New Roman"/>
                <w:sz w:val="24"/>
                <w:szCs w:val="24"/>
              </w:rPr>
            </w:pPr>
            <w:r w:rsidRPr="00902531">
              <w:rPr>
                <w:rFonts w:ascii="Times New Roman" w:hAnsi="Times New Roman"/>
                <w:sz w:val="24"/>
                <w:szCs w:val="24"/>
              </w:rPr>
              <w:t>п. Сибирский, на участке длиной 1720 метров;</w:t>
            </w:r>
          </w:p>
          <w:p w14:paraId="0261C25F" w14:textId="77777777" w:rsidR="00AB3A55" w:rsidRPr="00B944DB" w:rsidRDefault="00AB3A55" w:rsidP="00AB3A55">
            <w:pPr>
              <w:pStyle w:val="ConsPlusCell"/>
              <w:jc w:val="both"/>
              <w:rPr>
                <w:rFonts w:ascii="Times New Roman" w:hAnsi="Times New Roman" w:cs="Times New Roman"/>
                <w:sz w:val="24"/>
                <w:szCs w:val="24"/>
              </w:rPr>
            </w:pPr>
            <w:r w:rsidRPr="00902531">
              <w:rPr>
                <w:rFonts w:ascii="Times New Roman" w:hAnsi="Times New Roman" w:cs="Times New Roman"/>
                <w:sz w:val="24"/>
                <w:szCs w:val="24"/>
              </w:rPr>
              <w:t xml:space="preserve">с. Елизарово, на участке </w:t>
            </w:r>
            <w:r w:rsidR="00A557F5" w:rsidRPr="00902531">
              <w:rPr>
                <w:rFonts w:ascii="Times New Roman" w:hAnsi="Times New Roman" w:cs="Times New Roman"/>
                <w:sz w:val="24"/>
                <w:szCs w:val="24"/>
              </w:rPr>
              <w:t>длиной 1050</w:t>
            </w:r>
            <w:r w:rsidRPr="00902531">
              <w:rPr>
                <w:rFonts w:ascii="Times New Roman" w:hAnsi="Times New Roman" w:cs="Times New Roman"/>
                <w:sz w:val="24"/>
                <w:szCs w:val="24"/>
              </w:rPr>
              <w:t xml:space="preserve"> метров.</w:t>
            </w:r>
          </w:p>
        </w:tc>
      </w:tr>
      <w:tr w:rsidR="0081042F" w:rsidRPr="00D13A01" w14:paraId="1EE91591" w14:textId="77777777" w:rsidTr="00B1145C">
        <w:tc>
          <w:tcPr>
            <w:tcW w:w="956" w:type="dxa"/>
          </w:tcPr>
          <w:p w14:paraId="3DC13174" w14:textId="77777777" w:rsidR="0081042F" w:rsidRPr="00D13A01" w:rsidRDefault="0081042F" w:rsidP="00D13A01">
            <w:pPr>
              <w:jc w:val="center"/>
              <w:rPr>
                <w:bCs/>
              </w:rPr>
            </w:pPr>
            <w:r w:rsidRPr="00D13A01">
              <w:rPr>
                <w:bCs/>
              </w:rPr>
              <w:t>18.2.</w:t>
            </w:r>
          </w:p>
        </w:tc>
        <w:tc>
          <w:tcPr>
            <w:tcW w:w="14036" w:type="dxa"/>
            <w:gridSpan w:val="4"/>
          </w:tcPr>
          <w:p w14:paraId="379309BB" w14:textId="77777777" w:rsidR="0081042F" w:rsidRPr="00D13A01" w:rsidRDefault="0081042F" w:rsidP="00D13A01">
            <w:pPr>
              <w:rPr>
                <w:bCs/>
              </w:rPr>
            </w:pPr>
            <w:r w:rsidRPr="00D13A01">
              <w:rPr>
                <w:bCs/>
              </w:rPr>
              <w:t xml:space="preserve">Задача 31. </w:t>
            </w:r>
            <w:bookmarkStart w:id="6" w:name="_Hlk518918206"/>
            <w:r w:rsidRPr="00D13A01">
              <w:rPr>
                <w:bCs/>
              </w:rPr>
              <w:t>Укрепление межнационального согласия, профилактика экстремизма и правонарушений</w:t>
            </w:r>
            <w:bookmarkEnd w:id="6"/>
          </w:p>
        </w:tc>
      </w:tr>
      <w:tr w:rsidR="0081042F" w:rsidRPr="00D13A01" w14:paraId="1A5E1605" w14:textId="77777777" w:rsidTr="004C2F3E">
        <w:tc>
          <w:tcPr>
            <w:tcW w:w="956" w:type="dxa"/>
          </w:tcPr>
          <w:p w14:paraId="6EED0BDA" w14:textId="77777777" w:rsidR="0081042F" w:rsidRPr="00D13A01" w:rsidRDefault="0081042F" w:rsidP="00D13A01">
            <w:pPr>
              <w:jc w:val="center"/>
            </w:pPr>
            <w:r w:rsidRPr="00D13A01">
              <w:t>18.2.1.</w:t>
            </w:r>
          </w:p>
        </w:tc>
        <w:tc>
          <w:tcPr>
            <w:tcW w:w="2980" w:type="dxa"/>
          </w:tcPr>
          <w:p w14:paraId="16ECA288" w14:textId="77777777" w:rsidR="0081042F" w:rsidRPr="00D13A01" w:rsidRDefault="0081042F" w:rsidP="00D13A01">
            <w:pPr>
              <w:jc w:val="both"/>
            </w:pPr>
            <w:r w:rsidRPr="00D13A01">
              <w:t>Реализация мероприятий в сфере гармонизации межнациональных и межконфессиональных отношений, профилактики экстремизма</w:t>
            </w:r>
          </w:p>
        </w:tc>
        <w:tc>
          <w:tcPr>
            <w:tcW w:w="1559" w:type="dxa"/>
          </w:tcPr>
          <w:p w14:paraId="0F240A75" w14:textId="77777777" w:rsidR="0081042F" w:rsidRPr="00D13A01" w:rsidRDefault="0081042F" w:rsidP="00D13A01">
            <w:pPr>
              <w:jc w:val="center"/>
            </w:pPr>
            <w:r w:rsidRPr="00D13A01">
              <w:t>2018 – 2030</w:t>
            </w:r>
          </w:p>
        </w:tc>
        <w:tc>
          <w:tcPr>
            <w:tcW w:w="1984" w:type="dxa"/>
          </w:tcPr>
          <w:p w14:paraId="74B1F62E" w14:textId="77777777" w:rsidR="0081042F" w:rsidRPr="00D13A01" w:rsidRDefault="0081042F" w:rsidP="00D13A01">
            <w:pPr>
              <w:jc w:val="center"/>
            </w:pPr>
            <w:r w:rsidRPr="00D13A01">
              <w:t>комитет по образованию;</w:t>
            </w:r>
          </w:p>
          <w:p w14:paraId="6A3E2E15" w14:textId="77777777" w:rsidR="0081042F" w:rsidRPr="00D13A01" w:rsidRDefault="0081042F" w:rsidP="00D13A01">
            <w:pPr>
              <w:jc w:val="center"/>
            </w:pPr>
            <w:r w:rsidRPr="00D13A01">
              <w:t>управление по культуре, спорту и социальной политике</w:t>
            </w:r>
          </w:p>
        </w:tc>
        <w:tc>
          <w:tcPr>
            <w:tcW w:w="7513" w:type="dxa"/>
          </w:tcPr>
          <w:p w14:paraId="6E7AC0B4" w14:textId="77777777" w:rsidR="003F0EB0" w:rsidRPr="00D13A01" w:rsidRDefault="003A4E0A" w:rsidP="00D13A01">
            <w:pPr>
              <w:jc w:val="both"/>
              <w:rPr>
                <w:rFonts w:eastAsiaTheme="majorEastAsia"/>
                <w:bCs/>
              </w:rPr>
            </w:pPr>
            <w:r>
              <w:t xml:space="preserve">     </w:t>
            </w:r>
            <w:r w:rsidR="00C21BCF" w:rsidRPr="00D13A01">
              <w:t>В целях укрепления межнационального и межконфессионального согласия, единства народов Российской Федерации, проживающих в Ханты-Мансийском районе, профилактики экстремизма реализуются мероприятия муниципальной программы «Укрепление межнационального и межконфессионального согласия, поддержка и развитие языков и культуры народов Российской Федерации, проживающих на территории муниципального образования Ханты-Мансийский район, обеспечение социальной и культурной адаптации мигрантов, профилактика межнациональных (межэтнических) конфликтов», а именно:</w:t>
            </w:r>
          </w:p>
          <w:p w14:paraId="763FBADD" w14:textId="77777777" w:rsidR="003F0EB0" w:rsidRPr="00D13A01" w:rsidRDefault="003A4E0A" w:rsidP="00D13A01">
            <w:pPr>
              <w:jc w:val="both"/>
              <w:rPr>
                <w:rFonts w:eastAsiaTheme="majorEastAsia"/>
                <w:bCs/>
              </w:rPr>
            </w:pPr>
            <w:r>
              <w:t xml:space="preserve">     </w:t>
            </w:r>
            <w:r w:rsidR="00C21BCF" w:rsidRPr="00D13A01">
              <w:t>Форума социальной активности «Многообразием едины»;</w:t>
            </w:r>
          </w:p>
          <w:p w14:paraId="05F0ABB2" w14:textId="77777777" w:rsidR="003F0EB0" w:rsidRPr="00D13A01" w:rsidRDefault="003A4E0A" w:rsidP="00D13A01">
            <w:pPr>
              <w:jc w:val="both"/>
              <w:rPr>
                <w:rFonts w:eastAsiaTheme="majorEastAsia"/>
                <w:bCs/>
              </w:rPr>
            </w:pPr>
            <w:r>
              <w:t xml:space="preserve">     </w:t>
            </w:r>
            <w:r w:rsidR="00C21BCF" w:rsidRPr="00D13A01">
              <w:t xml:space="preserve">Районный конкурс «Самый дружный </w:t>
            </w:r>
            <w:proofErr w:type="spellStart"/>
            <w:r w:rsidR="00C21BCF" w:rsidRPr="00D13A01">
              <w:t>интеркласс</w:t>
            </w:r>
            <w:proofErr w:type="spellEnd"/>
            <w:r w:rsidR="00C21BCF" w:rsidRPr="00D13A01">
              <w:t>».</w:t>
            </w:r>
          </w:p>
          <w:p w14:paraId="7CF7856E" w14:textId="77777777" w:rsidR="00C21BCF" w:rsidRPr="00D13A01" w:rsidRDefault="003A4E0A" w:rsidP="00D13A01">
            <w:pPr>
              <w:jc w:val="both"/>
              <w:rPr>
                <w:rStyle w:val="aff0"/>
                <w:rFonts w:eastAsiaTheme="majorEastAsia"/>
                <w:b w:val="0"/>
              </w:rPr>
            </w:pPr>
            <w:r>
              <w:t xml:space="preserve">     </w:t>
            </w:r>
            <w:r w:rsidR="00C21BCF" w:rsidRPr="00D13A01">
              <w:t xml:space="preserve">Также, согласно </w:t>
            </w:r>
            <w:r w:rsidR="003F0EB0" w:rsidRPr="00D13A01">
              <w:t>постановлению Администрации</w:t>
            </w:r>
            <w:r w:rsidR="00C21BCF" w:rsidRPr="00D13A01">
              <w:t xml:space="preserve"> </w:t>
            </w:r>
            <w:r w:rsidR="00C21BCF" w:rsidRPr="00D13A01">
              <w:br/>
              <w:t>Ханты-Мансийского района от 8.12.2023 № 912 «Об организации и проведении конкурса лучших журналистских работ, способствующих формированию положительного представления о многонациональности Ханты-Мансийского района</w:t>
            </w:r>
            <w:r w:rsidR="003F0EB0" w:rsidRPr="00D13A01">
              <w:t>»,</w:t>
            </w:r>
            <w:r w:rsidR="00C21BCF" w:rsidRPr="00D13A01">
              <w:t xml:space="preserve"> проведен конкурс лучших журналистских работ</w:t>
            </w:r>
            <w:r w:rsidR="003F0EB0" w:rsidRPr="00D13A01">
              <w:t>.</w:t>
            </w:r>
          </w:p>
          <w:p w14:paraId="3EC6CEE3" w14:textId="77777777" w:rsidR="003F0EB0" w:rsidRPr="00D13A01" w:rsidRDefault="003A4E0A" w:rsidP="00D13A01">
            <w:pPr>
              <w:jc w:val="both"/>
              <w:rPr>
                <w:rStyle w:val="aff0"/>
                <w:rFonts w:eastAsiaTheme="majorEastAsia"/>
                <w:b w:val="0"/>
                <w:bCs w:val="0"/>
              </w:rPr>
            </w:pPr>
            <w:r>
              <w:rPr>
                <w:rStyle w:val="aff0"/>
                <w:rFonts w:eastAsiaTheme="majorEastAsia"/>
                <w:b w:val="0"/>
              </w:rPr>
              <w:t xml:space="preserve">     </w:t>
            </w:r>
            <w:r w:rsidR="0081042F" w:rsidRPr="00D13A01">
              <w:rPr>
                <w:rStyle w:val="aff0"/>
                <w:rFonts w:eastAsiaTheme="majorEastAsia"/>
                <w:b w:val="0"/>
              </w:rPr>
              <w:t>Также в Ханты-Мансийском районе осуществляет совою деятельность Координационный совет по делам национально-культурных автономий и взаимодействию с религиозными объединениями при Администрации района, который представляет собой площадку для межнационального и межконфессионального диалога, возрождение духовных и семейных ценностей, противодействие экстремизму, национальной и религиозной нетерпимости.</w:t>
            </w:r>
          </w:p>
          <w:p w14:paraId="6BFBB31A" w14:textId="77777777" w:rsidR="0081042F" w:rsidRPr="00D13A01" w:rsidRDefault="003A4E0A" w:rsidP="00D13A01">
            <w:pPr>
              <w:jc w:val="both"/>
              <w:rPr>
                <w:rStyle w:val="aff0"/>
                <w:rFonts w:eastAsiaTheme="majorEastAsia"/>
                <w:b w:val="0"/>
                <w:bCs w:val="0"/>
              </w:rPr>
            </w:pPr>
            <w:r>
              <w:rPr>
                <w:rStyle w:val="aff0"/>
                <w:rFonts w:eastAsiaTheme="majorEastAsia"/>
                <w:b w:val="0"/>
              </w:rPr>
              <w:t xml:space="preserve">     </w:t>
            </w:r>
            <w:r w:rsidR="0081042F" w:rsidRPr="00D13A01">
              <w:rPr>
                <w:rStyle w:val="aff0"/>
                <w:rFonts w:eastAsiaTheme="majorEastAsia"/>
                <w:b w:val="0"/>
              </w:rPr>
              <w:t>В целях укрепления межнационального и межконфессионального согласия Администрацией района ежегодно утверждается Комплексный план по реализации Стратегии государственной национальной политики Российской Федерации на период до 2025 года в Ханты-Мансийском районе. Эффективность реализуемого комплекса мер подтверждается поддержанием стабильной обстановки в сфере межнациональных отношений, отсутствием случаев межнациональных конфликтов и экстремистских проявлений.</w:t>
            </w:r>
          </w:p>
          <w:p w14:paraId="3212E814" w14:textId="77777777" w:rsidR="0081042F" w:rsidRPr="00D13A01" w:rsidRDefault="003A4E0A" w:rsidP="00D13A01">
            <w:pPr>
              <w:jc w:val="both"/>
              <w:rPr>
                <w:color w:val="FF0000"/>
              </w:rPr>
            </w:pPr>
            <w:r>
              <w:rPr>
                <w:rStyle w:val="aff0"/>
                <w:rFonts w:eastAsiaTheme="majorEastAsia"/>
                <w:b w:val="0"/>
              </w:rPr>
              <w:t xml:space="preserve">     </w:t>
            </w:r>
            <w:r w:rsidR="0081042F" w:rsidRPr="00D13A01">
              <w:rPr>
                <w:rStyle w:val="aff0"/>
                <w:rFonts w:eastAsiaTheme="majorEastAsia"/>
                <w:b w:val="0"/>
              </w:rPr>
              <w:t>Вопросы межнациональных отношений и содействия национально-культурному развитию народов регулярно рассматриваются на заседаниях Совета по вопросам этноконфессиональных отношений района.</w:t>
            </w:r>
          </w:p>
        </w:tc>
      </w:tr>
      <w:tr w:rsidR="0081042F" w:rsidRPr="00D13A01" w14:paraId="09039B1F" w14:textId="77777777" w:rsidTr="00B1145C">
        <w:tc>
          <w:tcPr>
            <w:tcW w:w="956" w:type="dxa"/>
          </w:tcPr>
          <w:p w14:paraId="267F6D9F" w14:textId="77777777" w:rsidR="0081042F" w:rsidRPr="00D13A01" w:rsidRDefault="0081042F" w:rsidP="00D13A01">
            <w:pPr>
              <w:jc w:val="center"/>
              <w:rPr>
                <w:bCs/>
              </w:rPr>
            </w:pPr>
            <w:r w:rsidRPr="00D13A01">
              <w:rPr>
                <w:bCs/>
              </w:rPr>
              <w:t>19.</w:t>
            </w:r>
          </w:p>
        </w:tc>
        <w:tc>
          <w:tcPr>
            <w:tcW w:w="14036" w:type="dxa"/>
            <w:gridSpan w:val="4"/>
          </w:tcPr>
          <w:p w14:paraId="019D4242" w14:textId="77777777" w:rsidR="0081042F" w:rsidRPr="00D13A01" w:rsidRDefault="0081042F" w:rsidP="00D13A01">
            <w:pPr>
              <w:rPr>
                <w:bCs/>
              </w:rPr>
            </w:pPr>
            <w:r w:rsidRPr="00D13A01">
              <w:rPr>
                <w:bCs/>
              </w:rPr>
              <w:t xml:space="preserve">Цель 19. </w:t>
            </w:r>
            <w:bookmarkStart w:id="7" w:name="_Hlk518918271"/>
            <w:r w:rsidRPr="00D13A01">
              <w:rPr>
                <w:bCs/>
              </w:rPr>
              <w:t>Совершенствование местного самоуправления</w:t>
            </w:r>
            <w:bookmarkEnd w:id="7"/>
          </w:p>
        </w:tc>
      </w:tr>
      <w:tr w:rsidR="0081042F" w:rsidRPr="00D13A01" w14:paraId="4AAB5922" w14:textId="77777777" w:rsidTr="00B1145C">
        <w:tc>
          <w:tcPr>
            <w:tcW w:w="956" w:type="dxa"/>
          </w:tcPr>
          <w:p w14:paraId="6A62B021" w14:textId="77777777" w:rsidR="0081042F" w:rsidRPr="00D13A01" w:rsidRDefault="0081042F" w:rsidP="00D13A01">
            <w:pPr>
              <w:jc w:val="center"/>
              <w:rPr>
                <w:bCs/>
              </w:rPr>
            </w:pPr>
            <w:r w:rsidRPr="00D13A01">
              <w:rPr>
                <w:bCs/>
              </w:rPr>
              <w:t>19.1.</w:t>
            </w:r>
          </w:p>
        </w:tc>
        <w:tc>
          <w:tcPr>
            <w:tcW w:w="14036" w:type="dxa"/>
            <w:gridSpan w:val="4"/>
          </w:tcPr>
          <w:p w14:paraId="670BCC59" w14:textId="77777777" w:rsidR="0081042F" w:rsidRPr="00D13A01" w:rsidRDefault="0081042F" w:rsidP="00D13A01">
            <w:pPr>
              <w:rPr>
                <w:bCs/>
              </w:rPr>
            </w:pPr>
            <w:r w:rsidRPr="00D13A01">
              <w:rPr>
                <w:bCs/>
              </w:rPr>
              <w:t xml:space="preserve">Задача 32. </w:t>
            </w:r>
            <w:bookmarkStart w:id="8" w:name="_Hlk518918276"/>
            <w:r w:rsidRPr="00D13A01">
              <w:rPr>
                <w:bCs/>
              </w:rPr>
              <w:t>Повышение эффективности муниципального управления</w:t>
            </w:r>
            <w:bookmarkEnd w:id="8"/>
          </w:p>
        </w:tc>
      </w:tr>
      <w:tr w:rsidR="0081042F" w:rsidRPr="00D13A01" w14:paraId="321E1732" w14:textId="77777777" w:rsidTr="004C2F3E">
        <w:tc>
          <w:tcPr>
            <w:tcW w:w="956" w:type="dxa"/>
          </w:tcPr>
          <w:p w14:paraId="2A874F49" w14:textId="77777777" w:rsidR="0081042F" w:rsidRPr="00D13A01" w:rsidRDefault="0081042F" w:rsidP="00D13A01">
            <w:pPr>
              <w:jc w:val="center"/>
            </w:pPr>
            <w:r w:rsidRPr="00D13A01">
              <w:t>19.1.1.</w:t>
            </w:r>
          </w:p>
        </w:tc>
        <w:tc>
          <w:tcPr>
            <w:tcW w:w="2980" w:type="dxa"/>
          </w:tcPr>
          <w:p w14:paraId="23F96682" w14:textId="77777777" w:rsidR="0081042F" w:rsidRPr="00D13A01" w:rsidRDefault="0081042F" w:rsidP="00D13A01">
            <w:pPr>
              <w:jc w:val="both"/>
            </w:pPr>
            <w:r w:rsidRPr="00D13A01">
              <w:t xml:space="preserve">Совершенствование и обеспечение работы системы дополнительного профессионального образования муниципальных служащих и лиц, включенных в кадровый резерв Ханты-Мансийского района </w:t>
            </w:r>
          </w:p>
        </w:tc>
        <w:tc>
          <w:tcPr>
            <w:tcW w:w="1559" w:type="dxa"/>
          </w:tcPr>
          <w:p w14:paraId="31DE4B8A" w14:textId="77777777" w:rsidR="0081042F" w:rsidRPr="00D13A01" w:rsidRDefault="0081042F" w:rsidP="00D13A01">
            <w:pPr>
              <w:jc w:val="center"/>
            </w:pPr>
            <w:r w:rsidRPr="00D13A01">
              <w:t>2018 – 2030</w:t>
            </w:r>
          </w:p>
        </w:tc>
        <w:tc>
          <w:tcPr>
            <w:tcW w:w="1984" w:type="dxa"/>
          </w:tcPr>
          <w:p w14:paraId="3804BD75" w14:textId="77777777" w:rsidR="0081042F" w:rsidRPr="00D13A01" w:rsidRDefault="0081042F" w:rsidP="00D13A01">
            <w:pPr>
              <w:jc w:val="center"/>
            </w:pPr>
            <w:r w:rsidRPr="00D13A01">
              <w:t>администрация Ханты-Мансийского района</w:t>
            </w:r>
          </w:p>
        </w:tc>
        <w:tc>
          <w:tcPr>
            <w:tcW w:w="7513" w:type="dxa"/>
          </w:tcPr>
          <w:p w14:paraId="28E5008E" w14:textId="77777777" w:rsidR="006259D0" w:rsidRPr="00D13A01" w:rsidRDefault="006259D0" w:rsidP="00D13A01">
            <w:pPr>
              <w:autoSpaceDE w:val="0"/>
              <w:autoSpaceDN w:val="0"/>
              <w:adjustRightInd w:val="0"/>
              <w:spacing w:before="100" w:beforeAutospacing="1" w:after="200"/>
              <w:contextualSpacing/>
              <w:jc w:val="both"/>
              <w:rPr>
                <w:rFonts w:eastAsia="Calibri"/>
                <w:lang w:eastAsia="en-US"/>
              </w:rPr>
            </w:pPr>
            <w:r w:rsidRPr="00D13A01">
              <w:t xml:space="preserve">         В соответствии с мероприятиями муниципальной программы «Повышение эффективности муниципального управления Ханты-Мансийского района», утвержденной постановлением Администрации Ханты-Мансийского района от 28.12.2024 № 1179</w:t>
            </w:r>
            <w:r w:rsidRPr="00D13A01">
              <w:rPr>
                <w:rFonts w:eastAsia="Calibri"/>
                <w:lang w:eastAsia="en-US"/>
              </w:rPr>
              <w:t xml:space="preserve">, в целях подготовки, профессиональной переподготовки и повышения квалификации кадрового состава Администрации Ханты-Мансийского района и ее органов в 2025 году по программам дополнительного профессионального образования муниципальные служащие органов Администрации Ханты-Мансийского района повысили квалификацию по следующим направлениям: </w:t>
            </w:r>
          </w:p>
          <w:p w14:paraId="74531343" w14:textId="77777777" w:rsidR="006259D0" w:rsidRPr="00D13A01" w:rsidRDefault="006259D0" w:rsidP="00D13A01">
            <w:pPr>
              <w:jc w:val="both"/>
              <w:rPr>
                <w:noProof/>
                <w:color w:val="000000" w:themeColor="text1"/>
              </w:rPr>
            </w:pPr>
            <w:r w:rsidRPr="00D13A01">
              <w:rPr>
                <w:rFonts w:eastAsia="Calibri"/>
                <w:lang w:eastAsia="en-US"/>
              </w:rPr>
              <w:t xml:space="preserve">         за счет средств бюджета Ханты-Мансийского района по 23 программам дополнительного профессионального образования (</w:t>
            </w:r>
            <w:r w:rsidRPr="00D13A01">
              <w:rPr>
                <w:noProof/>
                <w:color w:val="000000" w:themeColor="text1"/>
              </w:rPr>
              <w:t xml:space="preserve">организация мобилизационной подготовки в муниципальных образованиях; подготовка и организация нормированного снабжения населения продовольственными и непродовольственными товарами в период мобилизации, в период дейсвия военного положения и в военное время; организация проведения работ по защите государственной тайны в организации; </w:t>
            </w:r>
            <w:r w:rsidRPr="00D13A01">
              <w:t>о</w:t>
            </w:r>
            <w:r w:rsidRPr="00D13A01">
              <w:rPr>
                <w:bCs/>
              </w:rPr>
              <w:t>собенности регулирования трудовых отношений и кадровое делопроизводство на государственной гражданской и муниципальной службе</w:t>
            </w:r>
            <w:r w:rsidRPr="00D13A01">
              <w:t>; о</w:t>
            </w:r>
            <w:r w:rsidRPr="00D13A01">
              <w:rPr>
                <w:bCs/>
              </w:rPr>
              <w:t>собенности правовой работы в муниципальном образовании;</w:t>
            </w:r>
            <w:r w:rsidRPr="00D13A01">
              <w:rPr>
                <w:noProof/>
                <w:color w:val="000000" w:themeColor="text1"/>
              </w:rPr>
              <w:t xml:space="preserve"> </w:t>
            </w:r>
            <w:r w:rsidRPr="00D13A01">
              <w:t>антимонопольный комплаенс; привлечение инвестиций и работа с инвесторами;</w:t>
            </w:r>
            <w:r w:rsidRPr="00D13A01">
              <w:rPr>
                <w:noProof/>
                <w:color w:val="000000" w:themeColor="text1"/>
              </w:rPr>
              <w:t xml:space="preserve"> </w:t>
            </w:r>
            <w:r w:rsidRPr="00D13A01">
              <w:t>должностные лица органов управления РСЧС;</w:t>
            </w:r>
            <w:r w:rsidRPr="00D13A01">
              <w:rPr>
                <w:noProof/>
                <w:color w:val="000000" w:themeColor="text1"/>
              </w:rPr>
              <w:t xml:space="preserve"> </w:t>
            </w:r>
            <w:r w:rsidRPr="00D13A01">
              <w:t>совершенствование муниципального управления в 2025 году: ключевые характеристики  ФЗ-№ 33 и организационные вопросы, изменение компетенции и требования к структуре органов МСУ и местной администрации; организация работы по предупреждению коррупции;  реализация инвестиционных программ;</w:t>
            </w:r>
            <w:r w:rsidRPr="00D13A01">
              <w:rPr>
                <w:noProof/>
                <w:color w:val="000000" w:themeColor="text1"/>
              </w:rPr>
              <w:t xml:space="preserve"> </w:t>
            </w:r>
            <w:r w:rsidRPr="00D13A01">
              <w:t>муниципальный жилищный контроль;</w:t>
            </w:r>
            <w:r w:rsidRPr="00D13A01">
              <w:rPr>
                <w:noProof/>
                <w:color w:val="000000" w:themeColor="text1"/>
              </w:rPr>
              <w:t xml:space="preserve"> </w:t>
            </w:r>
            <w:r w:rsidRPr="00D13A01">
              <w:t>противодействие коррупции в органах государственной власти;</w:t>
            </w:r>
            <w:r w:rsidRPr="00D13A01">
              <w:rPr>
                <w:noProof/>
                <w:color w:val="000000" w:themeColor="text1"/>
              </w:rPr>
              <w:t xml:space="preserve"> </w:t>
            </w:r>
            <w:r w:rsidRPr="00D13A01">
              <w:t>управление и распоряжение имуществом;</w:t>
            </w:r>
            <w:r w:rsidRPr="00D13A01">
              <w:rPr>
                <w:noProof/>
                <w:color w:val="000000" w:themeColor="text1"/>
              </w:rPr>
              <w:t xml:space="preserve"> </w:t>
            </w:r>
            <w:r w:rsidRPr="00D13A01">
              <w:t>земельные отношения; стратегическое и бюджетное планирование муниципальных образований;</w:t>
            </w:r>
            <w:r w:rsidRPr="00D13A01">
              <w:rPr>
                <w:noProof/>
                <w:color w:val="000000" w:themeColor="text1"/>
              </w:rPr>
              <w:t xml:space="preserve"> </w:t>
            </w:r>
            <w:r w:rsidRPr="00D13A01">
              <w:t>противодействие коррупции в органах государственной власти;</w:t>
            </w:r>
            <w:r w:rsidRPr="00D13A01">
              <w:rPr>
                <w:noProof/>
                <w:color w:val="000000" w:themeColor="text1"/>
              </w:rPr>
              <w:t xml:space="preserve"> </w:t>
            </w:r>
            <w:r w:rsidRPr="00D13A01">
              <w:t>инновация и управление муниципальных финансов;</w:t>
            </w:r>
            <w:r w:rsidRPr="00D13A01">
              <w:rPr>
                <w:noProof/>
                <w:color w:val="000000" w:themeColor="text1"/>
              </w:rPr>
              <w:t xml:space="preserve"> </w:t>
            </w:r>
            <w:r w:rsidRPr="00D13A01">
              <w:t>казначейское исполнение бюджета;</w:t>
            </w:r>
            <w:r w:rsidRPr="00D13A01">
              <w:rPr>
                <w:noProof/>
                <w:color w:val="000000" w:themeColor="text1"/>
              </w:rPr>
              <w:t xml:space="preserve"> </w:t>
            </w:r>
            <w:r w:rsidRPr="00D13A01">
              <w:t xml:space="preserve">трансформация модели реализации налоговых полномочий органов местного самоуправления в условиях </w:t>
            </w:r>
            <w:proofErr w:type="spellStart"/>
            <w:r w:rsidRPr="00D13A01">
              <w:t>дефицитарности</w:t>
            </w:r>
            <w:proofErr w:type="spellEnd"/>
            <w:r w:rsidRPr="00D13A01">
              <w:t xml:space="preserve"> доходных источников; особенности исполнения бюджета муниципального образования в трендах цифровизации бюджетного процесса и бюджетного прогноза РФ до 2036 года и др.</w:t>
            </w:r>
            <w:r w:rsidRPr="00D13A01">
              <w:rPr>
                <w:rFonts w:eastAsia="Calibri"/>
                <w:lang w:eastAsia="en-US"/>
              </w:rPr>
              <w:t>) повысили квалификацию 64 муниципальных служащих органов Администрации Ханты-Мансийского района.</w:t>
            </w:r>
          </w:p>
          <w:p w14:paraId="3216DCB7" w14:textId="77777777" w:rsidR="0081042F" w:rsidRPr="00D13A01" w:rsidRDefault="006259D0" w:rsidP="00D13A01">
            <w:pPr>
              <w:autoSpaceDE w:val="0"/>
              <w:autoSpaceDN w:val="0"/>
              <w:adjustRightInd w:val="0"/>
              <w:spacing w:after="200"/>
              <w:contextualSpacing/>
              <w:jc w:val="both"/>
              <w:rPr>
                <w:rFonts w:eastAsia="Calibri"/>
                <w:color w:val="FF0000"/>
                <w:lang w:eastAsia="en-US"/>
              </w:rPr>
            </w:pPr>
            <w:r w:rsidRPr="00D13A01">
              <w:rPr>
                <w:rFonts w:eastAsia="Calibri"/>
                <w:lang w:eastAsia="en-US"/>
              </w:rPr>
              <w:t xml:space="preserve">        Также, в соответствии с приказом Департамента государственной гражданской службы и кадровой политики Ханты-Мансийского автономного округа – Югры </w:t>
            </w:r>
            <w:r w:rsidRPr="00D13A01">
              <w:t xml:space="preserve"> </w:t>
            </w:r>
            <w:r w:rsidRPr="00D13A01">
              <w:rPr>
                <w:rFonts w:eastAsia="Calibri"/>
                <w:lang w:eastAsia="en-US"/>
              </w:rPr>
              <w:t>от 18.12.2024 года № 36-ОД-578 «Об организации получения дополнительного профессионального образования лиц, замещающих выборные муниципальные должности, и муниципальных служащих в Ханты-Мансийском автономном округе–Югре по дополнительным профессиональным программам на 2025 год» за счет средств бюджета Ханты-Мансийского автономного округа – Югре прошли обучение в очном формате с применением дистанционных образовательных технологий по 16 программам дополнительного профессионального образования 12 муниципальных служащих органов Администрации Ханты-Мансийского района.</w:t>
            </w:r>
          </w:p>
        </w:tc>
      </w:tr>
      <w:tr w:rsidR="0081042F" w:rsidRPr="00D13A01" w14:paraId="7B9879DB" w14:textId="77777777" w:rsidTr="004C2F3E">
        <w:tc>
          <w:tcPr>
            <w:tcW w:w="956" w:type="dxa"/>
          </w:tcPr>
          <w:p w14:paraId="476CB447" w14:textId="77777777" w:rsidR="0081042F" w:rsidRPr="00D13A01" w:rsidRDefault="0081042F" w:rsidP="00D13A01">
            <w:pPr>
              <w:jc w:val="center"/>
            </w:pPr>
            <w:r w:rsidRPr="00D13A01">
              <w:t>19.1.2.</w:t>
            </w:r>
          </w:p>
        </w:tc>
        <w:tc>
          <w:tcPr>
            <w:tcW w:w="2980" w:type="dxa"/>
          </w:tcPr>
          <w:p w14:paraId="304CDCD6" w14:textId="77777777" w:rsidR="0081042F" w:rsidRPr="00D13A01" w:rsidRDefault="0081042F" w:rsidP="00D13A01">
            <w:pPr>
              <w:jc w:val="both"/>
            </w:pPr>
            <w:r w:rsidRPr="00D13A01">
              <w:t>Поддержка доступа социально ориентированных некоммерческих организаций (СОНКО) к предоставлению услуг в социальной сфере</w:t>
            </w:r>
          </w:p>
        </w:tc>
        <w:tc>
          <w:tcPr>
            <w:tcW w:w="1559" w:type="dxa"/>
          </w:tcPr>
          <w:p w14:paraId="0FC0DDCE" w14:textId="77777777" w:rsidR="0081042F" w:rsidRPr="00D13A01" w:rsidRDefault="0081042F" w:rsidP="00D13A01">
            <w:pPr>
              <w:jc w:val="center"/>
            </w:pPr>
            <w:r w:rsidRPr="00D13A01">
              <w:t xml:space="preserve">2018 – 2030 </w:t>
            </w:r>
          </w:p>
        </w:tc>
        <w:tc>
          <w:tcPr>
            <w:tcW w:w="1984" w:type="dxa"/>
          </w:tcPr>
          <w:p w14:paraId="7509D610" w14:textId="77777777" w:rsidR="0081042F" w:rsidRPr="00D13A01" w:rsidRDefault="0081042F" w:rsidP="00D13A01">
            <w:pPr>
              <w:jc w:val="center"/>
            </w:pPr>
            <w:r w:rsidRPr="00D13A01">
              <w:t>администрация Ханты-Мансийского района</w:t>
            </w:r>
          </w:p>
        </w:tc>
        <w:tc>
          <w:tcPr>
            <w:tcW w:w="7513" w:type="dxa"/>
          </w:tcPr>
          <w:p w14:paraId="156626CA" w14:textId="77777777" w:rsidR="00D13A01" w:rsidRPr="00D13A01" w:rsidRDefault="003A4E0A" w:rsidP="00D13A01">
            <w:pPr>
              <w:pStyle w:val="msonormalmrcssattr"/>
              <w:spacing w:before="0" w:beforeAutospacing="0" w:after="0" w:afterAutospacing="0"/>
              <w:jc w:val="both"/>
            </w:pPr>
            <w:r>
              <w:rPr>
                <w:highlight w:val="white"/>
              </w:rPr>
              <w:t xml:space="preserve">     </w:t>
            </w:r>
            <w:r w:rsidR="00D13A01" w:rsidRPr="00D13A01">
              <w:rPr>
                <w:highlight w:val="white"/>
              </w:rPr>
              <w:t xml:space="preserve">Постановлением Администрации Ханты-Мансийского района от 24.03.2025 № 197 </w:t>
            </w:r>
            <w:r w:rsidR="00D13A01" w:rsidRPr="00D13A01">
              <w:t>утвержден Порядок предоставления субсидий из бюджета Ханты-Мансийского района юридическим лицам (за исключением государственных, муниципальных учреждений) на организацию социально значимых общественных мероприятий и (или) проектов.</w:t>
            </w:r>
          </w:p>
          <w:p w14:paraId="0AEADA58" w14:textId="77777777" w:rsidR="00D13A01" w:rsidRPr="00D13A01" w:rsidRDefault="003A4E0A" w:rsidP="00D13A01">
            <w:pPr>
              <w:jc w:val="both"/>
            </w:pPr>
            <w:r>
              <w:t xml:space="preserve">     </w:t>
            </w:r>
            <w:r w:rsidR="00D13A01" w:rsidRPr="00D13A01">
              <w:t>Распоряжением Администрации Ханты-Мансийского района от 18.07.2022 № 878-р утвержден План мероприятий («дорожная карта») по поддержке доступа негосударственных организаций (коммерческих, некоммерческих) к предоставлению услуг в социальной сфере в Ханты-Мансийском районе на 2022 – 2025 годы.</w:t>
            </w:r>
          </w:p>
          <w:p w14:paraId="6EC715F7" w14:textId="77777777" w:rsidR="003B0423" w:rsidRPr="003B0423" w:rsidRDefault="009D09C2" w:rsidP="003B0423">
            <w:pPr>
              <w:jc w:val="both"/>
            </w:pPr>
            <w:r>
              <w:t xml:space="preserve">      </w:t>
            </w:r>
            <w:r w:rsidR="003B0423" w:rsidRPr="003B0423">
              <w:t>В сфере оказания социальных услуг на территории Ханты-Мансийского района состоят в отраслевом реестре 126 организаций, основными направлениями деятельности которых являются развитие сфер культуры, туризма, спорта, межнационального и межконфессионального мира и согласия, а также реализация дополнительных образовательных программ, в том числе военно-патриотического воспитания.</w:t>
            </w:r>
          </w:p>
          <w:p w14:paraId="66A2A72E" w14:textId="77777777" w:rsidR="003B0423" w:rsidRDefault="003A4E0A" w:rsidP="003B0423">
            <w:pPr>
              <w:jc w:val="both"/>
            </w:pPr>
            <w:r>
              <w:t xml:space="preserve">     </w:t>
            </w:r>
            <w:r w:rsidR="003B0423" w:rsidRPr="003B0423">
              <w:t>Ресурсный центр</w:t>
            </w:r>
            <w:r w:rsidR="00EE104E">
              <w:t xml:space="preserve"> СОНКО</w:t>
            </w:r>
            <w:r w:rsidR="003B0423" w:rsidRPr="003B0423">
              <w:t xml:space="preserve"> оказывает информационную, консультационную, организационную и иную ресурсную поддержку СОНКО, а также инициативных граждан, осуществляющих свою деятельность на территории Ханты-Мансийского района.</w:t>
            </w:r>
          </w:p>
          <w:p w14:paraId="08F472B2" w14:textId="77777777" w:rsidR="00EE104E" w:rsidRPr="00EE104E" w:rsidRDefault="00EE104E" w:rsidP="00EE104E">
            <w:pPr>
              <w:jc w:val="both"/>
            </w:pPr>
            <w:r>
              <w:t xml:space="preserve">      </w:t>
            </w:r>
            <w:r w:rsidRPr="00EE104E">
              <w:t xml:space="preserve">В 2025 году через платформы </w:t>
            </w:r>
            <w:hyperlink r:id="rId11" w:tgtFrame="_blank" w:history="1">
              <w:proofErr w:type="spellStart"/>
              <w:r w:rsidRPr="00EE104E">
                <w:rPr>
                  <w:bCs/>
                  <w:shd w:val="clear" w:color="auto" w:fill="FFFFFF"/>
                </w:rPr>
                <w:t>Президентскиегранты.рф</w:t>
              </w:r>
              <w:proofErr w:type="spellEnd"/>
            </w:hyperlink>
            <w:r w:rsidRPr="00EE104E">
              <w:t xml:space="preserve">, </w:t>
            </w:r>
            <w:proofErr w:type="spellStart"/>
            <w:r w:rsidRPr="00EE104E">
              <w:t>Добро.рф</w:t>
            </w:r>
            <w:proofErr w:type="spellEnd"/>
            <w:r w:rsidRPr="00EE104E">
              <w:t xml:space="preserve">, </w:t>
            </w:r>
            <w:proofErr w:type="spellStart"/>
            <w:r w:rsidRPr="00EE104E">
              <w:t>грантгубернатора.рф</w:t>
            </w:r>
            <w:proofErr w:type="spellEnd"/>
            <w:r w:rsidRPr="00EE104E">
              <w:t>, «Родные города» от Ханты-Мансийского района было заявлено 32 проекта, из которых 18 проектов стали победителями конкурсов. При информационной и консультационной поддержке открыто 2 некоммерческие организации.</w:t>
            </w:r>
          </w:p>
          <w:p w14:paraId="24E0C81E" w14:textId="77777777" w:rsidR="00EE104E" w:rsidRPr="00EE104E" w:rsidRDefault="00EE104E" w:rsidP="00EE104E">
            <w:pPr>
              <w:pStyle w:val="afd"/>
              <w:spacing w:before="0" w:beforeAutospacing="0" w:after="0" w:afterAutospacing="0"/>
              <w:jc w:val="both"/>
            </w:pPr>
            <w:r>
              <w:t xml:space="preserve">       </w:t>
            </w:r>
            <w:r w:rsidRPr="00EE104E">
              <w:t>Специалистами Ресурсного центра в рамках реализации Гранта Губернатора для Ресурсных центров:</w:t>
            </w:r>
          </w:p>
          <w:p w14:paraId="5E69FC3D" w14:textId="77777777" w:rsidR="00EE104E" w:rsidRPr="00EE104E" w:rsidRDefault="00EE104E" w:rsidP="00EE104E">
            <w:pPr>
              <w:pStyle w:val="afd"/>
              <w:spacing w:before="0" w:beforeAutospacing="0" w:after="0" w:afterAutospacing="0"/>
              <w:jc w:val="both"/>
            </w:pPr>
            <w:r>
              <w:t xml:space="preserve">       </w:t>
            </w:r>
            <w:r w:rsidRPr="00EE104E">
              <w:t>привлечено в Ханты-Мансийский район победителями федеральных и региональных конкурсов 7,2 млн рублей;</w:t>
            </w:r>
          </w:p>
          <w:p w14:paraId="22FEAC18" w14:textId="77777777" w:rsidR="00EE104E" w:rsidRPr="00EE104E" w:rsidRDefault="00EE104E" w:rsidP="00EE104E">
            <w:pPr>
              <w:pStyle w:val="afd"/>
              <w:spacing w:before="0" w:beforeAutospacing="0" w:after="0" w:afterAutospacing="0"/>
              <w:jc w:val="both"/>
            </w:pPr>
            <w:r>
              <w:t xml:space="preserve">       </w:t>
            </w:r>
            <w:r w:rsidRPr="00EE104E">
              <w:t>размещено более 300 информационных сообщений в целях популяризации деятельности некоммерческих организаций и/или добровольческих (волонтерских) организаций или объединений, повышения их информационной открытости и прозрачности;</w:t>
            </w:r>
          </w:p>
          <w:p w14:paraId="1F1CD8D5" w14:textId="77777777" w:rsidR="00EE104E" w:rsidRPr="00EE104E" w:rsidRDefault="00EE104E" w:rsidP="00EE104E">
            <w:pPr>
              <w:pStyle w:val="afd"/>
              <w:spacing w:before="0" w:beforeAutospacing="0" w:after="0" w:afterAutospacing="0"/>
              <w:jc w:val="both"/>
            </w:pPr>
            <w:r>
              <w:t xml:space="preserve">       </w:t>
            </w:r>
            <w:r w:rsidRPr="00EE104E">
              <w:t>проведено 5 образовательных семинаров, 315 участников;</w:t>
            </w:r>
          </w:p>
          <w:p w14:paraId="30B71B20" w14:textId="77777777" w:rsidR="003B0423" w:rsidRPr="003B0423" w:rsidRDefault="00EE104E" w:rsidP="00D13A01">
            <w:pPr>
              <w:jc w:val="both"/>
            </w:pPr>
            <w:r>
              <w:t xml:space="preserve">       </w:t>
            </w:r>
            <w:r w:rsidRPr="00EE104E">
              <w:t>проведено 273 консультации для представителей СОНКО и инициативных граждан.</w:t>
            </w:r>
          </w:p>
        </w:tc>
      </w:tr>
      <w:tr w:rsidR="0081042F" w:rsidRPr="00D13A01" w14:paraId="01D9A406" w14:textId="77777777" w:rsidTr="004C2F3E">
        <w:tc>
          <w:tcPr>
            <w:tcW w:w="956" w:type="dxa"/>
          </w:tcPr>
          <w:p w14:paraId="2387C198" w14:textId="77777777" w:rsidR="0081042F" w:rsidRPr="00D13A01" w:rsidRDefault="0081042F" w:rsidP="00D13A01">
            <w:pPr>
              <w:jc w:val="center"/>
            </w:pPr>
            <w:r w:rsidRPr="00D13A01">
              <w:t>19.1.3.</w:t>
            </w:r>
          </w:p>
        </w:tc>
        <w:tc>
          <w:tcPr>
            <w:tcW w:w="2980" w:type="dxa"/>
          </w:tcPr>
          <w:p w14:paraId="2A1AA196" w14:textId="77777777" w:rsidR="0081042F" w:rsidRPr="00D13A01" w:rsidRDefault="0081042F" w:rsidP="00D13A01">
            <w:pPr>
              <w:jc w:val="both"/>
            </w:pPr>
            <w:r w:rsidRPr="00D13A01">
              <w:t>Привлечение активных жителей района в постановку и решение задач социально-экономического развития территории</w:t>
            </w:r>
          </w:p>
        </w:tc>
        <w:tc>
          <w:tcPr>
            <w:tcW w:w="1559" w:type="dxa"/>
          </w:tcPr>
          <w:p w14:paraId="5AB5C843" w14:textId="77777777" w:rsidR="0081042F" w:rsidRPr="00D13A01" w:rsidRDefault="0081042F" w:rsidP="00D13A01">
            <w:pPr>
              <w:jc w:val="center"/>
            </w:pPr>
            <w:r w:rsidRPr="00D13A01">
              <w:t xml:space="preserve">2018 – 2030 </w:t>
            </w:r>
          </w:p>
        </w:tc>
        <w:tc>
          <w:tcPr>
            <w:tcW w:w="1984" w:type="dxa"/>
          </w:tcPr>
          <w:p w14:paraId="0AD0AB34" w14:textId="77777777" w:rsidR="0081042F" w:rsidRPr="00D13A01" w:rsidRDefault="0081042F" w:rsidP="00D13A01">
            <w:pPr>
              <w:jc w:val="center"/>
            </w:pPr>
            <w:r w:rsidRPr="00D13A01">
              <w:t>администрация Ханты-Мансийского района</w:t>
            </w:r>
          </w:p>
          <w:p w14:paraId="02449CD9" w14:textId="77777777" w:rsidR="0081042F" w:rsidRPr="00D13A01" w:rsidRDefault="0081042F" w:rsidP="00D13A01">
            <w:pPr>
              <w:jc w:val="center"/>
            </w:pPr>
          </w:p>
        </w:tc>
        <w:tc>
          <w:tcPr>
            <w:tcW w:w="7513" w:type="dxa"/>
          </w:tcPr>
          <w:p w14:paraId="1D41D1BA" w14:textId="77777777" w:rsidR="0081042F" w:rsidRPr="000C64B9" w:rsidRDefault="003A4E0A" w:rsidP="00D13A01">
            <w:pPr>
              <w:autoSpaceDE w:val="0"/>
              <w:autoSpaceDN w:val="0"/>
              <w:adjustRightInd w:val="0"/>
              <w:jc w:val="both"/>
              <w:textAlignment w:val="center"/>
              <w:rPr>
                <w:rFonts w:eastAsiaTheme="minorHAnsi"/>
                <w:lang w:eastAsia="en-US"/>
              </w:rPr>
            </w:pPr>
            <w:r>
              <w:rPr>
                <w:rFonts w:eastAsiaTheme="minorHAnsi"/>
                <w:lang w:eastAsia="en-US"/>
              </w:rPr>
              <w:t xml:space="preserve">     </w:t>
            </w:r>
            <w:r w:rsidR="0081042F" w:rsidRPr="00D13A01">
              <w:rPr>
                <w:rFonts w:eastAsiaTheme="minorHAnsi"/>
                <w:lang w:eastAsia="en-US"/>
              </w:rPr>
              <w:t xml:space="preserve">С целью привлечения молодежи к позитивным социальным преобразованиям реализуются мероприятия по популяризации </w:t>
            </w:r>
            <w:proofErr w:type="spellStart"/>
            <w:r w:rsidR="0081042F" w:rsidRPr="00D13A01">
              <w:rPr>
                <w:rFonts w:eastAsiaTheme="minorHAnsi"/>
                <w:lang w:eastAsia="en-US"/>
              </w:rPr>
              <w:t>волонтерства</w:t>
            </w:r>
            <w:proofErr w:type="spellEnd"/>
            <w:r w:rsidR="0081042F" w:rsidRPr="00D13A01">
              <w:rPr>
                <w:rFonts w:eastAsiaTheme="minorHAnsi"/>
                <w:lang w:eastAsia="en-US"/>
              </w:rPr>
              <w:t>. В 202</w:t>
            </w:r>
            <w:r w:rsidR="000576CD" w:rsidRPr="00D13A01">
              <w:rPr>
                <w:rFonts w:eastAsiaTheme="minorHAnsi"/>
                <w:lang w:eastAsia="en-US"/>
              </w:rPr>
              <w:t>5</w:t>
            </w:r>
            <w:r w:rsidR="0081042F" w:rsidRPr="00D13A01">
              <w:rPr>
                <w:rFonts w:eastAsiaTheme="minorHAnsi"/>
                <w:lang w:eastAsia="en-US"/>
              </w:rPr>
              <w:t xml:space="preserve"> году в добровольческой деятельности приняли </w:t>
            </w:r>
            <w:r w:rsidR="0081042F" w:rsidRPr="000C64B9">
              <w:rPr>
                <w:rFonts w:eastAsiaTheme="minorHAnsi"/>
                <w:lang w:eastAsia="en-US"/>
              </w:rPr>
              <w:t xml:space="preserve">участие более </w:t>
            </w:r>
            <w:r w:rsidR="00F4144C" w:rsidRPr="000C64B9">
              <w:rPr>
                <w:rFonts w:eastAsiaTheme="minorHAnsi"/>
                <w:lang w:eastAsia="en-US"/>
              </w:rPr>
              <w:t>8</w:t>
            </w:r>
            <w:r w:rsidR="0081042F" w:rsidRPr="000C64B9">
              <w:rPr>
                <w:rFonts w:eastAsiaTheme="minorHAnsi"/>
                <w:lang w:eastAsia="en-US"/>
              </w:rPr>
              <w:t xml:space="preserve"> тысяч жителей муниципалитета.</w:t>
            </w:r>
          </w:p>
          <w:p w14:paraId="01179C73" w14:textId="77777777" w:rsidR="0081042F" w:rsidRPr="00D13A01" w:rsidRDefault="003A4E0A" w:rsidP="00D13A01">
            <w:pPr>
              <w:autoSpaceDE w:val="0"/>
              <w:autoSpaceDN w:val="0"/>
              <w:adjustRightInd w:val="0"/>
              <w:jc w:val="both"/>
              <w:textAlignment w:val="center"/>
              <w:rPr>
                <w:rFonts w:eastAsiaTheme="minorHAnsi"/>
                <w:color w:val="FF0000"/>
                <w:lang w:eastAsia="en-US"/>
              </w:rPr>
            </w:pPr>
            <w:r w:rsidRPr="000C64B9">
              <w:rPr>
                <w:rFonts w:eastAsiaTheme="minorHAnsi"/>
                <w:bCs/>
                <w:lang w:eastAsia="en-US"/>
              </w:rPr>
              <w:t xml:space="preserve">     </w:t>
            </w:r>
            <w:r w:rsidR="0081042F" w:rsidRPr="000C64B9">
              <w:rPr>
                <w:rFonts w:eastAsiaTheme="minorHAnsi"/>
                <w:bCs/>
                <w:lang w:eastAsia="en-US"/>
              </w:rPr>
              <w:t>Летом 5</w:t>
            </w:r>
            <w:r w:rsidR="000576CD" w:rsidRPr="000C64B9">
              <w:rPr>
                <w:rFonts w:eastAsiaTheme="minorHAnsi"/>
                <w:bCs/>
                <w:lang w:eastAsia="en-US"/>
              </w:rPr>
              <w:t>42</w:t>
            </w:r>
            <w:r w:rsidR="0081042F" w:rsidRPr="000C64B9">
              <w:rPr>
                <w:rFonts w:eastAsiaTheme="minorHAnsi"/>
                <w:bCs/>
                <w:lang w:eastAsia="en-US"/>
              </w:rPr>
              <w:t xml:space="preserve"> юных жителя района трудились в экологических </w:t>
            </w:r>
            <w:r w:rsidR="0081042F" w:rsidRPr="00D13A01">
              <w:rPr>
                <w:rFonts w:eastAsiaTheme="minorHAnsi"/>
                <w:bCs/>
                <w:lang w:eastAsia="en-US"/>
              </w:rPr>
              <w:t>отрядах, финансирование осуществлялось за счет средств ООО «Газпромнефть-</w:t>
            </w:r>
            <w:proofErr w:type="spellStart"/>
            <w:r w:rsidR="0081042F" w:rsidRPr="00D13A01">
              <w:rPr>
                <w:rFonts w:eastAsiaTheme="minorHAnsi"/>
                <w:bCs/>
                <w:lang w:eastAsia="en-US"/>
              </w:rPr>
              <w:t>Хантос</w:t>
            </w:r>
            <w:proofErr w:type="spellEnd"/>
            <w:r w:rsidR="0081042F" w:rsidRPr="00D13A01">
              <w:rPr>
                <w:rFonts w:eastAsiaTheme="minorHAnsi"/>
                <w:bCs/>
                <w:lang w:eastAsia="en-US"/>
              </w:rPr>
              <w:t>». Ребята занимались озеленением, благоустройством общественных пространств, уборкой территорий населенных пунктов от бытового мусора, очисткой береговой зоны и другими общественными работами.</w:t>
            </w:r>
          </w:p>
        </w:tc>
      </w:tr>
      <w:tr w:rsidR="0081042F" w:rsidRPr="00D13A01" w14:paraId="66E4D8BD" w14:textId="77777777" w:rsidTr="00B1145C">
        <w:tc>
          <w:tcPr>
            <w:tcW w:w="956" w:type="dxa"/>
          </w:tcPr>
          <w:p w14:paraId="15762F28" w14:textId="77777777" w:rsidR="0081042F" w:rsidRPr="00D13A01" w:rsidRDefault="0081042F" w:rsidP="00D13A01">
            <w:pPr>
              <w:jc w:val="center"/>
              <w:rPr>
                <w:bCs/>
              </w:rPr>
            </w:pPr>
            <w:r w:rsidRPr="00D13A01">
              <w:rPr>
                <w:bCs/>
              </w:rPr>
              <w:t>19.2.</w:t>
            </w:r>
          </w:p>
        </w:tc>
        <w:tc>
          <w:tcPr>
            <w:tcW w:w="14036" w:type="dxa"/>
            <w:gridSpan w:val="4"/>
          </w:tcPr>
          <w:p w14:paraId="71FBE09D" w14:textId="77777777" w:rsidR="0081042F" w:rsidRPr="00D13A01" w:rsidRDefault="0081042F" w:rsidP="00D13A01">
            <w:pPr>
              <w:rPr>
                <w:bCs/>
              </w:rPr>
            </w:pPr>
            <w:r w:rsidRPr="00D13A01">
              <w:rPr>
                <w:bCs/>
              </w:rPr>
              <w:t xml:space="preserve">Задача 33. </w:t>
            </w:r>
            <w:bookmarkStart w:id="9" w:name="_Hlk518918302"/>
            <w:r w:rsidRPr="00D13A01">
              <w:rPr>
                <w:bCs/>
              </w:rPr>
              <w:t>Повышение эффективности использования муниципального имущества и земельных ресурсов</w:t>
            </w:r>
            <w:bookmarkEnd w:id="9"/>
          </w:p>
        </w:tc>
      </w:tr>
      <w:tr w:rsidR="0081042F" w:rsidRPr="00D13A01" w14:paraId="010F4369" w14:textId="77777777" w:rsidTr="004C2F3E">
        <w:tc>
          <w:tcPr>
            <w:tcW w:w="956" w:type="dxa"/>
          </w:tcPr>
          <w:p w14:paraId="745BA9E4" w14:textId="77777777" w:rsidR="0081042F" w:rsidRPr="00D13A01" w:rsidRDefault="0081042F" w:rsidP="00D13A01">
            <w:pPr>
              <w:jc w:val="center"/>
            </w:pPr>
            <w:r w:rsidRPr="00D13A01">
              <w:t>19.2.1.</w:t>
            </w:r>
          </w:p>
        </w:tc>
        <w:tc>
          <w:tcPr>
            <w:tcW w:w="2980" w:type="dxa"/>
          </w:tcPr>
          <w:p w14:paraId="7B918ADB" w14:textId="77777777" w:rsidR="0081042F" w:rsidRPr="00D13A01" w:rsidRDefault="0081042F" w:rsidP="00D13A01">
            <w:pPr>
              <w:jc w:val="both"/>
            </w:pPr>
            <w:r w:rsidRPr="00D13A01">
              <w:t xml:space="preserve">Формирование и развитие муниципального имущества Ханты-Мансийского района   </w:t>
            </w:r>
          </w:p>
        </w:tc>
        <w:tc>
          <w:tcPr>
            <w:tcW w:w="1559" w:type="dxa"/>
          </w:tcPr>
          <w:p w14:paraId="1988FDA7" w14:textId="77777777" w:rsidR="0081042F" w:rsidRPr="00D13A01" w:rsidRDefault="0081042F" w:rsidP="00D13A01">
            <w:pPr>
              <w:jc w:val="center"/>
            </w:pPr>
            <w:r w:rsidRPr="00D13A01">
              <w:t xml:space="preserve">2018 – 2030 </w:t>
            </w:r>
          </w:p>
        </w:tc>
        <w:tc>
          <w:tcPr>
            <w:tcW w:w="1984" w:type="dxa"/>
          </w:tcPr>
          <w:p w14:paraId="3777C084" w14:textId="77777777" w:rsidR="0081042F" w:rsidRPr="00D13A01" w:rsidRDefault="0081042F" w:rsidP="00D13A01">
            <w:pPr>
              <w:jc w:val="center"/>
            </w:pPr>
            <w:r w:rsidRPr="00D13A01">
              <w:t>департамент имущественных и земельных отношений</w:t>
            </w:r>
          </w:p>
        </w:tc>
        <w:tc>
          <w:tcPr>
            <w:tcW w:w="7513" w:type="dxa"/>
            <w:tcBorders>
              <w:top w:val="single" w:sz="4" w:space="0" w:color="000000"/>
              <w:left w:val="single" w:sz="4" w:space="0" w:color="000000"/>
              <w:bottom w:val="single" w:sz="4" w:space="0" w:color="000000"/>
              <w:right w:val="single" w:sz="4" w:space="0" w:color="000000"/>
            </w:tcBorders>
            <w:vAlign w:val="center"/>
          </w:tcPr>
          <w:p w14:paraId="0821616C" w14:textId="77777777" w:rsidR="0081042F" w:rsidRPr="00D13A01" w:rsidRDefault="003A4E0A" w:rsidP="00D13A01">
            <w:pPr>
              <w:spacing w:after="200"/>
              <w:contextualSpacing/>
              <w:jc w:val="both"/>
              <w:rPr>
                <w:color w:val="000000" w:themeColor="text1"/>
                <w:lang w:bidi="ru-RU"/>
              </w:rPr>
            </w:pPr>
            <w:r>
              <w:rPr>
                <w:color w:val="000000" w:themeColor="text1"/>
              </w:rPr>
              <w:t xml:space="preserve">     </w:t>
            </w:r>
            <w:r w:rsidR="0081042F" w:rsidRPr="00D13A01">
              <w:rPr>
                <w:color w:val="000000" w:themeColor="text1"/>
              </w:rPr>
              <w:t xml:space="preserve">В 2025 году в рамках муниципальной программы «Формирование и развитие муниципального имущества Ханты-Мансийского района» проведена работа по реализации следующих основных мероприятий, направленных на эффективное управление муниципальной собственностью и земельными ресурсами: паспортизация 18 объектов капитального строительства и 67,5 км инженерных сетей, оценка 73 объектов для совершения сделок, формирование и оформление 40 земельных участков </w:t>
            </w:r>
            <w:r w:rsidR="0081042F" w:rsidRPr="00D13A01">
              <w:rPr>
                <w:color w:val="000000" w:themeColor="text1"/>
                <w:lang w:bidi="ru-RU"/>
              </w:rPr>
              <w:t>под объектами муниципальной собственности, для муниципальных нужд, земельных участков, государственная собственность на которые не разграничена</w:t>
            </w:r>
            <w:r w:rsidR="0081042F" w:rsidRPr="00D13A01">
              <w:rPr>
                <w:color w:val="000000" w:themeColor="text1"/>
              </w:rPr>
              <w:t xml:space="preserve">, содействие в оформлении 10 </w:t>
            </w:r>
            <w:r w:rsidR="0081042F" w:rsidRPr="00D13A01">
              <w:rPr>
                <w:color w:val="000000" w:themeColor="text1"/>
                <w:lang w:bidi="ru-RU"/>
              </w:rPr>
              <w:t>гражданами земельных участков, зарегистрировавшим право собственности на земельные участки в рамках реализации Федерального закона от 30.06.2006 № 93-ФЗ «О внесении изменений в некоторые законодательные акты Российской Федерации по вопросу оформления в упрощенном порядке прав граждан на отдельные объекты недвижимого имущества».</w:t>
            </w:r>
          </w:p>
          <w:p w14:paraId="03A31B12" w14:textId="77777777" w:rsidR="0081042F" w:rsidRPr="00D13A01" w:rsidRDefault="003A4E0A" w:rsidP="00D13A01">
            <w:pPr>
              <w:jc w:val="both"/>
              <w:rPr>
                <w:rFonts w:eastAsia="Calibri"/>
                <w:lang w:eastAsia="en-US"/>
              </w:rPr>
            </w:pPr>
            <w:r>
              <w:rPr>
                <w:rFonts w:eastAsia="Calibri"/>
                <w:lang w:eastAsia="en-US"/>
              </w:rPr>
              <w:t xml:space="preserve">      </w:t>
            </w:r>
            <w:r w:rsidR="0081042F" w:rsidRPr="00D13A01">
              <w:rPr>
                <w:rFonts w:eastAsia="Calibri"/>
                <w:lang w:eastAsia="en-US"/>
              </w:rPr>
              <w:t xml:space="preserve">По результатам работы по решению комплекса задач, направленных на повышение эффективности управления муниципальным имуществом Ханты-Мансийского района, в 2025 году достигнуты следующие ключевые показатели: </w:t>
            </w:r>
          </w:p>
          <w:p w14:paraId="235222CF" w14:textId="77777777" w:rsidR="0081042F" w:rsidRPr="00D13A01" w:rsidRDefault="003A4E0A" w:rsidP="00D13A01">
            <w:pPr>
              <w:suppressAutoHyphens/>
              <w:jc w:val="both"/>
              <w:rPr>
                <w:rFonts w:eastAsia="Calibri"/>
                <w:lang w:eastAsia="en-US"/>
              </w:rPr>
            </w:pPr>
            <w:r>
              <w:rPr>
                <w:rFonts w:eastAsia="Calibri"/>
                <w:lang w:eastAsia="en-US"/>
              </w:rPr>
              <w:t xml:space="preserve">      </w:t>
            </w:r>
            <w:r w:rsidR="0081042F" w:rsidRPr="00D13A01">
              <w:rPr>
                <w:rFonts w:eastAsia="Calibri"/>
                <w:lang w:eastAsia="en-US"/>
              </w:rPr>
              <w:t>исполнение плана по поступлению неналоговых доходов в бюджет района – 109,8 % (за 2024 год – 105,5 %), в том числе: от использования имущества – 100,1 % (за 2024 год – 103 %), от приватизации имущества – 100,4 % (за 2024 год – 100 %);</w:t>
            </w:r>
          </w:p>
          <w:p w14:paraId="210E2B8E" w14:textId="77777777" w:rsidR="0081042F" w:rsidRPr="00D13A01" w:rsidRDefault="003A4E0A" w:rsidP="00D13A01">
            <w:pPr>
              <w:suppressAutoHyphens/>
              <w:jc w:val="both"/>
              <w:rPr>
                <w:rFonts w:eastAsia="Calibri"/>
                <w:lang w:eastAsia="en-US"/>
              </w:rPr>
            </w:pPr>
            <w:r>
              <w:rPr>
                <w:rFonts w:eastAsia="Calibri"/>
                <w:lang w:eastAsia="en-US"/>
              </w:rPr>
              <w:t xml:space="preserve">     </w:t>
            </w:r>
            <w:r w:rsidR="0081042F" w:rsidRPr="00D13A01">
              <w:rPr>
                <w:rFonts w:eastAsia="Calibri"/>
                <w:lang w:eastAsia="en-US"/>
              </w:rPr>
              <w:t>доля используемого недвижимого имущества в общем количестве недвижимого имущества района – 99 % (за 2024 год – 98 %);</w:t>
            </w:r>
          </w:p>
          <w:p w14:paraId="37A99D96" w14:textId="77777777" w:rsidR="0081042F" w:rsidRPr="00D13A01" w:rsidRDefault="003A4E0A" w:rsidP="00D13A01">
            <w:pPr>
              <w:spacing w:after="200"/>
              <w:contextualSpacing/>
              <w:jc w:val="both"/>
              <w:rPr>
                <w:rFonts w:eastAsia="Calibri"/>
                <w:color w:val="FF0000"/>
              </w:rPr>
            </w:pPr>
            <w:r>
              <w:rPr>
                <w:rFonts w:eastAsia="Calibri"/>
                <w:lang w:eastAsia="en-US"/>
              </w:rPr>
              <w:t xml:space="preserve">     </w:t>
            </w:r>
            <w:r w:rsidR="0081042F" w:rsidRPr="00D13A01">
              <w:rPr>
                <w:rFonts w:eastAsia="Calibri"/>
                <w:lang w:eastAsia="en-US"/>
              </w:rPr>
              <w:t>доля объектов недвижимого имущества, на которые зарегистрировано право муниципальной собственности, право хозяйственного ведения, право оперативного управления, в общем количестве объектов недвижимого имущества, находящихся в собственности – 100 % (за 2024 год – 100 %).</w:t>
            </w:r>
          </w:p>
        </w:tc>
      </w:tr>
      <w:tr w:rsidR="0081042F" w:rsidRPr="00D13A01" w14:paraId="0BB1B858" w14:textId="77777777" w:rsidTr="004C2F3E">
        <w:tc>
          <w:tcPr>
            <w:tcW w:w="956" w:type="dxa"/>
          </w:tcPr>
          <w:p w14:paraId="4199C44C" w14:textId="77777777" w:rsidR="0081042F" w:rsidRPr="00D13A01" w:rsidRDefault="0081042F" w:rsidP="00D13A01">
            <w:pPr>
              <w:jc w:val="center"/>
            </w:pPr>
            <w:r w:rsidRPr="00D13A01">
              <w:t>19.2.2.</w:t>
            </w:r>
          </w:p>
        </w:tc>
        <w:tc>
          <w:tcPr>
            <w:tcW w:w="2980" w:type="dxa"/>
          </w:tcPr>
          <w:p w14:paraId="430C7772" w14:textId="77777777" w:rsidR="0081042F" w:rsidRPr="00D13A01" w:rsidRDefault="0081042F" w:rsidP="00D13A01">
            <w:pPr>
              <w:jc w:val="both"/>
            </w:pPr>
            <w:r w:rsidRPr="00D13A01">
              <w:t>Ведение землеустройства и рационального использования земельных ресурсов</w:t>
            </w:r>
          </w:p>
        </w:tc>
        <w:tc>
          <w:tcPr>
            <w:tcW w:w="1559" w:type="dxa"/>
          </w:tcPr>
          <w:p w14:paraId="504F1B91" w14:textId="77777777" w:rsidR="0081042F" w:rsidRPr="00D13A01" w:rsidRDefault="0081042F" w:rsidP="00D13A01">
            <w:pPr>
              <w:jc w:val="center"/>
            </w:pPr>
            <w:r w:rsidRPr="00D13A01">
              <w:t xml:space="preserve">2018 – 2030 </w:t>
            </w:r>
          </w:p>
        </w:tc>
        <w:tc>
          <w:tcPr>
            <w:tcW w:w="1984" w:type="dxa"/>
          </w:tcPr>
          <w:p w14:paraId="05E16AA3" w14:textId="77777777" w:rsidR="0081042F" w:rsidRPr="00D13A01" w:rsidRDefault="0081042F" w:rsidP="00D13A01">
            <w:pPr>
              <w:jc w:val="center"/>
            </w:pPr>
            <w:r w:rsidRPr="00D13A01">
              <w:t>департамент имущественных и земельных отношений</w:t>
            </w:r>
          </w:p>
        </w:tc>
        <w:tc>
          <w:tcPr>
            <w:tcW w:w="7513" w:type="dxa"/>
            <w:tcBorders>
              <w:top w:val="single" w:sz="4" w:space="0" w:color="000000"/>
              <w:left w:val="single" w:sz="4" w:space="0" w:color="000000"/>
              <w:bottom w:val="single" w:sz="4" w:space="0" w:color="000000"/>
              <w:right w:val="single" w:sz="4" w:space="0" w:color="000000"/>
            </w:tcBorders>
            <w:vAlign w:val="center"/>
          </w:tcPr>
          <w:p w14:paraId="33C4A457" w14:textId="77777777" w:rsidR="0081042F" w:rsidRPr="00D13A01" w:rsidRDefault="003A4E0A" w:rsidP="00D13A01">
            <w:pPr>
              <w:jc w:val="both"/>
              <w:rPr>
                <w:rFonts w:eastAsia="Calibri"/>
                <w:lang w:eastAsia="en-US"/>
              </w:rPr>
            </w:pPr>
            <w:r>
              <w:rPr>
                <w:rFonts w:eastAsia="Calibri"/>
                <w:lang w:eastAsia="en-US"/>
              </w:rPr>
              <w:t xml:space="preserve">     </w:t>
            </w:r>
            <w:r w:rsidR="0081042F" w:rsidRPr="00D13A01">
              <w:rPr>
                <w:rFonts w:eastAsia="Calibri"/>
                <w:lang w:eastAsia="en-US"/>
              </w:rPr>
              <w:t xml:space="preserve">Основополагающей целью органов местного самоуправления в сфере земельных отношений является формирование системы управления земельными ресурсами района, позволяющей обеспечить оптимальный эффективный механизм для исполнения полномочий уполномоченного органа Администрации Ханты-Мансийского района по предоставлению земельных участков на территории Ханты-Мансийского района и муниципальных услуг в сфере земельных отношений для обеспечения потребностей населения Ханты-Мансийского района в земельных ресурсах, увеличение доходной базы бюджета </w:t>
            </w:r>
            <w:bookmarkStart w:id="10" w:name="_Hlk219385384"/>
            <w:r w:rsidR="0081042F" w:rsidRPr="00D13A01">
              <w:rPr>
                <w:rFonts w:eastAsia="Calibri"/>
                <w:lang w:eastAsia="en-US"/>
              </w:rPr>
              <w:t xml:space="preserve">Ханты-Мансийского </w:t>
            </w:r>
            <w:bookmarkEnd w:id="10"/>
            <w:r w:rsidR="0081042F" w:rsidRPr="00D13A01">
              <w:rPr>
                <w:rFonts w:eastAsia="Calibri"/>
                <w:lang w:eastAsia="en-US"/>
              </w:rPr>
              <w:t>района от передачи в аренду и продажи земельных участков, контроль за надлежащим использованием предоставленных земельных участков.</w:t>
            </w:r>
          </w:p>
          <w:p w14:paraId="19E16F21" w14:textId="77777777" w:rsidR="0081042F" w:rsidRPr="00D13A01" w:rsidRDefault="003A4E0A" w:rsidP="00D13A01">
            <w:pPr>
              <w:jc w:val="both"/>
              <w:rPr>
                <w:rFonts w:eastAsia="Calibri"/>
                <w:lang w:eastAsia="en-US"/>
              </w:rPr>
            </w:pPr>
            <w:r>
              <w:rPr>
                <w:rFonts w:eastAsia="Calibri"/>
                <w:lang w:eastAsia="en-US"/>
              </w:rPr>
              <w:t xml:space="preserve">     </w:t>
            </w:r>
            <w:r w:rsidR="0081042F" w:rsidRPr="00D13A01">
              <w:rPr>
                <w:rFonts w:eastAsia="Calibri"/>
                <w:lang w:eastAsia="en-US"/>
              </w:rPr>
              <w:t>В 2025 году для достижения поставленной цели Администрацией Ханты-Мансийского района в границах населенных пунктов и на межселенной территории Ханты-Мансийского района заключено:</w:t>
            </w:r>
          </w:p>
          <w:p w14:paraId="78711070" w14:textId="77777777" w:rsidR="0081042F" w:rsidRPr="00D13A01" w:rsidRDefault="003A4E0A" w:rsidP="00D13A01">
            <w:pPr>
              <w:jc w:val="both"/>
              <w:rPr>
                <w:rFonts w:eastAsia="Calibri"/>
                <w:lang w:eastAsia="en-US"/>
              </w:rPr>
            </w:pPr>
            <w:r>
              <w:rPr>
                <w:rFonts w:eastAsia="Calibri"/>
                <w:lang w:eastAsia="en-US"/>
              </w:rPr>
              <w:t xml:space="preserve">     </w:t>
            </w:r>
            <w:r w:rsidR="0081042F" w:rsidRPr="00D13A01">
              <w:rPr>
                <w:rFonts w:eastAsia="Calibri"/>
                <w:lang w:eastAsia="en-US"/>
              </w:rPr>
              <w:t xml:space="preserve">182 договора аренды земельных участков на общей площади 6780,71 га с общим годовым размером арендной платы 22,62 млн рублей; </w:t>
            </w:r>
          </w:p>
          <w:p w14:paraId="24909585" w14:textId="77777777" w:rsidR="0081042F" w:rsidRPr="00D13A01" w:rsidRDefault="003A4E0A" w:rsidP="00D13A01">
            <w:pPr>
              <w:jc w:val="both"/>
              <w:rPr>
                <w:rFonts w:eastAsia="Calibri"/>
                <w:lang w:eastAsia="en-US"/>
              </w:rPr>
            </w:pPr>
            <w:r>
              <w:rPr>
                <w:rFonts w:eastAsia="Calibri"/>
                <w:lang w:eastAsia="en-US"/>
              </w:rPr>
              <w:t xml:space="preserve">      </w:t>
            </w:r>
            <w:r w:rsidR="0081042F" w:rsidRPr="00D13A01">
              <w:rPr>
                <w:rFonts w:eastAsia="Calibri"/>
                <w:lang w:eastAsia="en-US"/>
              </w:rPr>
              <w:t>29 договоров купли-продажи земельных участков на общей площади 7,51 га на общую сумму платы за выкуп земельных участков 0,76 млн рублей;</w:t>
            </w:r>
          </w:p>
          <w:p w14:paraId="59C4DA78" w14:textId="77777777" w:rsidR="0081042F" w:rsidRPr="00D13A01" w:rsidRDefault="003A4E0A" w:rsidP="00D13A01">
            <w:pPr>
              <w:jc w:val="both"/>
              <w:rPr>
                <w:rFonts w:eastAsia="Calibri"/>
                <w:lang w:eastAsia="en-US"/>
              </w:rPr>
            </w:pPr>
            <w:r>
              <w:rPr>
                <w:rFonts w:eastAsia="Calibri"/>
                <w:lang w:eastAsia="en-US"/>
              </w:rPr>
              <w:t xml:space="preserve">     </w:t>
            </w:r>
            <w:r w:rsidR="0081042F" w:rsidRPr="00D13A01">
              <w:rPr>
                <w:rFonts w:eastAsia="Calibri"/>
                <w:lang w:eastAsia="en-US"/>
              </w:rPr>
              <w:t>23 договора безвозмездного пользования земельных участков общей площадью 143,25 га;</w:t>
            </w:r>
          </w:p>
          <w:p w14:paraId="6FFE0E8C" w14:textId="77777777" w:rsidR="0081042F" w:rsidRPr="00D13A01" w:rsidRDefault="003A4E0A" w:rsidP="00D13A01">
            <w:pPr>
              <w:jc w:val="both"/>
              <w:rPr>
                <w:rFonts w:eastAsia="Calibri"/>
                <w:lang w:eastAsia="en-US"/>
              </w:rPr>
            </w:pPr>
            <w:r>
              <w:rPr>
                <w:rFonts w:eastAsia="Calibri"/>
                <w:lang w:eastAsia="en-US"/>
              </w:rPr>
              <w:t xml:space="preserve">     </w:t>
            </w:r>
            <w:r w:rsidR="0081042F" w:rsidRPr="00D13A01">
              <w:rPr>
                <w:rFonts w:eastAsia="Calibri"/>
                <w:lang w:eastAsia="en-US"/>
              </w:rPr>
              <w:t xml:space="preserve">24 соглашения о перераспределении земельных участков </w:t>
            </w:r>
            <w:r w:rsidR="0081042F" w:rsidRPr="00D13A01">
              <w:rPr>
                <w:rFonts w:eastAsia="Calibri"/>
                <w:color w:val="000000" w:themeColor="text1"/>
                <w:lang w:eastAsia="en-US"/>
              </w:rPr>
              <w:t>общей площадью 3,17 га;</w:t>
            </w:r>
          </w:p>
          <w:p w14:paraId="008112B7" w14:textId="77777777" w:rsidR="0081042F" w:rsidRPr="00D13A01" w:rsidRDefault="003A4E0A" w:rsidP="00D13A01">
            <w:pPr>
              <w:jc w:val="both"/>
              <w:rPr>
                <w:rFonts w:eastAsia="Calibri"/>
                <w:color w:val="000000" w:themeColor="text1"/>
                <w:lang w:eastAsia="en-US"/>
              </w:rPr>
            </w:pPr>
            <w:r>
              <w:rPr>
                <w:rFonts w:eastAsia="Calibri"/>
                <w:color w:val="000000" w:themeColor="text1"/>
                <w:lang w:eastAsia="en-US"/>
              </w:rPr>
              <w:t xml:space="preserve">     </w:t>
            </w:r>
            <w:r w:rsidR="0081042F" w:rsidRPr="00D13A01">
              <w:rPr>
                <w:rFonts w:eastAsia="Calibri"/>
                <w:color w:val="000000" w:themeColor="text1"/>
                <w:lang w:eastAsia="en-US"/>
              </w:rPr>
              <w:t>10 договоров безвозмездной передачи земельных участков льготным категориям граждан, а также гражданам в рамках «гаражной амнистии» на общей площади 0,66 га.</w:t>
            </w:r>
          </w:p>
          <w:p w14:paraId="72B7A1B6" w14:textId="77777777" w:rsidR="0081042F" w:rsidRPr="00D13A01" w:rsidRDefault="003A4E0A" w:rsidP="00D13A01">
            <w:pPr>
              <w:jc w:val="both"/>
              <w:rPr>
                <w:rFonts w:eastAsia="Calibri"/>
                <w:lang w:eastAsia="en-US"/>
              </w:rPr>
            </w:pPr>
            <w:r>
              <w:rPr>
                <w:rFonts w:eastAsia="Calibri"/>
                <w:lang w:eastAsia="en-US"/>
              </w:rPr>
              <w:t xml:space="preserve">      </w:t>
            </w:r>
            <w:r w:rsidR="0081042F" w:rsidRPr="00D13A01">
              <w:rPr>
                <w:rFonts w:eastAsia="Calibri"/>
                <w:lang w:eastAsia="en-US"/>
              </w:rPr>
              <w:t>Приняты решения о предоставлении земельных участков, а также выдаче разрешения на использование земель и земельных участков, находящихся в государственной или муниципальной собственности, без предоставления земельных участков и установления сервитутов, в том числе о:</w:t>
            </w:r>
          </w:p>
          <w:p w14:paraId="09C3BBE8" w14:textId="77777777" w:rsidR="0081042F" w:rsidRPr="00D13A01" w:rsidRDefault="003A4E0A" w:rsidP="00D13A01">
            <w:pPr>
              <w:jc w:val="both"/>
              <w:rPr>
                <w:rFonts w:eastAsia="Calibri"/>
                <w:lang w:eastAsia="en-US"/>
              </w:rPr>
            </w:pPr>
            <w:r>
              <w:rPr>
                <w:rFonts w:eastAsia="Calibri"/>
                <w:lang w:eastAsia="en-US"/>
              </w:rPr>
              <w:t xml:space="preserve">     </w:t>
            </w:r>
            <w:r w:rsidR="0081042F" w:rsidRPr="00D13A01">
              <w:rPr>
                <w:rFonts w:eastAsia="Calibri"/>
                <w:lang w:eastAsia="en-US"/>
              </w:rPr>
              <w:t>предварительном согласовании предоставления земельных участков – 75 постановлений Администрации Ханты-Мансийского района;</w:t>
            </w:r>
          </w:p>
          <w:p w14:paraId="350C6ACE" w14:textId="77777777" w:rsidR="0081042F" w:rsidRPr="00D13A01" w:rsidRDefault="003A4E0A" w:rsidP="00D13A01">
            <w:pPr>
              <w:jc w:val="both"/>
              <w:rPr>
                <w:rFonts w:eastAsia="Calibri"/>
                <w:lang w:eastAsia="en-US"/>
              </w:rPr>
            </w:pPr>
            <w:r>
              <w:rPr>
                <w:rFonts w:eastAsia="Calibri"/>
                <w:lang w:eastAsia="en-US"/>
              </w:rPr>
              <w:t xml:space="preserve">    </w:t>
            </w:r>
            <w:r w:rsidR="0081042F" w:rsidRPr="00D13A01">
              <w:rPr>
                <w:rFonts w:eastAsia="Calibri"/>
                <w:lang w:eastAsia="en-US"/>
              </w:rPr>
              <w:t>предоставлении земельных участков в постоянное (бессрочное) пользование – 33 постановлений Администрации Ханты-Мансийского района;</w:t>
            </w:r>
          </w:p>
          <w:p w14:paraId="386A2B2A" w14:textId="77777777" w:rsidR="0081042F" w:rsidRPr="00D13A01" w:rsidRDefault="003A4E0A" w:rsidP="00D13A01">
            <w:pPr>
              <w:jc w:val="both"/>
              <w:rPr>
                <w:rFonts w:eastAsia="Calibri"/>
                <w:lang w:eastAsia="en-US"/>
              </w:rPr>
            </w:pPr>
            <w:r>
              <w:rPr>
                <w:rFonts w:eastAsia="Calibri"/>
                <w:lang w:eastAsia="en-US"/>
              </w:rPr>
              <w:t xml:space="preserve">    </w:t>
            </w:r>
            <w:r w:rsidR="0081042F" w:rsidRPr="00D13A01">
              <w:rPr>
                <w:rFonts w:eastAsia="Calibri"/>
                <w:lang w:eastAsia="en-US"/>
              </w:rPr>
              <w:t>выдаче разрешения на использование земель и земельных участков – 168 постановлений Администрации Ханты-Мансийского района.</w:t>
            </w:r>
          </w:p>
          <w:p w14:paraId="5C06CB4A" w14:textId="77777777" w:rsidR="0081042F" w:rsidRPr="00D13A01" w:rsidRDefault="003A4E0A" w:rsidP="00D13A01">
            <w:pPr>
              <w:jc w:val="both"/>
              <w:rPr>
                <w:rFonts w:eastAsia="Calibri"/>
                <w:color w:val="FF0000"/>
                <w:lang w:eastAsia="en-US"/>
              </w:rPr>
            </w:pPr>
            <w:r>
              <w:rPr>
                <w:rFonts w:eastAsia="Calibri"/>
                <w:lang w:eastAsia="en-US"/>
              </w:rPr>
              <w:t xml:space="preserve">     </w:t>
            </w:r>
            <w:r w:rsidR="0081042F" w:rsidRPr="00D13A01">
              <w:rPr>
                <w:rFonts w:eastAsia="Calibri"/>
                <w:lang w:eastAsia="en-US"/>
              </w:rPr>
              <w:t xml:space="preserve">В целях развития неиспользуемой территории населенного пункта п. </w:t>
            </w:r>
            <w:proofErr w:type="spellStart"/>
            <w:r w:rsidR="0081042F" w:rsidRPr="00D13A01">
              <w:rPr>
                <w:rFonts w:eastAsia="Calibri"/>
                <w:lang w:eastAsia="en-US"/>
              </w:rPr>
              <w:t>Горноправдинск</w:t>
            </w:r>
            <w:proofErr w:type="spellEnd"/>
            <w:r w:rsidR="0081042F" w:rsidRPr="00D13A01">
              <w:rPr>
                <w:rFonts w:eastAsia="Calibri"/>
                <w:lang w:eastAsia="en-US"/>
              </w:rPr>
              <w:t>, ликвидации аварийного и ветхого жилого фонда, создания современной инфраструктуры в 2025 году с ООО «Специализированный застройщик «</w:t>
            </w:r>
            <w:proofErr w:type="spellStart"/>
            <w:r w:rsidR="0081042F" w:rsidRPr="00D13A01">
              <w:rPr>
                <w:rFonts w:eastAsia="Calibri"/>
                <w:lang w:eastAsia="en-US"/>
              </w:rPr>
              <w:t>Автор.Регион</w:t>
            </w:r>
            <w:proofErr w:type="spellEnd"/>
            <w:r w:rsidR="0081042F" w:rsidRPr="00D13A01">
              <w:rPr>
                <w:rFonts w:eastAsia="Calibri"/>
                <w:lang w:eastAsia="en-US"/>
              </w:rPr>
              <w:t xml:space="preserve">» заключен договор о комплексном развитии территории       п. </w:t>
            </w:r>
            <w:proofErr w:type="spellStart"/>
            <w:r w:rsidR="0081042F" w:rsidRPr="00D13A01">
              <w:rPr>
                <w:rFonts w:eastAsia="Calibri"/>
                <w:lang w:eastAsia="en-US"/>
              </w:rPr>
              <w:t>Горноправдинск</w:t>
            </w:r>
            <w:proofErr w:type="spellEnd"/>
            <w:r w:rsidR="0081042F" w:rsidRPr="00D13A01">
              <w:rPr>
                <w:rFonts w:eastAsia="Calibri"/>
                <w:lang w:eastAsia="en-US"/>
              </w:rPr>
              <w:t>, в рамках которого застройщиком выполнены работы по сносу расположенных в границах проекта семи ветхих объектов капитального строительства общей площадью 0,3 га, которые ранее занимала Ханты-Мансийская районная больница, с целью последующего возведения на этом месте нового жилого квартала. Планируется построить около 9 700 кв. метров жилья на 190 квартир, а также создать современное пространство для молодежи - Молодежный центр площадью 275 кв. метров, а также выполнить строительство внутриквартальной улично-дорожной сети с благоустройством, объектов коммунальной инфраструктуры, в том числе наружных сетей электро-, тепло-, водоснабжения, сетей бытовой и ливневой канализации, уличного освещения. Вся созданная инфраструктура после ввода в эксплуатацию подлежит передаче в муниципальную собственность.</w:t>
            </w:r>
          </w:p>
        </w:tc>
      </w:tr>
      <w:tr w:rsidR="0081042F" w:rsidRPr="00D13A01" w14:paraId="5EB13988" w14:textId="77777777" w:rsidTr="00B1145C">
        <w:tc>
          <w:tcPr>
            <w:tcW w:w="956" w:type="dxa"/>
          </w:tcPr>
          <w:p w14:paraId="3BF9AF02" w14:textId="77777777" w:rsidR="0081042F" w:rsidRPr="00D13A01" w:rsidRDefault="0081042F" w:rsidP="00D13A01">
            <w:pPr>
              <w:jc w:val="center"/>
              <w:rPr>
                <w:bCs/>
              </w:rPr>
            </w:pPr>
            <w:r w:rsidRPr="00D13A01">
              <w:rPr>
                <w:bCs/>
              </w:rPr>
              <w:t>19.3.</w:t>
            </w:r>
          </w:p>
        </w:tc>
        <w:tc>
          <w:tcPr>
            <w:tcW w:w="14036" w:type="dxa"/>
            <w:gridSpan w:val="4"/>
          </w:tcPr>
          <w:p w14:paraId="74BBAB8D" w14:textId="77777777" w:rsidR="0081042F" w:rsidRPr="00D13A01" w:rsidRDefault="0081042F" w:rsidP="00D13A01">
            <w:pPr>
              <w:rPr>
                <w:bCs/>
              </w:rPr>
            </w:pPr>
            <w:r w:rsidRPr="00D13A01">
              <w:rPr>
                <w:bCs/>
              </w:rPr>
              <w:t xml:space="preserve">Задача 34. </w:t>
            </w:r>
            <w:bookmarkStart w:id="11" w:name="_Hlk518918322"/>
            <w:r w:rsidRPr="00D13A01">
              <w:rPr>
                <w:bCs/>
              </w:rPr>
              <w:t>Повышение эффективности управления муниципальными финансами</w:t>
            </w:r>
            <w:bookmarkEnd w:id="11"/>
          </w:p>
        </w:tc>
      </w:tr>
      <w:tr w:rsidR="0081042F" w:rsidRPr="00D13A01" w14:paraId="510D1796" w14:textId="77777777" w:rsidTr="004C2F3E">
        <w:tc>
          <w:tcPr>
            <w:tcW w:w="956" w:type="dxa"/>
          </w:tcPr>
          <w:p w14:paraId="4FF8F33E" w14:textId="77777777" w:rsidR="0081042F" w:rsidRPr="00D13A01" w:rsidRDefault="0081042F" w:rsidP="00D13A01">
            <w:pPr>
              <w:jc w:val="center"/>
            </w:pPr>
            <w:r w:rsidRPr="00D13A01">
              <w:t>19.3.1.</w:t>
            </w:r>
          </w:p>
        </w:tc>
        <w:tc>
          <w:tcPr>
            <w:tcW w:w="2980" w:type="dxa"/>
          </w:tcPr>
          <w:p w14:paraId="1C986D63" w14:textId="77777777" w:rsidR="0081042F" w:rsidRPr="00D13A01" w:rsidRDefault="0081042F" w:rsidP="00D13A01">
            <w:pPr>
              <w:jc w:val="both"/>
            </w:pPr>
            <w:r w:rsidRPr="00D13A01">
              <w:t>Выравнивание бюджетной обеспеченности муниципальных образований сельских поселений района</w:t>
            </w:r>
          </w:p>
        </w:tc>
        <w:tc>
          <w:tcPr>
            <w:tcW w:w="1559" w:type="dxa"/>
          </w:tcPr>
          <w:p w14:paraId="1EA93CF8" w14:textId="77777777" w:rsidR="0081042F" w:rsidRPr="00D13A01" w:rsidRDefault="0081042F" w:rsidP="00D13A01">
            <w:pPr>
              <w:jc w:val="center"/>
            </w:pPr>
            <w:r w:rsidRPr="00D13A01">
              <w:t xml:space="preserve">2018 – 2030 </w:t>
            </w:r>
          </w:p>
        </w:tc>
        <w:tc>
          <w:tcPr>
            <w:tcW w:w="1984" w:type="dxa"/>
          </w:tcPr>
          <w:p w14:paraId="5D94ACF1" w14:textId="77777777" w:rsidR="0081042F" w:rsidRPr="00D13A01" w:rsidRDefault="0081042F" w:rsidP="00D13A01">
            <w:r w:rsidRPr="00D13A01">
              <w:t>комитет по финансам</w:t>
            </w:r>
          </w:p>
        </w:tc>
        <w:tc>
          <w:tcPr>
            <w:tcW w:w="7513" w:type="dxa"/>
            <w:vAlign w:val="center"/>
          </w:tcPr>
          <w:p w14:paraId="2BBB71E5" w14:textId="77777777" w:rsidR="0081042F" w:rsidRPr="00D13A01" w:rsidRDefault="003A4E0A" w:rsidP="00D13A01">
            <w:pPr>
              <w:widowControl w:val="0"/>
              <w:autoSpaceDE w:val="0"/>
              <w:autoSpaceDN w:val="0"/>
              <w:adjustRightInd w:val="0"/>
              <w:jc w:val="both"/>
              <w:rPr>
                <w:rFonts w:eastAsia="Calibri"/>
                <w:color w:val="FF0000"/>
                <w:lang w:eastAsia="en-US"/>
              </w:rPr>
            </w:pPr>
            <w:r>
              <w:t xml:space="preserve">     </w:t>
            </w:r>
            <w:r w:rsidR="0081042F" w:rsidRPr="00D13A01">
              <w:t>В рамках муниципальной программы «Создание условий для ответственного управления муниципальными финансами, повышения устойчивости местных бюджетов Ханты-Мансийского района» по мероприятию «</w:t>
            </w:r>
            <w:r w:rsidR="0081042F" w:rsidRPr="00D13A01">
              <w:rPr>
                <w:bCs/>
              </w:rPr>
              <w:t>Выравнивание бюджетной обеспеченности муниципальных образований сельских поселений района»</w:t>
            </w:r>
            <w:r w:rsidR="0081042F" w:rsidRPr="00D13A01">
              <w:t xml:space="preserve"> </w:t>
            </w:r>
            <w:r w:rsidR="0081042F" w:rsidRPr="00D13A01">
              <w:rPr>
                <w:bCs/>
              </w:rPr>
              <w:t xml:space="preserve">план на год составил – 387 074,5 тыс. рублей, фактическое исполнение – 100 % от плана год. </w:t>
            </w:r>
            <w:r w:rsidR="0081042F" w:rsidRPr="00D13A01">
              <w:t>Плановое значение ц</w:t>
            </w:r>
            <w:r w:rsidR="0081042F" w:rsidRPr="00D13A01">
              <w:rPr>
                <w:bCs/>
              </w:rPr>
              <w:t>елевого показателя</w:t>
            </w:r>
            <w:r w:rsidR="0081042F" w:rsidRPr="00D13A01">
              <w:t xml:space="preserve"> «Доля сельских поселений, уровень расчетной бюджетной обеспеченности которых после предоставления дотации на выравнивание бюджетной обеспеченности из бюджета муниципального района составляет более 90% от установленного критерия выравнивания поселений</w:t>
            </w:r>
            <w:r w:rsidR="0081042F" w:rsidRPr="00D13A01">
              <w:rPr>
                <w:bCs/>
              </w:rPr>
              <w:t xml:space="preserve">» установлено муниципальной программой в 2025 году </w:t>
            </w:r>
            <w:r w:rsidR="0081042F" w:rsidRPr="00D13A01">
              <w:t>100%, фактическое значение составило 100% от планового значения.</w:t>
            </w:r>
          </w:p>
        </w:tc>
      </w:tr>
      <w:tr w:rsidR="0081042F" w:rsidRPr="00D13A01" w14:paraId="6ACCC25B" w14:textId="77777777" w:rsidTr="004C2F3E">
        <w:tc>
          <w:tcPr>
            <w:tcW w:w="956" w:type="dxa"/>
          </w:tcPr>
          <w:p w14:paraId="7E4EB493" w14:textId="77777777" w:rsidR="0081042F" w:rsidRPr="00D13A01" w:rsidRDefault="0081042F" w:rsidP="00D13A01">
            <w:pPr>
              <w:jc w:val="center"/>
            </w:pPr>
            <w:r w:rsidRPr="00D13A01">
              <w:t>19.3.2.</w:t>
            </w:r>
          </w:p>
        </w:tc>
        <w:tc>
          <w:tcPr>
            <w:tcW w:w="2980" w:type="dxa"/>
          </w:tcPr>
          <w:p w14:paraId="2C725880" w14:textId="77777777" w:rsidR="0081042F" w:rsidRPr="00D13A01" w:rsidRDefault="0081042F" w:rsidP="00D13A01">
            <w:pPr>
              <w:jc w:val="both"/>
            </w:pPr>
            <w:r w:rsidRPr="00D13A01">
              <w:t>Внедрение механизмов инициативного бюджетирования</w:t>
            </w:r>
          </w:p>
        </w:tc>
        <w:tc>
          <w:tcPr>
            <w:tcW w:w="1559" w:type="dxa"/>
          </w:tcPr>
          <w:p w14:paraId="39B9EBF6" w14:textId="77777777" w:rsidR="0081042F" w:rsidRPr="00D13A01" w:rsidRDefault="0081042F" w:rsidP="00D13A01">
            <w:pPr>
              <w:jc w:val="center"/>
            </w:pPr>
            <w:r w:rsidRPr="00D13A01">
              <w:t xml:space="preserve">2018 – 2030 </w:t>
            </w:r>
          </w:p>
        </w:tc>
        <w:tc>
          <w:tcPr>
            <w:tcW w:w="1984" w:type="dxa"/>
          </w:tcPr>
          <w:p w14:paraId="2C9DFE75" w14:textId="77777777" w:rsidR="0081042F" w:rsidRPr="00D13A01" w:rsidRDefault="0081042F" w:rsidP="00D13A01">
            <w:r w:rsidRPr="00D13A01">
              <w:t xml:space="preserve">комитет по финансам; администрации сельских поселений; департамент строительства, архитектуры </w:t>
            </w:r>
          </w:p>
          <w:p w14:paraId="443789EC" w14:textId="77777777" w:rsidR="0081042F" w:rsidRPr="00D13A01" w:rsidRDefault="0081042F" w:rsidP="00D13A01">
            <w:r w:rsidRPr="00D13A01">
              <w:t>и ЖКХ</w:t>
            </w:r>
          </w:p>
        </w:tc>
        <w:tc>
          <w:tcPr>
            <w:tcW w:w="7513" w:type="dxa"/>
            <w:vAlign w:val="center"/>
          </w:tcPr>
          <w:p w14:paraId="21B2FE26" w14:textId="77777777" w:rsidR="0081042F" w:rsidRPr="00D13A01" w:rsidRDefault="003A4E0A" w:rsidP="00D13A01">
            <w:pPr>
              <w:autoSpaceDE w:val="0"/>
              <w:autoSpaceDN w:val="0"/>
              <w:adjustRightInd w:val="0"/>
              <w:jc w:val="both"/>
              <w:rPr>
                <w:color w:val="FF0000"/>
              </w:rPr>
            </w:pPr>
            <w:r>
              <w:t xml:space="preserve">      </w:t>
            </w:r>
            <w:r w:rsidR="0081042F" w:rsidRPr="00D13A01">
              <w:t xml:space="preserve">В соответствии с решением Думы Ханты-Мансийского района от 02.11.2011 № 20 «Об утверждении Положения об инициативных проектах в Ханты-Мансийском районе» в 2025 году Департаментом строительства, архитектуры и ЖКХ Администрации Ханты-Мансийского района проведен конкурс по отбору проектов инициативного бюджетирования. По результатам конкурса реализовались 7 проектов в рамках муниципальных программ на территории сельских поселений Шапша, </w:t>
            </w:r>
            <w:proofErr w:type="spellStart"/>
            <w:r w:rsidR="0081042F" w:rsidRPr="00D13A01">
              <w:t>Выкатной</w:t>
            </w:r>
            <w:proofErr w:type="spellEnd"/>
            <w:r w:rsidR="0081042F" w:rsidRPr="00D13A01">
              <w:t xml:space="preserve">, </w:t>
            </w:r>
            <w:proofErr w:type="spellStart"/>
            <w:r w:rsidR="0081042F" w:rsidRPr="00D13A01">
              <w:t>Красноленинский</w:t>
            </w:r>
            <w:proofErr w:type="spellEnd"/>
            <w:r w:rsidR="0081042F" w:rsidRPr="00D13A01">
              <w:t xml:space="preserve">, </w:t>
            </w:r>
            <w:proofErr w:type="spellStart"/>
            <w:r w:rsidR="0081042F" w:rsidRPr="00D13A01">
              <w:t>Кышик</w:t>
            </w:r>
            <w:proofErr w:type="spellEnd"/>
            <w:r w:rsidR="0081042F" w:rsidRPr="00D13A01">
              <w:t xml:space="preserve">, </w:t>
            </w:r>
            <w:proofErr w:type="spellStart"/>
            <w:r w:rsidR="0081042F" w:rsidRPr="00D13A01">
              <w:t>Луговской</w:t>
            </w:r>
            <w:proofErr w:type="spellEnd"/>
            <w:r w:rsidR="0081042F" w:rsidRPr="00D13A01">
              <w:t>, Кедровый. На реализацию проектов из бюджета Ханты-Мансийского района выделены бюджетные ассигнования в размере 20 435,2 тыс. рублей, средства граждан (индивидуальных предпринимателей и юридических лиц) 201,0 тыс. рублей.</w:t>
            </w:r>
          </w:p>
        </w:tc>
      </w:tr>
    </w:tbl>
    <w:p w14:paraId="4C4912FF" w14:textId="77777777" w:rsidR="00134189" w:rsidRPr="00B00E52" w:rsidRDefault="00E5222A" w:rsidP="006B74BF">
      <w:pPr>
        <w:rPr>
          <w:color w:val="FF0000"/>
        </w:rPr>
      </w:pPr>
      <w:r w:rsidRPr="00B00E52">
        <w:rPr>
          <w:color w:val="FF0000"/>
        </w:rPr>
        <w:t xml:space="preserve"> </w:t>
      </w:r>
    </w:p>
    <w:p w14:paraId="2A6A96E1" w14:textId="77777777" w:rsidR="00AC3C14" w:rsidRPr="00B00E52" w:rsidRDefault="00AC3C14" w:rsidP="006B74BF">
      <w:pPr>
        <w:rPr>
          <w:color w:val="FF0000"/>
        </w:rPr>
      </w:pPr>
    </w:p>
    <w:sectPr w:rsidR="00AC3C14" w:rsidRPr="00B00E52" w:rsidSect="003F6EC1">
      <w:pgSz w:w="16838" w:h="11906" w:orient="landscape"/>
      <w:pgMar w:top="1418" w:right="1276" w:bottom="1134" w:left="155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3D36BF" w14:textId="77777777" w:rsidR="005C5505" w:rsidRDefault="005C5505" w:rsidP="009C498E">
      <w:r>
        <w:separator/>
      </w:r>
    </w:p>
  </w:endnote>
  <w:endnote w:type="continuationSeparator" w:id="0">
    <w:p w14:paraId="766BC4DA" w14:textId="77777777" w:rsidR="005C5505" w:rsidRDefault="005C5505" w:rsidP="009C4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Consolas">
    <w:panose1 w:val="020B0609020204030204"/>
    <w:charset w:val="CC"/>
    <w:family w:val="modern"/>
    <w:pitch w:val="fixed"/>
    <w:sig w:usb0="E00006FF" w:usb1="0000FCFF" w:usb2="00000001" w:usb3="00000000" w:csb0="0000019F" w:csb1="00000000"/>
  </w:font>
  <w:font w:name="+mn-ea">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660DE9" w14:textId="77777777" w:rsidR="005C5505" w:rsidRDefault="005C5505" w:rsidP="009C498E">
      <w:r>
        <w:separator/>
      </w:r>
    </w:p>
  </w:footnote>
  <w:footnote w:type="continuationSeparator" w:id="0">
    <w:p w14:paraId="639B2096" w14:textId="77777777" w:rsidR="005C5505" w:rsidRDefault="005C5505" w:rsidP="009C49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7226046"/>
      <w:docPartObj>
        <w:docPartGallery w:val="Page Numbers (Top of Page)"/>
        <w:docPartUnique/>
      </w:docPartObj>
    </w:sdtPr>
    <w:sdtEndPr/>
    <w:sdtContent>
      <w:p w14:paraId="07D0A488" w14:textId="77777777" w:rsidR="005C5505" w:rsidRDefault="005C5505" w:rsidP="009C498E">
        <w:pPr>
          <w:pStyle w:val="a7"/>
          <w:jc w:val="center"/>
        </w:pPr>
        <w:r>
          <w:fldChar w:fldCharType="begin"/>
        </w:r>
        <w:r>
          <w:instrText>PAGE   \* MERGEFORMAT</w:instrText>
        </w:r>
        <w:r>
          <w:fldChar w:fldCharType="separate"/>
        </w:r>
        <w:r w:rsidR="00F94CF3">
          <w:rPr>
            <w:noProof/>
          </w:rPr>
          <w:t>5</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52366C"/>
    <w:multiLevelType w:val="multilevel"/>
    <w:tmpl w:val="76FC095C"/>
    <w:lvl w:ilvl="0">
      <w:start w:val="1"/>
      <w:numFmt w:val="decimal"/>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rPr>
        <w:b/>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4C52B33"/>
    <w:multiLevelType w:val="hybridMultilevel"/>
    <w:tmpl w:val="7CB84080"/>
    <w:lvl w:ilvl="0" w:tplc="F6EE8CBC">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884443A"/>
    <w:multiLevelType w:val="hybridMultilevel"/>
    <w:tmpl w:val="B8CAD2AC"/>
    <w:lvl w:ilvl="0" w:tplc="7042F522">
      <w:start w:val="1"/>
      <w:numFmt w:val="upperRoman"/>
      <w:lvlText w:val="%1."/>
      <w:lvlJc w:val="left"/>
      <w:pPr>
        <w:ind w:left="1287" w:hanging="72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4" w15:restartNumberingAfterBreak="0">
    <w:nsid w:val="1B425E7B"/>
    <w:multiLevelType w:val="hybridMultilevel"/>
    <w:tmpl w:val="FE8834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B5E2D2E"/>
    <w:multiLevelType w:val="multilevel"/>
    <w:tmpl w:val="50C06378"/>
    <w:lvl w:ilvl="0">
      <w:start w:val="1"/>
      <w:numFmt w:val="decimal"/>
      <w:pStyle w:val="1"/>
      <w:lvlText w:val="%1"/>
      <w:lvlJc w:val="left"/>
      <w:pPr>
        <w:ind w:left="4330" w:hanging="360"/>
      </w:pPr>
      <w:rPr>
        <w:rFonts w:hint="default"/>
      </w:rPr>
    </w:lvl>
    <w:lvl w:ilvl="1">
      <w:start w:val="1"/>
      <w:numFmt w:val="decimal"/>
      <w:isLgl/>
      <w:lvlText w:val="%1.%2"/>
      <w:lvlJc w:val="left"/>
      <w:pPr>
        <w:ind w:left="-1533" w:hanging="375"/>
      </w:pPr>
      <w:rPr>
        <w:rFonts w:hint="default"/>
        <w:b/>
      </w:rPr>
    </w:lvl>
    <w:lvl w:ilvl="2">
      <w:start w:val="1"/>
      <w:numFmt w:val="decimal"/>
      <w:isLgl/>
      <w:lvlText w:val="%1.%2.%3"/>
      <w:lvlJc w:val="left"/>
      <w:pPr>
        <w:ind w:left="-1188" w:hanging="720"/>
      </w:pPr>
      <w:rPr>
        <w:rFonts w:hint="default"/>
      </w:rPr>
    </w:lvl>
    <w:lvl w:ilvl="3">
      <w:start w:val="1"/>
      <w:numFmt w:val="decimal"/>
      <w:isLgl/>
      <w:lvlText w:val="%1.%2.%3.%4"/>
      <w:lvlJc w:val="left"/>
      <w:pPr>
        <w:ind w:left="-828" w:hanging="1080"/>
      </w:pPr>
      <w:rPr>
        <w:rFonts w:hint="default"/>
      </w:rPr>
    </w:lvl>
    <w:lvl w:ilvl="4">
      <w:start w:val="1"/>
      <w:numFmt w:val="decimal"/>
      <w:isLgl/>
      <w:lvlText w:val="%1.%2.%3.%4.%5"/>
      <w:lvlJc w:val="left"/>
      <w:pPr>
        <w:ind w:left="-828" w:hanging="1080"/>
      </w:pPr>
      <w:rPr>
        <w:rFonts w:hint="default"/>
      </w:rPr>
    </w:lvl>
    <w:lvl w:ilvl="5">
      <w:start w:val="1"/>
      <w:numFmt w:val="decimal"/>
      <w:isLgl/>
      <w:lvlText w:val="%1.%2.%3.%4.%5.%6"/>
      <w:lvlJc w:val="left"/>
      <w:pPr>
        <w:ind w:left="-468" w:hanging="1440"/>
      </w:pPr>
      <w:rPr>
        <w:rFonts w:hint="default"/>
      </w:rPr>
    </w:lvl>
    <w:lvl w:ilvl="6">
      <w:start w:val="1"/>
      <w:numFmt w:val="decimal"/>
      <w:isLgl/>
      <w:lvlText w:val="%1.%2.%3.%4.%5.%6.%7"/>
      <w:lvlJc w:val="left"/>
      <w:pPr>
        <w:ind w:left="-468" w:hanging="1440"/>
      </w:pPr>
      <w:rPr>
        <w:rFonts w:hint="default"/>
      </w:rPr>
    </w:lvl>
    <w:lvl w:ilvl="7">
      <w:start w:val="1"/>
      <w:numFmt w:val="decimal"/>
      <w:isLgl/>
      <w:lvlText w:val="%1.%2.%3.%4.%5.%6.%7.%8"/>
      <w:lvlJc w:val="left"/>
      <w:pPr>
        <w:ind w:left="-108" w:hanging="1800"/>
      </w:pPr>
      <w:rPr>
        <w:rFonts w:hint="default"/>
      </w:rPr>
    </w:lvl>
    <w:lvl w:ilvl="8">
      <w:start w:val="1"/>
      <w:numFmt w:val="decimal"/>
      <w:isLgl/>
      <w:lvlText w:val="%1.%2.%3.%4.%5.%6.%7.%8.%9"/>
      <w:lvlJc w:val="left"/>
      <w:pPr>
        <w:ind w:left="252" w:hanging="2160"/>
      </w:pPr>
      <w:rPr>
        <w:rFonts w:hint="default"/>
      </w:rPr>
    </w:lvl>
  </w:abstractNum>
  <w:abstractNum w:abstractNumId="6" w15:restartNumberingAfterBreak="0">
    <w:nsid w:val="20CA248C"/>
    <w:multiLevelType w:val="hybridMultilevel"/>
    <w:tmpl w:val="8ED2712E"/>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7" w15:restartNumberingAfterBreak="0">
    <w:nsid w:val="3114180D"/>
    <w:multiLevelType w:val="multilevel"/>
    <w:tmpl w:val="0366DBF2"/>
    <w:lvl w:ilvl="0">
      <w:start w:val="1"/>
      <w:numFmt w:val="decimal"/>
      <w:lvlText w:val="%1."/>
      <w:lvlJc w:val="left"/>
      <w:pPr>
        <w:ind w:left="78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740" w:hanging="720"/>
      </w:pPr>
      <w:rPr>
        <w:rFonts w:hint="default"/>
      </w:rPr>
    </w:lvl>
    <w:lvl w:ilvl="3">
      <w:start w:val="1"/>
      <w:numFmt w:val="decimal"/>
      <w:isLgl/>
      <w:lvlText w:val="%1.%2.%3.%4"/>
      <w:lvlJc w:val="left"/>
      <w:pPr>
        <w:ind w:left="2040" w:hanging="720"/>
      </w:pPr>
      <w:rPr>
        <w:rFonts w:hint="default"/>
      </w:rPr>
    </w:lvl>
    <w:lvl w:ilvl="4">
      <w:start w:val="1"/>
      <w:numFmt w:val="decimal"/>
      <w:isLgl/>
      <w:lvlText w:val="%1.%2.%3.%4.%5"/>
      <w:lvlJc w:val="left"/>
      <w:pPr>
        <w:ind w:left="2340" w:hanging="720"/>
      </w:pPr>
      <w:rPr>
        <w:rFonts w:hint="default"/>
      </w:rPr>
    </w:lvl>
    <w:lvl w:ilvl="5">
      <w:start w:val="1"/>
      <w:numFmt w:val="decimal"/>
      <w:isLgl/>
      <w:lvlText w:val="%1.%2.%3.%4.%5.%6"/>
      <w:lvlJc w:val="left"/>
      <w:pPr>
        <w:ind w:left="3000" w:hanging="1080"/>
      </w:pPr>
      <w:rPr>
        <w:rFonts w:hint="default"/>
      </w:rPr>
    </w:lvl>
    <w:lvl w:ilvl="6">
      <w:start w:val="1"/>
      <w:numFmt w:val="decimal"/>
      <w:isLgl/>
      <w:lvlText w:val="%1.%2.%3.%4.%5.%6.%7"/>
      <w:lvlJc w:val="left"/>
      <w:pPr>
        <w:ind w:left="3300" w:hanging="108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260" w:hanging="1440"/>
      </w:pPr>
      <w:rPr>
        <w:rFonts w:hint="default"/>
      </w:rPr>
    </w:lvl>
  </w:abstractNum>
  <w:abstractNum w:abstractNumId="8" w15:restartNumberingAfterBreak="0">
    <w:nsid w:val="34031263"/>
    <w:multiLevelType w:val="multilevel"/>
    <w:tmpl w:val="0366DBF2"/>
    <w:lvl w:ilvl="0">
      <w:start w:val="1"/>
      <w:numFmt w:val="decimal"/>
      <w:lvlText w:val="%1."/>
      <w:lvlJc w:val="left"/>
      <w:pPr>
        <w:ind w:left="78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740" w:hanging="720"/>
      </w:pPr>
      <w:rPr>
        <w:rFonts w:hint="default"/>
      </w:rPr>
    </w:lvl>
    <w:lvl w:ilvl="3">
      <w:start w:val="1"/>
      <w:numFmt w:val="decimal"/>
      <w:isLgl/>
      <w:lvlText w:val="%1.%2.%3.%4"/>
      <w:lvlJc w:val="left"/>
      <w:pPr>
        <w:ind w:left="2040" w:hanging="720"/>
      </w:pPr>
      <w:rPr>
        <w:rFonts w:hint="default"/>
      </w:rPr>
    </w:lvl>
    <w:lvl w:ilvl="4">
      <w:start w:val="1"/>
      <w:numFmt w:val="decimal"/>
      <w:isLgl/>
      <w:lvlText w:val="%1.%2.%3.%4.%5"/>
      <w:lvlJc w:val="left"/>
      <w:pPr>
        <w:ind w:left="2340" w:hanging="720"/>
      </w:pPr>
      <w:rPr>
        <w:rFonts w:hint="default"/>
      </w:rPr>
    </w:lvl>
    <w:lvl w:ilvl="5">
      <w:start w:val="1"/>
      <w:numFmt w:val="decimal"/>
      <w:isLgl/>
      <w:lvlText w:val="%1.%2.%3.%4.%5.%6"/>
      <w:lvlJc w:val="left"/>
      <w:pPr>
        <w:ind w:left="3000" w:hanging="1080"/>
      </w:pPr>
      <w:rPr>
        <w:rFonts w:hint="default"/>
      </w:rPr>
    </w:lvl>
    <w:lvl w:ilvl="6">
      <w:start w:val="1"/>
      <w:numFmt w:val="decimal"/>
      <w:isLgl/>
      <w:lvlText w:val="%1.%2.%3.%4.%5.%6.%7"/>
      <w:lvlJc w:val="left"/>
      <w:pPr>
        <w:ind w:left="3300" w:hanging="108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260" w:hanging="1440"/>
      </w:pPr>
      <w:rPr>
        <w:rFonts w:hint="default"/>
      </w:rPr>
    </w:lvl>
  </w:abstractNum>
  <w:abstractNum w:abstractNumId="9" w15:restartNumberingAfterBreak="0">
    <w:nsid w:val="39842BF5"/>
    <w:multiLevelType w:val="hybridMultilevel"/>
    <w:tmpl w:val="0076EF7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BE62A43"/>
    <w:multiLevelType w:val="hybridMultilevel"/>
    <w:tmpl w:val="25548AD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49C83CB8"/>
    <w:multiLevelType w:val="hybridMultilevel"/>
    <w:tmpl w:val="085C1456"/>
    <w:lvl w:ilvl="0" w:tplc="7DEC5AE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AD516CA"/>
    <w:multiLevelType w:val="hybridMultilevel"/>
    <w:tmpl w:val="639E0A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C150461"/>
    <w:multiLevelType w:val="hybridMultilevel"/>
    <w:tmpl w:val="098C8F30"/>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E392B02"/>
    <w:multiLevelType w:val="multilevel"/>
    <w:tmpl w:val="5F22026C"/>
    <w:lvl w:ilvl="0">
      <w:start w:val="1"/>
      <w:numFmt w:val="decimal"/>
      <w:lvlText w:val="%1."/>
      <w:lvlJc w:val="left"/>
      <w:pPr>
        <w:tabs>
          <w:tab w:val="num" w:pos="435"/>
        </w:tabs>
        <w:ind w:left="435" w:hanging="435"/>
      </w:pPr>
      <w:rPr>
        <w:b/>
      </w:rPr>
    </w:lvl>
    <w:lvl w:ilvl="1">
      <w:start w:val="1"/>
      <w:numFmt w:val="bullet"/>
      <w:lvlText w:val=""/>
      <w:lvlJc w:val="left"/>
      <w:pPr>
        <w:tabs>
          <w:tab w:val="num" w:pos="360"/>
        </w:tabs>
        <w:ind w:left="360" w:hanging="360"/>
      </w:pPr>
      <w:rPr>
        <w:rFonts w:ascii="Symbol" w:hAnsi="Symbol" w:hint="default"/>
        <w:b/>
      </w:rPr>
    </w:lvl>
    <w:lvl w:ilvl="2">
      <w:start w:val="1"/>
      <w:numFmt w:val="bullet"/>
      <w:lvlText w:val="-"/>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800"/>
        </w:tabs>
        <w:ind w:left="1800" w:hanging="180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2160"/>
        </w:tabs>
        <w:ind w:left="2160" w:hanging="2160"/>
      </w:pPr>
      <w:rPr>
        <w:b/>
      </w:rPr>
    </w:lvl>
  </w:abstractNum>
  <w:abstractNum w:abstractNumId="15" w15:restartNumberingAfterBreak="0">
    <w:nsid w:val="51C52AAB"/>
    <w:multiLevelType w:val="hybridMultilevel"/>
    <w:tmpl w:val="408A3BC0"/>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6" w15:restartNumberingAfterBreak="0">
    <w:nsid w:val="52CB7227"/>
    <w:multiLevelType w:val="multilevel"/>
    <w:tmpl w:val="D5F0EC96"/>
    <w:lvl w:ilvl="0">
      <w:start w:val="1"/>
      <w:numFmt w:val="decimal"/>
      <w:pStyle w:val="a"/>
      <w:lvlText w:val="%1."/>
      <w:lvlJc w:val="left"/>
      <w:pPr>
        <w:tabs>
          <w:tab w:val="num" w:pos="1191"/>
        </w:tabs>
        <w:ind w:left="0" w:firstLine="709"/>
      </w:pPr>
      <w:rPr>
        <w:rFonts w:ascii="Times New Roman" w:hAnsi="Times New Roman" w:hint="default"/>
        <w:b w:val="0"/>
        <w:i w:val="0"/>
        <w:color w:val="auto"/>
        <w:sz w:val="28"/>
        <w:szCs w:val="32"/>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15:restartNumberingAfterBreak="0">
    <w:nsid w:val="5C1A2DDC"/>
    <w:multiLevelType w:val="hybridMultilevel"/>
    <w:tmpl w:val="8A50A768"/>
    <w:lvl w:ilvl="0" w:tplc="785CE75E">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33F3622"/>
    <w:multiLevelType w:val="hybridMultilevel"/>
    <w:tmpl w:val="BF4E9492"/>
    <w:lvl w:ilvl="0" w:tplc="3586E680">
      <w:start w:val="1"/>
      <w:numFmt w:val="decimal"/>
      <w:lvlText w:val="%1."/>
      <w:lvlJc w:val="left"/>
      <w:pPr>
        <w:ind w:left="720" w:hanging="360"/>
      </w:pPr>
      <w:rPr>
        <w:sz w:val="24"/>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68096847"/>
    <w:multiLevelType w:val="hybridMultilevel"/>
    <w:tmpl w:val="523ACFCA"/>
    <w:lvl w:ilvl="0" w:tplc="BB82F568">
      <w:start w:val="1"/>
      <w:numFmt w:val="bullet"/>
      <w:suff w:val="space"/>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20" w15:restartNumberingAfterBreak="0">
    <w:nsid w:val="702A5DEC"/>
    <w:multiLevelType w:val="hybridMultilevel"/>
    <w:tmpl w:val="D97E4D64"/>
    <w:lvl w:ilvl="0" w:tplc="B85E83BC">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21" w15:restartNumberingAfterBreak="0">
    <w:nsid w:val="74BB0C93"/>
    <w:multiLevelType w:val="hybridMultilevel"/>
    <w:tmpl w:val="30383222"/>
    <w:lvl w:ilvl="0" w:tplc="156043D4">
      <w:start w:val="1"/>
      <w:numFmt w:val="bullet"/>
      <w:lvlText w:val=""/>
      <w:lvlJc w:val="left"/>
      <w:pPr>
        <w:tabs>
          <w:tab w:val="num" w:pos="780"/>
        </w:tabs>
        <w:ind w:left="78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568750B"/>
    <w:multiLevelType w:val="hybridMultilevel"/>
    <w:tmpl w:val="F356D42C"/>
    <w:lvl w:ilvl="0" w:tplc="156043D4">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num w:numId="1">
    <w:abstractNumId w:val="5"/>
  </w:num>
  <w:num w:numId="2">
    <w:abstractNumId w:val="16"/>
  </w:num>
  <w:num w:numId="3">
    <w:abstractNumId w:val="22"/>
  </w:num>
  <w:num w:numId="4">
    <w:abstractNumId w:val="15"/>
  </w:num>
  <w:num w:numId="5">
    <w:abstractNumId w:val="14"/>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1"/>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20"/>
  </w:num>
  <w:num w:numId="11">
    <w:abstractNumId w:val="19"/>
  </w:num>
  <w:num w:numId="12">
    <w:abstractNumId w:val="6"/>
  </w:num>
  <w:num w:numId="13">
    <w:abstractNumId w:val="8"/>
  </w:num>
  <w:num w:numId="14">
    <w:abstractNumId w:val="7"/>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
  </w:num>
  <w:num w:numId="18">
    <w:abstractNumId w:val="17"/>
  </w:num>
  <w:num w:numId="19">
    <w:abstractNumId w:val="11"/>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 w:numId="23">
    <w:abstractNumId w:val="12"/>
  </w:num>
  <w:num w:numId="24">
    <w:abstractNumId w:val="13"/>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509C3"/>
    <w:rsid w:val="000026B2"/>
    <w:rsid w:val="00002788"/>
    <w:rsid w:val="00006995"/>
    <w:rsid w:val="000071AD"/>
    <w:rsid w:val="00007B17"/>
    <w:rsid w:val="00007CC1"/>
    <w:rsid w:val="000101B0"/>
    <w:rsid w:val="00013D1E"/>
    <w:rsid w:val="00013DB1"/>
    <w:rsid w:val="00014D4A"/>
    <w:rsid w:val="00014EF9"/>
    <w:rsid w:val="0002039B"/>
    <w:rsid w:val="000207A9"/>
    <w:rsid w:val="000214B2"/>
    <w:rsid w:val="000252DD"/>
    <w:rsid w:val="00025DE0"/>
    <w:rsid w:val="000271A9"/>
    <w:rsid w:val="0003032A"/>
    <w:rsid w:val="00030C73"/>
    <w:rsid w:val="00030D66"/>
    <w:rsid w:val="000314D5"/>
    <w:rsid w:val="0003398E"/>
    <w:rsid w:val="00035306"/>
    <w:rsid w:val="000364EA"/>
    <w:rsid w:val="0003762E"/>
    <w:rsid w:val="00042184"/>
    <w:rsid w:val="000429BB"/>
    <w:rsid w:val="00043747"/>
    <w:rsid w:val="00046012"/>
    <w:rsid w:val="00047003"/>
    <w:rsid w:val="00050779"/>
    <w:rsid w:val="000515CF"/>
    <w:rsid w:val="00055236"/>
    <w:rsid w:val="00055452"/>
    <w:rsid w:val="00056E36"/>
    <w:rsid w:val="000576CD"/>
    <w:rsid w:val="00062241"/>
    <w:rsid w:val="00064AEB"/>
    <w:rsid w:val="00065646"/>
    <w:rsid w:val="00065E55"/>
    <w:rsid w:val="000674AF"/>
    <w:rsid w:val="00072CBD"/>
    <w:rsid w:val="00072E70"/>
    <w:rsid w:val="000743F1"/>
    <w:rsid w:val="000761D1"/>
    <w:rsid w:val="00076879"/>
    <w:rsid w:val="00076B72"/>
    <w:rsid w:val="00083109"/>
    <w:rsid w:val="0008316A"/>
    <w:rsid w:val="00083FB0"/>
    <w:rsid w:val="00093279"/>
    <w:rsid w:val="000A1C55"/>
    <w:rsid w:val="000A2134"/>
    <w:rsid w:val="000A331C"/>
    <w:rsid w:val="000A42C5"/>
    <w:rsid w:val="000A4534"/>
    <w:rsid w:val="000A57DA"/>
    <w:rsid w:val="000A6E85"/>
    <w:rsid w:val="000A720D"/>
    <w:rsid w:val="000B12B0"/>
    <w:rsid w:val="000B2C51"/>
    <w:rsid w:val="000B49CD"/>
    <w:rsid w:val="000B5599"/>
    <w:rsid w:val="000C2BC8"/>
    <w:rsid w:val="000C3851"/>
    <w:rsid w:val="000C64B9"/>
    <w:rsid w:val="000C6B30"/>
    <w:rsid w:val="000C6BD8"/>
    <w:rsid w:val="000D0243"/>
    <w:rsid w:val="000D2439"/>
    <w:rsid w:val="000D2725"/>
    <w:rsid w:val="000D4257"/>
    <w:rsid w:val="000D4A2C"/>
    <w:rsid w:val="000D75DE"/>
    <w:rsid w:val="000E15CD"/>
    <w:rsid w:val="000E651A"/>
    <w:rsid w:val="000E74FB"/>
    <w:rsid w:val="000E75FC"/>
    <w:rsid w:val="000F1259"/>
    <w:rsid w:val="000F2251"/>
    <w:rsid w:val="000F29EB"/>
    <w:rsid w:val="000F407E"/>
    <w:rsid w:val="000F4CA4"/>
    <w:rsid w:val="000F6D32"/>
    <w:rsid w:val="00102A36"/>
    <w:rsid w:val="00103526"/>
    <w:rsid w:val="00105E6B"/>
    <w:rsid w:val="00106E9A"/>
    <w:rsid w:val="001134B5"/>
    <w:rsid w:val="00115AC9"/>
    <w:rsid w:val="001173C0"/>
    <w:rsid w:val="00122B57"/>
    <w:rsid w:val="00125ED0"/>
    <w:rsid w:val="00125FF9"/>
    <w:rsid w:val="00126EC3"/>
    <w:rsid w:val="00126EF9"/>
    <w:rsid w:val="00127EB5"/>
    <w:rsid w:val="00130388"/>
    <w:rsid w:val="00132747"/>
    <w:rsid w:val="001337B7"/>
    <w:rsid w:val="00134189"/>
    <w:rsid w:val="00135959"/>
    <w:rsid w:val="00137AE7"/>
    <w:rsid w:val="00137DA3"/>
    <w:rsid w:val="00141879"/>
    <w:rsid w:val="00141948"/>
    <w:rsid w:val="001428BC"/>
    <w:rsid w:val="0014297D"/>
    <w:rsid w:val="00143AE9"/>
    <w:rsid w:val="001444EF"/>
    <w:rsid w:val="0014715C"/>
    <w:rsid w:val="001504B3"/>
    <w:rsid w:val="001505ED"/>
    <w:rsid w:val="00151092"/>
    <w:rsid w:val="0015319A"/>
    <w:rsid w:val="001557BE"/>
    <w:rsid w:val="0015627F"/>
    <w:rsid w:val="001567C9"/>
    <w:rsid w:val="00157FF0"/>
    <w:rsid w:val="00161C8F"/>
    <w:rsid w:val="0016695D"/>
    <w:rsid w:val="00167A16"/>
    <w:rsid w:val="00167E67"/>
    <w:rsid w:val="00170C44"/>
    <w:rsid w:val="001711F8"/>
    <w:rsid w:val="00172322"/>
    <w:rsid w:val="00172D87"/>
    <w:rsid w:val="00172D89"/>
    <w:rsid w:val="0017323D"/>
    <w:rsid w:val="00174B43"/>
    <w:rsid w:val="001770BB"/>
    <w:rsid w:val="001834B8"/>
    <w:rsid w:val="00184CCE"/>
    <w:rsid w:val="00185ACC"/>
    <w:rsid w:val="0018762E"/>
    <w:rsid w:val="00193220"/>
    <w:rsid w:val="0019409A"/>
    <w:rsid w:val="001963D5"/>
    <w:rsid w:val="00196720"/>
    <w:rsid w:val="001A1AF0"/>
    <w:rsid w:val="001A387C"/>
    <w:rsid w:val="001A4E21"/>
    <w:rsid w:val="001A56BA"/>
    <w:rsid w:val="001A63A1"/>
    <w:rsid w:val="001B1404"/>
    <w:rsid w:val="001B3195"/>
    <w:rsid w:val="001B5611"/>
    <w:rsid w:val="001B7A4D"/>
    <w:rsid w:val="001B7FE0"/>
    <w:rsid w:val="001C3233"/>
    <w:rsid w:val="001C3971"/>
    <w:rsid w:val="001C41FE"/>
    <w:rsid w:val="001C4CE8"/>
    <w:rsid w:val="001C55D8"/>
    <w:rsid w:val="001C59E2"/>
    <w:rsid w:val="001C7C3C"/>
    <w:rsid w:val="001D0D12"/>
    <w:rsid w:val="001D20A4"/>
    <w:rsid w:val="001D2752"/>
    <w:rsid w:val="001D5D4A"/>
    <w:rsid w:val="001D62D0"/>
    <w:rsid w:val="001E1B21"/>
    <w:rsid w:val="001E25A4"/>
    <w:rsid w:val="001E451E"/>
    <w:rsid w:val="001E79F4"/>
    <w:rsid w:val="001F0748"/>
    <w:rsid w:val="001F0A61"/>
    <w:rsid w:val="001F0EDA"/>
    <w:rsid w:val="001F2966"/>
    <w:rsid w:val="001F3529"/>
    <w:rsid w:val="001F5BD9"/>
    <w:rsid w:val="001F62F2"/>
    <w:rsid w:val="001F7AA4"/>
    <w:rsid w:val="002012C0"/>
    <w:rsid w:val="00203374"/>
    <w:rsid w:val="00204035"/>
    <w:rsid w:val="00204F87"/>
    <w:rsid w:val="002054A2"/>
    <w:rsid w:val="002055D3"/>
    <w:rsid w:val="0020577D"/>
    <w:rsid w:val="002062B5"/>
    <w:rsid w:val="00211546"/>
    <w:rsid w:val="00211F89"/>
    <w:rsid w:val="00214754"/>
    <w:rsid w:val="002171F1"/>
    <w:rsid w:val="002206F1"/>
    <w:rsid w:val="002246E7"/>
    <w:rsid w:val="00227E0B"/>
    <w:rsid w:val="00231E43"/>
    <w:rsid w:val="002335E0"/>
    <w:rsid w:val="00233928"/>
    <w:rsid w:val="0023449C"/>
    <w:rsid w:val="002349BC"/>
    <w:rsid w:val="00237D76"/>
    <w:rsid w:val="002416CC"/>
    <w:rsid w:val="00242EC8"/>
    <w:rsid w:val="00243027"/>
    <w:rsid w:val="002451FA"/>
    <w:rsid w:val="00247805"/>
    <w:rsid w:val="00247D74"/>
    <w:rsid w:val="002514EB"/>
    <w:rsid w:val="00253880"/>
    <w:rsid w:val="00254B38"/>
    <w:rsid w:val="00254B3B"/>
    <w:rsid w:val="002550D9"/>
    <w:rsid w:val="00257771"/>
    <w:rsid w:val="00262DD5"/>
    <w:rsid w:val="0026366B"/>
    <w:rsid w:val="0026778E"/>
    <w:rsid w:val="00270A9F"/>
    <w:rsid w:val="00270C75"/>
    <w:rsid w:val="00273AE6"/>
    <w:rsid w:val="0027427D"/>
    <w:rsid w:val="00277233"/>
    <w:rsid w:val="002775C1"/>
    <w:rsid w:val="0027786E"/>
    <w:rsid w:val="00282345"/>
    <w:rsid w:val="00282F77"/>
    <w:rsid w:val="00284A51"/>
    <w:rsid w:val="00284D2F"/>
    <w:rsid w:val="002857CA"/>
    <w:rsid w:val="00290170"/>
    <w:rsid w:val="0029114A"/>
    <w:rsid w:val="00293DBE"/>
    <w:rsid w:val="00294425"/>
    <w:rsid w:val="002948C9"/>
    <w:rsid w:val="00294BA4"/>
    <w:rsid w:val="002968B5"/>
    <w:rsid w:val="002A0D73"/>
    <w:rsid w:val="002A17DB"/>
    <w:rsid w:val="002A2E91"/>
    <w:rsid w:val="002A5DE2"/>
    <w:rsid w:val="002A645C"/>
    <w:rsid w:val="002B3771"/>
    <w:rsid w:val="002B4109"/>
    <w:rsid w:val="002B58EA"/>
    <w:rsid w:val="002B671F"/>
    <w:rsid w:val="002C0B9D"/>
    <w:rsid w:val="002C1FCB"/>
    <w:rsid w:val="002C242C"/>
    <w:rsid w:val="002C262F"/>
    <w:rsid w:val="002C31D5"/>
    <w:rsid w:val="002C32D7"/>
    <w:rsid w:val="002C49AC"/>
    <w:rsid w:val="002D17A0"/>
    <w:rsid w:val="002D200B"/>
    <w:rsid w:val="002D24D7"/>
    <w:rsid w:val="002D3E7B"/>
    <w:rsid w:val="002D4BB2"/>
    <w:rsid w:val="002D514C"/>
    <w:rsid w:val="002D725D"/>
    <w:rsid w:val="002D7893"/>
    <w:rsid w:val="002E165F"/>
    <w:rsid w:val="002E19E3"/>
    <w:rsid w:val="002E514E"/>
    <w:rsid w:val="002E7B46"/>
    <w:rsid w:val="002F1C18"/>
    <w:rsid w:val="002F1D0E"/>
    <w:rsid w:val="002F2182"/>
    <w:rsid w:val="002F43B8"/>
    <w:rsid w:val="002F47A3"/>
    <w:rsid w:val="002F5249"/>
    <w:rsid w:val="002F5A2A"/>
    <w:rsid w:val="002F6D97"/>
    <w:rsid w:val="002F77A2"/>
    <w:rsid w:val="00300AE9"/>
    <w:rsid w:val="00301004"/>
    <w:rsid w:val="00302D50"/>
    <w:rsid w:val="00302EFC"/>
    <w:rsid w:val="00304226"/>
    <w:rsid w:val="0030538A"/>
    <w:rsid w:val="003057C1"/>
    <w:rsid w:val="00306DAF"/>
    <w:rsid w:val="00307B90"/>
    <w:rsid w:val="003130CB"/>
    <w:rsid w:val="0031334C"/>
    <w:rsid w:val="003138C8"/>
    <w:rsid w:val="0031423E"/>
    <w:rsid w:val="003146EC"/>
    <w:rsid w:val="00317895"/>
    <w:rsid w:val="003205EE"/>
    <w:rsid w:val="00320D16"/>
    <w:rsid w:val="0032198C"/>
    <w:rsid w:val="003223F0"/>
    <w:rsid w:val="00324382"/>
    <w:rsid w:val="00330ABC"/>
    <w:rsid w:val="003313A6"/>
    <w:rsid w:val="00337833"/>
    <w:rsid w:val="00340349"/>
    <w:rsid w:val="00340A66"/>
    <w:rsid w:val="00347884"/>
    <w:rsid w:val="003509C3"/>
    <w:rsid w:val="00351C50"/>
    <w:rsid w:val="0035355F"/>
    <w:rsid w:val="00355AEB"/>
    <w:rsid w:val="0035740F"/>
    <w:rsid w:val="003607A4"/>
    <w:rsid w:val="003619C5"/>
    <w:rsid w:val="003625ED"/>
    <w:rsid w:val="00362823"/>
    <w:rsid w:val="0036305F"/>
    <w:rsid w:val="0036370D"/>
    <w:rsid w:val="00363CED"/>
    <w:rsid w:val="00365FB4"/>
    <w:rsid w:val="003719D8"/>
    <w:rsid w:val="003729F0"/>
    <w:rsid w:val="00372D3D"/>
    <w:rsid w:val="00376114"/>
    <w:rsid w:val="00376807"/>
    <w:rsid w:val="00376E42"/>
    <w:rsid w:val="00380A2C"/>
    <w:rsid w:val="00383127"/>
    <w:rsid w:val="0038659B"/>
    <w:rsid w:val="00393232"/>
    <w:rsid w:val="00397244"/>
    <w:rsid w:val="00397B3E"/>
    <w:rsid w:val="003A209E"/>
    <w:rsid w:val="003A30F1"/>
    <w:rsid w:val="003A35A2"/>
    <w:rsid w:val="003A42AB"/>
    <w:rsid w:val="003A4AD8"/>
    <w:rsid w:val="003A4E0A"/>
    <w:rsid w:val="003A5471"/>
    <w:rsid w:val="003A62BE"/>
    <w:rsid w:val="003B026F"/>
    <w:rsid w:val="003B0423"/>
    <w:rsid w:val="003B0B67"/>
    <w:rsid w:val="003B21C5"/>
    <w:rsid w:val="003C10C6"/>
    <w:rsid w:val="003C2031"/>
    <w:rsid w:val="003C4411"/>
    <w:rsid w:val="003C49B5"/>
    <w:rsid w:val="003C52A7"/>
    <w:rsid w:val="003C69A0"/>
    <w:rsid w:val="003C6AD4"/>
    <w:rsid w:val="003C7BF0"/>
    <w:rsid w:val="003C7E57"/>
    <w:rsid w:val="003D0575"/>
    <w:rsid w:val="003D1275"/>
    <w:rsid w:val="003D1546"/>
    <w:rsid w:val="003D2B06"/>
    <w:rsid w:val="003D3419"/>
    <w:rsid w:val="003D3B27"/>
    <w:rsid w:val="003E000E"/>
    <w:rsid w:val="003E1C8D"/>
    <w:rsid w:val="003E411C"/>
    <w:rsid w:val="003E5A03"/>
    <w:rsid w:val="003F00A1"/>
    <w:rsid w:val="003F0350"/>
    <w:rsid w:val="003F051D"/>
    <w:rsid w:val="003F0B38"/>
    <w:rsid w:val="003F0CED"/>
    <w:rsid w:val="003F0E73"/>
    <w:rsid w:val="003F0EB0"/>
    <w:rsid w:val="003F1437"/>
    <w:rsid w:val="003F4967"/>
    <w:rsid w:val="003F6EC1"/>
    <w:rsid w:val="0040290B"/>
    <w:rsid w:val="00403A4B"/>
    <w:rsid w:val="00404041"/>
    <w:rsid w:val="004051B2"/>
    <w:rsid w:val="00414F00"/>
    <w:rsid w:val="00416A18"/>
    <w:rsid w:val="00421766"/>
    <w:rsid w:val="0042425E"/>
    <w:rsid w:val="00425569"/>
    <w:rsid w:val="00426BDD"/>
    <w:rsid w:val="00430AE3"/>
    <w:rsid w:val="00431879"/>
    <w:rsid w:val="00433840"/>
    <w:rsid w:val="004356F1"/>
    <w:rsid w:val="00436E7E"/>
    <w:rsid w:val="004378DC"/>
    <w:rsid w:val="00440BBA"/>
    <w:rsid w:val="00442EE7"/>
    <w:rsid w:val="004432C7"/>
    <w:rsid w:val="0044412C"/>
    <w:rsid w:val="004446D3"/>
    <w:rsid w:val="004469B3"/>
    <w:rsid w:val="00450FD0"/>
    <w:rsid w:val="00451171"/>
    <w:rsid w:val="004515A8"/>
    <w:rsid w:val="004526D3"/>
    <w:rsid w:val="00452A6F"/>
    <w:rsid w:val="004551B6"/>
    <w:rsid w:val="00455991"/>
    <w:rsid w:val="00456FFA"/>
    <w:rsid w:val="004575EE"/>
    <w:rsid w:val="0046030D"/>
    <w:rsid w:val="00465E51"/>
    <w:rsid w:val="0046737A"/>
    <w:rsid w:val="00471474"/>
    <w:rsid w:val="00471CDF"/>
    <w:rsid w:val="004727E7"/>
    <w:rsid w:val="00472CD9"/>
    <w:rsid w:val="00474970"/>
    <w:rsid w:val="00476620"/>
    <w:rsid w:val="00476A9C"/>
    <w:rsid w:val="00476BD1"/>
    <w:rsid w:val="00480166"/>
    <w:rsid w:val="00483292"/>
    <w:rsid w:val="0048544D"/>
    <w:rsid w:val="00486FD6"/>
    <w:rsid w:val="0048716A"/>
    <w:rsid w:val="00490199"/>
    <w:rsid w:val="0049039E"/>
    <w:rsid w:val="004907B4"/>
    <w:rsid w:val="00490AA0"/>
    <w:rsid w:val="0049184E"/>
    <w:rsid w:val="00493D64"/>
    <w:rsid w:val="00495B89"/>
    <w:rsid w:val="00495D36"/>
    <w:rsid w:val="00495FA4"/>
    <w:rsid w:val="004A0E7B"/>
    <w:rsid w:val="004A2CA6"/>
    <w:rsid w:val="004A38E1"/>
    <w:rsid w:val="004A42C9"/>
    <w:rsid w:val="004A5AF5"/>
    <w:rsid w:val="004A5F3B"/>
    <w:rsid w:val="004A6181"/>
    <w:rsid w:val="004B0118"/>
    <w:rsid w:val="004B05CB"/>
    <w:rsid w:val="004B0D28"/>
    <w:rsid w:val="004B389B"/>
    <w:rsid w:val="004B5063"/>
    <w:rsid w:val="004B7C3F"/>
    <w:rsid w:val="004B7E98"/>
    <w:rsid w:val="004C03FD"/>
    <w:rsid w:val="004C2F3E"/>
    <w:rsid w:val="004D288E"/>
    <w:rsid w:val="004D28D9"/>
    <w:rsid w:val="004D5074"/>
    <w:rsid w:val="004D59B1"/>
    <w:rsid w:val="004D637B"/>
    <w:rsid w:val="004D74F7"/>
    <w:rsid w:val="004E138F"/>
    <w:rsid w:val="004E1B17"/>
    <w:rsid w:val="004E3312"/>
    <w:rsid w:val="004E460A"/>
    <w:rsid w:val="004E55EE"/>
    <w:rsid w:val="004E6534"/>
    <w:rsid w:val="004F05F1"/>
    <w:rsid w:val="004F0D28"/>
    <w:rsid w:val="004F2ACF"/>
    <w:rsid w:val="004F2E6D"/>
    <w:rsid w:val="004F6F7E"/>
    <w:rsid w:val="004F79DA"/>
    <w:rsid w:val="00503790"/>
    <w:rsid w:val="005059E9"/>
    <w:rsid w:val="005105EC"/>
    <w:rsid w:val="00511B81"/>
    <w:rsid w:val="005122E8"/>
    <w:rsid w:val="0051267E"/>
    <w:rsid w:val="005148C5"/>
    <w:rsid w:val="00514BF3"/>
    <w:rsid w:val="0051726B"/>
    <w:rsid w:val="005206FC"/>
    <w:rsid w:val="00521D03"/>
    <w:rsid w:val="00522951"/>
    <w:rsid w:val="00522AD3"/>
    <w:rsid w:val="00522B42"/>
    <w:rsid w:val="005245DD"/>
    <w:rsid w:val="00524F12"/>
    <w:rsid w:val="0052763C"/>
    <w:rsid w:val="005277E1"/>
    <w:rsid w:val="00530200"/>
    <w:rsid w:val="0053121E"/>
    <w:rsid w:val="00531E1B"/>
    <w:rsid w:val="005344F2"/>
    <w:rsid w:val="005356EF"/>
    <w:rsid w:val="005415ED"/>
    <w:rsid w:val="00542F74"/>
    <w:rsid w:val="00546C9A"/>
    <w:rsid w:val="005478CF"/>
    <w:rsid w:val="00547DD3"/>
    <w:rsid w:val="00551C24"/>
    <w:rsid w:val="00551EDD"/>
    <w:rsid w:val="005528E8"/>
    <w:rsid w:val="005551C7"/>
    <w:rsid w:val="00557BC1"/>
    <w:rsid w:val="00560DAC"/>
    <w:rsid w:val="00561AFA"/>
    <w:rsid w:val="00561DE2"/>
    <w:rsid w:val="0056289D"/>
    <w:rsid w:val="00564EC9"/>
    <w:rsid w:val="0056607D"/>
    <w:rsid w:val="005674EB"/>
    <w:rsid w:val="00567E33"/>
    <w:rsid w:val="00570BF5"/>
    <w:rsid w:val="00571755"/>
    <w:rsid w:val="00575936"/>
    <w:rsid w:val="00575EA6"/>
    <w:rsid w:val="00580CDC"/>
    <w:rsid w:val="00580D01"/>
    <w:rsid w:val="0058251E"/>
    <w:rsid w:val="0058565A"/>
    <w:rsid w:val="005868B4"/>
    <w:rsid w:val="005870B9"/>
    <w:rsid w:val="00590A3C"/>
    <w:rsid w:val="00593A36"/>
    <w:rsid w:val="005A32E5"/>
    <w:rsid w:val="005A394B"/>
    <w:rsid w:val="005A55AA"/>
    <w:rsid w:val="005A5AC0"/>
    <w:rsid w:val="005A5E0A"/>
    <w:rsid w:val="005A6095"/>
    <w:rsid w:val="005A736B"/>
    <w:rsid w:val="005B0986"/>
    <w:rsid w:val="005B0A60"/>
    <w:rsid w:val="005B0DE5"/>
    <w:rsid w:val="005B3CBC"/>
    <w:rsid w:val="005B4584"/>
    <w:rsid w:val="005B57A2"/>
    <w:rsid w:val="005B6D1F"/>
    <w:rsid w:val="005B6FB9"/>
    <w:rsid w:val="005B73E8"/>
    <w:rsid w:val="005C0B7A"/>
    <w:rsid w:val="005C0E87"/>
    <w:rsid w:val="005C5505"/>
    <w:rsid w:val="005C60E3"/>
    <w:rsid w:val="005C645F"/>
    <w:rsid w:val="005C7D80"/>
    <w:rsid w:val="005D305C"/>
    <w:rsid w:val="005D3F92"/>
    <w:rsid w:val="005D62E3"/>
    <w:rsid w:val="005D62F9"/>
    <w:rsid w:val="005D6695"/>
    <w:rsid w:val="005D6E43"/>
    <w:rsid w:val="005E041B"/>
    <w:rsid w:val="005E3323"/>
    <w:rsid w:val="005E4E73"/>
    <w:rsid w:val="005F054A"/>
    <w:rsid w:val="005F0A35"/>
    <w:rsid w:val="005F53B1"/>
    <w:rsid w:val="006028E7"/>
    <w:rsid w:val="006033BA"/>
    <w:rsid w:val="00604057"/>
    <w:rsid w:val="00606121"/>
    <w:rsid w:val="006061E9"/>
    <w:rsid w:val="006062FA"/>
    <w:rsid w:val="00606A9E"/>
    <w:rsid w:val="006079E0"/>
    <w:rsid w:val="00610D22"/>
    <w:rsid w:val="0061132D"/>
    <w:rsid w:val="00611991"/>
    <w:rsid w:val="00617EAA"/>
    <w:rsid w:val="00620915"/>
    <w:rsid w:val="00622CEA"/>
    <w:rsid w:val="0062483B"/>
    <w:rsid w:val="00624E97"/>
    <w:rsid w:val="006259D0"/>
    <w:rsid w:val="006279BC"/>
    <w:rsid w:val="00631C5E"/>
    <w:rsid w:val="00631F64"/>
    <w:rsid w:val="00634486"/>
    <w:rsid w:val="006345A3"/>
    <w:rsid w:val="006374A0"/>
    <w:rsid w:val="0063790C"/>
    <w:rsid w:val="00642BB8"/>
    <w:rsid w:val="00645C55"/>
    <w:rsid w:val="00653DFB"/>
    <w:rsid w:val="00654C3F"/>
    <w:rsid w:val="006554B4"/>
    <w:rsid w:val="006558E3"/>
    <w:rsid w:val="006560AE"/>
    <w:rsid w:val="006611E8"/>
    <w:rsid w:val="006612DA"/>
    <w:rsid w:val="00661316"/>
    <w:rsid w:val="0066154D"/>
    <w:rsid w:val="006621BF"/>
    <w:rsid w:val="006624EA"/>
    <w:rsid w:val="00663000"/>
    <w:rsid w:val="00663A07"/>
    <w:rsid w:val="006644A1"/>
    <w:rsid w:val="00667388"/>
    <w:rsid w:val="0067176F"/>
    <w:rsid w:val="00672144"/>
    <w:rsid w:val="00673476"/>
    <w:rsid w:val="00673D40"/>
    <w:rsid w:val="00673F20"/>
    <w:rsid w:val="00673FBB"/>
    <w:rsid w:val="00677624"/>
    <w:rsid w:val="00681A99"/>
    <w:rsid w:val="00681AA7"/>
    <w:rsid w:val="006822B1"/>
    <w:rsid w:val="00682574"/>
    <w:rsid w:val="0068621B"/>
    <w:rsid w:val="006869FD"/>
    <w:rsid w:val="00687680"/>
    <w:rsid w:val="006906D5"/>
    <w:rsid w:val="00690AA1"/>
    <w:rsid w:val="00691A3E"/>
    <w:rsid w:val="006920DD"/>
    <w:rsid w:val="00692591"/>
    <w:rsid w:val="00692A6F"/>
    <w:rsid w:val="00693224"/>
    <w:rsid w:val="00693CE0"/>
    <w:rsid w:val="00693E23"/>
    <w:rsid w:val="00695D92"/>
    <w:rsid w:val="00696086"/>
    <w:rsid w:val="00696625"/>
    <w:rsid w:val="006A2157"/>
    <w:rsid w:val="006A3468"/>
    <w:rsid w:val="006A4DED"/>
    <w:rsid w:val="006A50C7"/>
    <w:rsid w:val="006B0810"/>
    <w:rsid w:val="006B5197"/>
    <w:rsid w:val="006B5BB7"/>
    <w:rsid w:val="006B74BF"/>
    <w:rsid w:val="006B7567"/>
    <w:rsid w:val="006C0184"/>
    <w:rsid w:val="006C12B7"/>
    <w:rsid w:val="006C2F73"/>
    <w:rsid w:val="006C42BF"/>
    <w:rsid w:val="006C431D"/>
    <w:rsid w:val="006C5867"/>
    <w:rsid w:val="006C6C6E"/>
    <w:rsid w:val="006C7737"/>
    <w:rsid w:val="006D07BD"/>
    <w:rsid w:val="006D09E5"/>
    <w:rsid w:val="006D1DE6"/>
    <w:rsid w:val="006D47A3"/>
    <w:rsid w:val="006E00E6"/>
    <w:rsid w:val="006E0DF1"/>
    <w:rsid w:val="006E7990"/>
    <w:rsid w:val="006F161E"/>
    <w:rsid w:val="006F21A9"/>
    <w:rsid w:val="006F3EB3"/>
    <w:rsid w:val="006F43B3"/>
    <w:rsid w:val="006F6D6C"/>
    <w:rsid w:val="006F7533"/>
    <w:rsid w:val="007014E2"/>
    <w:rsid w:val="00702C1E"/>
    <w:rsid w:val="00707701"/>
    <w:rsid w:val="00710FD0"/>
    <w:rsid w:val="00711899"/>
    <w:rsid w:val="00715A9D"/>
    <w:rsid w:val="00715D46"/>
    <w:rsid w:val="007165B8"/>
    <w:rsid w:val="00717258"/>
    <w:rsid w:val="00717C0B"/>
    <w:rsid w:val="007214BF"/>
    <w:rsid w:val="00721D95"/>
    <w:rsid w:val="00722598"/>
    <w:rsid w:val="00722DC2"/>
    <w:rsid w:val="00723EA8"/>
    <w:rsid w:val="00726567"/>
    <w:rsid w:val="00726DFB"/>
    <w:rsid w:val="007303CD"/>
    <w:rsid w:val="00732B03"/>
    <w:rsid w:val="007358EE"/>
    <w:rsid w:val="007359C8"/>
    <w:rsid w:val="00736D30"/>
    <w:rsid w:val="0073734D"/>
    <w:rsid w:val="007445B8"/>
    <w:rsid w:val="00746D93"/>
    <w:rsid w:val="00751D33"/>
    <w:rsid w:val="00753D63"/>
    <w:rsid w:val="00754C8E"/>
    <w:rsid w:val="00757204"/>
    <w:rsid w:val="0076107E"/>
    <w:rsid w:val="0077087E"/>
    <w:rsid w:val="007711E5"/>
    <w:rsid w:val="007713B6"/>
    <w:rsid w:val="00771C8D"/>
    <w:rsid w:val="00772939"/>
    <w:rsid w:val="0077293B"/>
    <w:rsid w:val="00774334"/>
    <w:rsid w:val="007754C9"/>
    <w:rsid w:val="00776F31"/>
    <w:rsid w:val="00783E81"/>
    <w:rsid w:val="00784337"/>
    <w:rsid w:val="00790B4E"/>
    <w:rsid w:val="00792EC9"/>
    <w:rsid w:val="00794D9A"/>
    <w:rsid w:val="00795293"/>
    <w:rsid w:val="007956DA"/>
    <w:rsid w:val="00795809"/>
    <w:rsid w:val="00795B28"/>
    <w:rsid w:val="007A3A69"/>
    <w:rsid w:val="007A4FB9"/>
    <w:rsid w:val="007A55C3"/>
    <w:rsid w:val="007A5A17"/>
    <w:rsid w:val="007B05B9"/>
    <w:rsid w:val="007B27B4"/>
    <w:rsid w:val="007B330A"/>
    <w:rsid w:val="007B5437"/>
    <w:rsid w:val="007B5E1C"/>
    <w:rsid w:val="007C3EA4"/>
    <w:rsid w:val="007C4288"/>
    <w:rsid w:val="007D0D61"/>
    <w:rsid w:val="007D3091"/>
    <w:rsid w:val="007D52DF"/>
    <w:rsid w:val="007E0442"/>
    <w:rsid w:val="007E0E8A"/>
    <w:rsid w:val="007E1847"/>
    <w:rsid w:val="007E6942"/>
    <w:rsid w:val="007E726C"/>
    <w:rsid w:val="007E7AFA"/>
    <w:rsid w:val="007F09CE"/>
    <w:rsid w:val="007F2397"/>
    <w:rsid w:val="007F3237"/>
    <w:rsid w:val="007F531D"/>
    <w:rsid w:val="007F590B"/>
    <w:rsid w:val="007F6E8F"/>
    <w:rsid w:val="007F746F"/>
    <w:rsid w:val="0080028E"/>
    <w:rsid w:val="00802616"/>
    <w:rsid w:val="008040E0"/>
    <w:rsid w:val="008042FF"/>
    <w:rsid w:val="008060DE"/>
    <w:rsid w:val="00807241"/>
    <w:rsid w:val="00807DC6"/>
    <w:rsid w:val="0081042F"/>
    <w:rsid w:val="00813212"/>
    <w:rsid w:val="00813A3F"/>
    <w:rsid w:val="00815DE0"/>
    <w:rsid w:val="00820292"/>
    <w:rsid w:val="00820AD4"/>
    <w:rsid w:val="0082160F"/>
    <w:rsid w:val="00821E27"/>
    <w:rsid w:val="00822F5A"/>
    <w:rsid w:val="008249FE"/>
    <w:rsid w:val="0082643C"/>
    <w:rsid w:val="00830D40"/>
    <w:rsid w:val="008314FC"/>
    <w:rsid w:val="008324A9"/>
    <w:rsid w:val="00832BC8"/>
    <w:rsid w:val="00832C59"/>
    <w:rsid w:val="00837A6A"/>
    <w:rsid w:val="008409A5"/>
    <w:rsid w:val="008426A7"/>
    <w:rsid w:val="008428D0"/>
    <w:rsid w:val="008444D2"/>
    <w:rsid w:val="0085033D"/>
    <w:rsid w:val="00855B3A"/>
    <w:rsid w:val="0085679A"/>
    <w:rsid w:val="00856EDD"/>
    <w:rsid w:val="00860142"/>
    <w:rsid w:val="008627BB"/>
    <w:rsid w:val="00862B5D"/>
    <w:rsid w:val="00864EEE"/>
    <w:rsid w:val="00864F40"/>
    <w:rsid w:val="00870B4D"/>
    <w:rsid w:val="008722C4"/>
    <w:rsid w:val="0087232E"/>
    <w:rsid w:val="0087316E"/>
    <w:rsid w:val="00876E02"/>
    <w:rsid w:val="00880ED1"/>
    <w:rsid w:val="00881186"/>
    <w:rsid w:val="00883A9F"/>
    <w:rsid w:val="00884C75"/>
    <w:rsid w:val="00891D44"/>
    <w:rsid w:val="00894468"/>
    <w:rsid w:val="008973FA"/>
    <w:rsid w:val="008A069F"/>
    <w:rsid w:val="008A2CCB"/>
    <w:rsid w:val="008A2E78"/>
    <w:rsid w:val="008A3963"/>
    <w:rsid w:val="008A5789"/>
    <w:rsid w:val="008A6780"/>
    <w:rsid w:val="008A7412"/>
    <w:rsid w:val="008A777C"/>
    <w:rsid w:val="008B315F"/>
    <w:rsid w:val="008B3FCF"/>
    <w:rsid w:val="008B6A2A"/>
    <w:rsid w:val="008C0E97"/>
    <w:rsid w:val="008C0F34"/>
    <w:rsid w:val="008C3286"/>
    <w:rsid w:val="008C3682"/>
    <w:rsid w:val="008C3C28"/>
    <w:rsid w:val="008C4EB7"/>
    <w:rsid w:val="008D1579"/>
    <w:rsid w:val="008D3F57"/>
    <w:rsid w:val="008D59E4"/>
    <w:rsid w:val="008D641C"/>
    <w:rsid w:val="008D68BA"/>
    <w:rsid w:val="008D6EF8"/>
    <w:rsid w:val="008E0A22"/>
    <w:rsid w:val="008E0E96"/>
    <w:rsid w:val="008E4365"/>
    <w:rsid w:val="008E6796"/>
    <w:rsid w:val="008F1143"/>
    <w:rsid w:val="008F23C7"/>
    <w:rsid w:val="008F23D1"/>
    <w:rsid w:val="008F25BF"/>
    <w:rsid w:val="008F3056"/>
    <w:rsid w:val="009011F7"/>
    <w:rsid w:val="0090492A"/>
    <w:rsid w:val="00905D10"/>
    <w:rsid w:val="00910C10"/>
    <w:rsid w:val="00914020"/>
    <w:rsid w:val="00914105"/>
    <w:rsid w:val="009165D7"/>
    <w:rsid w:val="00916FD5"/>
    <w:rsid w:val="00924317"/>
    <w:rsid w:val="00924C25"/>
    <w:rsid w:val="009257FD"/>
    <w:rsid w:val="00926DE4"/>
    <w:rsid w:val="00930613"/>
    <w:rsid w:val="00932269"/>
    <w:rsid w:val="009338B6"/>
    <w:rsid w:val="00934A0A"/>
    <w:rsid w:val="00935CC6"/>
    <w:rsid w:val="00936EC6"/>
    <w:rsid w:val="0094271E"/>
    <w:rsid w:val="009452C0"/>
    <w:rsid w:val="009458B1"/>
    <w:rsid w:val="00945F4D"/>
    <w:rsid w:val="009501E2"/>
    <w:rsid w:val="00950DDA"/>
    <w:rsid w:val="00951D32"/>
    <w:rsid w:val="009550AB"/>
    <w:rsid w:val="0095525D"/>
    <w:rsid w:val="00960269"/>
    <w:rsid w:val="009608E5"/>
    <w:rsid w:val="00965B7C"/>
    <w:rsid w:val="0096622F"/>
    <w:rsid w:val="009710F2"/>
    <w:rsid w:val="0097311E"/>
    <w:rsid w:val="009739BE"/>
    <w:rsid w:val="00973FDC"/>
    <w:rsid w:val="009774C8"/>
    <w:rsid w:val="00981E46"/>
    <w:rsid w:val="00983842"/>
    <w:rsid w:val="009844D2"/>
    <w:rsid w:val="009873A3"/>
    <w:rsid w:val="00987B71"/>
    <w:rsid w:val="00990F46"/>
    <w:rsid w:val="009916DE"/>
    <w:rsid w:val="00993089"/>
    <w:rsid w:val="009941A6"/>
    <w:rsid w:val="00994382"/>
    <w:rsid w:val="00994E20"/>
    <w:rsid w:val="00996F69"/>
    <w:rsid w:val="009A62C1"/>
    <w:rsid w:val="009B035D"/>
    <w:rsid w:val="009B3695"/>
    <w:rsid w:val="009B4BDC"/>
    <w:rsid w:val="009B4F96"/>
    <w:rsid w:val="009B5FFF"/>
    <w:rsid w:val="009C2C89"/>
    <w:rsid w:val="009C3BE1"/>
    <w:rsid w:val="009C48CB"/>
    <w:rsid w:val="009C498E"/>
    <w:rsid w:val="009C5096"/>
    <w:rsid w:val="009C5DF8"/>
    <w:rsid w:val="009D09C2"/>
    <w:rsid w:val="009D2946"/>
    <w:rsid w:val="009D3D3E"/>
    <w:rsid w:val="009D472D"/>
    <w:rsid w:val="009D47EE"/>
    <w:rsid w:val="009D5DAC"/>
    <w:rsid w:val="009D6787"/>
    <w:rsid w:val="009E0D18"/>
    <w:rsid w:val="009E1A43"/>
    <w:rsid w:val="009E5A80"/>
    <w:rsid w:val="009E6A8A"/>
    <w:rsid w:val="009E759A"/>
    <w:rsid w:val="009E75D1"/>
    <w:rsid w:val="009F05D9"/>
    <w:rsid w:val="009F5448"/>
    <w:rsid w:val="009F5932"/>
    <w:rsid w:val="009F5FD3"/>
    <w:rsid w:val="00A05165"/>
    <w:rsid w:val="00A10795"/>
    <w:rsid w:val="00A12CD8"/>
    <w:rsid w:val="00A13233"/>
    <w:rsid w:val="00A1324E"/>
    <w:rsid w:val="00A14D74"/>
    <w:rsid w:val="00A214E5"/>
    <w:rsid w:val="00A21F2F"/>
    <w:rsid w:val="00A22D59"/>
    <w:rsid w:val="00A239AB"/>
    <w:rsid w:val="00A25443"/>
    <w:rsid w:val="00A3479D"/>
    <w:rsid w:val="00A37DB0"/>
    <w:rsid w:val="00A37F24"/>
    <w:rsid w:val="00A406A1"/>
    <w:rsid w:val="00A4144D"/>
    <w:rsid w:val="00A421B6"/>
    <w:rsid w:val="00A42B0A"/>
    <w:rsid w:val="00A44475"/>
    <w:rsid w:val="00A44649"/>
    <w:rsid w:val="00A44ECC"/>
    <w:rsid w:val="00A47892"/>
    <w:rsid w:val="00A509FD"/>
    <w:rsid w:val="00A51073"/>
    <w:rsid w:val="00A51B81"/>
    <w:rsid w:val="00A534F1"/>
    <w:rsid w:val="00A53BDB"/>
    <w:rsid w:val="00A557F5"/>
    <w:rsid w:val="00A608CA"/>
    <w:rsid w:val="00A60C0D"/>
    <w:rsid w:val="00A62452"/>
    <w:rsid w:val="00A647AF"/>
    <w:rsid w:val="00A67FE4"/>
    <w:rsid w:val="00A71E53"/>
    <w:rsid w:val="00A74134"/>
    <w:rsid w:val="00A75177"/>
    <w:rsid w:val="00A751C1"/>
    <w:rsid w:val="00A75AAD"/>
    <w:rsid w:val="00A7784A"/>
    <w:rsid w:val="00A77C0D"/>
    <w:rsid w:val="00A802DF"/>
    <w:rsid w:val="00A80325"/>
    <w:rsid w:val="00A80327"/>
    <w:rsid w:val="00A810EF"/>
    <w:rsid w:val="00A81649"/>
    <w:rsid w:val="00A90DFA"/>
    <w:rsid w:val="00A918C1"/>
    <w:rsid w:val="00A922D6"/>
    <w:rsid w:val="00A92BFB"/>
    <w:rsid w:val="00A92DA2"/>
    <w:rsid w:val="00A934C5"/>
    <w:rsid w:val="00A950FB"/>
    <w:rsid w:val="00AA10DF"/>
    <w:rsid w:val="00AA14A3"/>
    <w:rsid w:val="00AA16EE"/>
    <w:rsid w:val="00AA3694"/>
    <w:rsid w:val="00AA4179"/>
    <w:rsid w:val="00AA47C7"/>
    <w:rsid w:val="00AA67C4"/>
    <w:rsid w:val="00AB0605"/>
    <w:rsid w:val="00AB2224"/>
    <w:rsid w:val="00AB28A5"/>
    <w:rsid w:val="00AB3A55"/>
    <w:rsid w:val="00AB3B36"/>
    <w:rsid w:val="00AB5AE6"/>
    <w:rsid w:val="00AC3C14"/>
    <w:rsid w:val="00AC3E0B"/>
    <w:rsid w:val="00AC4DC7"/>
    <w:rsid w:val="00AC605C"/>
    <w:rsid w:val="00AD32B4"/>
    <w:rsid w:val="00AE0F0D"/>
    <w:rsid w:val="00AE0F42"/>
    <w:rsid w:val="00AE1CC9"/>
    <w:rsid w:val="00AE25AB"/>
    <w:rsid w:val="00AE3BD1"/>
    <w:rsid w:val="00AE5693"/>
    <w:rsid w:val="00AE5E63"/>
    <w:rsid w:val="00AE6300"/>
    <w:rsid w:val="00AE714D"/>
    <w:rsid w:val="00AF0C05"/>
    <w:rsid w:val="00AF0D84"/>
    <w:rsid w:val="00AF1057"/>
    <w:rsid w:val="00AF27B4"/>
    <w:rsid w:val="00B007B4"/>
    <w:rsid w:val="00B00E52"/>
    <w:rsid w:val="00B04A29"/>
    <w:rsid w:val="00B04B66"/>
    <w:rsid w:val="00B05CBD"/>
    <w:rsid w:val="00B0600E"/>
    <w:rsid w:val="00B07C7A"/>
    <w:rsid w:val="00B10195"/>
    <w:rsid w:val="00B1145C"/>
    <w:rsid w:val="00B13780"/>
    <w:rsid w:val="00B1557E"/>
    <w:rsid w:val="00B15B2B"/>
    <w:rsid w:val="00B241BD"/>
    <w:rsid w:val="00B25DEF"/>
    <w:rsid w:val="00B31B5F"/>
    <w:rsid w:val="00B3237D"/>
    <w:rsid w:val="00B35B9D"/>
    <w:rsid w:val="00B40CDF"/>
    <w:rsid w:val="00B43715"/>
    <w:rsid w:val="00B444C6"/>
    <w:rsid w:val="00B448E2"/>
    <w:rsid w:val="00B452C4"/>
    <w:rsid w:val="00B457B3"/>
    <w:rsid w:val="00B45C61"/>
    <w:rsid w:val="00B46D3F"/>
    <w:rsid w:val="00B535BC"/>
    <w:rsid w:val="00B536C1"/>
    <w:rsid w:val="00B57E78"/>
    <w:rsid w:val="00B6042C"/>
    <w:rsid w:val="00B62368"/>
    <w:rsid w:val="00B62AA0"/>
    <w:rsid w:val="00B70270"/>
    <w:rsid w:val="00B72834"/>
    <w:rsid w:val="00B72F04"/>
    <w:rsid w:val="00B75768"/>
    <w:rsid w:val="00B84BEF"/>
    <w:rsid w:val="00B8764D"/>
    <w:rsid w:val="00B90235"/>
    <w:rsid w:val="00B90DD3"/>
    <w:rsid w:val="00B91FEC"/>
    <w:rsid w:val="00B93F39"/>
    <w:rsid w:val="00B950C4"/>
    <w:rsid w:val="00BA2053"/>
    <w:rsid w:val="00BA23BE"/>
    <w:rsid w:val="00BA3F35"/>
    <w:rsid w:val="00BB0C0E"/>
    <w:rsid w:val="00BB1972"/>
    <w:rsid w:val="00BB4321"/>
    <w:rsid w:val="00BB526A"/>
    <w:rsid w:val="00BB5800"/>
    <w:rsid w:val="00BC0C8B"/>
    <w:rsid w:val="00BC0CC9"/>
    <w:rsid w:val="00BC3FDF"/>
    <w:rsid w:val="00BC53BE"/>
    <w:rsid w:val="00BC5C56"/>
    <w:rsid w:val="00BD01BE"/>
    <w:rsid w:val="00BD2B8B"/>
    <w:rsid w:val="00BD5B80"/>
    <w:rsid w:val="00BD77CC"/>
    <w:rsid w:val="00BE5645"/>
    <w:rsid w:val="00BF0F08"/>
    <w:rsid w:val="00BF252D"/>
    <w:rsid w:val="00BF2CAE"/>
    <w:rsid w:val="00BF3E65"/>
    <w:rsid w:val="00BF472C"/>
    <w:rsid w:val="00C0029B"/>
    <w:rsid w:val="00C01108"/>
    <w:rsid w:val="00C017EF"/>
    <w:rsid w:val="00C047D6"/>
    <w:rsid w:val="00C0562E"/>
    <w:rsid w:val="00C06AFF"/>
    <w:rsid w:val="00C1092A"/>
    <w:rsid w:val="00C10D16"/>
    <w:rsid w:val="00C11378"/>
    <w:rsid w:val="00C12264"/>
    <w:rsid w:val="00C12C4E"/>
    <w:rsid w:val="00C130CF"/>
    <w:rsid w:val="00C13204"/>
    <w:rsid w:val="00C14DAF"/>
    <w:rsid w:val="00C21BCF"/>
    <w:rsid w:val="00C243F7"/>
    <w:rsid w:val="00C27501"/>
    <w:rsid w:val="00C31B9B"/>
    <w:rsid w:val="00C35CD8"/>
    <w:rsid w:val="00C36998"/>
    <w:rsid w:val="00C36A3B"/>
    <w:rsid w:val="00C43038"/>
    <w:rsid w:val="00C431FD"/>
    <w:rsid w:val="00C47D26"/>
    <w:rsid w:val="00C5029F"/>
    <w:rsid w:val="00C52CE8"/>
    <w:rsid w:val="00C5557C"/>
    <w:rsid w:val="00C55962"/>
    <w:rsid w:val="00C606D0"/>
    <w:rsid w:val="00C62746"/>
    <w:rsid w:val="00C6393B"/>
    <w:rsid w:val="00C645AA"/>
    <w:rsid w:val="00C661DD"/>
    <w:rsid w:val="00C662DF"/>
    <w:rsid w:val="00C6782B"/>
    <w:rsid w:val="00C73873"/>
    <w:rsid w:val="00C7546F"/>
    <w:rsid w:val="00C771E8"/>
    <w:rsid w:val="00C933F7"/>
    <w:rsid w:val="00CA0BAE"/>
    <w:rsid w:val="00CA20B5"/>
    <w:rsid w:val="00CA29A9"/>
    <w:rsid w:val="00CA4070"/>
    <w:rsid w:val="00CA551A"/>
    <w:rsid w:val="00CA7859"/>
    <w:rsid w:val="00CB2896"/>
    <w:rsid w:val="00CB6AA4"/>
    <w:rsid w:val="00CC1CEF"/>
    <w:rsid w:val="00CC2E3A"/>
    <w:rsid w:val="00CC3FA9"/>
    <w:rsid w:val="00CC4802"/>
    <w:rsid w:val="00CC6472"/>
    <w:rsid w:val="00CC66F5"/>
    <w:rsid w:val="00CD0CFD"/>
    <w:rsid w:val="00CD1803"/>
    <w:rsid w:val="00CD49DB"/>
    <w:rsid w:val="00CD4E40"/>
    <w:rsid w:val="00CD642C"/>
    <w:rsid w:val="00CD750C"/>
    <w:rsid w:val="00CE2836"/>
    <w:rsid w:val="00CE2F0B"/>
    <w:rsid w:val="00CF13B9"/>
    <w:rsid w:val="00CF1DA4"/>
    <w:rsid w:val="00CF1E04"/>
    <w:rsid w:val="00CF25D9"/>
    <w:rsid w:val="00CF3D58"/>
    <w:rsid w:val="00CF3F79"/>
    <w:rsid w:val="00CF45E9"/>
    <w:rsid w:val="00CF65E6"/>
    <w:rsid w:val="00D001F0"/>
    <w:rsid w:val="00D00958"/>
    <w:rsid w:val="00D02BEB"/>
    <w:rsid w:val="00D03117"/>
    <w:rsid w:val="00D03627"/>
    <w:rsid w:val="00D037F2"/>
    <w:rsid w:val="00D104F9"/>
    <w:rsid w:val="00D10552"/>
    <w:rsid w:val="00D132F9"/>
    <w:rsid w:val="00D13A01"/>
    <w:rsid w:val="00D13D72"/>
    <w:rsid w:val="00D140C8"/>
    <w:rsid w:val="00D14C3B"/>
    <w:rsid w:val="00D15CAC"/>
    <w:rsid w:val="00D16994"/>
    <w:rsid w:val="00D21667"/>
    <w:rsid w:val="00D2336C"/>
    <w:rsid w:val="00D25366"/>
    <w:rsid w:val="00D25897"/>
    <w:rsid w:val="00D30724"/>
    <w:rsid w:val="00D30B67"/>
    <w:rsid w:val="00D30C7A"/>
    <w:rsid w:val="00D31B90"/>
    <w:rsid w:val="00D342CF"/>
    <w:rsid w:val="00D34DC0"/>
    <w:rsid w:val="00D40F9A"/>
    <w:rsid w:val="00D42E40"/>
    <w:rsid w:val="00D42F60"/>
    <w:rsid w:val="00D4345E"/>
    <w:rsid w:val="00D4415D"/>
    <w:rsid w:val="00D44621"/>
    <w:rsid w:val="00D450DE"/>
    <w:rsid w:val="00D4596A"/>
    <w:rsid w:val="00D461F1"/>
    <w:rsid w:val="00D47329"/>
    <w:rsid w:val="00D478C2"/>
    <w:rsid w:val="00D47F2C"/>
    <w:rsid w:val="00D5074A"/>
    <w:rsid w:val="00D51985"/>
    <w:rsid w:val="00D565A5"/>
    <w:rsid w:val="00D5728F"/>
    <w:rsid w:val="00D60371"/>
    <w:rsid w:val="00D63F6B"/>
    <w:rsid w:val="00D65FD2"/>
    <w:rsid w:val="00D66B50"/>
    <w:rsid w:val="00D67F51"/>
    <w:rsid w:val="00D70D37"/>
    <w:rsid w:val="00D717AD"/>
    <w:rsid w:val="00D71D89"/>
    <w:rsid w:val="00D730D7"/>
    <w:rsid w:val="00D74FFA"/>
    <w:rsid w:val="00D76C76"/>
    <w:rsid w:val="00D800CE"/>
    <w:rsid w:val="00D80E91"/>
    <w:rsid w:val="00D82484"/>
    <w:rsid w:val="00D8360F"/>
    <w:rsid w:val="00D8382F"/>
    <w:rsid w:val="00D845B3"/>
    <w:rsid w:val="00D85DF8"/>
    <w:rsid w:val="00D86F93"/>
    <w:rsid w:val="00D87DCC"/>
    <w:rsid w:val="00D93464"/>
    <w:rsid w:val="00D938E3"/>
    <w:rsid w:val="00D954D3"/>
    <w:rsid w:val="00D95F6E"/>
    <w:rsid w:val="00D96B3E"/>
    <w:rsid w:val="00DA0EBA"/>
    <w:rsid w:val="00DA1CB2"/>
    <w:rsid w:val="00DA1F93"/>
    <w:rsid w:val="00DA4ACD"/>
    <w:rsid w:val="00DA64B1"/>
    <w:rsid w:val="00DA6CAC"/>
    <w:rsid w:val="00DB0D1F"/>
    <w:rsid w:val="00DB1BF4"/>
    <w:rsid w:val="00DB307E"/>
    <w:rsid w:val="00DB4C15"/>
    <w:rsid w:val="00DB5659"/>
    <w:rsid w:val="00DB5E67"/>
    <w:rsid w:val="00DB61FA"/>
    <w:rsid w:val="00DB6F17"/>
    <w:rsid w:val="00DB7143"/>
    <w:rsid w:val="00DC05BE"/>
    <w:rsid w:val="00DC0D42"/>
    <w:rsid w:val="00DC0D7D"/>
    <w:rsid w:val="00DC0F29"/>
    <w:rsid w:val="00DC12A1"/>
    <w:rsid w:val="00DC192A"/>
    <w:rsid w:val="00DC25D4"/>
    <w:rsid w:val="00DC2F19"/>
    <w:rsid w:val="00DC4923"/>
    <w:rsid w:val="00DC555F"/>
    <w:rsid w:val="00DD0FB7"/>
    <w:rsid w:val="00DD21B4"/>
    <w:rsid w:val="00DD3791"/>
    <w:rsid w:val="00DD3BEB"/>
    <w:rsid w:val="00DD48BE"/>
    <w:rsid w:val="00DD6261"/>
    <w:rsid w:val="00DD6F46"/>
    <w:rsid w:val="00DE13BB"/>
    <w:rsid w:val="00DE332E"/>
    <w:rsid w:val="00DE3E40"/>
    <w:rsid w:val="00DE5EEB"/>
    <w:rsid w:val="00DF2438"/>
    <w:rsid w:val="00DF4637"/>
    <w:rsid w:val="00DF4E18"/>
    <w:rsid w:val="00DF52B9"/>
    <w:rsid w:val="00DF70FD"/>
    <w:rsid w:val="00E011A5"/>
    <w:rsid w:val="00E04109"/>
    <w:rsid w:val="00E046D8"/>
    <w:rsid w:val="00E0596A"/>
    <w:rsid w:val="00E1168B"/>
    <w:rsid w:val="00E11B25"/>
    <w:rsid w:val="00E17266"/>
    <w:rsid w:val="00E20B35"/>
    <w:rsid w:val="00E21DC1"/>
    <w:rsid w:val="00E2217E"/>
    <w:rsid w:val="00E224E7"/>
    <w:rsid w:val="00E251F6"/>
    <w:rsid w:val="00E318B6"/>
    <w:rsid w:val="00E3266D"/>
    <w:rsid w:val="00E33C69"/>
    <w:rsid w:val="00E34674"/>
    <w:rsid w:val="00E35BE9"/>
    <w:rsid w:val="00E400A0"/>
    <w:rsid w:val="00E413D8"/>
    <w:rsid w:val="00E45BDF"/>
    <w:rsid w:val="00E471F6"/>
    <w:rsid w:val="00E5222A"/>
    <w:rsid w:val="00E53746"/>
    <w:rsid w:val="00E53C22"/>
    <w:rsid w:val="00E55B13"/>
    <w:rsid w:val="00E60537"/>
    <w:rsid w:val="00E60E5B"/>
    <w:rsid w:val="00E62782"/>
    <w:rsid w:val="00E6365D"/>
    <w:rsid w:val="00E639F7"/>
    <w:rsid w:val="00E71CD1"/>
    <w:rsid w:val="00E733D5"/>
    <w:rsid w:val="00E73E88"/>
    <w:rsid w:val="00E74ED6"/>
    <w:rsid w:val="00E775EA"/>
    <w:rsid w:val="00E848EA"/>
    <w:rsid w:val="00E86796"/>
    <w:rsid w:val="00E86934"/>
    <w:rsid w:val="00E86F0A"/>
    <w:rsid w:val="00E87936"/>
    <w:rsid w:val="00E87984"/>
    <w:rsid w:val="00E92003"/>
    <w:rsid w:val="00E93A47"/>
    <w:rsid w:val="00E93B3B"/>
    <w:rsid w:val="00E95041"/>
    <w:rsid w:val="00E95DCB"/>
    <w:rsid w:val="00E96C2D"/>
    <w:rsid w:val="00E9710B"/>
    <w:rsid w:val="00EA29FE"/>
    <w:rsid w:val="00EA2BA0"/>
    <w:rsid w:val="00EA531E"/>
    <w:rsid w:val="00EB1875"/>
    <w:rsid w:val="00EB491F"/>
    <w:rsid w:val="00EB6832"/>
    <w:rsid w:val="00EC0FCC"/>
    <w:rsid w:val="00EC1EBA"/>
    <w:rsid w:val="00EC6F44"/>
    <w:rsid w:val="00EC70CD"/>
    <w:rsid w:val="00EC7363"/>
    <w:rsid w:val="00EC7864"/>
    <w:rsid w:val="00ED17D9"/>
    <w:rsid w:val="00ED183D"/>
    <w:rsid w:val="00ED3CBD"/>
    <w:rsid w:val="00EE104E"/>
    <w:rsid w:val="00EE35F5"/>
    <w:rsid w:val="00EE39B7"/>
    <w:rsid w:val="00EE4538"/>
    <w:rsid w:val="00EE578F"/>
    <w:rsid w:val="00EE6E69"/>
    <w:rsid w:val="00EF0DE1"/>
    <w:rsid w:val="00EF28F9"/>
    <w:rsid w:val="00EF33A5"/>
    <w:rsid w:val="00EF6CE3"/>
    <w:rsid w:val="00EF7B06"/>
    <w:rsid w:val="00F0024E"/>
    <w:rsid w:val="00F01AFA"/>
    <w:rsid w:val="00F01D65"/>
    <w:rsid w:val="00F025FA"/>
    <w:rsid w:val="00F0429E"/>
    <w:rsid w:val="00F04A31"/>
    <w:rsid w:val="00F10CD2"/>
    <w:rsid w:val="00F10D45"/>
    <w:rsid w:val="00F10D4F"/>
    <w:rsid w:val="00F13171"/>
    <w:rsid w:val="00F15BD1"/>
    <w:rsid w:val="00F16D28"/>
    <w:rsid w:val="00F20CA4"/>
    <w:rsid w:val="00F21A2E"/>
    <w:rsid w:val="00F21BC4"/>
    <w:rsid w:val="00F22A82"/>
    <w:rsid w:val="00F25D59"/>
    <w:rsid w:val="00F26DF5"/>
    <w:rsid w:val="00F33E97"/>
    <w:rsid w:val="00F33EBD"/>
    <w:rsid w:val="00F34741"/>
    <w:rsid w:val="00F35895"/>
    <w:rsid w:val="00F36213"/>
    <w:rsid w:val="00F379FD"/>
    <w:rsid w:val="00F4007B"/>
    <w:rsid w:val="00F4144C"/>
    <w:rsid w:val="00F443C4"/>
    <w:rsid w:val="00F45FDB"/>
    <w:rsid w:val="00F54970"/>
    <w:rsid w:val="00F55DE4"/>
    <w:rsid w:val="00F56215"/>
    <w:rsid w:val="00F567D2"/>
    <w:rsid w:val="00F60850"/>
    <w:rsid w:val="00F60FA5"/>
    <w:rsid w:val="00F61028"/>
    <w:rsid w:val="00F626F1"/>
    <w:rsid w:val="00F6486F"/>
    <w:rsid w:val="00F65402"/>
    <w:rsid w:val="00F670D9"/>
    <w:rsid w:val="00F72B7A"/>
    <w:rsid w:val="00F74EB5"/>
    <w:rsid w:val="00F8179B"/>
    <w:rsid w:val="00F81917"/>
    <w:rsid w:val="00F8264E"/>
    <w:rsid w:val="00F833D8"/>
    <w:rsid w:val="00F84017"/>
    <w:rsid w:val="00F8439D"/>
    <w:rsid w:val="00F84C7D"/>
    <w:rsid w:val="00F85DBF"/>
    <w:rsid w:val="00F87858"/>
    <w:rsid w:val="00F92264"/>
    <w:rsid w:val="00F94CF3"/>
    <w:rsid w:val="00F94E23"/>
    <w:rsid w:val="00F95724"/>
    <w:rsid w:val="00F95BE6"/>
    <w:rsid w:val="00FA1080"/>
    <w:rsid w:val="00FA1AE4"/>
    <w:rsid w:val="00FA2CA1"/>
    <w:rsid w:val="00FA5C2C"/>
    <w:rsid w:val="00FA6FC1"/>
    <w:rsid w:val="00FB0389"/>
    <w:rsid w:val="00FB19FA"/>
    <w:rsid w:val="00FB34B6"/>
    <w:rsid w:val="00FB3DF5"/>
    <w:rsid w:val="00FB4A13"/>
    <w:rsid w:val="00FC06CD"/>
    <w:rsid w:val="00FC30B1"/>
    <w:rsid w:val="00FC6A38"/>
    <w:rsid w:val="00FD1256"/>
    <w:rsid w:val="00FD1DF5"/>
    <w:rsid w:val="00FD1FCD"/>
    <w:rsid w:val="00FD24EE"/>
    <w:rsid w:val="00FD275B"/>
    <w:rsid w:val="00FD33D4"/>
    <w:rsid w:val="00FE054F"/>
    <w:rsid w:val="00FE09D5"/>
    <w:rsid w:val="00FE0A1F"/>
    <w:rsid w:val="00FE1171"/>
    <w:rsid w:val="00FE3006"/>
    <w:rsid w:val="00FE35FE"/>
    <w:rsid w:val="00FE62F4"/>
    <w:rsid w:val="00FE6CCF"/>
    <w:rsid w:val="00FF1C65"/>
    <w:rsid w:val="00FF1FBA"/>
    <w:rsid w:val="00FF224B"/>
    <w:rsid w:val="00FF69E3"/>
    <w:rsid w:val="00FF6A9A"/>
    <w:rsid w:val="00FF6C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7EEAB"/>
  <w15:docId w15:val="{89928B0F-EBAE-485D-9551-3441A4CD5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2F47A3"/>
    <w:pPr>
      <w:spacing w:after="0" w:line="240" w:lineRule="auto"/>
    </w:pPr>
    <w:rPr>
      <w:rFonts w:ascii="Times New Roman" w:eastAsia="Times New Roman" w:hAnsi="Times New Roman" w:cs="Times New Roman"/>
      <w:sz w:val="24"/>
      <w:szCs w:val="24"/>
      <w:lang w:eastAsia="ru-RU"/>
    </w:rPr>
  </w:style>
  <w:style w:type="paragraph" w:styleId="1">
    <w:name w:val="heading 1"/>
    <w:aliases w:val="Head 1,????????? 1"/>
    <w:basedOn w:val="a0"/>
    <w:next w:val="a0"/>
    <w:link w:val="10"/>
    <w:qFormat/>
    <w:rsid w:val="002F47A3"/>
    <w:pPr>
      <w:keepNext/>
      <w:numPr>
        <w:numId w:val="1"/>
      </w:numPr>
      <w:tabs>
        <w:tab w:val="left" w:pos="426"/>
      </w:tabs>
      <w:spacing w:after="240"/>
      <w:ind w:left="357" w:hanging="357"/>
      <w:jc w:val="both"/>
      <w:outlineLvl w:val="0"/>
    </w:pPr>
    <w:rPr>
      <w:b/>
      <w:sz w:val="32"/>
      <w:szCs w:val="32"/>
    </w:rPr>
  </w:style>
  <w:style w:type="paragraph" w:styleId="2">
    <w:name w:val="heading 2"/>
    <w:aliases w:val="numbered indent 2,ni2,h2,Hanging 2 Indent,Header 2,Numbered indent 2,Заголовок 2 Знак Знак Знак,Заголовок 21,Заголовок 2 Знак Знак Знак Знак Знак Знак Знак,Заголовок 22,Заголовок 211,Заголовок 2 Знак Знак Знак1,Заголовок 2 Знак Зн"/>
    <w:basedOn w:val="a0"/>
    <w:next w:val="a0"/>
    <w:link w:val="20"/>
    <w:unhideWhenUsed/>
    <w:qFormat/>
    <w:rsid w:val="002F47A3"/>
    <w:pPr>
      <w:keepNext/>
      <w:keepLines/>
      <w:numPr>
        <w:ilvl w:val="1"/>
        <w:numId w:val="7"/>
      </w:numPr>
      <w:spacing w:before="40" w:after="120"/>
      <w:outlineLvl w:val="1"/>
    </w:pPr>
    <w:rPr>
      <w:rFonts w:eastAsiaTheme="majorEastAsia"/>
      <w:b/>
      <w:sz w:val="28"/>
      <w:szCs w:val="26"/>
    </w:rPr>
  </w:style>
  <w:style w:type="paragraph" w:styleId="3">
    <w:name w:val="heading 3"/>
    <w:basedOn w:val="a0"/>
    <w:next w:val="a0"/>
    <w:link w:val="30"/>
    <w:unhideWhenUsed/>
    <w:qFormat/>
    <w:rsid w:val="002F47A3"/>
    <w:pPr>
      <w:keepNext/>
      <w:keepLines/>
      <w:numPr>
        <w:ilvl w:val="2"/>
        <w:numId w:val="7"/>
      </w:numPr>
      <w:spacing w:before="40"/>
      <w:jc w:val="both"/>
      <w:outlineLvl w:val="2"/>
    </w:pPr>
    <w:rPr>
      <w:rFonts w:eastAsiaTheme="majorEastAsia"/>
      <w:b/>
      <w:sz w:val="28"/>
    </w:rPr>
  </w:style>
  <w:style w:type="paragraph" w:styleId="4">
    <w:name w:val="heading 4"/>
    <w:basedOn w:val="a0"/>
    <w:next w:val="a0"/>
    <w:link w:val="40"/>
    <w:qFormat/>
    <w:rsid w:val="002F47A3"/>
    <w:pPr>
      <w:keepNext/>
      <w:numPr>
        <w:ilvl w:val="3"/>
        <w:numId w:val="7"/>
      </w:numPr>
      <w:spacing w:before="240" w:after="60"/>
      <w:outlineLvl w:val="3"/>
    </w:pPr>
    <w:rPr>
      <w:b/>
      <w:bCs/>
      <w:sz w:val="28"/>
      <w:szCs w:val="28"/>
      <w:lang w:val="en-US"/>
    </w:rPr>
  </w:style>
  <w:style w:type="paragraph" w:styleId="5">
    <w:name w:val="heading 5"/>
    <w:basedOn w:val="a0"/>
    <w:next w:val="a0"/>
    <w:link w:val="50"/>
    <w:qFormat/>
    <w:rsid w:val="002F47A3"/>
    <w:pPr>
      <w:numPr>
        <w:ilvl w:val="4"/>
        <w:numId w:val="7"/>
      </w:numPr>
      <w:spacing w:before="240" w:after="60"/>
      <w:outlineLvl w:val="4"/>
    </w:pPr>
    <w:rPr>
      <w:b/>
      <w:bCs/>
      <w:i/>
      <w:iCs/>
      <w:sz w:val="26"/>
      <w:szCs w:val="26"/>
      <w:lang w:val="en-US"/>
    </w:rPr>
  </w:style>
  <w:style w:type="paragraph" w:styleId="6">
    <w:name w:val="heading 6"/>
    <w:basedOn w:val="a0"/>
    <w:next w:val="a0"/>
    <w:link w:val="60"/>
    <w:qFormat/>
    <w:rsid w:val="002F47A3"/>
    <w:pPr>
      <w:numPr>
        <w:ilvl w:val="5"/>
        <w:numId w:val="7"/>
      </w:numPr>
      <w:spacing w:before="240" w:after="60"/>
      <w:outlineLvl w:val="5"/>
    </w:pPr>
    <w:rPr>
      <w:b/>
      <w:bCs/>
      <w:sz w:val="22"/>
      <w:szCs w:val="22"/>
      <w:lang w:val="en-US"/>
    </w:rPr>
  </w:style>
  <w:style w:type="paragraph" w:styleId="7">
    <w:name w:val="heading 7"/>
    <w:basedOn w:val="a0"/>
    <w:next w:val="a0"/>
    <w:link w:val="70"/>
    <w:uiPriority w:val="99"/>
    <w:qFormat/>
    <w:rsid w:val="002F47A3"/>
    <w:pPr>
      <w:keepNext/>
      <w:numPr>
        <w:ilvl w:val="6"/>
        <w:numId w:val="7"/>
      </w:numPr>
      <w:jc w:val="both"/>
      <w:outlineLvl w:val="6"/>
    </w:pPr>
    <w:rPr>
      <w:rFonts w:ascii="Bookman Old Style" w:hAnsi="Bookman Old Style"/>
      <w:b/>
      <w:bCs/>
      <w:sz w:val="26"/>
      <w:szCs w:val="20"/>
      <w:u w:val="single"/>
    </w:rPr>
  </w:style>
  <w:style w:type="paragraph" w:styleId="8">
    <w:name w:val="heading 8"/>
    <w:basedOn w:val="a0"/>
    <w:next w:val="a0"/>
    <w:link w:val="80"/>
    <w:uiPriority w:val="99"/>
    <w:qFormat/>
    <w:rsid w:val="002F47A3"/>
    <w:pPr>
      <w:numPr>
        <w:ilvl w:val="7"/>
        <w:numId w:val="7"/>
      </w:numPr>
      <w:spacing w:before="240" w:after="60"/>
      <w:outlineLvl w:val="7"/>
    </w:pPr>
    <w:rPr>
      <w:i/>
      <w:iCs/>
      <w:lang w:val="en-US"/>
    </w:rPr>
  </w:style>
  <w:style w:type="paragraph" w:styleId="9">
    <w:name w:val="heading 9"/>
    <w:basedOn w:val="a0"/>
    <w:next w:val="a0"/>
    <w:link w:val="90"/>
    <w:uiPriority w:val="99"/>
    <w:qFormat/>
    <w:rsid w:val="002F47A3"/>
    <w:pPr>
      <w:keepNext/>
      <w:numPr>
        <w:ilvl w:val="8"/>
        <w:numId w:val="7"/>
      </w:numPr>
      <w:spacing w:line="360" w:lineRule="auto"/>
      <w:jc w:val="right"/>
      <w:outlineLvl w:val="8"/>
    </w:pPr>
    <w:rPr>
      <w:b/>
      <w:bCs/>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Head 1 Знак,????????? 1 Знак"/>
    <w:basedOn w:val="a1"/>
    <w:link w:val="1"/>
    <w:rsid w:val="002F47A3"/>
    <w:rPr>
      <w:rFonts w:ascii="Times New Roman" w:eastAsia="Times New Roman" w:hAnsi="Times New Roman" w:cs="Times New Roman"/>
      <w:b/>
      <w:sz w:val="32"/>
      <w:szCs w:val="32"/>
      <w:lang w:eastAsia="ru-RU"/>
    </w:rPr>
  </w:style>
  <w:style w:type="character" w:customStyle="1" w:styleId="20">
    <w:name w:val="Заголовок 2 Знак"/>
    <w:aliases w:val="numbered indent 2 Знак1,ni2 Знак1,h2 Знак1,Hanging 2 Indent Знак1,Header 2 Знак1,Numbered indent 2 Знак1,Заголовок 2 Знак Знак Знак Знак1,Заголовок 21 Знак1,Заголовок 2 Знак Знак Знак Знак Знак Знак Знак Знак1,Заголовок 22 Знак1"/>
    <w:basedOn w:val="a1"/>
    <w:link w:val="2"/>
    <w:rsid w:val="002F47A3"/>
    <w:rPr>
      <w:rFonts w:ascii="Times New Roman" w:eastAsiaTheme="majorEastAsia" w:hAnsi="Times New Roman" w:cs="Times New Roman"/>
      <w:b/>
      <w:sz w:val="28"/>
      <w:szCs w:val="26"/>
      <w:lang w:eastAsia="ru-RU"/>
    </w:rPr>
  </w:style>
  <w:style w:type="character" w:customStyle="1" w:styleId="30">
    <w:name w:val="Заголовок 3 Знак"/>
    <w:basedOn w:val="a1"/>
    <w:link w:val="3"/>
    <w:rsid w:val="002F47A3"/>
    <w:rPr>
      <w:rFonts w:ascii="Times New Roman" w:eastAsiaTheme="majorEastAsia" w:hAnsi="Times New Roman" w:cs="Times New Roman"/>
      <w:b/>
      <w:sz w:val="28"/>
      <w:szCs w:val="24"/>
      <w:lang w:eastAsia="ru-RU"/>
    </w:rPr>
  </w:style>
  <w:style w:type="character" w:customStyle="1" w:styleId="40">
    <w:name w:val="Заголовок 4 Знак"/>
    <w:basedOn w:val="a1"/>
    <w:link w:val="4"/>
    <w:rsid w:val="002F47A3"/>
    <w:rPr>
      <w:rFonts w:ascii="Times New Roman" w:eastAsia="Times New Roman" w:hAnsi="Times New Roman" w:cs="Times New Roman"/>
      <w:b/>
      <w:bCs/>
      <w:sz w:val="28"/>
      <w:szCs w:val="28"/>
      <w:lang w:val="en-US" w:eastAsia="ru-RU"/>
    </w:rPr>
  </w:style>
  <w:style w:type="character" w:customStyle="1" w:styleId="50">
    <w:name w:val="Заголовок 5 Знак"/>
    <w:basedOn w:val="a1"/>
    <w:link w:val="5"/>
    <w:rsid w:val="002F47A3"/>
    <w:rPr>
      <w:rFonts w:ascii="Times New Roman" w:eastAsia="Times New Roman" w:hAnsi="Times New Roman" w:cs="Times New Roman"/>
      <w:b/>
      <w:bCs/>
      <w:i/>
      <w:iCs/>
      <w:sz w:val="26"/>
      <w:szCs w:val="26"/>
      <w:lang w:val="en-US" w:eastAsia="ru-RU"/>
    </w:rPr>
  </w:style>
  <w:style w:type="character" w:customStyle="1" w:styleId="60">
    <w:name w:val="Заголовок 6 Знак"/>
    <w:basedOn w:val="a1"/>
    <w:link w:val="6"/>
    <w:rsid w:val="002F47A3"/>
    <w:rPr>
      <w:rFonts w:ascii="Times New Roman" w:eastAsia="Times New Roman" w:hAnsi="Times New Roman" w:cs="Times New Roman"/>
      <w:b/>
      <w:bCs/>
      <w:lang w:val="en-US" w:eastAsia="ru-RU"/>
    </w:rPr>
  </w:style>
  <w:style w:type="character" w:customStyle="1" w:styleId="70">
    <w:name w:val="Заголовок 7 Знак"/>
    <w:basedOn w:val="a1"/>
    <w:link w:val="7"/>
    <w:uiPriority w:val="99"/>
    <w:rsid w:val="002F47A3"/>
    <w:rPr>
      <w:rFonts w:ascii="Bookman Old Style" w:eastAsia="Times New Roman" w:hAnsi="Bookman Old Style" w:cs="Times New Roman"/>
      <w:b/>
      <w:bCs/>
      <w:sz w:val="26"/>
      <w:szCs w:val="20"/>
      <w:u w:val="single"/>
      <w:lang w:eastAsia="ru-RU"/>
    </w:rPr>
  </w:style>
  <w:style w:type="character" w:customStyle="1" w:styleId="80">
    <w:name w:val="Заголовок 8 Знак"/>
    <w:basedOn w:val="a1"/>
    <w:link w:val="8"/>
    <w:uiPriority w:val="99"/>
    <w:rsid w:val="002F47A3"/>
    <w:rPr>
      <w:rFonts w:ascii="Times New Roman" w:eastAsia="Times New Roman" w:hAnsi="Times New Roman" w:cs="Times New Roman"/>
      <w:i/>
      <w:iCs/>
      <w:sz w:val="24"/>
      <w:szCs w:val="24"/>
      <w:lang w:val="en-US" w:eastAsia="ru-RU"/>
    </w:rPr>
  </w:style>
  <w:style w:type="character" w:customStyle="1" w:styleId="90">
    <w:name w:val="Заголовок 9 Знак"/>
    <w:basedOn w:val="a1"/>
    <w:link w:val="9"/>
    <w:uiPriority w:val="99"/>
    <w:rsid w:val="002F47A3"/>
    <w:rPr>
      <w:rFonts w:ascii="Times New Roman" w:eastAsia="Times New Roman" w:hAnsi="Times New Roman" w:cs="Times New Roman"/>
      <w:b/>
      <w:bCs/>
      <w:sz w:val="32"/>
      <w:szCs w:val="20"/>
      <w:lang w:eastAsia="ru-RU"/>
    </w:rPr>
  </w:style>
  <w:style w:type="paragraph" w:customStyle="1" w:styleId="just">
    <w:name w:val="just"/>
    <w:basedOn w:val="a0"/>
    <w:qFormat/>
    <w:rsid w:val="002F47A3"/>
    <w:pPr>
      <w:spacing w:before="100" w:beforeAutospacing="1" w:after="100" w:afterAutospacing="1"/>
    </w:pPr>
  </w:style>
  <w:style w:type="paragraph" w:styleId="a4">
    <w:name w:val="Body Text Indent"/>
    <w:aliases w:val="Основной текст 1,Нумерованный список !!,Основной текст без отступа"/>
    <w:basedOn w:val="a0"/>
    <w:link w:val="a5"/>
    <w:qFormat/>
    <w:rsid w:val="002F47A3"/>
    <w:pPr>
      <w:spacing w:after="120"/>
      <w:ind w:left="283"/>
    </w:pPr>
    <w:rPr>
      <w:sz w:val="20"/>
      <w:szCs w:val="20"/>
      <w:lang w:val="en-US"/>
    </w:rPr>
  </w:style>
  <w:style w:type="character" w:customStyle="1" w:styleId="a5">
    <w:name w:val="Основной текст с отступом Знак"/>
    <w:aliases w:val="Основной текст 1 Знак,Нумерованный список !! Знак,Основной текст без отступа Знак"/>
    <w:basedOn w:val="a1"/>
    <w:link w:val="a4"/>
    <w:rsid w:val="002F47A3"/>
    <w:rPr>
      <w:rFonts w:ascii="Times New Roman" w:eastAsia="Times New Roman" w:hAnsi="Times New Roman" w:cs="Times New Roman"/>
      <w:sz w:val="20"/>
      <w:szCs w:val="20"/>
      <w:lang w:val="en-US" w:eastAsia="ru-RU"/>
    </w:rPr>
  </w:style>
  <w:style w:type="paragraph" w:styleId="a6">
    <w:name w:val="List"/>
    <w:basedOn w:val="a0"/>
    <w:uiPriority w:val="99"/>
    <w:rsid w:val="002F47A3"/>
    <w:pPr>
      <w:widowControl w:val="0"/>
      <w:ind w:left="283" w:hanging="283"/>
      <w:jc w:val="both"/>
    </w:pPr>
    <w:rPr>
      <w:sz w:val="20"/>
      <w:szCs w:val="20"/>
    </w:rPr>
  </w:style>
  <w:style w:type="paragraph" w:customStyle="1" w:styleId="S">
    <w:name w:val="S_Маркированный"/>
    <w:basedOn w:val="a0"/>
    <w:link w:val="S1"/>
    <w:autoRedefine/>
    <w:qFormat/>
    <w:rsid w:val="002F47A3"/>
    <w:pPr>
      <w:tabs>
        <w:tab w:val="left" w:pos="0"/>
      </w:tabs>
      <w:suppressAutoHyphens/>
      <w:jc w:val="center"/>
    </w:pPr>
    <w:rPr>
      <w:bCs/>
      <w:iCs/>
      <w:sz w:val="28"/>
      <w:szCs w:val="28"/>
      <w:lang w:eastAsia="ar-SA"/>
    </w:rPr>
  </w:style>
  <w:style w:type="character" w:customStyle="1" w:styleId="S1">
    <w:name w:val="S_Маркированный Знак1"/>
    <w:link w:val="S"/>
    <w:locked/>
    <w:rsid w:val="002F47A3"/>
    <w:rPr>
      <w:rFonts w:ascii="Times New Roman" w:eastAsia="Times New Roman" w:hAnsi="Times New Roman" w:cs="Times New Roman"/>
      <w:bCs/>
      <w:iCs/>
      <w:sz w:val="28"/>
      <w:szCs w:val="28"/>
      <w:lang w:eastAsia="ar-SA"/>
    </w:rPr>
  </w:style>
  <w:style w:type="paragraph" w:styleId="a7">
    <w:name w:val="header"/>
    <w:aliases w:val="Верхний колонтитул Знак Знак,Верхний колонтитул Знак1"/>
    <w:basedOn w:val="a0"/>
    <w:link w:val="a8"/>
    <w:uiPriority w:val="99"/>
    <w:unhideWhenUsed/>
    <w:qFormat/>
    <w:rsid w:val="002F47A3"/>
    <w:pPr>
      <w:tabs>
        <w:tab w:val="center" w:pos="4677"/>
        <w:tab w:val="right" w:pos="9355"/>
      </w:tabs>
    </w:pPr>
  </w:style>
  <w:style w:type="character" w:customStyle="1" w:styleId="a8">
    <w:name w:val="Верхний колонтитул Знак"/>
    <w:aliases w:val="Верхний колонтитул Знак Знак Знак1,Верхний колонтитул Знак1 Знак1"/>
    <w:basedOn w:val="a1"/>
    <w:link w:val="a7"/>
    <w:uiPriority w:val="99"/>
    <w:rsid w:val="002F47A3"/>
    <w:rPr>
      <w:rFonts w:ascii="Times New Roman" w:eastAsia="Times New Roman" w:hAnsi="Times New Roman" w:cs="Times New Roman"/>
      <w:sz w:val="24"/>
      <w:szCs w:val="24"/>
      <w:lang w:eastAsia="ru-RU"/>
    </w:rPr>
  </w:style>
  <w:style w:type="paragraph" w:styleId="a9">
    <w:name w:val="footer"/>
    <w:basedOn w:val="a0"/>
    <w:link w:val="aa"/>
    <w:uiPriority w:val="99"/>
    <w:unhideWhenUsed/>
    <w:rsid w:val="002F47A3"/>
    <w:pPr>
      <w:tabs>
        <w:tab w:val="center" w:pos="4677"/>
        <w:tab w:val="right" w:pos="9355"/>
      </w:tabs>
    </w:pPr>
  </w:style>
  <w:style w:type="character" w:customStyle="1" w:styleId="aa">
    <w:name w:val="Нижний колонтитул Знак"/>
    <w:basedOn w:val="a1"/>
    <w:link w:val="a9"/>
    <w:uiPriority w:val="99"/>
    <w:rsid w:val="002F47A3"/>
    <w:rPr>
      <w:rFonts w:ascii="Times New Roman" w:eastAsia="Times New Roman" w:hAnsi="Times New Roman" w:cs="Times New Roman"/>
      <w:sz w:val="24"/>
      <w:szCs w:val="24"/>
      <w:lang w:eastAsia="ru-RU"/>
    </w:rPr>
  </w:style>
  <w:style w:type="character" w:styleId="ab">
    <w:name w:val="Hyperlink"/>
    <w:uiPriority w:val="99"/>
    <w:rsid w:val="002F47A3"/>
    <w:rPr>
      <w:color w:val="0000FF"/>
      <w:u w:val="single"/>
    </w:rPr>
  </w:style>
  <w:style w:type="paragraph" w:styleId="11">
    <w:name w:val="toc 1"/>
    <w:basedOn w:val="a0"/>
    <w:next w:val="a0"/>
    <w:autoRedefine/>
    <w:uiPriority w:val="39"/>
    <w:rsid w:val="002F47A3"/>
    <w:pPr>
      <w:tabs>
        <w:tab w:val="right" w:leader="dot" w:pos="9638"/>
      </w:tabs>
    </w:pPr>
    <w:rPr>
      <w:b/>
      <w:caps/>
      <w:noProof/>
      <w:sz w:val="28"/>
      <w:szCs w:val="28"/>
    </w:rPr>
  </w:style>
  <w:style w:type="paragraph" w:styleId="21">
    <w:name w:val="toc 2"/>
    <w:basedOn w:val="a0"/>
    <w:next w:val="a0"/>
    <w:link w:val="22"/>
    <w:autoRedefine/>
    <w:uiPriority w:val="39"/>
    <w:rsid w:val="002F47A3"/>
    <w:pPr>
      <w:ind w:left="198" w:hanging="198"/>
    </w:pPr>
    <w:rPr>
      <w:b/>
      <w:bCs/>
      <w:noProof/>
      <w:sz w:val="28"/>
      <w:szCs w:val="28"/>
      <w:lang w:val="en-US"/>
    </w:rPr>
  </w:style>
  <w:style w:type="character" w:customStyle="1" w:styleId="22">
    <w:name w:val="Оглавление 2 Знак"/>
    <w:basedOn w:val="a1"/>
    <w:link w:val="21"/>
    <w:uiPriority w:val="39"/>
    <w:rsid w:val="002F47A3"/>
    <w:rPr>
      <w:rFonts w:ascii="Times New Roman" w:eastAsia="Times New Roman" w:hAnsi="Times New Roman" w:cs="Times New Roman"/>
      <w:b/>
      <w:bCs/>
      <w:noProof/>
      <w:sz w:val="28"/>
      <w:szCs w:val="28"/>
      <w:lang w:val="en-US" w:eastAsia="ru-RU"/>
    </w:rPr>
  </w:style>
  <w:style w:type="paragraph" w:styleId="31">
    <w:name w:val="toc 3"/>
    <w:basedOn w:val="a0"/>
    <w:next w:val="a0"/>
    <w:autoRedefine/>
    <w:uiPriority w:val="39"/>
    <w:rsid w:val="002F47A3"/>
    <w:pPr>
      <w:tabs>
        <w:tab w:val="right" w:leader="dot" w:pos="9639"/>
      </w:tabs>
      <w:spacing w:after="120"/>
      <w:ind w:left="403" w:right="692"/>
      <w:jc w:val="both"/>
    </w:pPr>
    <w:rPr>
      <w:b/>
      <w:sz w:val="28"/>
      <w:szCs w:val="20"/>
      <w:lang w:val="en-US"/>
    </w:rPr>
  </w:style>
  <w:style w:type="table" w:styleId="ac">
    <w:name w:val="Table Grid"/>
    <w:basedOn w:val="a2"/>
    <w:uiPriority w:val="39"/>
    <w:rsid w:val="002F47A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center">
    <w:name w:val="pcenter"/>
    <w:basedOn w:val="a0"/>
    <w:qFormat/>
    <w:rsid w:val="002F47A3"/>
    <w:pPr>
      <w:spacing w:before="100" w:beforeAutospacing="1" w:after="100" w:afterAutospacing="1"/>
    </w:pPr>
  </w:style>
  <w:style w:type="paragraph" w:customStyle="1" w:styleId="pboth">
    <w:name w:val="pboth"/>
    <w:basedOn w:val="a0"/>
    <w:qFormat/>
    <w:rsid w:val="002F47A3"/>
    <w:pPr>
      <w:spacing w:before="100" w:beforeAutospacing="1" w:after="100" w:afterAutospacing="1"/>
    </w:pPr>
  </w:style>
  <w:style w:type="paragraph" w:styleId="ad">
    <w:name w:val="List Paragraph"/>
    <w:aliases w:val="it_List1,Ненумерованный список,основной диплом,Варианты ответов,Абзац списка11,ПАРАГРАФ,Абзац списка для документа"/>
    <w:basedOn w:val="a0"/>
    <w:link w:val="ae"/>
    <w:uiPriority w:val="34"/>
    <w:qFormat/>
    <w:rsid w:val="002F47A3"/>
    <w:pPr>
      <w:autoSpaceDE w:val="0"/>
      <w:autoSpaceDN w:val="0"/>
      <w:ind w:left="720"/>
    </w:pPr>
    <w:rPr>
      <w:rFonts w:eastAsia="Calibri"/>
      <w:sz w:val="20"/>
      <w:szCs w:val="20"/>
    </w:rPr>
  </w:style>
  <w:style w:type="character" w:customStyle="1" w:styleId="ae">
    <w:name w:val="Абзац списка Знак"/>
    <w:aliases w:val="it_List1 Знак,Ненумерованный список Знак,основной диплом Знак,Варианты ответов Знак,Абзац списка11 Знак,ПАРАГРАФ Знак,Абзац списка для документа Знак"/>
    <w:link w:val="ad"/>
    <w:uiPriority w:val="34"/>
    <w:rsid w:val="002F47A3"/>
    <w:rPr>
      <w:rFonts w:ascii="Times New Roman" w:eastAsia="Calibri" w:hAnsi="Times New Roman" w:cs="Times New Roman"/>
      <w:sz w:val="20"/>
      <w:szCs w:val="20"/>
      <w:lang w:eastAsia="ru-RU"/>
    </w:rPr>
  </w:style>
  <w:style w:type="character" w:styleId="af">
    <w:name w:val="footnote reference"/>
    <w:aliases w:val="Знак сноски-FN,Ciae niinee-FN,Знак сноски 1,Referencia nota al pie,Текст сновски,fr,Ciae niinee I,Footnotes refss,Appel note de bas de page,Footnote Reference Superscript,Footnote Reference Arial,BVI fnr,SUPERS,Footnote symbol,FZ"/>
    <w:unhideWhenUsed/>
    <w:qFormat/>
    <w:rsid w:val="002F47A3"/>
    <w:rPr>
      <w:vertAlign w:val="superscript"/>
    </w:rPr>
  </w:style>
  <w:style w:type="paragraph" w:styleId="af0">
    <w:name w:val="caption"/>
    <w:aliases w:val=" Знак,Знак,Знак1, Знак1,Знак1 Знак Знак Знак,Знак1 Знак Знак,Таблица - Название объекта,!! Object Novogor !!,Caption Char,Caption Char1 Char1 Char Char,Caption Char Char2 Char1 Char Char,Caption Char Char Char1 Char Char Char, Знак13"/>
    <w:basedOn w:val="a0"/>
    <w:next w:val="a0"/>
    <w:link w:val="af1"/>
    <w:uiPriority w:val="35"/>
    <w:qFormat/>
    <w:rsid w:val="002F47A3"/>
    <w:rPr>
      <w:b/>
      <w:bCs/>
      <w:sz w:val="20"/>
      <w:szCs w:val="20"/>
      <w:lang w:val="en-US"/>
    </w:rPr>
  </w:style>
  <w:style w:type="character" w:customStyle="1" w:styleId="af1">
    <w:name w:val="Название объекта Знак"/>
    <w:aliases w:val=" Знак Знак,Знак Знак,Знак1 Знак, Знак1 Знак,Знак1 Знак Знак Знак Знак,Знак1 Знак Знак Знак1,Таблица - Название объекта Знак,!! Object Novogor !! Знак,Caption Char Знак,Caption Char1 Char1 Char Char Знак, Знак13 Знак"/>
    <w:link w:val="af0"/>
    <w:uiPriority w:val="35"/>
    <w:rsid w:val="002F47A3"/>
    <w:rPr>
      <w:rFonts w:ascii="Times New Roman" w:eastAsia="Times New Roman" w:hAnsi="Times New Roman" w:cs="Times New Roman"/>
      <w:b/>
      <w:bCs/>
      <w:sz w:val="20"/>
      <w:szCs w:val="20"/>
      <w:lang w:val="en-US" w:eastAsia="ru-RU"/>
    </w:rPr>
  </w:style>
  <w:style w:type="paragraph" w:styleId="af2">
    <w:name w:val="footnote text"/>
    <w:aliases w:val="Текст сноски Знак Знак Знак Знак Знак,Текст сноски Знак Знак Знак Знак Знак Знак,Текст сноски Знак Знак Знак Знак Знак Знак Знак Знак Знак Знак Знак Знак Знак Зн,Текст сноски Знак Знак,Текст сноски-FN,Footnote Text Char Знак Знак,Знак4 Знак"/>
    <w:basedOn w:val="a0"/>
    <w:link w:val="af3"/>
    <w:uiPriority w:val="99"/>
    <w:qFormat/>
    <w:rsid w:val="002F47A3"/>
    <w:rPr>
      <w:sz w:val="20"/>
      <w:szCs w:val="20"/>
    </w:rPr>
  </w:style>
  <w:style w:type="character" w:customStyle="1" w:styleId="af3">
    <w:name w:val="Текст сноски Знак"/>
    <w:aliases w:val="Текст сноски Знак Знак Знак Знак Знак Знак1,Текст сноски Знак Знак Знак Знак Знак Знак Знак,Текст сноски Знак Знак Знак Знак Знак Знак Знак Знак Знак Знак Знак Знак Знак Зн Знак,Текст сноски Знак Знак Знак,Текст сноски-FN Знак"/>
    <w:basedOn w:val="a1"/>
    <w:link w:val="af2"/>
    <w:uiPriority w:val="99"/>
    <w:rsid w:val="002F47A3"/>
    <w:rPr>
      <w:rFonts w:ascii="Times New Roman" w:eastAsia="Times New Roman" w:hAnsi="Times New Roman" w:cs="Times New Roman"/>
      <w:sz w:val="20"/>
      <w:szCs w:val="20"/>
      <w:lang w:eastAsia="ru-RU"/>
    </w:rPr>
  </w:style>
  <w:style w:type="paragraph" w:styleId="23">
    <w:name w:val="Body Text 2"/>
    <w:aliases w:val="Основной текст сноска под таблицу"/>
    <w:basedOn w:val="a0"/>
    <w:link w:val="24"/>
    <w:unhideWhenUsed/>
    <w:qFormat/>
    <w:rsid w:val="002F47A3"/>
    <w:pPr>
      <w:spacing w:after="120" w:line="480" w:lineRule="auto"/>
    </w:pPr>
  </w:style>
  <w:style w:type="character" w:customStyle="1" w:styleId="24">
    <w:name w:val="Основной текст 2 Знак"/>
    <w:aliases w:val="Основной текст сноска под таблицу Знак"/>
    <w:basedOn w:val="a1"/>
    <w:link w:val="23"/>
    <w:rsid w:val="002F47A3"/>
    <w:rPr>
      <w:rFonts w:ascii="Times New Roman" w:eastAsia="Times New Roman" w:hAnsi="Times New Roman" w:cs="Times New Roman"/>
      <w:sz w:val="24"/>
      <w:szCs w:val="24"/>
      <w:lang w:eastAsia="ru-RU"/>
    </w:rPr>
  </w:style>
  <w:style w:type="paragraph" w:styleId="af4">
    <w:name w:val="Body Text"/>
    <w:aliases w:val="Основной текст Знак Знак Знак,Основной текст Знак Знак Знак Знак,Основной текст Знак Знак,Основной текст Знак Знак  Знак Знак,Основной текст Знак Знак Знак Знак Знак Знак Знак,bt,Òàáë òåêñò"/>
    <w:basedOn w:val="a0"/>
    <w:link w:val="af5"/>
    <w:uiPriority w:val="99"/>
    <w:unhideWhenUsed/>
    <w:qFormat/>
    <w:rsid w:val="002F47A3"/>
    <w:pPr>
      <w:spacing w:after="120"/>
    </w:pPr>
  </w:style>
  <w:style w:type="character" w:customStyle="1" w:styleId="af5">
    <w:name w:val="Основной текст Знак"/>
    <w:aliases w:val="Основной текст Знак Знак Знак Знак1,Основной текст Знак Знак Знак Знак Знак,Основной текст Знак Знак Знак1,Основной текст Знак Знак  Знак Знак Знак,Основной текст Знак Знак Знак Знак Знак Знак Знак Знак,bt Знак,Òàáë òåêñò Знак"/>
    <w:basedOn w:val="a1"/>
    <w:link w:val="af4"/>
    <w:uiPriority w:val="99"/>
    <w:qFormat/>
    <w:rsid w:val="002F47A3"/>
    <w:rPr>
      <w:rFonts w:ascii="Times New Roman" w:eastAsia="Times New Roman" w:hAnsi="Times New Roman" w:cs="Times New Roman"/>
      <w:sz w:val="24"/>
      <w:szCs w:val="24"/>
      <w:lang w:eastAsia="ru-RU"/>
    </w:rPr>
  </w:style>
  <w:style w:type="character" w:styleId="af6">
    <w:name w:val="page number"/>
    <w:basedOn w:val="a1"/>
    <w:rsid w:val="002F47A3"/>
  </w:style>
  <w:style w:type="character" w:customStyle="1" w:styleId="apple-converted-space">
    <w:name w:val="apple-converted-space"/>
    <w:basedOn w:val="a1"/>
    <w:rsid w:val="002F47A3"/>
  </w:style>
  <w:style w:type="paragraph" w:styleId="af7">
    <w:name w:val="No Spacing"/>
    <w:aliases w:val="Обрнадзор"/>
    <w:link w:val="af8"/>
    <w:uiPriority w:val="1"/>
    <w:qFormat/>
    <w:rsid w:val="002F47A3"/>
    <w:pPr>
      <w:spacing w:after="0" w:line="240" w:lineRule="auto"/>
    </w:pPr>
    <w:rPr>
      <w:rFonts w:ascii="Calibri" w:eastAsia="Calibri" w:hAnsi="Calibri" w:cs="Times New Roman"/>
    </w:rPr>
  </w:style>
  <w:style w:type="character" w:customStyle="1" w:styleId="af8">
    <w:name w:val="Без интервала Знак"/>
    <w:aliases w:val="Обрнадзор Знак"/>
    <w:link w:val="af7"/>
    <w:uiPriority w:val="1"/>
    <w:qFormat/>
    <w:rsid w:val="002F47A3"/>
    <w:rPr>
      <w:rFonts w:ascii="Calibri" w:eastAsia="Calibri" w:hAnsi="Calibri" w:cs="Times New Roman"/>
    </w:rPr>
  </w:style>
  <w:style w:type="paragraph" w:styleId="32">
    <w:name w:val="Body Text 3"/>
    <w:basedOn w:val="a0"/>
    <w:link w:val="33"/>
    <w:uiPriority w:val="99"/>
    <w:rsid w:val="002F47A3"/>
    <w:pPr>
      <w:spacing w:after="120"/>
    </w:pPr>
    <w:rPr>
      <w:sz w:val="16"/>
      <w:szCs w:val="16"/>
      <w:lang w:val="en-US"/>
    </w:rPr>
  </w:style>
  <w:style w:type="character" w:customStyle="1" w:styleId="33">
    <w:name w:val="Основной текст 3 Знак"/>
    <w:basedOn w:val="a1"/>
    <w:link w:val="32"/>
    <w:rsid w:val="002F47A3"/>
    <w:rPr>
      <w:rFonts w:ascii="Times New Roman" w:eastAsia="Times New Roman" w:hAnsi="Times New Roman" w:cs="Times New Roman"/>
      <w:sz w:val="16"/>
      <w:szCs w:val="16"/>
      <w:lang w:val="en-US" w:eastAsia="ru-RU"/>
    </w:rPr>
  </w:style>
  <w:style w:type="paragraph" w:styleId="af9">
    <w:name w:val="Plain Text"/>
    <w:basedOn w:val="a0"/>
    <w:link w:val="afa"/>
    <w:uiPriority w:val="99"/>
    <w:rsid w:val="002F47A3"/>
    <w:rPr>
      <w:rFonts w:ascii="Courier New" w:hAnsi="Courier New" w:cs="Courier New"/>
      <w:sz w:val="20"/>
      <w:szCs w:val="20"/>
      <w:lang w:val="en-US" w:eastAsia="en-US"/>
    </w:rPr>
  </w:style>
  <w:style w:type="character" w:customStyle="1" w:styleId="afa">
    <w:name w:val="Текст Знак"/>
    <w:basedOn w:val="a1"/>
    <w:link w:val="af9"/>
    <w:uiPriority w:val="99"/>
    <w:rsid w:val="002F47A3"/>
    <w:rPr>
      <w:rFonts w:ascii="Courier New" w:eastAsia="Times New Roman" w:hAnsi="Courier New" w:cs="Courier New"/>
      <w:sz w:val="20"/>
      <w:szCs w:val="20"/>
      <w:lang w:val="en-US"/>
    </w:rPr>
  </w:style>
  <w:style w:type="paragraph" w:styleId="afb">
    <w:name w:val="Balloon Text"/>
    <w:basedOn w:val="a0"/>
    <w:link w:val="afc"/>
    <w:uiPriority w:val="99"/>
    <w:unhideWhenUsed/>
    <w:rsid w:val="002F47A3"/>
    <w:rPr>
      <w:rFonts w:ascii="Segoe UI" w:hAnsi="Segoe UI" w:cs="Segoe UI"/>
      <w:sz w:val="18"/>
      <w:szCs w:val="18"/>
    </w:rPr>
  </w:style>
  <w:style w:type="character" w:customStyle="1" w:styleId="afc">
    <w:name w:val="Текст выноски Знак"/>
    <w:basedOn w:val="a1"/>
    <w:link w:val="afb"/>
    <w:uiPriority w:val="99"/>
    <w:rsid w:val="002F47A3"/>
    <w:rPr>
      <w:rFonts w:ascii="Segoe UI" w:eastAsia="Times New Roman" w:hAnsi="Segoe UI" w:cs="Segoe UI"/>
      <w:sz w:val="18"/>
      <w:szCs w:val="18"/>
      <w:lang w:eastAsia="ru-RU"/>
    </w:rPr>
  </w:style>
  <w:style w:type="paragraph" w:styleId="afd">
    <w:name w:val="Normal (Web)"/>
    <w:aliases w:val="Title1,Обычный (веб) Знак1,Обычный (веб) Знак Знак,Обычный (веб)1,Обычный (веб)11,Обычный (веб) Знак2 Знак Знак,Обычный (веб) Знак Знак1 Знак Знак,Обычный (веб) Знак1 Знак Знак1 Знак,Обычный (веб) Знак Знак Знак Знак Знак"/>
    <w:basedOn w:val="a0"/>
    <w:link w:val="afe"/>
    <w:uiPriority w:val="99"/>
    <w:unhideWhenUsed/>
    <w:qFormat/>
    <w:rsid w:val="002F47A3"/>
    <w:pPr>
      <w:spacing w:before="100" w:beforeAutospacing="1" w:after="100" w:afterAutospacing="1"/>
    </w:pPr>
  </w:style>
  <w:style w:type="character" w:customStyle="1" w:styleId="afe">
    <w:name w:val="Обычный (веб) Знак"/>
    <w:aliases w:val="Title1 Знак,Обычный (веб) Знак1 Знак,Обычный (веб) Знак Знак Знак,Обычный (веб)1 Знак,Обычный (веб)11 Знак,Обычный (веб) Знак2 Знак Знак Знак1,Обычный (веб) Знак Знак1 Знак Знак Знак1,Обычный (веб) Знак1 Знак Знак1 Знак Знак1"/>
    <w:link w:val="afd"/>
    <w:uiPriority w:val="99"/>
    <w:rsid w:val="002F47A3"/>
    <w:rPr>
      <w:rFonts w:ascii="Times New Roman" w:eastAsia="Times New Roman" w:hAnsi="Times New Roman" w:cs="Times New Roman"/>
      <w:sz w:val="24"/>
      <w:szCs w:val="24"/>
      <w:lang w:eastAsia="ru-RU"/>
    </w:rPr>
  </w:style>
  <w:style w:type="paragraph" w:customStyle="1" w:styleId="xl65">
    <w:name w:val="xl65"/>
    <w:basedOn w:val="a0"/>
    <w:qFormat/>
    <w:rsid w:val="002F47A3"/>
    <w:pPr>
      <w:pBdr>
        <w:bottom w:val="single" w:sz="8" w:space="0" w:color="auto"/>
      </w:pBdr>
      <w:spacing w:before="100" w:beforeAutospacing="1" w:after="100" w:afterAutospacing="1"/>
      <w:ind w:firstLine="709"/>
      <w:jc w:val="center"/>
    </w:pPr>
    <w:rPr>
      <w:rFonts w:ascii="Times New Roman CYR" w:eastAsia="Arial Unicode MS" w:hAnsi="Times New Roman CYR" w:cs="Times New Roman CYR"/>
      <w:b/>
      <w:bCs/>
      <w:sz w:val="28"/>
    </w:rPr>
  </w:style>
  <w:style w:type="paragraph" w:customStyle="1" w:styleId="xl58">
    <w:name w:val="xl58"/>
    <w:basedOn w:val="a0"/>
    <w:uiPriority w:val="99"/>
    <w:qFormat/>
    <w:rsid w:val="002F47A3"/>
    <w:pPr>
      <w:pBdr>
        <w:bottom w:val="single" w:sz="4" w:space="0" w:color="auto"/>
        <w:right w:val="single" w:sz="4" w:space="0" w:color="auto"/>
      </w:pBdr>
      <w:spacing w:before="100" w:beforeAutospacing="1" w:after="100" w:afterAutospacing="1"/>
      <w:jc w:val="center"/>
      <w:textAlignment w:val="top"/>
    </w:pPr>
    <w:rPr>
      <w:rFonts w:eastAsia="Arial Unicode MS"/>
    </w:rPr>
  </w:style>
  <w:style w:type="paragraph" w:customStyle="1" w:styleId="aff">
    <w:name w:val="текст сноски"/>
    <w:uiPriority w:val="99"/>
    <w:qFormat/>
    <w:rsid w:val="002F47A3"/>
    <w:pPr>
      <w:keepLines/>
      <w:spacing w:after="120" w:line="240" w:lineRule="auto"/>
      <w:jc w:val="both"/>
    </w:pPr>
    <w:rPr>
      <w:rFonts w:ascii="Times New Roman" w:eastAsia="Times New Roman" w:hAnsi="Times New Roman" w:cs="Times New Roman"/>
      <w:sz w:val="24"/>
      <w:szCs w:val="20"/>
    </w:rPr>
  </w:style>
  <w:style w:type="paragraph" w:styleId="34">
    <w:name w:val="Body Text Indent 3"/>
    <w:basedOn w:val="a0"/>
    <w:link w:val="35"/>
    <w:uiPriority w:val="99"/>
    <w:rsid w:val="002F47A3"/>
    <w:pPr>
      <w:ind w:firstLine="360"/>
      <w:jc w:val="both"/>
    </w:pPr>
    <w:rPr>
      <w:sz w:val="28"/>
      <w:szCs w:val="20"/>
    </w:rPr>
  </w:style>
  <w:style w:type="character" w:customStyle="1" w:styleId="35">
    <w:name w:val="Основной текст с отступом 3 Знак"/>
    <w:basedOn w:val="a1"/>
    <w:link w:val="34"/>
    <w:uiPriority w:val="99"/>
    <w:rsid w:val="002F47A3"/>
    <w:rPr>
      <w:rFonts w:ascii="Times New Roman" w:eastAsia="Times New Roman" w:hAnsi="Times New Roman" w:cs="Times New Roman"/>
      <w:sz w:val="28"/>
      <w:szCs w:val="20"/>
      <w:lang w:eastAsia="ru-RU"/>
    </w:rPr>
  </w:style>
  <w:style w:type="paragraph" w:customStyle="1" w:styleId="xl53">
    <w:name w:val="xl53"/>
    <w:basedOn w:val="a0"/>
    <w:uiPriority w:val="99"/>
    <w:qFormat/>
    <w:rsid w:val="002F47A3"/>
    <w:pPr>
      <w:pBdr>
        <w:top w:val="single" w:sz="4" w:space="0" w:color="auto"/>
        <w:bottom w:val="single" w:sz="4" w:space="0" w:color="auto"/>
      </w:pBdr>
      <w:spacing w:before="100" w:beforeAutospacing="1" w:after="100" w:afterAutospacing="1"/>
      <w:jc w:val="center"/>
      <w:textAlignment w:val="top"/>
    </w:pPr>
    <w:rPr>
      <w:rFonts w:eastAsia="Arial Unicode MS"/>
      <w:b/>
      <w:bCs/>
    </w:rPr>
  </w:style>
  <w:style w:type="character" w:styleId="aff0">
    <w:name w:val="Strong"/>
    <w:uiPriority w:val="22"/>
    <w:qFormat/>
    <w:rsid w:val="002F47A3"/>
    <w:rPr>
      <w:b/>
      <w:bCs/>
    </w:rPr>
  </w:style>
  <w:style w:type="paragraph" w:styleId="41">
    <w:name w:val="toc 4"/>
    <w:basedOn w:val="a0"/>
    <w:next w:val="a0"/>
    <w:autoRedefine/>
    <w:uiPriority w:val="39"/>
    <w:rsid w:val="002F47A3"/>
    <w:pPr>
      <w:tabs>
        <w:tab w:val="right" w:leader="dot" w:pos="10230"/>
      </w:tabs>
      <w:ind w:left="600" w:right="581"/>
    </w:pPr>
    <w:rPr>
      <w:b/>
      <w:sz w:val="28"/>
      <w:szCs w:val="20"/>
      <w:lang w:val="en-US"/>
    </w:rPr>
  </w:style>
  <w:style w:type="paragraph" w:styleId="25">
    <w:name w:val="Body Text Indent 2"/>
    <w:aliases w:val="Знак1 Знак1,Основной текст с отступом 2 Знак Знак,Знак1 Знак Знак1"/>
    <w:basedOn w:val="a0"/>
    <w:link w:val="26"/>
    <w:rsid w:val="002F47A3"/>
    <w:pPr>
      <w:spacing w:after="120" w:line="480" w:lineRule="auto"/>
      <w:ind w:left="283"/>
    </w:pPr>
    <w:rPr>
      <w:sz w:val="20"/>
      <w:szCs w:val="20"/>
      <w:lang w:val="en-US"/>
    </w:rPr>
  </w:style>
  <w:style w:type="character" w:customStyle="1" w:styleId="26">
    <w:name w:val="Основной текст с отступом 2 Знак"/>
    <w:aliases w:val="Знак1 Знак1 Знак,Основной текст с отступом 2 Знак Знак Знак,Знак1 Знак Знак1 Знак"/>
    <w:basedOn w:val="a1"/>
    <w:link w:val="25"/>
    <w:uiPriority w:val="99"/>
    <w:rsid w:val="002F47A3"/>
    <w:rPr>
      <w:rFonts w:ascii="Times New Roman" w:eastAsia="Times New Roman" w:hAnsi="Times New Roman" w:cs="Times New Roman"/>
      <w:sz w:val="20"/>
      <w:szCs w:val="20"/>
      <w:lang w:val="en-US" w:eastAsia="ru-RU"/>
    </w:rPr>
  </w:style>
  <w:style w:type="paragraph" w:customStyle="1" w:styleId="main">
    <w:name w:val="main"/>
    <w:basedOn w:val="a0"/>
    <w:uiPriority w:val="99"/>
    <w:qFormat/>
    <w:rsid w:val="002F47A3"/>
    <w:pPr>
      <w:ind w:left="150" w:right="150" w:firstLine="300"/>
      <w:textAlignment w:val="top"/>
    </w:pPr>
    <w:rPr>
      <w:rFonts w:ascii="Arial" w:eastAsia="Arial Unicode MS" w:hAnsi="Arial" w:cs="Arial"/>
      <w:color w:val="000000"/>
      <w:sz w:val="18"/>
      <w:szCs w:val="18"/>
    </w:rPr>
  </w:style>
  <w:style w:type="paragraph" w:styleId="aff1">
    <w:name w:val="Title"/>
    <w:basedOn w:val="a0"/>
    <w:link w:val="aff2"/>
    <w:uiPriority w:val="10"/>
    <w:qFormat/>
    <w:rsid w:val="002F47A3"/>
    <w:pPr>
      <w:ind w:firstLine="720"/>
      <w:jc w:val="center"/>
    </w:pPr>
    <w:rPr>
      <w:b/>
      <w:bCs/>
      <w:sz w:val="28"/>
    </w:rPr>
  </w:style>
  <w:style w:type="character" w:customStyle="1" w:styleId="aff2">
    <w:name w:val="Заголовок Знак"/>
    <w:basedOn w:val="a1"/>
    <w:link w:val="aff1"/>
    <w:uiPriority w:val="10"/>
    <w:rsid w:val="002F47A3"/>
    <w:rPr>
      <w:rFonts w:ascii="Times New Roman" w:eastAsia="Times New Roman" w:hAnsi="Times New Roman" w:cs="Times New Roman"/>
      <w:b/>
      <w:bCs/>
      <w:sz w:val="28"/>
      <w:szCs w:val="24"/>
      <w:lang w:eastAsia="ru-RU"/>
    </w:rPr>
  </w:style>
  <w:style w:type="paragraph" w:customStyle="1" w:styleId="xl30">
    <w:name w:val="xl30"/>
    <w:basedOn w:val="a0"/>
    <w:uiPriority w:val="99"/>
    <w:qFormat/>
    <w:rsid w:val="002F47A3"/>
    <w:pPr>
      <w:pBdr>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rPr>
  </w:style>
  <w:style w:type="paragraph" w:customStyle="1" w:styleId="aff3">
    <w:name w:val="табл"/>
    <w:basedOn w:val="a0"/>
    <w:uiPriority w:val="99"/>
    <w:qFormat/>
    <w:rsid w:val="002F47A3"/>
    <w:pPr>
      <w:spacing w:after="120"/>
      <w:jc w:val="right"/>
    </w:pPr>
    <w:rPr>
      <w:rFonts w:ascii="Arial" w:hAnsi="Arial"/>
      <w:spacing w:val="60"/>
      <w:szCs w:val="20"/>
    </w:rPr>
  </w:style>
  <w:style w:type="paragraph" w:customStyle="1" w:styleId="xl31">
    <w:name w:val="xl31"/>
    <w:basedOn w:val="a0"/>
    <w:uiPriority w:val="99"/>
    <w:qFormat/>
    <w:rsid w:val="002F47A3"/>
    <w:pPr>
      <w:pBdr>
        <w:bottom w:val="single" w:sz="4" w:space="0" w:color="auto"/>
      </w:pBdr>
      <w:spacing w:before="100" w:beforeAutospacing="1" w:after="100" w:afterAutospacing="1"/>
      <w:jc w:val="center"/>
    </w:pPr>
    <w:rPr>
      <w:rFonts w:ascii="Times New Roman CYR" w:hAnsi="Times New Roman CYR" w:cs="Times New Roman CYR"/>
      <w:b/>
      <w:bCs/>
    </w:rPr>
  </w:style>
  <w:style w:type="paragraph" w:customStyle="1" w:styleId="aff4">
    <w:name w:val="Вставка"/>
    <w:basedOn w:val="a0"/>
    <w:uiPriority w:val="99"/>
    <w:semiHidden/>
    <w:qFormat/>
    <w:rsid w:val="002F47A3"/>
    <w:pPr>
      <w:spacing w:before="60" w:after="60"/>
      <w:ind w:left="1134"/>
      <w:jc w:val="both"/>
    </w:pPr>
    <w:rPr>
      <w:rFonts w:ascii="Verdana" w:hAnsi="Verdana"/>
      <w:sz w:val="16"/>
      <w:szCs w:val="20"/>
    </w:rPr>
  </w:style>
  <w:style w:type="paragraph" w:customStyle="1" w:styleId="main0">
    <w:name w:val="main Знак"/>
    <w:basedOn w:val="a0"/>
    <w:link w:val="main1"/>
    <w:qFormat/>
    <w:rsid w:val="002F47A3"/>
    <w:pPr>
      <w:spacing w:before="100" w:beforeAutospacing="1"/>
    </w:pPr>
    <w:rPr>
      <w:rFonts w:ascii="Verdana" w:hAnsi="Verdana"/>
      <w:sz w:val="19"/>
      <w:szCs w:val="19"/>
    </w:rPr>
  </w:style>
  <w:style w:type="character" w:customStyle="1" w:styleId="main1">
    <w:name w:val="main Знак Знак"/>
    <w:link w:val="main0"/>
    <w:rsid w:val="002F47A3"/>
    <w:rPr>
      <w:rFonts w:ascii="Verdana" w:eastAsia="Times New Roman" w:hAnsi="Verdana" w:cs="Times New Roman"/>
      <w:sz w:val="19"/>
      <w:szCs w:val="19"/>
      <w:lang w:eastAsia="ru-RU"/>
    </w:rPr>
  </w:style>
  <w:style w:type="character" w:customStyle="1" w:styleId="body">
    <w:name w:val="body"/>
    <w:basedOn w:val="a1"/>
    <w:rsid w:val="002F47A3"/>
  </w:style>
  <w:style w:type="paragraph" w:customStyle="1" w:styleId="xl37">
    <w:name w:val="xl37"/>
    <w:basedOn w:val="a0"/>
    <w:uiPriority w:val="99"/>
    <w:qFormat/>
    <w:rsid w:val="002F47A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character" w:styleId="aff5">
    <w:name w:val="FollowedHyperlink"/>
    <w:uiPriority w:val="99"/>
    <w:rsid w:val="002F47A3"/>
    <w:rPr>
      <w:color w:val="800080"/>
      <w:u w:val="single"/>
    </w:rPr>
  </w:style>
  <w:style w:type="paragraph" w:customStyle="1" w:styleId="news">
    <w:name w:val="news"/>
    <w:basedOn w:val="a0"/>
    <w:uiPriority w:val="99"/>
    <w:qFormat/>
    <w:rsid w:val="002F47A3"/>
    <w:pPr>
      <w:spacing w:before="100" w:beforeAutospacing="1" w:after="100" w:afterAutospacing="1"/>
    </w:pPr>
    <w:rPr>
      <w:rFonts w:ascii="Tahoma" w:hAnsi="Tahoma" w:cs="Tahoma"/>
      <w:color w:val="000000"/>
      <w:sz w:val="17"/>
      <w:szCs w:val="17"/>
    </w:rPr>
  </w:style>
  <w:style w:type="paragraph" w:styleId="HTML">
    <w:name w:val="HTML Preformatted"/>
    <w:basedOn w:val="a0"/>
    <w:link w:val="HTML0"/>
    <w:rsid w:val="002F47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rsid w:val="002F47A3"/>
    <w:rPr>
      <w:rFonts w:ascii="Courier New" w:eastAsia="Times New Roman" w:hAnsi="Courier New" w:cs="Courier New"/>
      <w:sz w:val="20"/>
      <w:szCs w:val="20"/>
      <w:lang w:eastAsia="ru-RU"/>
    </w:rPr>
  </w:style>
  <w:style w:type="character" w:customStyle="1" w:styleId="rvts314518">
    <w:name w:val="rvts314518"/>
    <w:rsid w:val="002F47A3"/>
    <w:rPr>
      <w:rFonts w:ascii="Verdana" w:hAnsi="Verdana" w:hint="default"/>
      <w:b w:val="0"/>
      <w:bCs w:val="0"/>
      <w:i w:val="0"/>
      <w:iCs w:val="0"/>
      <w:strike w:val="0"/>
      <w:dstrike w:val="0"/>
      <w:color w:val="000000"/>
      <w:sz w:val="16"/>
      <w:szCs w:val="16"/>
      <w:u w:val="none"/>
      <w:effect w:val="none"/>
      <w:shd w:val="clear" w:color="auto" w:fill="auto"/>
    </w:rPr>
  </w:style>
  <w:style w:type="character" w:customStyle="1" w:styleId="news1">
    <w:name w:val="news1"/>
    <w:rsid w:val="002F47A3"/>
    <w:rPr>
      <w:rFonts w:ascii="Verdana" w:hAnsi="Verdana" w:hint="default"/>
      <w:sz w:val="15"/>
      <w:szCs w:val="15"/>
    </w:rPr>
  </w:style>
  <w:style w:type="paragraph" w:customStyle="1" w:styleId="text">
    <w:name w:val="text"/>
    <w:basedOn w:val="a0"/>
    <w:uiPriority w:val="99"/>
    <w:qFormat/>
    <w:rsid w:val="002F47A3"/>
    <w:rPr>
      <w:sz w:val="19"/>
      <w:szCs w:val="19"/>
    </w:rPr>
  </w:style>
  <w:style w:type="paragraph" w:customStyle="1" w:styleId="smallwhite">
    <w:name w:val="small white"/>
    <w:basedOn w:val="a0"/>
    <w:uiPriority w:val="99"/>
    <w:qFormat/>
    <w:rsid w:val="002F47A3"/>
    <w:pPr>
      <w:spacing w:before="200" w:after="200"/>
    </w:pPr>
  </w:style>
  <w:style w:type="paragraph" w:styleId="51">
    <w:name w:val="toc 5"/>
    <w:basedOn w:val="a0"/>
    <w:next w:val="a0"/>
    <w:autoRedefine/>
    <w:uiPriority w:val="39"/>
    <w:rsid w:val="002F47A3"/>
    <w:pPr>
      <w:tabs>
        <w:tab w:val="right" w:leader="dot" w:pos="10251"/>
      </w:tabs>
      <w:ind w:left="800"/>
    </w:pPr>
    <w:rPr>
      <w:b/>
      <w:szCs w:val="18"/>
      <w:lang w:val="en-US"/>
    </w:rPr>
  </w:style>
  <w:style w:type="paragraph" w:styleId="61">
    <w:name w:val="toc 6"/>
    <w:basedOn w:val="a0"/>
    <w:next w:val="a0"/>
    <w:autoRedefine/>
    <w:uiPriority w:val="39"/>
    <w:rsid w:val="002F47A3"/>
    <w:pPr>
      <w:ind w:left="1000"/>
    </w:pPr>
    <w:rPr>
      <w:sz w:val="18"/>
      <w:szCs w:val="18"/>
      <w:lang w:val="en-US"/>
    </w:rPr>
  </w:style>
  <w:style w:type="paragraph" w:styleId="71">
    <w:name w:val="toc 7"/>
    <w:basedOn w:val="a0"/>
    <w:next w:val="a0"/>
    <w:autoRedefine/>
    <w:uiPriority w:val="39"/>
    <w:rsid w:val="002F47A3"/>
    <w:pPr>
      <w:ind w:left="1200"/>
    </w:pPr>
    <w:rPr>
      <w:sz w:val="18"/>
      <w:szCs w:val="18"/>
      <w:lang w:val="en-US"/>
    </w:rPr>
  </w:style>
  <w:style w:type="paragraph" w:styleId="81">
    <w:name w:val="toc 8"/>
    <w:basedOn w:val="a0"/>
    <w:next w:val="a0"/>
    <w:autoRedefine/>
    <w:uiPriority w:val="39"/>
    <w:rsid w:val="002F47A3"/>
    <w:pPr>
      <w:ind w:left="1400"/>
    </w:pPr>
    <w:rPr>
      <w:sz w:val="18"/>
      <w:szCs w:val="18"/>
      <w:lang w:val="en-US"/>
    </w:rPr>
  </w:style>
  <w:style w:type="paragraph" w:styleId="91">
    <w:name w:val="toc 9"/>
    <w:basedOn w:val="a0"/>
    <w:next w:val="a0"/>
    <w:autoRedefine/>
    <w:uiPriority w:val="39"/>
    <w:rsid w:val="002F47A3"/>
    <w:pPr>
      <w:ind w:left="1600"/>
    </w:pPr>
    <w:rPr>
      <w:sz w:val="18"/>
      <w:szCs w:val="18"/>
      <w:lang w:val="en-US"/>
    </w:rPr>
  </w:style>
  <w:style w:type="table" w:styleId="aff6">
    <w:name w:val="Table Theme"/>
    <w:basedOn w:val="a2"/>
    <w:rsid w:val="002F47A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b1">
    <w:name w:val="Обычный (Web)1"/>
    <w:basedOn w:val="a0"/>
    <w:uiPriority w:val="99"/>
    <w:qFormat/>
    <w:rsid w:val="002F47A3"/>
    <w:pPr>
      <w:spacing w:after="100" w:afterAutospacing="1"/>
    </w:pPr>
    <w:rPr>
      <w:rFonts w:ascii="Arial" w:eastAsia="Arial Unicode MS" w:hAnsi="Arial" w:cs="Arial"/>
      <w:sz w:val="20"/>
      <w:szCs w:val="20"/>
    </w:rPr>
  </w:style>
  <w:style w:type="paragraph" w:styleId="aff7">
    <w:name w:val="Subtitle"/>
    <w:basedOn w:val="a0"/>
    <w:link w:val="aff8"/>
    <w:uiPriority w:val="99"/>
    <w:qFormat/>
    <w:rsid w:val="002F47A3"/>
    <w:pPr>
      <w:jc w:val="center"/>
    </w:pPr>
    <w:rPr>
      <w:b/>
      <w:bCs/>
    </w:rPr>
  </w:style>
  <w:style w:type="character" w:customStyle="1" w:styleId="aff8">
    <w:name w:val="Подзаголовок Знак"/>
    <w:basedOn w:val="a1"/>
    <w:link w:val="aff7"/>
    <w:uiPriority w:val="99"/>
    <w:rsid w:val="002F47A3"/>
    <w:rPr>
      <w:rFonts w:ascii="Times New Roman" w:eastAsia="Times New Roman" w:hAnsi="Times New Roman" w:cs="Times New Roman"/>
      <w:b/>
      <w:bCs/>
      <w:sz w:val="24"/>
      <w:szCs w:val="24"/>
      <w:lang w:eastAsia="ru-RU"/>
    </w:rPr>
  </w:style>
  <w:style w:type="paragraph" w:customStyle="1" w:styleId="aff9">
    <w:name w:val="Абзац"/>
    <w:basedOn w:val="a0"/>
    <w:link w:val="affa"/>
    <w:uiPriority w:val="99"/>
    <w:qFormat/>
    <w:rsid w:val="002F47A3"/>
    <w:pPr>
      <w:spacing w:after="120" w:line="340" w:lineRule="exact"/>
      <w:ind w:firstLine="539"/>
      <w:jc w:val="both"/>
    </w:pPr>
    <w:rPr>
      <w:rFonts w:ascii="Arial" w:hAnsi="Arial"/>
      <w:sz w:val="26"/>
      <w:szCs w:val="20"/>
    </w:rPr>
  </w:style>
  <w:style w:type="character" w:customStyle="1" w:styleId="affa">
    <w:name w:val="Абзац Знак"/>
    <w:link w:val="aff9"/>
    <w:uiPriority w:val="99"/>
    <w:locked/>
    <w:rsid w:val="002F47A3"/>
    <w:rPr>
      <w:rFonts w:ascii="Arial" w:eastAsia="Times New Roman" w:hAnsi="Arial" w:cs="Times New Roman"/>
      <w:sz w:val="26"/>
      <w:szCs w:val="20"/>
      <w:lang w:eastAsia="ru-RU"/>
    </w:rPr>
  </w:style>
  <w:style w:type="paragraph" w:customStyle="1" w:styleId="xl24">
    <w:name w:val="xl24"/>
    <w:basedOn w:val="a0"/>
    <w:uiPriority w:val="99"/>
    <w:qFormat/>
    <w:rsid w:val="002F47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CYR" w:hAnsi="Times New Roman CYR" w:cs="Times New Roman CYR"/>
    </w:rPr>
  </w:style>
  <w:style w:type="paragraph" w:customStyle="1" w:styleId="xl25">
    <w:name w:val="xl25"/>
    <w:basedOn w:val="a0"/>
    <w:uiPriority w:val="99"/>
    <w:qFormat/>
    <w:rsid w:val="002F47A3"/>
    <w:pPr>
      <w:pBdr>
        <w:top w:val="single" w:sz="4" w:space="0" w:color="auto"/>
        <w:left w:val="single" w:sz="4" w:space="0" w:color="auto"/>
        <w:bottom w:val="single" w:sz="4" w:space="0" w:color="auto"/>
      </w:pBdr>
      <w:spacing w:before="100" w:beforeAutospacing="1" w:after="100" w:afterAutospacing="1"/>
      <w:jc w:val="center"/>
      <w:textAlignment w:val="top"/>
    </w:pPr>
    <w:rPr>
      <w:rFonts w:ascii="Times New Roman CYR" w:hAnsi="Times New Roman CYR" w:cs="Times New Roman CYR"/>
    </w:rPr>
  </w:style>
  <w:style w:type="paragraph" w:customStyle="1" w:styleId="xl26">
    <w:name w:val="xl26"/>
    <w:basedOn w:val="a0"/>
    <w:uiPriority w:val="99"/>
    <w:qFormat/>
    <w:rsid w:val="002F47A3"/>
    <w:pPr>
      <w:pBdr>
        <w:top w:val="single" w:sz="4" w:space="0" w:color="auto"/>
        <w:bottom w:val="single" w:sz="4" w:space="0" w:color="auto"/>
        <w:right w:val="single" w:sz="4" w:space="0" w:color="auto"/>
      </w:pBdr>
      <w:spacing w:before="100" w:beforeAutospacing="1" w:after="100" w:afterAutospacing="1"/>
      <w:jc w:val="center"/>
      <w:textAlignment w:val="top"/>
    </w:pPr>
    <w:rPr>
      <w:rFonts w:ascii="Times New Roman CYR" w:hAnsi="Times New Roman CYR" w:cs="Times New Roman CYR"/>
    </w:rPr>
  </w:style>
  <w:style w:type="paragraph" w:customStyle="1" w:styleId="xl27">
    <w:name w:val="xl27"/>
    <w:basedOn w:val="a0"/>
    <w:uiPriority w:val="99"/>
    <w:qFormat/>
    <w:rsid w:val="002F47A3"/>
    <w:pPr>
      <w:pBdr>
        <w:top w:val="single" w:sz="4" w:space="0" w:color="auto"/>
        <w:left w:val="single" w:sz="4" w:space="0" w:color="auto"/>
        <w:bottom w:val="single" w:sz="4" w:space="0" w:color="auto"/>
      </w:pBdr>
      <w:spacing w:before="100" w:beforeAutospacing="1" w:after="100" w:afterAutospacing="1"/>
      <w:jc w:val="center"/>
      <w:textAlignment w:val="top"/>
    </w:pPr>
    <w:rPr>
      <w:rFonts w:ascii="Times New Roman CYR" w:hAnsi="Times New Roman CYR" w:cs="Times New Roman CYR"/>
    </w:rPr>
  </w:style>
  <w:style w:type="paragraph" w:customStyle="1" w:styleId="xl28">
    <w:name w:val="xl28"/>
    <w:basedOn w:val="a0"/>
    <w:uiPriority w:val="99"/>
    <w:qFormat/>
    <w:rsid w:val="002F47A3"/>
    <w:pPr>
      <w:pBdr>
        <w:top w:val="single" w:sz="4" w:space="0" w:color="auto"/>
        <w:bottom w:val="single" w:sz="4" w:space="0" w:color="auto"/>
        <w:right w:val="single" w:sz="4" w:space="0" w:color="auto"/>
      </w:pBdr>
      <w:spacing w:before="100" w:beforeAutospacing="1" w:after="100" w:afterAutospacing="1"/>
      <w:jc w:val="center"/>
      <w:textAlignment w:val="top"/>
    </w:pPr>
    <w:rPr>
      <w:rFonts w:ascii="Times New Roman CYR" w:hAnsi="Times New Roman CYR" w:cs="Times New Roman CYR"/>
    </w:rPr>
  </w:style>
  <w:style w:type="paragraph" w:customStyle="1" w:styleId="xl29">
    <w:name w:val="xl29"/>
    <w:basedOn w:val="a0"/>
    <w:uiPriority w:val="99"/>
    <w:qFormat/>
    <w:rsid w:val="002F47A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hAnsi="Times New Roman CYR" w:cs="Times New Roman CYR"/>
    </w:rPr>
  </w:style>
  <w:style w:type="paragraph" w:customStyle="1" w:styleId="xl32">
    <w:name w:val="xl32"/>
    <w:basedOn w:val="a0"/>
    <w:uiPriority w:val="99"/>
    <w:qFormat/>
    <w:rsid w:val="002F47A3"/>
    <w:pPr>
      <w:pBdr>
        <w:top w:val="single" w:sz="4" w:space="0" w:color="auto"/>
        <w:bottom w:val="single" w:sz="4" w:space="0" w:color="auto"/>
      </w:pBdr>
      <w:spacing w:before="100" w:beforeAutospacing="1" w:after="100" w:afterAutospacing="1"/>
      <w:jc w:val="center"/>
      <w:textAlignment w:val="top"/>
    </w:pPr>
    <w:rPr>
      <w:rFonts w:ascii="Times New Roman CYR" w:hAnsi="Times New Roman CYR" w:cs="Times New Roman CYR"/>
    </w:rPr>
  </w:style>
  <w:style w:type="paragraph" w:customStyle="1" w:styleId="xl33">
    <w:name w:val="xl33"/>
    <w:basedOn w:val="a0"/>
    <w:uiPriority w:val="99"/>
    <w:qFormat/>
    <w:rsid w:val="002F47A3"/>
    <w:pPr>
      <w:pBdr>
        <w:top w:val="single" w:sz="4" w:space="0" w:color="auto"/>
        <w:bottom w:val="single" w:sz="4" w:space="0" w:color="auto"/>
      </w:pBdr>
      <w:spacing w:before="100" w:beforeAutospacing="1" w:after="100" w:afterAutospacing="1"/>
      <w:jc w:val="center"/>
      <w:textAlignment w:val="top"/>
    </w:pPr>
    <w:rPr>
      <w:rFonts w:ascii="Times New Roman CYR" w:hAnsi="Times New Roman CYR" w:cs="Times New Roman CYR"/>
    </w:rPr>
  </w:style>
  <w:style w:type="paragraph" w:customStyle="1" w:styleId="xl34">
    <w:name w:val="xl34"/>
    <w:basedOn w:val="a0"/>
    <w:uiPriority w:val="99"/>
    <w:qFormat/>
    <w:rsid w:val="002F47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rPr>
  </w:style>
  <w:style w:type="paragraph" w:customStyle="1" w:styleId="xl35">
    <w:name w:val="xl35"/>
    <w:basedOn w:val="a0"/>
    <w:uiPriority w:val="99"/>
    <w:qFormat/>
    <w:rsid w:val="002F47A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hAnsi="Times New Roman CYR" w:cs="Times New Roman CYR"/>
    </w:rPr>
  </w:style>
  <w:style w:type="paragraph" w:customStyle="1" w:styleId="xl36">
    <w:name w:val="xl36"/>
    <w:basedOn w:val="a0"/>
    <w:uiPriority w:val="99"/>
    <w:qFormat/>
    <w:rsid w:val="002F47A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hAnsi="Times New Roman CYR" w:cs="Times New Roman CYR"/>
      <w:b/>
      <w:bCs/>
    </w:rPr>
  </w:style>
  <w:style w:type="paragraph" w:customStyle="1" w:styleId="xl38">
    <w:name w:val="xl38"/>
    <w:basedOn w:val="a0"/>
    <w:uiPriority w:val="99"/>
    <w:qFormat/>
    <w:rsid w:val="002F47A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hAnsi="Times New Roman CYR" w:cs="Times New Roman CYR"/>
      <w:b/>
      <w:bCs/>
    </w:rPr>
  </w:style>
  <w:style w:type="paragraph" w:customStyle="1" w:styleId="affb">
    <w:name w:val="Рис"/>
    <w:basedOn w:val="a0"/>
    <w:uiPriority w:val="99"/>
    <w:qFormat/>
    <w:rsid w:val="002F47A3"/>
    <w:pPr>
      <w:spacing w:after="240"/>
      <w:jc w:val="center"/>
    </w:pPr>
    <w:rPr>
      <w:rFonts w:ascii="Arial" w:hAnsi="Arial"/>
      <w:b/>
      <w:szCs w:val="20"/>
    </w:rPr>
  </w:style>
  <w:style w:type="paragraph" w:customStyle="1" w:styleId="36">
    <w:name w:val="заголовок 3"/>
    <w:basedOn w:val="a0"/>
    <w:next w:val="a0"/>
    <w:uiPriority w:val="99"/>
    <w:qFormat/>
    <w:rsid w:val="002F47A3"/>
    <w:pPr>
      <w:keepNext/>
      <w:spacing w:before="60" w:after="120"/>
      <w:ind w:left="357" w:hanging="357"/>
    </w:pPr>
    <w:rPr>
      <w:rFonts w:ascii="Arial" w:hAnsi="Arial"/>
      <w:sz w:val="26"/>
      <w:szCs w:val="20"/>
    </w:rPr>
  </w:style>
  <w:style w:type="paragraph" w:customStyle="1" w:styleId="norm">
    <w:name w:val="norm"/>
    <w:basedOn w:val="a0"/>
    <w:uiPriority w:val="99"/>
    <w:qFormat/>
    <w:rsid w:val="002F47A3"/>
    <w:pPr>
      <w:spacing w:before="45" w:after="45"/>
      <w:ind w:left="150" w:right="150"/>
      <w:jc w:val="both"/>
    </w:pPr>
    <w:rPr>
      <w:rFonts w:ascii="Arial" w:eastAsia="Arial Unicode MS" w:hAnsi="Arial" w:cs="Arial"/>
      <w:sz w:val="16"/>
      <w:szCs w:val="16"/>
    </w:rPr>
  </w:style>
  <w:style w:type="paragraph" w:customStyle="1" w:styleId="Web">
    <w:name w:val="Обычный (Web)"/>
    <w:basedOn w:val="a0"/>
    <w:qFormat/>
    <w:rsid w:val="002F47A3"/>
    <w:pPr>
      <w:spacing w:before="100" w:after="100"/>
      <w:jc w:val="both"/>
    </w:pPr>
    <w:rPr>
      <w:rFonts w:ascii="Verdana" w:hAnsi="Verdana"/>
      <w:color w:val="000000"/>
      <w:szCs w:val="20"/>
    </w:rPr>
  </w:style>
  <w:style w:type="paragraph" w:customStyle="1" w:styleId="12">
    <w:name w:val="текст таблицы 1"/>
    <w:basedOn w:val="af4"/>
    <w:uiPriority w:val="99"/>
    <w:qFormat/>
    <w:rsid w:val="002F47A3"/>
    <w:pPr>
      <w:spacing w:after="0" w:line="264" w:lineRule="auto"/>
    </w:pPr>
    <w:rPr>
      <w:snapToGrid w:val="0"/>
      <w:szCs w:val="20"/>
    </w:rPr>
  </w:style>
  <w:style w:type="paragraph" w:customStyle="1" w:styleId="12pt">
    <w:name w:val="Стиль 12 pt по ширине"/>
    <w:basedOn w:val="a0"/>
    <w:uiPriority w:val="99"/>
    <w:qFormat/>
    <w:rsid w:val="002F47A3"/>
    <w:pPr>
      <w:spacing w:line="264" w:lineRule="auto"/>
      <w:ind w:firstLine="709"/>
      <w:jc w:val="both"/>
    </w:pPr>
    <w:rPr>
      <w:szCs w:val="20"/>
    </w:rPr>
  </w:style>
  <w:style w:type="character" w:styleId="affc">
    <w:name w:val="Emphasis"/>
    <w:uiPriority w:val="20"/>
    <w:qFormat/>
    <w:rsid w:val="002F47A3"/>
    <w:rPr>
      <w:i/>
      <w:iCs/>
    </w:rPr>
  </w:style>
  <w:style w:type="paragraph" w:customStyle="1" w:styleId="newstext2">
    <w:name w:val="newstext2"/>
    <w:basedOn w:val="a0"/>
    <w:uiPriority w:val="99"/>
    <w:qFormat/>
    <w:rsid w:val="002F47A3"/>
    <w:pPr>
      <w:spacing w:before="100" w:beforeAutospacing="1" w:after="100" w:afterAutospacing="1"/>
      <w:ind w:left="100" w:right="100"/>
      <w:jc w:val="both"/>
    </w:pPr>
    <w:rPr>
      <w:rFonts w:ascii="Arial" w:hAnsi="Arial" w:cs="Arial"/>
      <w:color w:val="000000"/>
      <w:sz w:val="20"/>
      <w:szCs w:val="20"/>
    </w:rPr>
  </w:style>
  <w:style w:type="character" w:customStyle="1" w:styleId="affd">
    <w:name w:val="Знак Знак Знак"/>
    <w:rsid w:val="002F47A3"/>
    <w:rPr>
      <w:b/>
      <w:bCs/>
      <w:lang w:val="en-US" w:eastAsia="ru-RU" w:bidi="ar-SA"/>
    </w:rPr>
  </w:style>
  <w:style w:type="paragraph" w:customStyle="1" w:styleId="BodyTextIndent32">
    <w:name w:val="Body Text Indent 32"/>
    <w:basedOn w:val="a0"/>
    <w:uiPriority w:val="99"/>
    <w:qFormat/>
    <w:rsid w:val="002F47A3"/>
    <w:pPr>
      <w:spacing w:line="360" w:lineRule="atLeast"/>
      <w:ind w:firstLine="709"/>
      <w:jc w:val="both"/>
    </w:pPr>
    <w:rPr>
      <w:snapToGrid w:val="0"/>
      <w:szCs w:val="20"/>
    </w:rPr>
  </w:style>
  <w:style w:type="paragraph" w:customStyle="1" w:styleId="p2">
    <w:name w:val="p2"/>
    <w:basedOn w:val="a0"/>
    <w:uiPriority w:val="99"/>
    <w:qFormat/>
    <w:rsid w:val="002F47A3"/>
    <w:pPr>
      <w:spacing w:before="60" w:after="60"/>
      <w:ind w:firstLine="375"/>
      <w:jc w:val="both"/>
    </w:pPr>
    <w:rPr>
      <w:rFonts w:ascii="Tahoma" w:hAnsi="Tahoma" w:cs="Tahoma"/>
      <w:sz w:val="16"/>
      <w:szCs w:val="16"/>
    </w:rPr>
  </w:style>
  <w:style w:type="paragraph" w:customStyle="1" w:styleId="p3">
    <w:name w:val="p3"/>
    <w:basedOn w:val="a0"/>
    <w:uiPriority w:val="99"/>
    <w:qFormat/>
    <w:rsid w:val="002F47A3"/>
    <w:pPr>
      <w:ind w:firstLine="375"/>
      <w:jc w:val="both"/>
    </w:pPr>
    <w:rPr>
      <w:rFonts w:ascii="Tahoma" w:hAnsi="Tahoma" w:cs="Tahoma"/>
      <w:sz w:val="16"/>
      <w:szCs w:val="16"/>
    </w:rPr>
  </w:style>
  <w:style w:type="paragraph" w:customStyle="1" w:styleId="13">
    <w:name w:val="Стиль1"/>
    <w:basedOn w:val="a0"/>
    <w:uiPriority w:val="99"/>
    <w:qFormat/>
    <w:rsid w:val="002F47A3"/>
    <w:pPr>
      <w:spacing w:line="264" w:lineRule="auto"/>
      <w:ind w:firstLine="709"/>
      <w:jc w:val="both"/>
    </w:pPr>
    <w:rPr>
      <w:color w:val="000000"/>
      <w:sz w:val="28"/>
      <w:szCs w:val="20"/>
    </w:rPr>
  </w:style>
  <w:style w:type="paragraph" w:customStyle="1" w:styleId="312pt">
    <w:name w:val="Стиль Заголовок 3 + 12 pt полужирный подчеркивание"/>
    <w:basedOn w:val="a0"/>
    <w:uiPriority w:val="99"/>
    <w:qFormat/>
    <w:rsid w:val="002F47A3"/>
    <w:pPr>
      <w:spacing w:before="120" w:after="120" w:line="264" w:lineRule="auto"/>
      <w:ind w:firstLine="720"/>
    </w:pPr>
    <w:rPr>
      <w:b/>
      <w:bCs/>
    </w:rPr>
  </w:style>
  <w:style w:type="paragraph" w:customStyle="1" w:styleId="002">
    <w:name w:val="00_Загол_2"/>
    <w:basedOn w:val="a0"/>
    <w:uiPriority w:val="99"/>
    <w:qFormat/>
    <w:rsid w:val="002F47A3"/>
    <w:pPr>
      <w:tabs>
        <w:tab w:val="center" w:pos="6634"/>
      </w:tabs>
      <w:spacing w:after="120"/>
      <w:jc w:val="center"/>
    </w:pPr>
    <w:rPr>
      <w:sz w:val="18"/>
      <w:szCs w:val="20"/>
    </w:rPr>
  </w:style>
  <w:style w:type="paragraph" w:customStyle="1" w:styleId="14">
    <w:name w:val="КДЗаг1"/>
    <w:uiPriority w:val="99"/>
    <w:qFormat/>
    <w:rsid w:val="002F47A3"/>
    <w:pPr>
      <w:spacing w:after="0" w:line="240" w:lineRule="auto"/>
      <w:jc w:val="center"/>
    </w:pPr>
    <w:rPr>
      <w:rFonts w:ascii="Arial" w:eastAsia="Times New Roman" w:hAnsi="Arial" w:cs="Times New Roman"/>
      <w:b/>
      <w:caps/>
      <w:noProof/>
      <w:szCs w:val="20"/>
      <w:lang w:eastAsia="ru-RU"/>
    </w:rPr>
  </w:style>
  <w:style w:type="character" w:customStyle="1" w:styleId="dsubtitle">
    <w:name w:val="d_subtitle"/>
    <w:rsid w:val="002F47A3"/>
    <w:rPr>
      <w:b w:val="0"/>
      <w:bCs w:val="0"/>
      <w:sz w:val="28"/>
      <w:szCs w:val="28"/>
    </w:rPr>
  </w:style>
  <w:style w:type="paragraph" w:styleId="affe">
    <w:name w:val="Normal Indent"/>
    <w:basedOn w:val="a0"/>
    <w:rsid w:val="002F47A3"/>
    <w:pPr>
      <w:ind w:left="708"/>
    </w:pPr>
  </w:style>
  <w:style w:type="character" w:customStyle="1" w:styleId="19">
    <w:name w:val="Знак Знак19"/>
    <w:locked/>
    <w:rsid w:val="002F47A3"/>
    <w:rPr>
      <w:rFonts w:ascii="Arial" w:hAnsi="Arial" w:cs="Arial"/>
      <w:b/>
      <w:bCs/>
      <w:sz w:val="26"/>
      <w:szCs w:val="26"/>
      <w:lang w:val="en-US" w:eastAsia="ru-RU" w:bidi="ar-SA"/>
    </w:rPr>
  </w:style>
  <w:style w:type="paragraph" w:customStyle="1" w:styleId="Pa8">
    <w:name w:val="Pa8"/>
    <w:basedOn w:val="a0"/>
    <w:next w:val="a0"/>
    <w:uiPriority w:val="99"/>
    <w:qFormat/>
    <w:rsid w:val="002F47A3"/>
    <w:pPr>
      <w:autoSpaceDE w:val="0"/>
      <w:autoSpaceDN w:val="0"/>
      <w:adjustRightInd w:val="0"/>
      <w:spacing w:before="100" w:line="281" w:lineRule="atLeast"/>
    </w:pPr>
    <w:rPr>
      <w:rFonts w:eastAsia="Calibri"/>
    </w:rPr>
  </w:style>
  <w:style w:type="paragraph" w:customStyle="1" w:styleId="ConsPlusNormal">
    <w:name w:val="ConsPlusNormal"/>
    <w:link w:val="ConsPlusNormal0"/>
    <w:qFormat/>
    <w:rsid w:val="002F47A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rsid w:val="002F47A3"/>
    <w:rPr>
      <w:rFonts w:ascii="Arial" w:eastAsia="Times New Roman" w:hAnsi="Arial" w:cs="Arial"/>
      <w:sz w:val="20"/>
      <w:szCs w:val="20"/>
      <w:lang w:eastAsia="ru-RU"/>
    </w:rPr>
  </w:style>
  <w:style w:type="paragraph" w:customStyle="1" w:styleId="BodyText24">
    <w:name w:val="Body Text 24"/>
    <w:basedOn w:val="a0"/>
    <w:uiPriority w:val="99"/>
    <w:qFormat/>
    <w:rsid w:val="002F47A3"/>
    <w:pPr>
      <w:widowControl w:val="0"/>
      <w:spacing w:before="120" w:line="336" w:lineRule="auto"/>
      <w:ind w:firstLine="720"/>
      <w:jc w:val="both"/>
    </w:pPr>
    <w:rPr>
      <w:sz w:val="28"/>
      <w:szCs w:val="20"/>
    </w:rPr>
  </w:style>
  <w:style w:type="paragraph" w:customStyle="1" w:styleId="afff">
    <w:name w:val="Таблица"/>
    <w:basedOn w:val="a0"/>
    <w:uiPriority w:val="99"/>
    <w:qFormat/>
    <w:rsid w:val="002F47A3"/>
    <w:pPr>
      <w:widowControl w:val="0"/>
      <w:spacing w:line="264" w:lineRule="auto"/>
      <w:jc w:val="both"/>
    </w:pPr>
    <w:rPr>
      <w:szCs w:val="20"/>
    </w:rPr>
  </w:style>
  <w:style w:type="paragraph" w:styleId="afff0">
    <w:name w:val="Document Map"/>
    <w:basedOn w:val="a0"/>
    <w:link w:val="afff1"/>
    <w:uiPriority w:val="99"/>
    <w:rsid w:val="002F47A3"/>
    <w:pPr>
      <w:shd w:val="clear" w:color="auto" w:fill="000080"/>
    </w:pPr>
    <w:rPr>
      <w:rFonts w:ascii="Tahoma" w:hAnsi="Tahoma" w:cs="Tahoma"/>
    </w:rPr>
  </w:style>
  <w:style w:type="character" w:customStyle="1" w:styleId="afff1">
    <w:name w:val="Схема документа Знак"/>
    <w:basedOn w:val="a1"/>
    <w:link w:val="afff0"/>
    <w:uiPriority w:val="99"/>
    <w:rsid w:val="002F47A3"/>
    <w:rPr>
      <w:rFonts w:ascii="Tahoma" w:eastAsia="Times New Roman" w:hAnsi="Tahoma" w:cs="Tahoma"/>
      <w:sz w:val="24"/>
      <w:szCs w:val="24"/>
      <w:shd w:val="clear" w:color="auto" w:fill="000080"/>
      <w:lang w:eastAsia="ru-RU"/>
    </w:rPr>
  </w:style>
  <w:style w:type="paragraph" w:customStyle="1" w:styleId="-">
    <w:name w:val="- Список"/>
    <w:basedOn w:val="a0"/>
    <w:uiPriority w:val="99"/>
    <w:qFormat/>
    <w:rsid w:val="002F47A3"/>
    <w:pPr>
      <w:tabs>
        <w:tab w:val="num" w:pos="360"/>
        <w:tab w:val="left" w:pos="2964"/>
        <w:tab w:val="right" w:pos="8208"/>
      </w:tabs>
      <w:adjustRightInd w:val="0"/>
      <w:spacing w:after="120" w:line="288" w:lineRule="auto"/>
      <w:ind w:left="2964" w:hanging="398"/>
      <w:jc w:val="both"/>
      <w:textAlignment w:val="baseline"/>
    </w:pPr>
    <w:rPr>
      <w:rFonts w:ascii="Georgia" w:hAnsi="Georgia"/>
      <w:sz w:val="22"/>
      <w:szCs w:val="20"/>
    </w:rPr>
  </w:style>
  <w:style w:type="paragraph" w:styleId="afff2">
    <w:name w:val="Block Text"/>
    <w:basedOn w:val="a0"/>
    <w:uiPriority w:val="99"/>
    <w:rsid w:val="002F47A3"/>
    <w:pPr>
      <w:ind w:left="1800" w:right="-185"/>
      <w:jc w:val="both"/>
    </w:pPr>
    <w:rPr>
      <w:i/>
      <w:iCs/>
    </w:rPr>
  </w:style>
  <w:style w:type="paragraph" w:customStyle="1" w:styleId="xl22">
    <w:name w:val="xl22"/>
    <w:basedOn w:val="a0"/>
    <w:uiPriority w:val="99"/>
    <w:qFormat/>
    <w:rsid w:val="002F47A3"/>
    <w:pPr>
      <w:spacing w:before="100" w:beforeAutospacing="1" w:after="100" w:afterAutospacing="1"/>
    </w:pPr>
    <w:rPr>
      <w:rFonts w:eastAsia="Arial Unicode MS"/>
    </w:rPr>
  </w:style>
  <w:style w:type="paragraph" w:customStyle="1" w:styleId="afff3">
    <w:name w:val="шапка"/>
    <w:basedOn w:val="a0"/>
    <w:uiPriority w:val="99"/>
    <w:qFormat/>
    <w:rsid w:val="002F47A3"/>
    <w:pPr>
      <w:autoSpaceDE w:val="0"/>
      <w:autoSpaceDN w:val="0"/>
      <w:spacing w:before="40" w:after="80"/>
    </w:pPr>
    <w:rPr>
      <w:rFonts w:ascii="Arial" w:hAnsi="Arial" w:cs="Arial"/>
      <w:sz w:val="22"/>
      <w:szCs w:val="22"/>
    </w:rPr>
  </w:style>
  <w:style w:type="paragraph" w:customStyle="1" w:styleId="ConsNormal">
    <w:name w:val="ConsNormal"/>
    <w:uiPriority w:val="99"/>
    <w:qFormat/>
    <w:rsid w:val="002F47A3"/>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afff4">
    <w:name w:val="лист"/>
    <w:basedOn w:val="a0"/>
    <w:uiPriority w:val="99"/>
    <w:qFormat/>
    <w:rsid w:val="002F47A3"/>
    <w:pPr>
      <w:ind w:firstLine="720"/>
      <w:jc w:val="both"/>
    </w:pPr>
    <w:rPr>
      <w:szCs w:val="20"/>
    </w:rPr>
  </w:style>
  <w:style w:type="paragraph" w:customStyle="1" w:styleId="MainTitle">
    <w:name w:val="Main Title"/>
    <w:basedOn w:val="a0"/>
    <w:uiPriority w:val="99"/>
    <w:qFormat/>
    <w:rsid w:val="002F47A3"/>
    <w:pPr>
      <w:jc w:val="center"/>
    </w:pPr>
    <w:rPr>
      <w:rFonts w:ascii="Verdana" w:hAnsi="Verdana"/>
      <w:b/>
      <w:bCs/>
      <w:color w:val="008000"/>
      <w:sz w:val="56"/>
      <w:szCs w:val="56"/>
    </w:rPr>
  </w:style>
  <w:style w:type="paragraph" w:customStyle="1" w:styleId="afff5">
    <w:name w:val="Основной"/>
    <w:basedOn w:val="a0"/>
    <w:link w:val="afff6"/>
    <w:autoRedefine/>
    <w:uiPriority w:val="99"/>
    <w:qFormat/>
    <w:rsid w:val="00FE3006"/>
    <w:pPr>
      <w:ind w:firstLine="709"/>
      <w:jc w:val="both"/>
    </w:pPr>
    <w:rPr>
      <w:sz w:val="28"/>
      <w:szCs w:val="28"/>
    </w:rPr>
  </w:style>
  <w:style w:type="character" w:customStyle="1" w:styleId="afff6">
    <w:name w:val="Основной Знак"/>
    <w:link w:val="afff5"/>
    <w:uiPriority w:val="99"/>
    <w:rsid w:val="00FE3006"/>
    <w:rPr>
      <w:rFonts w:ascii="Times New Roman" w:eastAsia="Times New Roman" w:hAnsi="Times New Roman" w:cs="Times New Roman"/>
      <w:sz w:val="28"/>
      <w:szCs w:val="28"/>
      <w:lang w:eastAsia="ru-RU"/>
    </w:rPr>
  </w:style>
  <w:style w:type="character" w:customStyle="1" w:styleId="text1">
    <w:name w:val="text1"/>
    <w:rsid w:val="002F47A3"/>
    <w:rPr>
      <w:rFonts w:ascii="Verdana" w:hAnsi="Verdana" w:hint="default"/>
      <w:color w:val="333333"/>
      <w:sz w:val="18"/>
      <w:szCs w:val="18"/>
    </w:rPr>
  </w:style>
  <w:style w:type="character" w:customStyle="1" w:styleId="apple-style-span">
    <w:name w:val="apple-style-span"/>
    <w:basedOn w:val="a1"/>
    <w:rsid w:val="002F47A3"/>
  </w:style>
  <w:style w:type="paragraph" w:customStyle="1" w:styleId="afff7">
    <w:name w:val="Знак Знак Знак Знак Знак Знак"/>
    <w:basedOn w:val="a0"/>
    <w:uiPriority w:val="99"/>
    <w:qFormat/>
    <w:rsid w:val="002F47A3"/>
    <w:rPr>
      <w:rFonts w:ascii="Verdana" w:hAnsi="Verdana" w:cs="Verdana"/>
      <w:sz w:val="20"/>
      <w:szCs w:val="20"/>
      <w:lang w:val="en-US" w:eastAsia="en-US"/>
    </w:rPr>
  </w:style>
  <w:style w:type="paragraph" w:customStyle="1" w:styleId="afff8">
    <w:name w:val="Таблицы (моноширинный)"/>
    <w:basedOn w:val="a0"/>
    <w:next w:val="a0"/>
    <w:uiPriority w:val="99"/>
    <w:qFormat/>
    <w:rsid w:val="002F47A3"/>
    <w:pPr>
      <w:widowControl w:val="0"/>
      <w:autoSpaceDE w:val="0"/>
      <w:autoSpaceDN w:val="0"/>
      <w:adjustRightInd w:val="0"/>
      <w:jc w:val="both"/>
    </w:pPr>
    <w:rPr>
      <w:rFonts w:ascii="Courier New" w:hAnsi="Courier New" w:cs="Courier New"/>
      <w:sz w:val="20"/>
      <w:szCs w:val="20"/>
    </w:rPr>
  </w:style>
  <w:style w:type="paragraph" w:customStyle="1" w:styleId="ConsPlusNonformat">
    <w:name w:val="ConsPlusNonformat"/>
    <w:uiPriority w:val="99"/>
    <w:qFormat/>
    <w:rsid w:val="002F47A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0">
    <w:name w:val="S_Обычный"/>
    <w:basedOn w:val="a0"/>
    <w:link w:val="S2"/>
    <w:autoRedefine/>
    <w:qFormat/>
    <w:rsid w:val="002F47A3"/>
    <w:pPr>
      <w:suppressAutoHyphens/>
      <w:ind w:firstLine="709"/>
      <w:jc w:val="both"/>
    </w:pPr>
    <w:rPr>
      <w:bCs/>
      <w:sz w:val="28"/>
      <w:szCs w:val="28"/>
      <w:lang w:eastAsia="ar-SA"/>
    </w:rPr>
  </w:style>
  <w:style w:type="character" w:customStyle="1" w:styleId="S2">
    <w:name w:val="S_Обычный Знак"/>
    <w:link w:val="S0"/>
    <w:rsid w:val="002F47A3"/>
    <w:rPr>
      <w:rFonts w:ascii="Times New Roman" w:eastAsia="Times New Roman" w:hAnsi="Times New Roman" w:cs="Times New Roman"/>
      <w:bCs/>
      <w:sz w:val="28"/>
      <w:szCs w:val="28"/>
      <w:lang w:eastAsia="ar-SA"/>
    </w:rPr>
  </w:style>
  <w:style w:type="paragraph" w:customStyle="1" w:styleId="211">
    <w:name w:val="Знак2 Знак Знак1 Знак1 Знак Знак Знак Знак Знак Знак Знак Знак Знак Знак Знак Знак"/>
    <w:basedOn w:val="a0"/>
    <w:uiPriority w:val="99"/>
    <w:qFormat/>
    <w:rsid w:val="002F47A3"/>
    <w:pPr>
      <w:spacing w:after="160" w:line="240" w:lineRule="exact"/>
    </w:pPr>
    <w:rPr>
      <w:rFonts w:ascii="Verdana" w:hAnsi="Verdana"/>
      <w:sz w:val="20"/>
      <w:szCs w:val="20"/>
      <w:lang w:val="en-US" w:eastAsia="en-US"/>
    </w:rPr>
  </w:style>
  <w:style w:type="paragraph" w:styleId="afff9">
    <w:name w:val="TOC Heading"/>
    <w:basedOn w:val="1"/>
    <w:next w:val="a0"/>
    <w:uiPriority w:val="39"/>
    <w:semiHidden/>
    <w:unhideWhenUsed/>
    <w:qFormat/>
    <w:rsid w:val="002F47A3"/>
    <w:pPr>
      <w:keepLines/>
      <w:spacing w:before="480" w:line="276" w:lineRule="auto"/>
      <w:jc w:val="left"/>
      <w:outlineLvl w:val="9"/>
    </w:pPr>
    <w:rPr>
      <w:rFonts w:ascii="Cambria" w:hAnsi="Cambria"/>
      <w:bCs/>
      <w:color w:val="365F91"/>
      <w:sz w:val="28"/>
      <w:szCs w:val="28"/>
      <w:lang w:eastAsia="en-US"/>
    </w:rPr>
  </w:style>
  <w:style w:type="character" w:customStyle="1" w:styleId="mw-headline">
    <w:name w:val="mw-headline"/>
    <w:basedOn w:val="a1"/>
    <w:rsid w:val="002F47A3"/>
  </w:style>
  <w:style w:type="character" w:customStyle="1" w:styleId="editsection">
    <w:name w:val="editsection"/>
    <w:basedOn w:val="a1"/>
    <w:rsid w:val="002F47A3"/>
  </w:style>
  <w:style w:type="paragraph" w:customStyle="1" w:styleId="732">
    <w:name w:val="7.32 Абзац"/>
    <w:basedOn w:val="a0"/>
    <w:uiPriority w:val="99"/>
    <w:qFormat/>
    <w:rsid w:val="002F47A3"/>
    <w:pPr>
      <w:spacing w:before="60" w:after="60"/>
      <w:ind w:firstLine="709"/>
      <w:jc w:val="both"/>
    </w:pPr>
    <w:rPr>
      <w:szCs w:val="20"/>
      <w:lang w:val="en-US" w:eastAsia="en-US" w:bidi="en-US"/>
    </w:rPr>
  </w:style>
  <w:style w:type="character" w:customStyle="1" w:styleId="la">
    <w:name w:val="la"/>
    <w:rsid w:val="002F47A3"/>
    <w:rPr>
      <w:rFonts w:ascii="Arial" w:hAnsi="Arial" w:cs="Arial" w:hint="default"/>
    </w:rPr>
  </w:style>
  <w:style w:type="character" w:customStyle="1" w:styleId="sla">
    <w:name w:val="sla"/>
    <w:rsid w:val="002F47A3"/>
    <w:rPr>
      <w:rFonts w:ascii="Arial" w:hAnsi="Arial" w:cs="Arial" w:hint="default"/>
    </w:rPr>
  </w:style>
  <w:style w:type="paragraph" w:customStyle="1" w:styleId="consplusnormal1">
    <w:name w:val="consplusnormal1"/>
    <w:basedOn w:val="a0"/>
    <w:uiPriority w:val="99"/>
    <w:qFormat/>
    <w:rsid w:val="002F47A3"/>
    <w:pPr>
      <w:autoSpaceDE w:val="0"/>
      <w:ind w:firstLine="720"/>
    </w:pPr>
    <w:rPr>
      <w:rFonts w:ascii="Arial" w:hAnsi="Arial" w:cs="Arial"/>
      <w:sz w:val="20"/>
      <w:szCs w:val="20"/>
    </w:rPr>
  </w:style>
  <w:style w:type="paragraph" w:customStyle="1" w:styleId="ConsPlusTitle">
    <w:name w:val="ConsPlusTitle"/>
    <w:qFormat/>
    <w:rsid w:val="002F47A3"/>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15">
    <w:name w:val="Знак Знак Знак1 Знак"/>
    <w:basedOn w:val="a0"/>
    <w:uiPriority w:val="99"/>
    <w:qFormat/>
    <w:rsid w:val="002F47A3"/>
    <w:pPr>
      <w:spacing w:after="160" w:line="240" w:lineRule="exact"/>
    </w:pPr>
    <w:rPr>
      <w:rFonts w:ascii="Arial" w:hAnsi="Arial" w:cs="Arial"/>
      <w:sz w:val="20"/>
      <w:szCs w:val="20"/>
      <w:lang w:val="en-US" w:eastAsia="en-US"/>
    </w:rPr>
  </w:style>
  <w:style w:type="paragraph" w:customStyle="1" w:styleId="afffa">
    <w:name w:val="Знак Знак Знак Знак"/>
    <w:basedOn w:val="a0"/>
    <w:qFormat/>
    <w:rsid w:val="002F47A3"/>
    <w:pPr>
      <w:spacing w:before="100" w:beforeAutospacing="1" w:after="100" w:afterAutospacing="1"/>
      <w:jc w:val="both"/>
    </w:pPr>
    <w:rPr>
      <w:rFonts w:ascii="Tahoma" w:hAnsi="Tahoma"/>
      <w:sz w:val="20"/>
      <w:szCs w:val="20"/>
      <w:lang w:val="en-US" w:eastAsia="en-US"/>
    </w:rPr>
  </w:style>
  <w:style w:type="paragraph" w:customStyle="1" w:styleId="mag">
    <w:name w:val="mag"/>
    <w:basedOn w:val="a0"/>
    <w:uiPriority w:val="99"/>
    <w:qFormat/>
    <w:rsid w:val="002F47A3"/>
  </w:style>
  <w:style w:type="paragraph" w:customStyle="1" w:styleId="artx">
    <w:name w:val="artx"/>
    <w:basedOn w:val="a0"/>
    <w:uiPriority w:val="99"/>
    <w:qFormat/>
    <w:rsid w:val="002F47A3"/>
    <w:pPr>
      <w:spacing w:before="100" w:beforeAutospacing="1" w:after="100" w:afterAutospacing="1"/>
    </w:pPr>
  </w:style>
  <w:style w:type="character" w:customStyle="1" w:styleId="company-subtitle">
    <w:name w:val="company-subtitle"/>
    <w:basedOn w:val="a1"/>
    <w:rsid w:val="002F47A3"/>
  </w:style>
  <w:style w:type="character" w:customStyle="1" w:styleId="pay-require">
    <w:name w:val="pay-require"/>
    <w:basedOn w:val="a1"/>
    <w:rsid w:val="002F47A3"/>
  </w:style>
  <w:style w:type="paragraph" w:customStyle="1" w:styleId="font10">
    <w:name w:val="font10"/>
    <w:basedOn w:val="a0"/>
    <w:uiPriority w:val="99"/>
    <w:qFormat/>
    <w:rsid w:val="002F47A3"/>
    <w:pPr>
      <w:spacing w:before="100" w:beforeAutospacing="1" w:after="100" w:afterAutospacing="1"/>
    </w:pPr>
  </w:style>
  <w:style w:type="character" w:customStyle="1" w:styleId="cline">
    <w:name w:val="cline"/>
    <w:basedOn w:val="a1"/>
    <w:rsid w:val="002F47A3"/>
  </w:style>
  <w:style w:type="character" w:customStyle="1" w:styleId="noaccess">
    <w:name w:val="noaccess"/>
    <w:basedOn w:val="a1"/>
    <w:rsid w:val="002F47A3"/>
  </w:style>
  <w:style w:type="character" w:customStyle="1" w:styleId="margin-left5">
    <w:name w:val="margin-left5"/>
    <w:basedOn w:val="a1"/>
    <w:rsid w:val="002F47A3"/>
  </w:style>
  <w:style w:type="paragraph" w:customStyle="1" w:styleId="grey">
    <w:name w:val="grey"/>
    <w:basedOn w:val="a0"/>
    <w:uiPriority w:val="99"/>
    <w:qFormat/>
    <w:rsid w:val="002F47A3"/>
    <w:pPr>
      <w:spacing w:before="100" w:beforeAutospacing="1" w:after="100" w:afterAutospacing="1"/>
    </w:pPr>
  </w:style>
  <w:style w:type="character" w:customStyle="1" w:styleId="y5black">
    <w:name w:val="y5_black"/>
    <w:basedOn w:val="a1"/>
    <w:rsid w:val="002F47A3"/>
  </w:style>
  <w:style w:type="character" w:customStyle="1" w:styleId="url">
    <w:name w:val="url"/>
    <w:basedOn w:val="a1"/>
    <w:rsid w:val="002F47A3"/>
  </w:style>
  <w:style w:type="character" w:customStyle="1" w:styleId="url48466191">
    <w:name w:val="url_48466191"/>
    <w:basedOn w:val="a1"/>
    <w:rsid w:val="002F47A3"/>
  </w:style>
  <w:style w:type="paragraph" w:customStyle="1" w:styleId="style1">
    <w:name w:val="style1"/>
    <w:basedOn w:val="a0"/>
    <w:uiPriority w:val="99"/>
    <w:qFormat/>
    <w:rsid w:val="002F47A3"/>
    <w:pPr>
      <w:spacing w:before="100" w:beforeAutospacing="1" w:after="100" w:afterAutospacing="1"/>
    </w:pPr>
  </w:style>
  <w:style w:type="paragraph" w:styleId="z-">
    <w:name w:val="HTML Top of Form"/>
    <w:basedOn w:val="a0"/>
    <w:next w:val="a0"/>
    <w:link w:val="z-0"/>
    <w:hidden/>
    <w:uiPriority w:val="99"/>
    <w:unhideWhenUsed/>
    <w:rsid w:val="002F47A3"/>
    <w:pPr>
      <w:pBdr>
        <w:bottom w:val="single" w:sz="6" w:space="1" w:color="auto"/>
      </w:pBdr>
      <w:jc w:val="center"/>
    </w:pPr>
    <w:rPr>
      <w:rFonts w:ascii="Arial" w:hAnsi="Arial" w:cs="Arial"/>
      <w:vanish/>
      <w:sz w:val="16"/>
      <w:szCs w:val="16"/>
    </w:rPr>
  </w:style>
  <w:style w:type="character" w:customStyle="1" w:styleId="z-0">
    <w:name w:val="z-Начало формы Знак"/>
    <w:basedOn w:val="a1"/>
    <w:link w:val="z-"/>
    <w:uiPriority w:val="99"/>
    <w:rsid w:val="002F47A3"/>
    <w:rPr>
      <w:rFonts w:ascii="Arial" w:eastAsia="Times New Roman" w:hAnsi="Arial" w:cs="Arial"/>
      <w:vanish/>
      <w:sz w:val="16"/>
      <w:szCs w:val="16"/>
      <w:lang w:eastAsia="ru-RU"/>
    </w:rPr>
  </w:style>
  <w:style w:type="paragraph" w:styleId="z-1">
    <w:name w:val="HTML Bottom of Form"/>
    <w:basedOn w:val="a0"/>
    <w:next w:val="a0"/>
    <w:link w:val="z-2"/>
    <w:hidden/>
    <w:uiPriority w:val="99"/>
    <w:unhideWhenUsed/>
    <w:rsid w:val="002F47A3"/>
    <w:pPr>
      <w:pBdr>
        <w:top w:val="single" w:sz="6" w:space="1" w:color="auto"/>
      </w:pBdr>
      <w:jc w:val="center"/>
    </w:pPr>
    <w:rPr>
      <w:rFonts w:ascii="Arial" w:hAnsi="Arial" w:cs="Arial"/>
      <w:vanish/>
      <w:sz w:val="16"/>
      <w:szCs w:val="16"/>
    </w:rPr>
  </w:style>
  <w:style w:type="character" w:customStyle="1" w:styleId="z-2">
    <w:name w:val="z-Конец формы Знак"/>
    <w:basedOn w:val="a1"/>
    <w:link w:val="z-1"/>
    <w:uiPriority w:val="99"/>
    <w:rsid w:val="002F47A3"/>
    <w:rPr>
      <w:rFonts w:ascii="Arial" w:eastAsia="Times New Roman" w:hAnsi="Arial" w:cs="Arial"/>
      <w:vanish/>
      <w:sz w:val="16"/>
      <w:szCs w:val="16"/>
      <w:lang w:eastAsia="ru-RU"/>
    </w:rPr>
  </w:style>
  <w:style w:type="paragraph" w:styleId="afffb">
    <w:name w:val="endnote text"/>
    <w:basedOn w:val="a0"/>
    <w:link w:val="afffc"/>
    <w:uiPriority w:val="99"/>
    <w:unhideWhenUsed/>
    <w:rsid w:val="002F47A3"/>
    <w:rPr>
      <w:rFonts w:ascii="Calibri" w:eastAsia="Calibri" w:hAnsi="Calibri"/>
      <w:sz w:val="20"/>
      <w:szCs w:val="20"/>
      <w:lang w:eastAsia="en-US"/>
    </w:rPr>
  </w:style>
  <w:style w:type="character" w:customStyle="1" w:styleId="afffc">
    <w:name w:val="Текст концевой сноски Знак"/>
    <w:basedOn w:val="a1"/>
    <w:link w:val="afffb"/>
    <w:uiPriority w:val="99"/>
    <w:rsid w:val="002F47A3"/>
    <w:rPr>
      <w:rFonts w:ascii="Calibri" w:eastAsia="Calibri" w:hAnsi="Calibri" w:cs="Times New Roman"/>
      <w:sz w:val="20"/>
      <w:szCs w:val="20"/>
    </w:rPr>
  </w:style>
  <w:style w:type="paragraph" w:customStyle="1" w:styleId="afffd">
    <w:name w:val="Стиль Список без номера"/>
    <w:basedOn w:val="a0"/>
    <w:uiPriority w:val="99"/>
    <w:qFormat/>
    <w:rsid w:val="002F47A3"/>
    <w:pPr>
      <w:overflowPunct w:val="0"/>
      <w:autoSpaceDE w:val="0"/>
      <w:autoSpaceDN w:val="0"/>
      <w:adjustRightInd w:val="0"/>
      <w:spacing w:line="360" w:lineRule="auto"/>
      <w:ind w:left="708" w:hanging="425"/>
      <w:jc w:val="both"/>
      <w:textAlignment w:val="baseline"/>
    </w:pPr>
    <w:rPr>
      <w:sz w:val="28"/>
      <w:szCs w:val="20"/>
    </w:rPr>
  </w:style>
  <w:style w:type="paragraph" w:customStyle="1" w:styleId="16">
    <w:name w:val="Основной текст1"/>
    <w:basedOn w:val="a0"/>
    <w:uiPriority w:val="99"/>
    <w:qFormat/>
    <w:rsid w:val="002F47A3"/>
    <w:pPr>
      <w:spacing w:before="120"/>
      <w:ind w:firstLine="567"/>
      <w:jc w:val="both"/>
    </w:pPr>
    <w:rPr>
      <w:sz w:val="28"/>
      <w:szCs w:val="20"/>
    </w:rPr>
  </w:style>
  <w:style w:type="paragraph" w:customStyle="1" w:styleId="17">
    <w:name w:val="1"/>
    <w:basedOn w:val="a0"/>
    <w:uiPriority w:val="99"/>
    <w:qFormat/>
    <w:rsid w:val="002F47A3"/>
    <w:pPr>
      <w:ind w:firstLine="851"/>
      <w:jc w:val="both"/>
    </w:pPr>
    <w:rPr>
      <w:rFonts w:ascii="Arial" w:hAnsi="Arial"/>
      <w:szCs w:val="20"/>
    </w:rPr>
  </w:style>
  <w:style w:type="paragraph" w:customStyle="1" w:styleId="Default">
    <w:name w:val="Default"/>
    <w:qFormat/>
    <w:rsid w:val="002F47A3"/>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Pa13">
    <w:name w:val="Pa13"/>
    <w:basedOn w:val="Default"/>
    <w:next w:val="Default"/>
    <w:uiPriority w:val="99"/>
    <w:qFormat/>
    <w:rsid w:val="002F47A3"/>
    <w:pPr>
      <w:spacing w:line="241" w:lineRule="atLeast"/>
    </w:pPr>
    <w:rPr>
      <w:color w:val="auto"/>
    </w:rPr>
  </w:style>
  <w:style w:type="character" w:customStyle="1" w:styleId="A10">
    <w:name w:val="A1"/>
    <w:uiPriority w:val="99"/>
    <w:rsid w:val="002F47A3"/>
    <w:rPr>
      <w:color w:val="000000"/>
      <w:sz w:val="20"/>
      <w:szCs w:val="20"/>
    </w:rPr>
  </w:style>
  <w:style w:type="paragraph" w:customStyle="1" w:styleId="bb-justify">
    <w:name w:val="bb-justify"/>
    <w:basedOn w:val="a0"/>
    <w:uiPriority w:val="99"/>
    <w:qFormat/>
    <w:rsid w:val="002F47A3"/>
    <w:pPr>
      <w:spacing w:before="100" w:beforeAutospacing="1" w:after="100" w:afterAutospacing="1"/>
      <w:jc w:val="both"/>
    </w:pPr>
  </w:style>
  <w:style w:type="paragraph" w:customStyle="1" w:styleId="ConsPlusCell">
    <w:name w:val="ConsPlusCell"/>
    <w:qFormat/>
    <w:rsid w:val="002F47A3"/>
    <w:pPr>
      <w:autoSpaceDE w:val="0"/>
      <w:autoSpaceDN w:val="0"/>
      <w:adjustRightInd w:val="0"/>
      <w:spacing w:after="0" w:line="240" w:lineRule="auto"/>
    </w:pPr>
    <w:rPr>
      <w:rFonts w:ascii="Arial" w:eastAsia="Calibri" w:hAnsi="Arial" w:cs="Arial"/>
      <w:sz w:val="20"/>
      <w:szCs w:val="20"/>
    </w:rPr>
  </w:style>
  <w:style w:type="paragraph" w:customStyle="1" w:styleId="rvps1401">
    <w:name w:val="rvps1401"/>
    <w:basedOn w:val="a0"/>
    <w:uiPriority w:val="99"/>
    <w:qFormat/>
    <w:rsid w:val="002F47A3"/>
    <w:pPr>
      <w:spacing w:after="281"/>
    </w:pPr>
    <w:rPr>
      <w:rFonts w:ascii="Arial" w:hAnsi="Arial" w:cs="Arial"/>
      <w:color w:val="000000"/>
      <w:sz w:val="22"/>
      <w:szCs w:val="22"/>
    </w:rPr>
  </w:style>
  <w:style w:type="paragraph" w:customStyle="1" w:styleId="312">
    <w:name w:val="312"/>
    <w:basedOn w:val="a0"/>
    <w:uiPriority w:val="99"/>
    <w:qFormat/>
    <w:rsid w:val="002F47A3"/>
    <w:pPr>
      <w:spacing w:before="107" w:after="107"/>
    </w:pPr>
    <w:rPr>
      <w:rFonts w:ascii="Arial" w:hAnsi="Arial" w:cs="Arial"/>
      <w:color w:val="000000"/>
      <w:sz w:val="20"/>
      <w:szCs w:val="20"/>
    </w:rPr>
  </w:style>
  <w:style w:type="paragraph" w:customStyle="1" w:styleId="afffe">
    <w:name w:val="Заголовок статьи"/>
    <w:basedOn w:val="a0"/>
    <w:next w:val="a0"/>
    <w:uiPriority w:val="99"/>
    <w:qFormat/>
    <w:rsid w:val="002F47A3"/>
    <w:pPr>
      <w:widowControl w:val="0"/>
      <w:autoSpaceDE w:val="0"/>
      <w:autoSpaceDN w:val="0"/>
      <w:adjustRightInd w:val="0"/>
      <w:ind w:left="1612" w:hanging="892"/>
      <w:jc w:val="both"/>
    </w:pPr>
    <w:rPr>
      <w:rFonts w:ascii="Arial" w:hAnsi="Arial" w:cs="Arial"/>
      <w:sz w:val="20"/>
      <w:szCs w:val="20"/>
    </w:rPr>
  </w:style>
  <w:style w:type="paragraph" w:customStyle="1" w:styleId="affff">
    <w:name w:val="Комментарий"/>
    <w:basedOn w:val="a0"/>
    <w:next w:val="a0"/>
    <w:uiPriority w:val="99"/>
    <w:qFormat/>
    <w:rsid w:val="002F47A3"/>
    <w:pPr>
      <w:widowControl w:val="0"/>
      <w:autoSpaceDE w:val="0"/>
      <w:autoSpaceDN w:val="0"/>
      <w:adjustRightInd w:val="0"/>
      <w:ind w:left="170"/>
      <w:jc w:val="both"/>
    </w:pPr>
    <w:rPr>
      <w:rFonts w:ascii="Arial" w:hAnsi="Arial" w:cs="Arial"/>
      <w:i/>
      <w:iCs/>
      <w:color w:val="800080"/>
      <w:sz w:val="20"/>
      <w:szCs w:val="20"/>
    </w:rPr>
  </w:style>
  <w:style w:type="paragraph" w:customStyle="1" w:styleId="a">
    <w:name w:val="Ц"/>
    <w:basedOn w:val="a0"/>
    <w:uiPriority w:val="99"/>
    <w:qFormat/>
    <w:rsid w:val="002F47A3"/>
    <w:pPr>
      <w:numPr>
        <w:numId w:val="2"/>
      </w:numPr>
      <w:spacing w:line="276" w:lineRule="auto"/>
      <w:jc w:val="both"/>
    </w:pPr>
    <w:rPr>
      <w:rFonts w:cs="Calibri"/>
      <w:spacing w:val="20"/>
      <w:sz w:val="28"/>
      <w:szCs w:val="28"/>
      <w:lang w:val="fr-FR"/>
    </w:rPr>
  </w:style>
  <w:style w:type="paragraph" w:customStyle="1" w:styleId="newstext">
    <w:name w:val="newstext"/>
    <w:basedOn w:val="a0"/>
    <w:uiPriority w:val="99"/>
    <w:qFormat/>
    <w:rsid w:val="002F47A3"/>
    <w:rPr>
      <w:rFonts w:ascii="Arial" w:hAnsi="Arial" w:cs="Arial"/>
      <w:sz w:val="29"/>
      <w:szCs w:val="29"/>
    </w:rPr>
  </w:style>
  <w:style w:type="paragraph" w:customStyle="1" w:styleId="100">
    <w:name w:val="Текст 10"/>
    <w:basedOn w:val="a0"/>
    <w:uiPriority w:val="99"/>
    <w:qFormat/>
    <w:rsid w:val="002F47A3"/>
    <w:pPr>
      <w:spacing w:before="40" w:line="360" w:lineRule="auto"/>
      <w:jc w:val="both"/>
    </w:pPr>
    <w:rPr>
      <w:kern w:val="28"/>
      <w:sz w:val="20"/>
      <w:szCs w:val="20"/>
    </w:rPr>
  </w:style>
  <w:style w:type="paragraph" w:customStyle="1" w:styleId="xl99">
    <w:name w:val="xl99"/>
    <w:basedOn w:val="a0"/>
    <w:qFormat/>
    <w:rsid w:val="002F47A3"/>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CharChar">
    <w:name w:val="Char Char"/>
    <w:basedOn w:val="a0"/>
    <w:uiPriority w:val="99"/>
    <w:qFormat/>
    <w:rsid w:val="002F47A3"/>
    <w:pPr>
      <w:spacing w:after="160" w:line="240" w:lineRule="exact"/>
    </w:pPr>
    <w:rPr>
      <w:rFonts w:ascii="Verdana" w:hAnsi="Verdana" w:cs="Verdana"/>
      <w:sz w:val="20"/>
      <w:szCs w:val="20"/>
      <w:lang w:val="en-US" w:eastAsia="en-US"/>
    </w:rPr>
  </w:style>
  <w:style w:type="paragraph" w:customStyle="1" w:styleId="37">
    <w:name w:val="Знак3 Знак Знак Знак Знак Знак Знак Знак Знак Знак"/>
    <w:basedOn w:val="a0"/>
    <w:uiPriority w:val="99"/>
    <w:qFormat/>
    <w:rsid w:val="002F47A3"/>
    <w:pPr>
      <w:spacing w:after="160" w:line="240" w:lineRule="exact"/>
    </w:pPr>
    <w:rPr>
      <w:rFonts w:ascii="Verdana" w:hAnsi="Verdana"/>
      <w:sz w:val="20"/>
      <w:szCs w:val="20"/>
      <w:lang w:val="en-US" w:eastAsia="en-US"/>
    </w:rPr>
  </w:style>
  <w:style w:type="paragraph" w:customStyle="1" w:styleId="font5">
    <w:name w:val="font5"/>
    <w:basedOn w:val="a0"/>
    <w:qFormat/>
    <w:rsid w:val="002F47A3"/>
    <w:pPr>
      <w:spacing w:before="100" w:beforeAutospacing="1" w:after="100" w:afterAutospacing="1"/>
    </w:pPr>
    <w:rPr>
      <w:rFonts w:ascii="Tahoma" w:hAnsi="Tahoma" w:cs="Tahoma"/>
      <w:color w:val="000000"/>
      <w:sz w:val="16"/>
      <w:szCs w:val="16"/>
    </w:rPr>
  </w:style>
  <w:style w:type="paragraph" w:customStyle="1" w:styleId="font6">
    <w:name w:val="font6"/>
    <w:basedOn w:val="a0"/>
    <w:qFormat/>
    <w:rsid w:val="002F47A3"/>
    <w:pPr>
      <w:spacing w:before="100" w:beforeAutospacing="1" w:after="100" w:afterAutospacing="1"/>
    </w:pPr>
    <w:rPr>
      <w:rFonts w:ascii="Tahoma" w:hAnsi="Tahoma" w:cs="Tahoma"/>
      <w:b/>
      <w:bCs/>
      <w:color w:val="000000"/>
      <w:sz w:val="16"/>
      <w:szCs w:val="16"/>
    </w:rPr>
  </w:style>
  <w:style w:type="paragraph" w:customStyle="1" w:styleId="xl71">
    <w:name w:val="xl71"/>
    <w:basedOn w:val="a0"/>
    <w:qFormat/>
    <w:rsid w:val="002F47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72">
    <w:name w:val="xl72"/>
    <w:basedOn w:val="a0"/>
    <w:qFormat/>
    <w:rsid w:val="002F47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73">
    <w:name w:val="xl73"/>
    <w:basedOn w:val="a0"/>
    <w:qFormat/>
    <w:rsid w:val="002F47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74">
    <w:name w:val="xl74"/>
    <w:basedOn w:val="a0"/>
    <w:qFormat/>
    <w:rsid w:val="002F47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75">
    <w:name w:val="xl75"/>
    <w:basedOn w:val="a0"/>
    <w:qFormat/>
    <w:rsid w:val="002F47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76">
    <w:name w:val="xl76"/>
    <w:basedOn w:val="a0"/>
    <w:qFormat/>
    <w:rsid w:val="002F47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77">
    <w:name w:val="xl77"/>
    <w:basedOn w:val="a0"/>
    <w:qFormat/>
    <w:rsid w:val="002F47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78">
    <w:name w:val="xl78"/>
    <w:basedOn w:val="a0"/>
    <w:qFormat/>
    <w:rsid w:val="002F47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79">
    <w:name w:val="xl79"/>
    <w:basedOn w:val="a0"/>
    <w:qFormat/>
    <w:rsid w:val="002F47A3"/>
    <w:pPr>
      <w:shd w:val="clear" w:color="000000" w:fill="FFFFFF"/>
      <w:spacing w:before="100" w:beforeAutospacing="1" w:after="100" w:afterAutospacing="1"/>
      <w:jc w:val="center"/>
      <w:textAlignment w:val="center"/>
    </w:pPr>
  </w:style>
  <w:style w:type="paragraph" w:customStyle="1" w:styleId="xl80">
    <w:name w:val="xl80"/>
    <w:basedOn w:val="a0"/>
    <w:qFormat/>
    <w:rsid w:val="002F47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1">
    <w:name w:val="xl81"/>
    <w:basedOn w:val="a0"/>
    <w:qFormat/>
    <w:rsid w:val="002F47A3"/>
    <w:pPr>
      <w:spacing w:before="100" w:beforeAutospacing="1" w:after="100" w:afterAutospacing="1"/>
      <w:textAlignment w:val="center"/>
    </w:pPr>
  </w:style>
  <w:style w:type="paragraph" w:customStyle="1" w:styleId="xl82">
    <w:name w:val="xl82"/>
    <w:basedOn w:val="a0"/>
    <w:qFormat/>
    <w:rsid w:val="002F47A3"/>
    <w:pPr>
      <w:shd w:val="clear" w:color="000000" w:fill="B8CCE4"/>
      <w:spacing w:before="100" w:beforeAutospacing="1" w:after="100" w:afterAutospacing="1"/>
      <w:textAlignment w:val="center"/>
    </w:pPr>
  </w:style>
  <w:style w:type="paragraph" w:customStyle="1" w:styleId="xl83">
    <w:name w:val="xl83"/>
    <w:basedOn w:val="a0"/>
    <w:qFormat/>
    <w:rsid w:val="002F47A3"/>
    <w:pPr>
      <w:shd w:val="clear" w:color="000000" w:fill="FDE9D9"/>
      <w:spacing w:before="100" w:beforeAutospacing="1" w:after="100" w:afterAutospacing="1"/>
      <w:textAlignment w:val="center"/>
    </w:pPr>
  </w:style>
  <w:style w:type="paragraph" w:customStyle="1" w:styleId="xl84">
    <w:name w:val="xl84"/>
    <w:basedOn w:val="a0"/>
    <w:qFormat/>
    <w:rsid w:val="002F47A3"/>
    <w:pPr>
      <w:shd w:val="clear" w:color="000000" w:fill="FFFFFF"/>
      <w:spacing w:before="100" w:beforeAutospacing="1" w:after="100" w:afterAutospacing="1"/>
      <w:textAlignment w:val="center"/>
    </w:pPr>
  </w:style>
  <w:style w:type="paragraph" w:customStyle="1" w:styleId="xl85">
    <w:name w:val="xl85"/>
    <w:basedOn w:val="a0"/>
    <w:qFormat/>
    <w:rsid w:val="002F47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86">
    <w:name w:val="xl86"/>
    <w:basedOn w:val="a0"/>
    <w:qFormat/>
    <w:rsid w:val="002F47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87">
    <w:name w:val="xl87"/>
    <w:basedOn w:val="a0"/>
    <w:qFormat/>
    <w:rsid w:val="002F47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88">
    <w:name w:val="xl88"/>
    <w:basedOn w:val="a0"/>
    <w:qFormat/>
    <w:rsid w:val="002F47A3"/>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89">
    <w:name w:val="xl89"/>
    <w:basedOn w:val="a0"/>
    <w:qFormat/>
    <w:rsid w:val="002F47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90">
    <w:name w:val="xl90"/>
    <w:basedOn w:val="a0"/>
    <w:qFormat/>
    <w:rsid w:val="002F47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18"/>
      <w:szCs w:val="18"/>
    </w:rPr>
  </w:style>
  <w:style w:type="paragraph" w:customStyle="1" w:styleId="xl91">
    <w:name w:val="xl91"/>
    <w:basedOn w:val="a0"/>
    <w:qFormat/>
    <w:rsid w:val="002F47A3"/>
    <w:pPr>
      <w:spacing w:before="100" w:beforeAutospacing="1" w:after="100" w:afterAutospacing="1"/>
      <w:textAlignment w:val="center"/>
    </w:pPr>
    <w:rPr>
      <w:b/>
      <w:bCs/>
    </w:rPr>
  </w:style>
  <w:style w:type="paragraph" w:customStyle="1" w:styleId="xl92">
    <w:name w:val="xl92"/>
    <w:basedOn w:val="a0"/>
    <w:qFormat/>
    <w:rsid w:val="002F47A3"/>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textAlignment w:val="center"/>
    </w:pPr>
    <w:rPr>
      <w:b/>
      <w:bCs/>
    </w:rPr>
  </w:style>
  <w:style w:type="paragraph" w:customStyle="1" w:styleId="xl93">
    <w:name w:val="xl93"/>
    <w:basedOn w:val="a0"/>
    <w:qFormat/>
    <w:rsid w:val="002F47A3"/>
    <w:pPr>
      <w:shd w:val="clear" w:color="000000" w:fill="EAF1DD"/>
      <w:spacing w:before="100" w:beforeAutospacing="1" w:after="100" w:afterAutospacing="1"/>
      <w:textAlignment w:val="center"/>
    </w:pPr>
  </w:style>
  <w:style w:type="paragraph" w:customStyle="1" w:styleId="xl94">
    <w:name w:val="xl94"/>
    <w:basedOn w:val="a0"/>
    <w:qFormat/>
    <w:rsid w:val="002F47A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5">
    <w:name w:val="xl95"/>
    <w:basedOn w:val="a0"/>
    <w:qFormat/>
    <w:rsid w:val="002F47A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6">
    <w:name w:val="xl96"/>
    <w:basedOn w:val="a0"/>
    <w:qFormat/>
    <w:rsid w:val="002F47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97">
    <w:name w:val="xl97"/>
    <w:basedOn w:val="a0"/>
    <w:qFormat/>
    <w:rsid w:val="002F47A3"/>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center"/>
    </w:pPr>
    <w:rPr>
      <w:b/>
      <w:bCs/>
    </w:rPr>
  </w:style>
  <w:style w:type="paragraph" w:customStyle="1" w:styleId="xl98">
    <w:name w:val="xl98"/>
    <w:basedOn w:val="a0"/>
    <w:qFormat/>
    <w:rsid w:val="002F47A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00">
    <w:name w:val="xl100"/>
    <w:basedOn w:val="a0"/>
    <w:qFormat/>
    <w:rsid w:val="002F47A3"/>
    <w:pPr>
      <w:shd w:val="clear" w:color="000000" w:fill="FFFFFF"/>
      <w:spacing w:before="100" w:beforeAutospacing="1" w:after="100" w:afterAutospacing="1"/>
      <w:jc w:val="center"/>
      <w:textAlignment w:val="center"/>
    </w:pPr>
    <w:rPr>
      <w:sz w:val="18"/>
      <w:szCs w:val="18"/>
    </w:rPr>
  </w:style>
  <w:style w:type="paragraph" w:customStyle="1" w:styleId="xl101">
    <w:name w:val="xl101"/>
    <w:basedOn w:val="a0"/>
    <w:qFormat/>
    <w:rsid w:val="002F47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02">
    <w:name w:val="xl102"/>
    <w:basedOn w:val="a0"/>
    <w:qFormat/>
    <w:rsid w:val="002F47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03">
    <w:name w:val="xl103"/>
    <w:basedOn w:val="a0"/>
    <w:qFormat/>
    <w:rsid w:val="002F47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rPr>
  </w:style>
  <w:style w:type="paragraph" w:customStyle="1" w:styleId="xl104">
    <w:name w:val="xl104"/>
    <w:basedOn w:val="a0"/>
    <w:qFormat/>
    <w:rsid w:val="002F47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05">
    <w:name w:val="xl105"/>
    <w:basedOn w:val="a0"/>
    <w:qFormat/>
    <w:rsid w:val="002F47A3"/>
    <w:pPr>
      <w:spacing w:before="100" w:beforeAutospacing="1" w:after="100" w:afterAutospacing="1"/>
      <w:textAlignment w:val="center"/>
    </w:pPr>
    <w:rPr>
      <w:b/>
      <w:bCs/>
    </w:rPr>
  </w:style>
  <w:style w:type="paragraph" w:customStyle="1" w:styleId="xl106">
    <w:name w:val="xl106"/>
    <w:basedOn w:val="a0"/>
    <w:qFormat/>
    <w:rsid w:val="002F47A3"/>
    <w:pPr>
      <w:shd w:val="clear" w:color="000000" w:fill="FFFFFF"/>
      <w:spacing w:before="100" w:beforeAutospacing="1" w:after="100" w:afterAutospacing="1"/>
      <w:textAlignment w:val="center"/>
    </w:pPr>
    <w:rPr>
      <w:sz w:val="16"/>
      <w:szCs w:val="16"/>
    </w:rPr>
  </w:style>
  <w:style w:type="paragraph" w:customStyle="1" w:styleId="xl107">
    <w:name w:val="xl107"/>
    <w:basedOn w:val="a0"/>
    <w:qFormat/>
    <w:rsid w:val="002F47A3"/>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08">
    <w:name w:val="xl108"/>
    <w:basedOn w:val="a0"/>
    <w:qFormat/>
    <w:rsid w:val="002F47A3"/>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center"/>
    </w:pPr>
  </w:style>
  <w:style w:type="paragraph" w:customStyle="1" w:styleId="xl109">
    <w:name w:val="xl109"/>
    <w:basedOn w:val="a0"/>
    <w:qFormat/>
    <w:rsid w:val="002F47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10">
    <w:name w:val="xl110"/>
    <w:basedOn w:val="a0"/>
    <w:qFormat/>
    <w:rsid w:val="002F47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rPr>
  </w:style>
  <w:style w:type="paragraph" w:customStyle="1" w:styleId="xl111">
    <w:name w:val="xl111"/>
    <w:basedOn w:val="a0"/>
    <w:qFormat/>
    <w:rsid w:val="002F47A3"/>
    <w:pPr>
      <w:shd w:val="clear" w:color="000000" w:fill="FFFFFF"/>
      <w:spacing w:before="100" w:beforeAutospacing="1" w:after="100" w:afterAutospacing="1"/>
      <w:textAlignment w:val="center"/>
    </w:pPr>
    <w:rPr>
      <w:i/>
      <w:iCs/>
    </w:rPr>
  </w:style>
  <w:style w:type="paragraph" w:customStyle="1" w:styleId="xl112">
    <w:name w:val="xl112"/>
    <w:basedOn w:val="a0"/>
    <w:qFormat/>
    <w:rsid w:val="002F47A3"/>
    <w:pPr>
      <w:shd w:val="clear" w:color="000000" w:fill="FFFFFF"/>
      <w:spacing w:before="100" w:beforeAutospacing="1" w:after="100" w:afterAutospacing="1"/>
      <w:textAlignment w:val="center"/>
    </w:pPr>
    <w:rPr>
      <w:b/>
      <w:bCs/>
    </w:rPr>
  </w:style>
  <w:style w:type="paragraph" w:customStyle="1" w:styleId="xl113">
    <w:name w:val="xl113"/>
    <w:basedOn w:val="a0"/>
    <w:qFormat/>
    <w:rsid w:val="002F47A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rPr>
  </w:style>
  <w:style w:type="paragraph" w:customStyle="1" w:styleId="xl114">
    <w:name w:val="xl114"/>
    <w:basedOn w:val="a0"/>
    <w:qFormat/>
    <w:rsid w:val="002F47A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rPr>
  </w:style>
  <w:style w:type="paragraph" w:customStyle="1" w:styleId="xl115">
    <w:name w:val="xl115"/>
    <w:basedOn w:val="a0"/>
    <w:uiPriority w:val="99"/>
    <w:qFormat/>
    <w:rsid w:val="002F47A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rPr>
  </w:style>
  <w:style w:type="paragraph" w:customStyle="1" w:styleId="xl116">
    <w:name w:val="xl116"/>
    <w:basedOn w:val="a0"/>
    <w:uiPriority w:val="99"/>
    <w:qFormat/>
    <w:rsid w:val="002F47A3"/>
    <w:pPr>
      <w:shd w:val="clear" w:color="000000" w:fill="C5D9F1"/>
      <w:spacing w:before="100" w:beforeAutospacing="1" w:after="100" w:afterAutospacing="1"/>
      <w:jc w:val="center"/>
      <w:textAlignment w:val="center"/>
    </w:pPr>
    <w:rPr>
      <w:b/>
      <w:bCs/>
    </w:rPr>
  </w:style>
  <w:style w:type="paragraph" w:customStyle="1" w:styleId="xl117">
    <w:name w:val="xl117"/>
    <w:basedOn w:val="a0"/>
    <w:uiPriority w:val="99"/>
    <w:qFormat/>
    <w:rsid w:val="002F47A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rPr>
  </w:style>
  <w:style w:type="paragraph" w:customStyle="1" w:styleId="xl118">
    <w:name w:val="xl118"/>
    <w:basedOn w:val="a0"/>
    <w:uiPriority w:val="99"/>
    <w:qFormat/>
    <w:rsid w:val="002F47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19">
    <w:name w:val="xl119"/>
    <w:basedOn w:val="a0"/>
    <w:uiPriority w:val="99"/>
    <w:qFormat/>
    <w:rsid w:val="002F47A3"/>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center"/>
    </w:pPr>
    <w:rPr>
      <w:b/>
      <w:bCs/>
    </w:rPr>
  </w:style>
  <w:style w:type="paragraph" w:customStyle="1" w:styleId="xl120">
    <w:name w:val="xl120"/>
    <w:basedOn w:val="a0"/>
    <w:uiPriority w:val="99"/>
    <w:qFormat/>
    <w:rsid w:val="002F47A3"/>
    <w:pPr>
      <w:pBdr>
        <w:left w:val="single" w:sz="4" w:space="0" w:color="auto"/>
      </w:pBdr>
      <w:shd w:val="clear" w:color="000000" w:fill="8DB4E3"/>
      <w:spacing w:before="100" w:beforeAutospacing="1" w:after="100" w:afterAutospacing="1"/>
      <w:jc w:val="center"/>
      <w:textAlignment w:val="center"/>
    </w:pPr>
    <w:rPr>
      <w:b/>
      <w:bCs/>
      <w:sz w:val="28"/>
      <w:szCs w:val="28"/>
    </w:rPr>
  </w:style>
  <w:style w:type="paragraph" w:customStyle="1" w:styleId="xl121">
    <w:name w:val="xl121"/>
    <w:basedOn w:val="a0"/>
    <w:uiPriority w:val="99"/>
    <w:qFormat/>
    <w:rsid w:val="002F47A3"/>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b/>
      <w:bCs/>
      <w:sz w:val="18"/>
      <w:szCs w:val="18"/>
    </w:rPr>
  </w:style>
  <w:style w:type="paragraph" w:customStyle="1" w:styleId="xl122">
    <w:name w:val="xl122"/>
    <w:basedOn w:val="a0"/>
    <w:uiPriority w:val="99"/>
    <w:qFormat/>
    <w:rsid w:val="002F47A3"/>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b/>
      <w:bCs/>
    </w:rPr>
  </w:style>
  <w:style w:type="paragraph" w:customStyle="1" w:styleId="xl123">
    <w:name w:val="xl123"/>
    <w:basedOn w:val="a0"/>
    <w:uiPriority w:val="99"/>
    <w:qFormat/>
    <w:rsid w:val="002F47A3"/>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b/>
      <w:bCs/>
    </w:rPr>
  </w:style>
  <w:style w:type="paragraph" w:customStyle="1" w:styleId="xl124">
    <w:name w:val="xl124"/>
    <w:basedOn w:val="a0"/>
    <w:uiPriority w:val="99"/>
    <w:qFormat/>
    <w:rsid w:val="002F47A3"/>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jc w:val="center"/>
      <w:textAlignment w:val="center"/>
    </w:pPr>
    <w:rPr>
      <w:b/>
      <w:bCs/>
    </w:rPr>
  </w:style>
  <w:style w:type="paragraph" w:customStyle="1" w:styleId="xl125">
    <w:name w:val="xl125"/>
    <w:basedOn w:val="a0"/>
    <w:uiPriority w:val="99"/>
    <w:qFormat/>
    <w:rsid w:val="002F47A3"/>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rPr>
  </w:style>
  <w:style w:type="paragraph" w:customStyle="1" w:styleId="xl126">
    <w:name w:val="xl126"/>
    <w:basedOn w:val="a0"/>
    <w:uiPriority w:val="99"/>
    <w:qFormat/>
    <w:rsid w:val="002F47A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6"/>
      <w:szCs w:val="16"/>
    </w:rPr>
  </w:style>
  <w:style w:type="paragraph" w:customStyle="1" w:styleId="xl127">
    <w:name w:val="xl127"/>
    <w:basedOn w:val="a0"/>
    <w:uiPriority w:val="99"/>
    <w:qFormat/>
    <w:rsid w:val="002F47A3"/>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rPr>
  </w:style>
  <w:style w:type="paragraph" w:customStyle="1" w:styleId="xl128">
    <w:name w:val="xl128"/>
    <w:basedOn w:val="a0"/>
    <w:uiPriority w:val="99"/>
    <w:qFormat/>
    <w:rsid w:val="002F47A3"/>
    <w:pPr>
      <w:pBdr>
        <w:top w:val="single" w:sz="4" w:space="0" w:color="auto"/>
        <w:bottom w:val="single" w:sz="4" w:space="0" w:color="auto"/>
      </w:pBdr>
      <w:shd w:val="clear" w:color="000000" w:fill="FDE9D9"/>
      <w:spacing w:before="100" w:beforeAutospacing="1" w:after="100" w:afterAutospacing="1"/>
      <w:textAlignment w:val="center"/>
    </w:pPr>
    <w:rPr>
      <w:b/>
      <w:bCs/>
    </w:rPr>
  </w:style>
  <w:style w:type="paragraph" w:customStyle="1" w:styleId="xl129">
    <w:name w:val="xl129"/>
    <w:basedOn w:val="a0"/>
    <w:uiPriority w:val="99"/>
    <w:qFormat/>
    <w:rsid w:val="002F47A3"/>
    <w:pPr>
      <w:pBdr>
        <w:top w:val="single" w:sz="4" w:space="0" w:color="auto"/>
        <w:bottom w:val="single" w:sz="4" w:space="0" w:color="auto"/>
        <w:right w:val="single" w:sz="4" w:space="0" w:color="auto"/>
      </w:pBdr>
      <w:shd w:val="clear" w:color="000000" w:fill="FDE9D9"/>
      <w:spacing w:before="100" w:beforeAutospacing="1" w:after="100" w:afterAutospacing="1"/>
      <w:textAlignment w:val="center"/>
    </w:pPr>
    <w:rPr>
      <w:b/>
      <w:bCs/>
    </w:rPr>
  </w:style>
  <w:style w:type="paragraph" w:customStyle="1" w:styleId="xl130">
    <w:name w:val="xl130"/>
    <w:basedOn w:val="a0"/>
    <w:uiPriority w:val="99"/>
    <w:qFormat/>
    <w:rsid w:val="002F47A3"/>
    <w:pPr>
      <w:pBdr>
        <w:top w:val="single" w:sz="4" w:space="0" w:color="auto"/>
        <w:left w:val="single" w:sz="4" w:space="0" w:color="auto"/>
        <w:bottom w:val="single" w:sz="4" w:space="0" w:color="auto"/>
        <w:right w:val="single" w:sz="4" w:space="0" w:color="auto"/>
      </w:pBdr>
      <w:shd w:val="clear" w:color="000000" w:fill="9BBB59"/>
      <w:spacing w:before="100" w:beforeAutospacing="1" w:after="100" w:afterAutospacing="1"/>
      <w:jc w:val="center"/>
      <w:textAlignment w:val="center"/>
    </w:pPr>
    <w:rPr>
      <w:b/>
      <w:bCs/>
    </w:rPr>
  </w:style>
  <w:style w:type="paragraph" w:customStyle="1" w:styleId="xl131">
    <w:name w:val="xl131"/>
    <w:basedOn w:val="a0"/>
    <w:uiPriority w:val="99"/>
    <w:qFormat/>
    <w:rsid w:val="002F47A3"/>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132">
    <w:name w:val="xl132"/>
    <w:basedOn w:val="a0"/>
    <w:uiPriority w:val="99"/>
    <w:qFormat/>
    <w:rsid w:val="002F47A3"/>
    <w:pPr>
      <w:pBdr>
        <w:left w:val="single" w:sz="4" w:space="0" w:color="auto"/>
      </w:pBdr>
      <w:shd w:val="clear" w:color="000000" w:fill="8DB4E3"/>
      <w:spacing w:before="100" w:beforeAutospacing="1" w:after="100" w:afterAutospacing="1"/>
      <w:jc w:val="center"/>
      <w:textAlignment w:val="center"/>
    </w:pPr>
    <w:rPr>
      <w:sz w:val="28"/>
      <w:szCs w:val="28"/>
    </w:rPr>
  </w:style>
  <w:style w:type="paragraph" w:customStyle="1" w:styleId="xl133">
    <w:name w:val="xl133"/>
    <w:basedOn w:val="a0"/>
    <w:uiPriority w:val="99"/>
    <w:qFormat/>
    <w:rsid w:val="002F47A3"/>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jc w:val="center"/>
      <w:textAlignment w:val="center"/>
    </w:pPr>
    <w:rPr>
      <w:b/>
      <w:bCs/>
    </w:rPr>
  </w:style>
  <w:style w:type="paragraph" w:customStyle="1" w:styleId="xl134">
    <w:name w:val="xl134"/>
    <w:basedOn w:val="a0"/>
    <w:uiPriority w:val="99"/>
    <w:qFormat/>
    <w:rsid w:val="002F47A3"/>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18">
    <w:name w:val="Знак Знак1"/>
    <w:basedOn w:val="a0"/>
    <w:uiPriority w:val="99"/>
    <w:qFormat/>
    <w:rsid w:val="002F47A3"/>
    <w:pPr>
      <w:spacing w:before="100" w:beforeAutospacing="1" w:after="100" w:afterAutospacing="1"/>
    </w:pPr>
    <w:rPr>
      <w:rFonts w:ascii="Tahoma" w:hAnsi="Tahoma"/>
      <w:sz w:val="20"/>
      <w:szCs w:val="20"/>
      <w:lang w:val="en-US" w:eastAsia="en-US"/>
    </w:rPr>
  </w:style>
  <w:style w:type="paragraph" w:customStyle="1" w:styleId="ConsNonformat">
    <w:name w:val="ConsNonformat"/>
    <w:uiPriority w:val="99"/>
    <w:qFormat/>
    <w:rsid w:val="002F47A3"/>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styleId="affff0">
    <w:name w:val="Intense Quote"/>
    <w:basedOn w:val="a0"/>
    <w:next w:val="a0"/>
    <w:link w:val="affff1"/>
    <w:uiPriority w:val="30"/>
    <w:qFormat/>
    <w:rsid w:val="002F47A3"/>
    <w:pPr>
      <w:pBdr>
        <w:bottom w:val="single" w:sz="4" w:space="4" w:color="4F81BD"/>
      </w:pBdr>
      <w:spacing w:before="200" w:after="280"/>
      <w:ind w:left="936" w:right="936"/>
    </w:pPr>
    <w:rPr>
      <w:b/>
      <w:bCs/>
      <w:i/>
      <w:iCs/>
      <w:color w:val="4F81BD"/>
    </w:rPr>
  </w:style>
  <w:style w:type="character" w:customStyle="1" w:styleId="affff1">
    <w:name w:val="Выделенная цитата Знак"/>
    <w:basedOn w:val="a1"/>
    <w:link w:val="affff0"/>
    <w:uiPriority w:val="30"/>
    <w:rsid w:val="002F47A3"/>
    <w:rPr>
      <w:rFonts w:ascii="Times New Roman" w:eastAsia="Times New Roman" w:hAnsi="Times New Roman" w:cs="Times New Roman"/>
      <w:b/>
      <w:bCs/>
      <w:i/>
      <w:iCs/>
      <w:color w:val="4F81BD"/>
      <w:sz w:val="24"/>
      <w:szCs w:val="24"/>
      <w:lang w:eastAsia="ru-RU"/>
    </w:rPr>
  </w:style>
  <w:style w:type="paragraph" w:customStyle="1" w:styleId="font7">
    <w:name w:val="font7"/>
    <w:basedOn w:val="a0"/>
    <w:qFormat/>
    <w:rsid w:val="002F47A3"/>
    <w:pPr>
      <w:spacing w:before="100" w:beforeAutospacing="1" w:after="100" w:afterAutospacing="1"/>
    </w:pPr>
    <w:rPr>
      <w:color w:val="000000"/>
    </w:rPr>
  </w:style>
  <w:style w:type="paragraph" w:customStyle="1" w:styleId="affff2">
    <w:name w:val="ТАБЛ_ЗАГОЛОВОК"/>
    <w:basedOn w:val="a0"/>
    <w:autoRedefine/>
    <w:uiPriority w:val="99"/>
    <w:qFormat/>
    <w:rsid w:val="002F47A3"/>
    <w:pPr>
      <w:widowControl w:val="0"/>
      <w:spacing w:line="360" w:lineRule="auto"/>
      <w:jc w:val="center"/>
    </w:pPr>
    <w:rPr>
      <w:b/>
      <w:szCs w:val="20"/>
    </w:rPr>
  </w:style>
  <w:style w:type="paragraph" w:customStyle="1" w:styleId="affff3">
    <w:name w:val="Стиль"/>
    <w:uiPriority w:val="99"/>
    <w:qFormat/>
    <w:rsid w:val="002F47A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ff4">
    <w:name w:val="ТИТУЛ_ЛИСТ"/>
    <w:basedOn w:val="a0"/>
    <w:next w:val="a0"/>
    <w:autoRedefine/>
    <w:uiPriority w:val="99"/>
    <w:qFormat/>
    <w:rsid w:val="002F47A3"/>
    <w:pPr>
      <w:jc w:val="center"/>
    </w:pPr>
    <w:rPr>
      <w:b/>
      <w:snapToGrid w:val="0"/>
      <w:szCs w:val="20"/>
    </w:rPr>
  </w:style>
  <w:style w:type="paragraph" w:customStyle="1" w:styleId="msonormalcxspmiddle">
    <w:name w:val="msonormalcxspmiddle"/>
    <w:basedOn w:val="a0"/>
    <w:qFormat/>
    <w:rsid w:val="002F47A3"/>
    <w:pPr>
      <w:spacing w:before="75" w:after="75"/>
    </w:pPr>
    <w:rPr>
      <w:rFonts w:ascii="Tahoma" w:hAnsi="Tahoma" w:cs="Tahoma"/>
    </w:rPr>
  </w:style>
  <w:style w:type="paragraph" w:customStyle="1" w:styleId="1a">
    <w:name w:val="Абзац списка1"/>
    <w:basedOn w:val="a0"/>
    <w:qFormat/>
    <w:rsid w:val="002F47A3"/>
    <w:pPr>
      <w:spacing w:after="200" w:line="276" w:lineRule="auto"/>
      <w:ind w:left="720" w:firstLine="708"/>
      <w:jc w:val="both"/>
    </w:pPr>
    <w:rPr>
      <w:rFonts w:ascii="Calibri" w:hAnsi="Calibri"/>
      <w:i/>
      <w:color w:val="FF0000"/>
      <w:sz w:val="18"/>
      <w:szCs w:val="18"/>
    </w:rPr>
  </w:style>
  <w:style w:type="paragraph" w:customStyle="1" w:styleId="27">
    <w:name w:val="Основной текст2"/>
    <w:basedOn w:val="a0"/>
    <w:uiPriority w:val="99"/>
    <w:qFormat/>
    <w:rsid w:val="002F47A3"/>
    <w:pPr>
      <w:spacing w:after="120"/>
    </w:pPr>
    <w:rPr>
      <w:snapToGrid w:val="0"/>
      <w:sz w:val="20"/>
      <w:szCs w:val="20"/>
    </w:rPr>
  </w:style>
  <w:style w:type="paragraph" w:customStyle="1" w:styleId="28">
    <w:name w:val="ЗАГОЛ2"/>
    <w:basedOn w:val="a0"/>
    <w:link w:val="29"/>
    <w:autoRedefine/>
    <w:qFormat/>
    <w:rsid w:val="002F47A3"/>
    <w:pPr>
      <w:shd w:val="clear" w:color="auto" w:fill="FFFFFF"/>
      <w:autoSpaceDE w:val="0"/>
      <w:autoSpaceDN w:val="0"/>
      <w:adjustRightInd w:val="0"/>
      <w:jc w:val="center"/>
      <w:outlineLvl w:val="2"/>
    </w:pPr>
    <w:rPr>
      <w:bCs/>
      <w:iCs/>
      <w:color w:val="000000"/>
    </w:rPr>
  </w:style>
  <w:style w:type="character" w:customStyle="1" w:styleId="29">
    <w:name w:val="ЗАГОЛ2 Знак"/>
    <w:link w:val="28"/>
    <w:rsid w:val="002F47A3"/>
    <w:rPr>
      <w:rFonts w:ascii="Times New Roman" w:eastAsia="Times New Roman" w:hAnsi="Times New Roman" w:cs="Times New Roman"/>
      <w:bCs/>
      <w:iCs/>
      <w:color w:val="000000"/>
      <w:sz w:val="24"/>
      <w:szCs w:val="24"/>
      <w:shd w:val="clear" w:color="auto" w:fill="FFFFFF"/>
      <w:lang w:eastAsia="ru-RU"/>
    </w:rPr>
  </w:style>
  <w:style w:type="paragraph" w:customStyle="1" w:styleId="affff5">
    <w:name w:val="осн"/>
    <w:basedOn w:val="a0"/>
    <w:link w:val="Char"/>
    <w:qFormat/>
    <w:rsid w:val="002F47A3"/>
    <w:pPr>
      <w:ind w:firstLine="720"/>
      <w:jc w:val="both"/>
    </w:pPr>
    <w:rPr>
      <w:rFonts w:ascii="Arial" w:hAnsi="Arial"/>
      <w:sz w:val="22"/>
      <w:szCs w:val="20"/>
      <w:lang w:eastAsia="en-US"/>
    </w:rPr>
  </w:style>
  <w:style w:type="character" w:customStyle="1" w:styleId="Char">
    <w:name w:val="осн Char"/>
    <w:link w:val="affff5"/>
    <w:rsid w:val="002F47A3"/>
    <w:rPr>
      <w:rFonts w:ascii="Arial" w:eastAsia="Times New Roman" w:hAnsi="Arial" w:cs="Times New Roman"/>
      <w:szCs w:val="20"/>
    </w:rPr>
  </w:style>
  <w:style w:type="paragraph" w:customStyle="1" w:styleId="220">
    <w:name w:val="Основной текст с отступом 22"/>
    <w:basedOn w:val="a0"/>
    <w:uiPriority w:val="99"/>
    <w:qFormat/>
    <w:rsid w:val="002F47A3"/>
    <w:pPr>
      <w:spacing w:line="360" w:lineRule="auto"/>
      <w:ind w:firstLine="709"/>
    </w:pPr>
    <w:rPr>
      <w:i/>
      <w:iCs/>
      <w:color w:val="FF0000"/>
      <w:lang w:eastAsia="ar-SA"/>
    </w:rPr>
  </w:style>
  <w:style w:type="paragraph" w:customStyle="1" w:styleId="CM13">
    <w:name w:val="CM13"/>
    <w:basedOn w:val="Default"/>
    <w:next w:val="Default"/>
    <w:uiPriority w:val="99"/>
    <w:qFormat/>
    <w:rsid w:val="002F47A3"/>
    <w:rPr>
      <w:rFonts w:ascii="Arial" w:hAnsi="Arial" w:cs="Arial"/>
      <w:color w:val="auto"/>
    </w:rPr>
  </w:style>
  <w:style w:type="paragraph" w:customStyle="1" w:styleId="CM15">
    <w:name w:val="CM15"/>
    <w:basedOn w:val="Default"/>
    <w:next w:val="Default"/>
    <w:uiPriority w:val="99"/>
    <w:qFormat/>
    <w:rsid w:val="002F47A3"/>
    <w:pPr>
      <w:spacing w:line="278" w:lineRule="atLeast"/>
    </w:pPr>
    <w:rPr>
      <w:rFonts w:ascii="Arial" w:hAnsi="Arial" w:cs="Arial"/>
      <w:color w:val="auto"/>
    </w:rPr>
  </w:style>
  <w:style w:type="paragraph" w:customStyle="1" w:styleId="CM18">
    <w:name w:val="CM18"/>
    <w:basedOn w:val="Default"/>
    <w:next w:val="Default"/>
    <w:uiPriority w:val="99"/>
    <w:qFormat/>
    <w:rsid w:val="002F47A3"/>
    <w:pPr>
      <w:spacing w:line="280" w:lineRule="atLeast"/>
    </w:pPr>
    <w:rPr>
      <w:rFonts w:ascii="Arial" w:hAnsi="Arial" w:cs="Arial"/>
      <w:color w:val="auto"/>
    </w:rPr>
  </w:style>
  <w:style w:type="paragraph" w:customStyle="1" w:styleId="CM35">
    <w:name w:val="CM35"/>
    <w:basedOn w:val="Default"/>
    <w:next w:val="Default"/>
    <w:uiPriority w:val="99"/>
    <w:qFormat/>
    <w:rsid w:val="002F47A3"/>
    <w:rPr>
      <w:rFonts w:ascii="Arial" w:hAnsi="Arial" w:cs="Arial"/>
      <w:color w:val="auto"/>
    </w:rPr>
  </w:style>
  <w:style w:type="character" w:customStyle="1" w:styleId="1b">
    <w:name w:val="Заголовок_1"/>
    <w:semiHidden/>
    <w:rsid w:val="002F47A3"/>
    <w:rPr>
      <w:caps/>
    </w:rPr>
  </w:style>
  <w:style w:type="paragraph" w:customStyle="1" w:styleId="consplustitle0">
    <w:name w:val="consplustitle"/>
    <w:basedOn w:val="a0"/>
    <w:qFormat/>
    <w:rsid w:val="002F47A3"/>
    <w:pPr>
      <w:spacing w:before="100" w:beforeAutospacing="1" w:after="100" w:afterAutospacing="1"/>
    </w:pPr>
    <w:rPr>
      <w:rFonts w:eastAsia="Calibri"/>
    </w:rPr>
  </w:style>
  <w:style w:type="paragraph" w:customStyle="1" w:styleId="1c">
    <w:name w:val="Без интервала1"/>
    <w:link w:val="NoSpacingChar"/>
    <w:uiPriority w:val="99"/>
    <w:qFormat/>
    <w:rsid w:val="002F47A3"/>
    <w:pPr>
      <w:spacing w:after="0" w:line="240" w:lineRule="auto"/>
    </w:pPr>
    <w:rPr>
      <w:rFonts w:ascii="Calibri" w:eastAsia="Times New Roman" w:hAnsi="Calibri" w:cs="Times New Roman"/>
    </w:rPr>
  </w:style>
  <w:style w:type="character" w:customStyle="1" w:styleId="NoSpacingChar">
    <w:name w:val="No Spacing Char"/>
    <w:link w:val="1c"/>
    <w:qFormat/>
    <w:locked/>
    <w:rsid w:val="002F47A3"/>
    <w:rPr>
      <w:rFonts w:ascii="Calibri" w:eastAsia="Times New Roman" w:hAnsi="Calibri" w:cs="Times New Roman"/>
    </w:rPr>
  </w:style>
  <w:style w:type="paragraph" w:customStyle="1" w:styleId="ac0">
    <w:name w:val="ac"/>
    <w:basedOn w:val="a0"/>
    <w:uiPriority w:val="99"/>
    <w:qFormat/>
    <w:rsid w:val="002F47A3"/>
    <w:pPr>
      <w:spacing w:before="100" w:beforeAutospacing="1" w:after="100" w:afterAutospacing="1"/>
    </w:pPr>
  </w:style>
  <w:style w:type="character" w:customStyle="1" w:styleId="spelle">
    <w:name w:val="spelle"/>
    <w:rsid w:val="002F47A3"/>
  </w:style>
  <w:style w:type="character" w:customStyle="1" w:styleId="grame">
    <w:name w:val="grame"/>
    <w:rsid w:val="002F47A3"/>
  </w:style>
  <w:style w:type="character" w:customStyle="1" w:styleId="110">
    <w:name w:val="Заголовок 1 Знак1"/>
    <w:aliases w:val="Head 1 Знак1,????????? 1 Знак1"/>
    <w:rsid w:val="002F47A3"/>
    <w:rPr>
      <w:rFonts w:ascii="Cambria" w:eastAsia="Times New Roman" w:hAnsi="Cambria" w:cs="Times New Roman"/>
      <w:b/>
      <w:bCs/>
      <w:color w:val="365F91"/>
      <w:sz w:val="28"/>
      <w:szCs w:val="28"/>
    </w:rPr>
  </w:style>
  <w:style w:type="character" w:customStyle="1" w:styleId="210">
    <w:name w:val="Заголовок 2 Знак1"/>
    <w:aliases w:val="numbered indent 2 Знак,ni2 Знак,h2 Знак,Hanging 2 Indent Знак,Header 2 Знак,Numbered indent 2 Знак,Заголовок 2 Знак Знак Знак Знак,Заголовок 21 Знак,Заголовок 2 Знак Знак Знак Знак Знак Знак Знак Знак,Заголовок 22 Знак"/>
    <w:semiHidden/>
    <w:rsid w:val="002F47A3"/>
    <w:rPr>
      <w:rFonts w:ascii="Cambria" w:eastAsia="Times New Roman" w:hAnsi="Cambria" w:cs="Times New Roman"/>
      <w:b/>
      <w:bCs/>
      <w:color w:val="4F81BD"/>
      <w:sz w:val="26"/>
      <w:szCs w:val="26"/>
    </w:rPr>
  </w:style>
  <w:style w:type="character" w:customStyle="1" w:styleId="1d">
    <w:name w:val="Текст сноски Знак1"/>
    <w:aliases w:val="Текст сноски Знак Знак Знак Знак Знак Знак2,Текст сноски Знак Знак Знак Знак Знак Знак Знак1,Текст сноски Знак Знак Знак Знак Знак Знак Знак Знак Знак Знак Знак Знак Знак Зн Знак1,Текст сноски Знак Знак Знак1,Текст сноски-FN Знак1"/>
    <w:uiPriority w:val="99"/>
    <w:semiHidden/>
    <w:rsid w:val="002F47A3"/>
    <w:rPr>
      <w:rFonts w:ascii="Times New Roman" w:eastAsia="Times New Roman" w:hAnsi="Times New Roman"/>
    </w:rPr>
  </w:style>
  <w:style w:type="character" w:customStyle="1" w:styleId="1e">
    <w:name w:val="Основной текст Знак1"/>
    <w:aliases w:val="Основной текст Знак Знак Знак Знак2,Основной текст Знак Знак Знак Знак Знак1,Основной текст Знак Знак Знак2,Основной текст Знак Знак  Знак Знак Знак1,Основной текст Знак Знак Знак Знак Знак Знак Знак Знак1"/>
    <w:semiHidden/>
    <w:rsid w:val="002F47A3"/>
    <w:rPr>
      <w:rFonts w:ascii="Times New Roman" w:eastAsia="Times New Roman" w:hAnsi="Times New Roman"/>
      <w:sz w:val="24"/>
      <w:szCs w:val="24"/>
    </w:rPr>
  </w:style>
  <w:style w:type="character" w:customStyle="1" w:styleId="1f">
    <w:name w:val="Основной текст с отступом Знак1"/>
    <w:aliases w:val="Основной текст 1 Знак1,Нумерованный список !! Знак1,Основной текст без отступа Знак1"/>
    <w:semiHidden/>
    <w:rsid w:val="002F47A3"/>
    <w:rPr>
      <w:rFonts w:ascii="Times New Roman" w:eastAsia="Times New Roman" w:hAnsi="Times New Roman"/>
      <w:sz w:val="24"/>
      <w:szCs w:val="24"/>
    </w:rPr>
  </w:style>
  <w:style w:type="character" w:customStyle="1" w:styleId="212">
    <w:name w:val="Основной текст 2 Знак1"/>
    <w:aliases w:val="Основной текст сноска под таблицу Знак1"/>
    <w:semiHidden/>
    <w:rsid w:val="002F47A3"/>
    <w:rPr>
      <w:rFonts w:ascii="Times New Roman" w:eastAsia="Times New Roman" w:hAnsi="Times New Roman"/>
      <w:sz w:val="24"/>
      <w:szCs w:val="24"/>
    </w:rPr>
  </w:style>
  <w:style w:type="character" w:customStyle="1" w:styleId="1f0">
    <w:name w:val="Знак Знак Знак1"/>
    <w:rsid w:val="002F47A3"/>
    <w:rPr>
      <w:b/>
      <w:bCs/>
      <w:lang w:val="en-US" w:eastAsia="ru-RU" w:bidi="ar-SA"/>
    </w:rPr>
  </w:style>
  <w:style w:type="character" w:customStyle="1" w:styleId="affff6">
    <w:name w:val="Основной текст_"/>
    <w:link w:val="72"/>
    <w:rsid w:val="002F47A3"/>
    <w:rPr>
      <w:rFonts w:ascii="Times New Roman" w:eastAsia="Times New Roman" w:hAnsi="Times New Roman"/>
      <w:spacing w:val="20"/>
      <w:sz w:val="109"/>
      <w:szCs w:val="109"/>
      <w:shd w:val="clear" w:color="auto" w:fill="FFFFFF"/>
    </w:rPr>
  </w:style>
  <w:style w:type="paragraph" w:customStyle="1" w:styleId="72">
    <w:name w:val="Основной текст7"/>
    <w:basedOn w:val="a0"/>
    <w:link w:val="affff6"/>
    <w:qFormat/>
    <w:rsid w:val="002F47A3"/>
    <w:pPr>
      <w:shd w:val="clear" w:color="auto" w:fill="FFFFFF"/>
      <w:spacing w:line="0" w:lineRule="atLeast"/>
      <w:ind w:hanging="1480"/>
    </w:pPr>
    <w:rPr>
      <w:rFonts w:cstheme="minorBidi"/>
      <w:spacing w:val="20"/>
      <w:sz w:val="109"/>
      <w:szCs w:val="109"/>
      <w:lang w:eastAsia="en-US"/>
    </w:rPr>
  </w:style>
  <w:style w:type="character" w:customStyle="1" w:styleId="43pt0pt">
    <w:name w:val="Основной текст + 43 pt;Курсив;Малые прописные;Интервал 0 pt"/>
    <w:rsid w:val="002F47A3"/>
    <w:rPr>
      <w:rFonts w:ascii="Times New Roman" w:eastAsia="Times New Roman" w:hAnsi="Times New Roman" w:cs="Times New Roman"/>
      <w:b w:val="0"/>
      <w:bCs w:val="0"/>
      <w:i/>
      <w:iCs/>
      <w:smallCaps/>
      <w:strike w:val="0"/>
      <w:spacing w:val="0"/>
      <w:sz w:val="86"/>
      <w:szCs w:val="86"/>
      <w:shd w:val="clear" w:color="auto" w:fill="FFFFFF"/>
    </w:rPr>
  </w:style>
  <w:style w:type="character" w:customStyle="1" w:styleId="62">
    <w:name w:val="Основной текст (6)_"/>
    <w:link w:val="63"/>
    <w:rsid w:val="002F47A3"/>
    <w:rPr>
      <w:rFonts w:ascii="SimHei" w:eastAsia="SimHei" w:hAnsi="SimHei" w:cs="SimHei"/>
      <w:sz w:val="27"/>
      <w:szCs w:val="27"/>
      <w:shd w:val="clear" w:color="auto" w:fill="FFFFFF"/>
    </w:rPr>
  </w:style>
  <w:style w:type="paragraph" w:customStyle="1" w:styleId="63">
    <w:name w:val="Основной текст (6)"/>
    <w:basedOn w:val="a0"/>
    <w:link w:val="62"/>
    <w:qFormat/>
    <w:rsid w:val="002F47A3"/>
    <w:pPr>
      <w:shd w:val="clear" w:color="auto" w:fill="FFFFFF"/>
      <w:spacing w:before="240" w:line="0" w:lineRule="atLeast"/>
    </w:pPr>
    <w:rPr>
      <w:rFonts w:ascii="SimHei" w:eastAsia="SimHei" w:hAnsi="SimHei" w:cs="SimHei"/>
      <w:sz w:val="27"/>
      <w:szCs w:val="27"/>
      <w:lang w:eastAsia="en-US"/>
    </w:rPr>
  </w:style>
  <w:style w:type="character" w:customStyle="1" w:styleId="6TimesNewRoman19pt">
    <w:name w:val="Основной текст (6) + Times New Roman;19 pt;Курсив"/>
    <w:rsid w:val="002F47A3"/>
    <w:rPr>
      <w:rFonts w:ascii="Times New Roman" w:eastAsia="Times New Roman" w:hAnsi="Times New Roman" w:cs="Times New Roman"/>
      <w:b w:val="0"/>
      <w:bCs w:val="0"/>
      <w:i/>
      <w:iCs/>
      <w:smallCaps w:val="0"/>
      <w:strike w:val="0"/>
      <w:sz w:val="38"/>
      <w:szCs w:val="38"/>
    </w:rPr>
  </w:style>
  <w:style w:type="character" w:customStyle="1" w:styleId="38">
    <w:name w:val="Основной текст3"/>
    <w:rsid w:val="002F47A3"/>
    <w:rPr>
      <w:rFonts w:ascii="Times New Roman" w:eastAsia="Times New Roman" w:hAnsi="Times New Roman" w:cs="Times New Roman"/>
      <w:b w:val="0"/>
      <w:bCs w:val="0"/>
      <w:i w:val="0"/>
      <w:iCs w:val="0"/>
      <w:smallCaps w:val="0"/>
      <w:strike w:val="0"/>
      <w:spacing w:val="20"/>
      <w:sz w:val="109"/>
      <w:szCs w:val="109"/>
      <w:shd w:val="clear" w:color="auto" w:fill="FFFFFF"/>
    </w:rPr>
  </w:style>
  <w:style w:type="character" w:customStyle="1" w:styleId="92">
    <w:name w:val="Основной текст (9)_"/>
    <w:link w:val="93"/>
    <w:rsid w:val="002F47A3"/>
    <w:rPr>
      <w:rFonts w:ascii="Times New Roman" w:eastAsia="Times New Roman" w:hAnsi="Times New Roman"/>
      <w:sz w:val="43"/>
      <w:szCs w:val="43"/>
      <w:shd w:val="clear" w:color="auto" w:fill="FFFFFF"/>
    </w:rPr>
  </w:style>
  <w:style w:type="paragraph" w:customStyle="1" w:styleId="93">
    <w:name w:val="Основной текст (9)"/>
    <w:basedOn w:val="a0"/>
    <w:link w:val="92"/>
    <w:qFormat/>
    <w:rsid w:val="002F47A3"/>
    <w:pPr>
      <w:shd w:val="clear" w:color="auto" w:fill="FFFFFF"/>
      <w:spacing w:line="0" w:lineRule="atLeast"/>
    </w:pPr>
    <w:rPr>
      <w:rFonts w:cstheme="minorBidi"/>
      <w:sz w:val="43"/>
      <w:szCs w:val="43"/>
      <w:lang w:eastAsia="en-US"/>
    </w:rPr>
  </w:style>
  <w:style w:type="character" w:customStyle="1" w:styleId="nobr">
    <w:name w:val="nobr"/>
    <w:rsid w:val="002F47A3"/>
  </w:style>
  <w:style w:type="character" w:customStyle="1" w:styleId="nowrap">
    <w:name w:val="nowrap"/>
    <w:basedOn w:val="a1"/>
    <w:rsid w:val="002F47A3"/>
  </w:style>
  <w:style w:type="character" w:customStyle="1" w:styleId="1f1">
    <w:name w:val="Неразрешенное упоминание1"/>
    <w:basedOn w:val="a1"/>
    <w:uiPriority w:val="99"/>
    <w:semiHidden/>
    <w:unhideWhenUsed/>
    <w:rsid w:val="002F47A3"/>
    <w:rPr>
      <w:color w:val="808080"/>
      <w:shd w:val="clear" w:color="auto" w:fill="E6E6E6"/>
    </w:rPr>
  </w:style>
  <w:style w:type="paragraph" w:customStyle="1" w:styleId="2a">
    <w:name w:val="Абзац списка2"/>
    <w:basedOn w:val="a0"/>
    <w:qFormat/>
    <w:rsid w:val="002F47A3"/>
    <w:pPr>
      <w:spacing w:after="200" w:line="276" w:lineRule="auto"/>
      <w:ind w:left="720"/>
      <w:contextualSpacing/>
    </w:pPr>
    <w:rPr>
      <w:rFonts w:ascii="Calibri" w:eastAsia="Calibri" w:hAnsi="Calibri"/>
      <w:sz w:val="22"/>
      <w:szCs w:val="22"/>
      <w:lang w:eastAsia="en-US"/>
    </w:rPr>
  </w:style>
  <w:style w:type="character" w:customStyle="1" w:styleId="affff7">
    <w:name w:val="Подпись к картинке_"/>
    <w:basedOn w:val="a1"/>
    <w:link w:val="affff8"/>
    <w:rsid w:val="002F47A3"/>
    <w:rPr>
      <w:rFonts w:ascii="Times New Roman" w:eastAsia="Times New Roman" w:hAnsi="Times New Roman" w:cs="Times New Roman"/>
      <w:sz w:val="27"/>
      <w:szCs w:val="27"/>
      <w:shd w:val="clear" w:color="auto" w:fill="FFFFFF"/>
    </w:rPr>
  </w:style>
  <w:style w:type="paragraph" w:customStyle="1" w:styleId="affff8">
    <w:name w:val="Подпись к картинке"/>
    <w:basedOn w:val="a0"/>
    <w:link w:val="affff7"/>
    <w:qFormat/>
    <w:rsid w:val="002F47A3"/>
    <w:pPr>
      <w:shd w:val="clear" w:color="auto" w:fill="FFFFFF"/>
      <w:spacing w:line="370" w:lineRule="exact"/>
      <w:ind w:hanging="1460"/>
      <w:jc w:val="center"/>
    </w:pPr>
    <w:rPr>
      <w:sz w:val="27"/>
      <w:szCs w:val="27"/>
      <w:lang w:eastAsia="en-US"/>
    </w:rPr>
  </w:style>
  <w:style w:type="character" w:customStyle="1" w:styleId="82">
    <w:name w:val="Основной текст (8)_"/>
    <w:basedOn w:val="a1"/>
    <w:link w:val="83"/>
    <w:rsid w:val="002F47A3"/>
    <w:rPr>
      <w:rFonts w:ascii="Calibri" w:eastAsia="Calibri" w:hAnsi="Calibri" w:cs="Calibri"/>
      <w:sz w:val="17"/>
      <w:szCs w:val="17"/>
      <w:shd w:val="clear" w:color="auto" w:fill="FFFFFF"/>
    </w:rPr>
  </w:style>
  <w:style w:type="paragraph" w:customStyle="1" w:styleId="83">
    <w:name w:val="Основной текст (8)"/>
    <w:basedOn w:val="a0"/>
    <w:link w:val="82"/>
    <w:qFormat/>
    <w:rsid w:val="002F47A3"/>
    <w:pPr>
      <w:shd w:val="clear" w:color="auto" w:fill="FFFFFF"/>
      <w:spacing w:line="211" w:lineRule="exact"/>
    </w:pPr>
    <w:rPr>
      <w:rFonts w:ascii="Calibri" w:eastAsia="Calibri" w:hAnsi="Calibri" w:cs="Calibri"/>
      <w:sz w:val="17"/>
      <w:szCs w:val="17"/>
      <w:lang w:eastAsia="en-US"/>
    </w:rPr>
  </w:style>
  <w:style w:type="character" w:customStyle="1" w:styleId="affff9">
    <w:name w:val="Подпись к таблице_"/>
    <w:basedOn w:val="a1"/>
    <w:link w:val="affffa"/>
    <w:rsid w:val="002F47A3"/>
    <w:rPr>
      <w:rFonts w:ascii="Times New Roman" w:eastAsia="Times New Roman" w:hAnsi="Times New Roman" w:cs="Times New Roman"/>
      <w:sz w:val="27"/>
      <w:szCs w:val="27"/>
      <w:shd w:val="clear" w:color="auto" w:fill="FFFFFF"/>
    </w:rPr>
  </w:style>
  <w:style w:type="paragraph" w:customStyle="1" w:styleId="affffa">
    <w:name w:val="Подпись к таблице"/>
    <w:basedOn w:val="a0"/>
    <w:link w:val="affff9"/>
    <w:qFormat/>
    <w:rsid w:val="002F47A3"/>
    <w:pPr>
      <w:shd w:val="clear" w:color="auto" w:fill="FFFFFF"/>
      <w:spacing w:line="379" w:lineRule="exact"/>
      <w:ind w:hanging="1880"/>
      <w:jc w:val="both"/>
    </w:pPr>
    <w:rPr>
      <w:sz w:val="27"/>
      <w:szCs w:val="27"/>
      <w:lang w:eastAsia="en-US"/>
    </w:rPr>
  </w:style>
  <w:style w:type="character" w:customStyle="1" w:styleId="221">
    <w:name w:val="Заголовок №2 (2)_"/>
    <w:basedOn w:val="a1"/>
    <w:link w:val="222"/>
    <w:rsid w:val="002F47A3"/>
    <w:rPr>
      <w:rFonts w:ascii="Times New Roman" w:eastAsia="Times New Roman" w:hAnsi="Times New Roman" w:cs="Times New Roman"/>
      <w:sz w:val="27"/>
      <w:szCs w:val="27"/>
      <w:shd w:val="clear" w:color="auto" w:fill="FFFFFF"/>
    </w:rPr>
  </w:style>
  <w:style w:type="paragraph" w:customStyle="1" w:styleId="222">
    <w:name w:val="Заголовок №2 (2)"/>
    <w:basedOn w:val="a0"/>
    <w:link w:val="221"/>
    <w:qFormat/>
    <w:rsid w:val="002F47A3"/>
    <w:pPr>
      <w:shd w:val="clear" w:color="auto" w:fill="FFFFFF"/>
      <w:spacing w:after="420" w:line="0" w:lineRule="atLeast"/>
      <w:outlineLvl w:val="1"/>
    </w:pPr>
    <w:rPr>
      <w:sz w:val="27"/>
      <w:szCs w:val="27"/>
      <w:lang w:eastAsia="en-US"/>
    </w:rPr>
  </w:style>
  <w:style w:type="character" w:customStyle="1" w:styleId="2b">
    <w:name w:val="Основной текст (2)_"/>
    <w:basedOn w:val="a1"/>
    <w:link w:val="2c"/>
    <w:rsid w:val="002F47A3"/>
    <w:rPr>
      <w:rFonts w:ascii="Times New Roman" w:eastAsia="Times New Roman" w:hAnsi="Times New Roman" w:cs="Times New Roman"/>
      <w:sz w:val="27"/>
      <w:szCs w:val="27"/>
      <w:shd w:val="clear" w:color="auto" w:fill="FFFFFF"/>
    </w:rPr>
  </w:style>
  <w:style w:type="paragraph" w:customStyle="1" w:styleId="2c">
    <w:name w:val="Основной текст (2)"/>
    <w:basedOn w:val="a0"/>
    <w:link w:val="2b"/>
    <w:qFormat/>
    <w:rsid w:val="002F47A3"/>
    <w:pPr>
      <w:shd w:val="clear" w:color="auto" w:fill="FFFFFF"/>
      <w:spacing w:before="360" w:line="365" w:lineRule="exact"/>
      <w:ind w:firstLine="700"/>
      <w:jc w:val="both"/>
    </w:pPr>
    <w:rPr>
      <w:sz w:val="27"/>
      <w:szCs w:val="27"/>
      <w:lang w:eastAsia="en-US"/>
    </w:rPr>
  </w:style>
  <w:style w:type="character" w:customStyle="1" w:styleId="2d">
    <w:name w:val="Заголовок №2_"/>
    <w:basedOn w:val="a1"/>
    <w:link w:val="2e"/>
    <w:rsid w:val="002F47A3"/>
    <w:rPr>
      <w:rFonts w:ascii="Times New Roman" w:eastAsia="Times New Roman" w:hAnsi="Times New Roman" w:cs="Times New Roman"/>
      <w:sz w:val="27"/>
      <w:szCs w:val="27"/>
      <w:shd w:val="clear" w:color="auto" w:fill="FFFFFF"/>
    </w:rPr>
  </w:style>
  <w:style w:type="paragraph" w:customStyle="1" w:styleId="2e">
    <w:name w:val="Заголовок №2"/>
    <w:basedOn w:val="a0"/>
    <w:link w:val="2d"/>
    <w:qFormat/>
    <w:rsid w:val="002F47A3"/>
    <w:pPr>
      <w:shd w:val="clear" w:color="auto" w:fill="FFFFFF"/>
      <w:spacing w:before="420" w:line="370" w:lineRule="exact"/>
      <w:ind w:firstLine="560"/>
      <w:jc w:val="both"/>
      <w:outlineLvl w:val="1"/>
    </w:pPr>
    <w:rPr>
      <w:sz w:val="27"/>
      <w:szCs w:val="27"/>
      <w:lang w:eastAsia="en-US"/>
    </w:rPr>
  </w:style>
  <w:style w:type="character" w:customStyle="1" w:styleId="39">
    <w:name w:val="Основной текст (3)_"/>
    <w:basedOn w:val="a1"/>
    <w:rsid w:val="002F47A3"/>
    <w:rPr>
      <w:rFonts w:ascii="Times New Roman" w:eastAsia="Times New Roman" w:hAnsi="Times New Roman" w:cs="Times New Roman"/>
      <w:b w:val="0"/>
      <w:bCs w:val="0"/>
      <w:i w:val="0"/>
      <w:iCs w:val="0"/>
      <w:smallCaps w:val="0"/>
      <w:strike w:val="0"/>
      <w:spacing w:val="0"/>
      <w:sz w:val="22"/>
      <w:szCs w:val="22"/>
    </w:rPr>
  </w:style>
  <w:style w:type="character" w:customStyle="1" w:styleId="42">
    <w:name w:val="Основной текст (4)_"/>
    <w:basedOn w:val="a1"/>
    <w:rsid w:val="002F47A3"/>
    <w:rPr>
      <w:rFonts w:ascii="Calibri" w:eastAsia="Calibri" w:hAnsi="Calibri" w:cs="Calibri"/>
      <w:b w:val="0"/>
      <w:bCs w:val="0"/>
      <w:i w:val="0"/>
      <w:iCs w:val="0"/>
      <w:smallCaps w:val="0"/>
      <w:strike w:val="0"/>
      <w:spacing w:val="0"/>
      <w:sz w:val="19"/>
      <w:szCs w:val="19"/>
    </w:rPr>
  </w:style>
  <w:style w:type="character" w:customStyle="1" w:styleId="43">
    <w:name w:val="Основной текст (4)"/>
    <w:basedOn w:val="42"/>
    <w:rsid w:val="002F47A3"/>
    <w:rPr>
      <w:rFonts w:ascii="Calibri" w:eastAsia="Calibri" w:hAnsi="Calibri" w:cs="Calibri"/>
      <w:b w:val="0"/>
      <w:bCs w:val="0"/>
      <w:i w:val="0"/>
      <w:iCs w:val="0"/>
      <w:smallCaps w:val="0"/>
      <w:strike w:val="0"/>
      <w:spacing w:val="0"/>
      <w:sz w:val="19"/>
      <w:szCs w:val="19"/>
    </w:rPr>
  </w:style>
  <w:style w:type="character" w:customStyle="1" w:styleId="2f">
    <w:name w:val="Подпись к картинке (2)_"/>
    <w:basedOn w:val="a1"/>
    <w:rsid w:val="002F47A3"/>
    <w:rPr>
      <w:rFonts w:ascii="Calibri" w:eastAsia="Calibri" w:hAnsi="Calibri" w:cs="Calibri"/>
      <w:b w:val="0"/>
      <w:bCs w:val="0"/>
      <w:i w:val="0"/>
      <w:iCs w:val="0"/>
      <w:smallCaps w:val="0"/>
      <w:strike w:val="0"/>
      <w:spacing w:val="0"/>
      <w:sz w:val="19"/>
      <w:szCs w:val="19"/>
    </w:rPr>
  </w:style>
  <w:style w:type="character" w:customStyle="1" w:styleId="2f0">
    <w:name w:val="Подпись к картинке (2)"/>
    <w:basedOn w:val="2f"/>
    <w:rsid w:val="002F47A3"/>
    <w:rPr>
      <w:rFonts w:ascii="Calibri" w:eastAsia="Calibri" w:hAnsi="Calibri" w:cs="Calibri"/>
      <w:b w:val="0"/>
      <w:bCs w:val="0"/>
      <w:i w:val="0"/>
      <w:iCs w:val="0"/>
      <w:smallCaps w:val="0"/>
      <w:strike w:val="0"/>
      <w:spacing w:val="0"/>
      <w:sz w:val="19"/>
      <w:szCs w:val="19"/>
    </w:rPr>
  </w:style>
  <w:style w:type="character" w:customStyle="1" w:styleId="52">
    <w:name w:val="Основной текст (5)_"/>
    <w:basedOn w:val="a1"/>
    <w:link w:val="53"/>
    <w:rsid w:val="002F47A3"/>
    <w:rPr>
      <w:rFonts w:ascii="Times New Roman" w:eastAsia="Times New Roman" w:hAnsi="Times New Roman" w:cs="Times New Roman"/>
      <w:sz w:val="21"/>
      <w:szCs w:val="21"/>
      <w:shd w:val="clear" w:color="auto" w:fill="FFFFFF"/>
    </w:rPr>
  </w:style>
  <w:style w:type="paragraph" w:customStyle="1" w:styleId="53">
    <w:name w:val="Основной текст (5)"/>
    <w:basedOn w:val="a0"/>
    <w:link w:val="52"/>
    <w:qFormat/>
    <w:rsid w:val="002F47A3"/>
    <w:pPr>
      <w:shd w:val="clear" w:color="auto" w:fill="FFFFFF"/>
      <w:spacing w:line="0" w:lineRule="atLeast"/>
    </w:pPr>
    <w:rPr>
      <w:sz w:val="21"/>
      <w:szCs w:val="21"/>
      <w:lang w:eastAsia="en-US"/>
    </w:rPr>
  </w:style>
  <w:style w:type="character" w:customStyle="1" w:styleId="73">
    <w:name w:val="Основной текст (7)_"/>
    <w:basedOn w:val="a1"/>
    <w:link w:val="74"/>
    <w:rsid w:val="002F47A3"/>
    <w:rPr>
      <w:rFonts w:ascii="Times New Roman" w:eastAsia="Times New Roman" w:hAnsi="Times New Roman" w:cs="Times New Roman"/>
      <w:sz w:val="20"/>
      <w:szCs w:val="20"/>
      <w:shd w:val="clear" w:color="auto" w:fill="FFFFFF"/>
    </w:rPr>
  </w:style>
  <w:style w:type="paragraph" w:customStyle="1" w:styleId="74">
    <w:name w:val="Основной текст (7)"/>
    <w:basedOn w:val="a0"/>
    <w:link w:val="73"/>
    <w:qFormat/>
    <w:rsid w:val="002F47A3"/>
    <w:pPr>
      <w:shd w:val="clear" w:color="auto" w:fill="FFFFFF"/>
      <w:spacing w:line="0" w:lineRule="atLeast"/>
    </w:pPr>
    <w:rPr>
      <w:sz w:val="20"/>
      <w:szCs w:val="20"/>
      <w:lang w:eastAsia="en-US"/>
    </w:rPr>
  </w:style>
  <w:style w:type="character" w:customStyle="1" w:styleId="2f1">
    <w:name w:val="Подпись к таблице (2)_"/>
    <w:basedOn w:val="a1"/>
    <w:link w:val="2f2"/>
    <w:rsid w:val="002F47A3"/>
    <w:rPr>
      <w:rFonts w:ascii="Times New Roman" w:eastAsia="Times New Roman" w:hAnsi="Times New Roman" w:cs="Times New Roman"/>
      <w:shd w:val="clear" w:color="auto" w:fill="FFFFFF"/>
    </w:rPr>
  </w:style>
  <w:style w:type="paragraph" w:customStyle="1" w:styleId="2f2">
    <w:name w:val="Подпись к таблице (2)"/>
    <w:basedOn w:val="a0"/>
    <w:link w:val="2f1"/>
    <w:qFormat/>
    <w:rsid w:val="002F47A3"/>
    <w:pPr>
      <w:shd w:val="clear" w:color="auto" w:fill="FFFFFF"/>
      <w:spacing w:line="0" w:lineRule="atLeast"/>
    </w:pPr>
    <w:rPr>
      <w:sz w:val="22"/>
      <w:szCs w:val="22"/>
      <w:lang w:eastAsia="en-US"/>
    </w:rPr>
  </w:style>
  <w:style w:type="character" w:customStyle="1" w:styleId="101">
    <w:name w:val="Основной текст (10)_"/>
    <w:basedOn w:val="a1"/>
    <w:link w:val="102"/>
    <w:rsid w:val="002F47A3"/>
    <w:rPr>
      <w:rFonts w:ascii="Times New Roman" w:eastAsia="Times New Roman" w:hAnsi="Times New Roman" w:cs="Times New Roman"/>
      <w:sz w:val="17"/>
      <w:szCs w:val="17"/>
      <w:shd w:val="clear" w:color="auto" w:fill="FFFFFF"/>
    </w:rPr>
  </w:style>
  <w:style w:type="paragraph" w:customStyle="1" w:styleId="102">
    <w:name w:val="Основной текст (10)"/>
    <w:basedOn w:val="a0"/>
    <w:link w:val="101"/>
    <w:qFormat/>
    <w:rsid w:val="002F47A3"/>
    <w:pPr>
      <w:shd w:val="clear" w:color="auto" w:fill="FFFFFF"/>
      <w:spacing w:line="0" w:lineRule="atLeast"/>
    </w:pPr>
    <w:rPr>
      <w:sz w:val="17"/>
      <w:szCs w:val="17"/>
      <w:lang w:eastAsia="en-US"/>
    </w:rPr>
  </w:style>
  <w:style w:type="character" w:customStyle="1" w:styleId="3a">
    <w:name w:val="Подпись к картинке (3)_"/>
    <w:basedOn w:val="a1"/>
    <w:link w:val="3b"/>
    <w:rsid w:val="002F47A3"/>
    <w:rPr>
      <w:rFonts w:ascii="Times New Roman" w:eastAsia="Times New Roman" w:hAnsi="Times New Roman" w:cs="Times New Roman"/>
      <w:shd w:val="clear" w:color="auto" w:fill="FFFFFF"/>
    </w:rPr>
  </w:style>
  <w:style w:type="paragraph" w:customStyle="1" w:styleId="3b">
    <w:name w:val="Подпись к картинке (3)"/>
    <w:basedOn w:val="a0"/>
    <w:link w:val="3a"/>
    <w:qFormat/>
    <w:rsid w:val="002F47A3"/>
    <w:pPr>
      <w:shd w:val="clear" w:color="auto" w:fill="FFFFFF"/>
      <w:spacing w:line="557" w:lineRule="exact"/>
      <w:jc w:val="both"/>
    </w:pPr>
    <w:rPr>
      <w:sz w:val="22"/>
      <w:szCs w:val="22"/>
      <w:lang w:eastAsia="en-US"/>
    </w:rPr>
  </w:style>
  <w:style w:type="character" w:customStyle="1" w:styleId="111">
    <w:name w:val="Основной текст (11)_"/>
    <w:basedOn w:val="a1"/>
    <w:rsid w:val="002F47A3"/>
    <w:rPr>
      <w:rFonts w:ascii="Times New Roman" w:eastAsia="Times New Roman" w:hAnsi="Times New Roman" w:cs="Times New Roman"/>
      <w:b w:val="0"/>
      <w:bCs w:val="0"/>
      <w:i w:val="0"/>
      <w:iCs w:val="0"/>
      <w:smallCaps w:val="0"/>
      <w:strike w:val="0"/>
      <w:sz w:val="47"/>
      <w:szCs w:val="47"/>
    </w:rPr>
  </w:style>
  <w:style w:type="character" w:customStyle="1" w:styleId="112">
    <w:name w:val="Основной текст (11)"/>
    <w:basedOn w:val="111"/>
    <w:rsid w:val="002F47A3"/>
    <w:rPr>
      <w:rFonts w:ascii="Times New Roman" w:eastAsia="Times New Roman" w:hAnsi="Times New Roman" w:cs="Times New Roman"/>
      <w:b w:val="0"/>
      <w:bCs w:val="0"/>
      <w:i w:val="0"/>
      <w:iCs w:val="0"/>
      <w:smallCaps w:val="0"/>
      <w:strike w:val="0"/>
      <w:sz w:val="47"/>
      <w:szCs w:val="47"/>
    </w:rPr>
  </w:style>
  <w:style w:type="character" w:customStyle="1" w:styleId="120">
    <w:name w:val="Основной текст (12)_"/>
    <w:basedOn w:val="a1"/>
    <w:rsid w:val="002F47A3"/>
    <w:rPr>
      <w:rFonts w:ascii="Times New Roman" w:eastAsia="Times New Roman" w:hAnsi="Times New Roman" w:cs="Times New Roman"/>
      <w:b w:val="0"/>
      <w:bCs w:val="0"/>
      <w:i w:val="0"/>
      <w:iCs w:val="0"/>
      <w:smallCaps w:val="0"/>
      <w:strike w:val="0"/>
      <w:sz w:val="47"/>
      <w:szCs w:val="47"/>
    </w:rPr>
  </w:style>
  <w:style w:type="character" w:customStyle="1" w:styleId="121">
    <w:name w:val="Основной текст (12)"/>
    <w:basedOn w:val="120"/>
    <w:rsid w:val="002F47A3"/>
    <w:rPr>
      <w:rFonts w:ascii="Times New Roman" w:eastAsia="Times New Roman" w:hAnsi="Times New Roman" w:cs="Times New Roman"/>
      <w:b w:val="0"/>
      <w:bCs w:val="0"/>
      <w:i w:val="0"/>
      <w:iCs w:val="0"/>
      <w:smallCaps w:val="0"/>
      <w:strike w:val="0"/>
      <w:sz w:val="47"/>
      <w:szCs w:val="47"/>
    </w:rPr>
  </w:style>
  <w:style w:type="character" w:customStyle="1" w:styleId="3c">
    <w:name w:val="Основной текст (3)"/>
    <w:basedOn w:val="39"/>
    <w:rsid w:val="002F47A3"/>
    <w:rPr>
      <w:rFonts w:ascii="Times New Roman" w:eastAsia="Times New Roman" w:hAnsi="Times New Roman" w:cs="Times New Roman"/>
      <w:b w:val="0"/>
      <w:bCs w:val="0"/>
      <w:i w:val="0"/>
      <w:iCs w:val="0"/>
      <w:smallCaps w:val="0"/>
      <w:strike w:val="0"/>
      <w:spacing w:val="0"/>
      <w:sz w:val="22"/>
      <w:szCs w:val="22"/>
    </w:rPr>
  </w:style>
  <w:style w:type="character" w:customStyle="1" w:styleId="130">
    <w:name w:val="Основной текст (13)_"/>
    <w:basedOn w:val="a1"/>
    <w:link w:val="131"/>
    <w:rsid w:val="002F47A3"/>
    <w:rPr>
      <w:rFonts w:ascii="Times New Roman" w:eastAsia="Times New Roman" w:hAnsi="Times New Roman" w:cs="Times New Roman"/>
      <w:sz w:val="27"/>
      <w:szCs w:val="27"/>
      <w:shd w:val="clear" w:color="auto" w:fill="FFFFFF"/>
    </w:rPr>
  </w:style>
  <w:style w:type="paragraph" w:customStyle="1" w:styleId="131">
    <w:name w:val="Основной текст (13)"/>
    <w:basedOn w:val="a0"/>
    <w:link w:val="130"/>
    <w:qFormat/>
    <w:rsid w:val="002F47A3"/>
    <w:pPr>
      <w:shd w:val="clear" w:color="auto" w:fill="FFFFFF"/>
      <w:spacing w:before="180" w:after="180" w:line="0" w:lineRule="atLeast"/>
      <w:ind w:firstLine="720"/>
      <w:jc w:val="both"/>
    </w:pPr>
    <w:rPr>
      <w:sz w:val="27"/>
      <w:szCs w:val="27"/>
      <w:lang w:eastAsia="en-US"/>
    </w:rPr>
  </w:style>
  <w:style w:type="character" w:customStyle="1" w:styleId="affffb">
    <w:name w:val="Основной текст + Полужирный;Курсив"/>
    <w:basedOn w:val="affff6"/>
    <w:rsid w:val="002F47A3"/>
    <w:rPr>
      <w:rFonts w:ascii="Times New Roman" w:eastAsia="Times New Roman" w:hAnsi="Times New Roman" w:cs="Times New Roman"/>
      <w:b/>
      <w:bCs/>
      <w:i/>
      <w:iCs/>
      <w:smallCaps w:val="0"/>
      <w:strike w:val="0"/>
      <w:spacing w:val="0"/>
      <w:sz w:val="27"/>
      <w:szCs w:val="27"/>
      <w:shd w:val="clear" w:color="auto" w:fill="FFFFFF"/>
    </w:rPr>
  </w:style>
  <w:style w:type="character" w:customStyle="1" w:styleId="140">
    <w:name w:val="Основной текст (14)_"/>
    <w:basedOn w:val="a1"/>
    <w:link w:val="141"/>
    <w:rsid w:val="002F47A3"/>
    <w:rPr>
      <w:rFonts w:ascii="Times New Roman" w:eastAsia="Times New Roman" w:hAnsi="Times New Roman" w:cs="Times New Roman"/>
      <w:sz w:val="25"/>
      <w:szCs w:val="25"/>
      <w:shd w:val="clear" w:color="auto" w:fill="FFFFFF"/>
    </w:rPr>
  </w:style>
  <w:style w:type="paragraph" w:customStyle="1" w:styleId="141">
    <w:name w:val="Основной текст (14)"/>
    <w:basedOn w:val="a0"/>
    <w:link w:val="140"/>
    <w:qFormat/>
    <w:rsid w:val="002F47A3"/>
    <w:pPr>
      <w:shd w:val="clear" w:color="auto" w:fill="FFFFFF"/>
      <w:spacing w:before="360" w:line="370" w:lineRule="exact"/>
      <w:ind w:firstLine="700"/>
      <w:jc w:val="both"/>
    </w:pPr>
    <w:rPr>
      <w:sz w:val="25"/>
      <w:szCs w:val="25"/>
      <w:lang w:eastAsia="en-US"/>
    </w:rPr>
  </w:style>
  <w:style w:type="character" w:customStyle="1" w:styleId="155pt">
    <w:name w:val="Основной текст + 15;5 pt"/>
    <w:basedOn w:val="affff6"/>
    <w:rsid w:val="002F47A3"/>
    <w:rPr>
      <w:rFonts w:ascii="Times New Roman" w:eastAsia="Times New Roman" w:hAnsi="Times New Roman" w:cs="Times New Roman"/>
      <w:b w:val="0"/>
      <w:bCs w:val="0"/>
      <w:i w:val="0"/>
      <w:iCs w:val="0"/>
      <w:smallCaps w:val="0"/>
      <w:strike w:val="0"/>
      <w:spacing w:val="0"/>
      <w:sz w:val="31"/>
      <w:szCs w:val="31"/>
      <w:shd w:val="clear" w:color="auto" w:fill="FFFFFF"/>
    </w:rPr>
  </w:style>
  <w:style w:type="character" w:customStyle="1" w:styleId="1f2">
    <w:name w:val="Заголовок №1_"/>
    <w:basedOn w:val="a1"/>
    <w:link w:val="1f3"/>
    <w:rsid w:val="002F47A3"/>
    <w:rPr>
      <w:rFonts w:ascii="Times New Roman" w:eastAsia="Times New Roman" w:hAnsi="Times New Roman" w:cs="Times New Roman"/>
      <w:sz w:val="31"/>
      <w:szCs w:val="31"/>
      <w:shd w:val="clear" w:color="auto" w:fill="FFFFFF"/>
    </w:rPr>
  </w:style>
  <w:style w:type="paragraph" w:customStyle="1" w:styleId="1f3">
    <w:name w:val="Заголовок №1"/>
    <w:basedOn w:val="a0"/>
    <w:link w:val="1f2"/>
    <w:qFormat/>
    <w:rsid w:val="002F47A3"/>
    <w:pPr>
      <w:shd w:val="clear" w:color="auto" w:fill="FFFFFF"/>
      <w:spacing w:before="240" w:after="120" w:line="0" w:lineRule="atLeast"/>
      <w:jc w:val="both"/>
      <w:outlineLvl w:val="0"/>
    </w:pPr>
    <w:rPr>
      <w:sz w:val="31"/>
      <w:szCs w:val="31"/>
      <w:lang w:eastAsia="en-US"/>
    </w:rPr>
  </w:style>
  <w:style w:type="character" w:customStyle="1" w:styleId="-0">
    <w:name w:val="Таблица - текст основной Знак"/>
    <w:basedOn w:val="a1"/>
    <w:link w:val="-1"/>
    <w:locked/>
    <w:rsid w:val="002F47A3"/>
    <w:rPr>
      <w:rFonts w:ascii="Arial" w:hAnsi="Arial" w:cs="Arial"/>
      <w:color w:val="000000"/>
    </w:rPr>
  </w:style>
  <w:style w:type="paragraph" w:customStyle="1" w:styleId="-1">
    <w:name w:val="Таблица - текст основной"/>
    <w:basedOn w:val="af4"/>
    <w:link w:val="-0"/>
    <w:qFormat/>
    <w:rsid w:val="002F47A3"/>
    <w:pPr>
      <w:suppressAutoHyphens/>
      <w:spacing w:before="20" w:after="20" w:line="276" w:lineRule="auto"/>
    </w:pPr>
    <w:rPr>
      <w:rFonts w:ascii="Arial" w:eastAsiaTheme="minorHAnsi" w:hAnsi="Arial" w:cs="Arial"/>
      <w:color w:val="000000"/>
      <w:sz w:val="22"/>
      <w:szCs w:val="22"/>
      <w:lang w:eastAsia="en-US"/>
    </w:rPr>
  </w:style>
  <w:style w:type="paragraph" w:customStyle="1" w:styleId="2f3">
    <w:name w:val="Знак Знак2 Знак"/>
    <w:basedOn w:val="a0"/>
    <w:uiPriority w:val="99"/>
    <w:qFormat/>
    <w:rsid w:val="002F47A3"/>
    <w:pPr>
      <w:spacing w:after="160" w:line="240" w:lineRule="exact"/>
    </w:pPr>
    <w:rPr>
      <w:rFonts w:ascii="Verdana" w:hAnsi="Verdana" w:cs="Verdana"/>
      <w:lang w:val="en-US" w:eastAsia="en-US"/>
    </w:rPr>
  </w:style>
  <w:style w:type="paragraph" w:customStyle="1" w:styleId="44">
    <w:name w:val="Основной текст4"/>
    <w:basedOn w:val="a0"/>
    <w:qFormat/>
    <w:rsid w:val="002F47A3"/>
    <w:pPr>
      <w:shd w:val="clear" w:color="auto" w:fill="FFFFFF"/>
      <w:spacing w:before="480" w:after="600" w:line="569" w:lineRule="exact"/>
      <w:ind w:hanging="680"/>
    </w:pPr>
    <w:rPr>
      <w:color w:val="000000"/>
    </w:rPr>
  </w:style>
  <w:style w:type="character" w:customStyle="1" w:styleId="122">
    <w:name w:val="Заголовок №1 (2)_"/>
    <w:basedOn w:val="a1"/>
    <w:link w:val="123"/>
    <w:rsid w:val="002F47A3"/>
    <w:rPr>
      <w:rFonts w:ascii="Times New Roman" w:eastAsia="Times New Roman" w:hAnsi="Times New Roman" w:cs="Times New Roman"/>
      <w:sz w:val="43"/>
      <w:szCs w:val="43"/>
      <w:shd w:val="clear" w:color="auto" w:fill="FFFFFF"/>
    </w:rPr>
  </w:style>
  <w:style w:type="paragraph" w:customStyle="1" w:styleId="123">
    <w:name w:val="Заголовок №1 (2)"/>
    <w:basedOn w:val="a0"/>
    <w:link w:val="122"/>
    <w:qFormat/>
    <w:rsid w:val="002F47A3"/>
    <w:pPr>
      <w:shd w:val="clear" w:color="auto" w:fill="FFFFFF"/>
      <w:spacing w:before="480" w:after="480" w:line="0" w:lineRule="atLeast"/>
      <w:jc w:val="center"/>
      <w:outlineLvl w:val="0"/>
    </w:pPr>
    <w:rPr>
      <w:sz w:val="43"/>
      <w:szCs w:val="43"/>
      <w:lang w:eastAsia="en-US"/>
    </w:rPr>
  </w:style>
  <w:style w:type="character" w:customStyle="1" w:styleId="w">
    <w:name w:val="w"/>
    <w:basedOn w:val="a1"/>
    <w:rsid w:val="002F47A3"/>
  </w:style>
  <w:style w:type="character" w:customStyle="1" w:styleId="blk">
    <w:name w:val="blk"/>
    <w:basedOn w:val="a1"/>
    <w:rsid w:val="002F47A3"/>
  </w:style>
  <w:style w:type="paragraph" w:customStyle="1" w:styleId="msonormal0">
    <w:name w:val="msonormal"/>
    <w:basedOn w:val="a0"/>
    <w:qFormat/>
    <w:rsid w:val="002F47A3"/>
    <w:pPr>
      <w:spacing w:before="100" w:beforeAutospacing="1" w:after="100" w:afterAutospacing="1"/>
    </w:pPr>
    <w:rPr>
      <w:rFonts w:ascii="Arial Unicode MS" w:eastAsia="Arial Unicode MS" w:hAnsi="Arial Unicode MS" w:cs="Arial Unicode MS"/>
      <w:color w:val="0000A0"/>
    </w:rPr>
  </w:style>
  <w:style w:type="paragraph" w:customStyle="1" w:styleId="ConsTitle">
    <w:name w:val="ConsTitle"/>
    <w:uiPriority w:val="99"/>
    <w:qFormat/>
    <w:rsid w:val="002F47A3"/>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dktexjustify">
    <w:name w:val="dktexjustify"/>
    <w:basedOn w:val="a0"/>
    <w:uiPriority w:val="99"/>
    <w:qFormat/>
    <w:rsid w:val="002F47A3"/>
    <w:pPr>
      <w:spacing w:before="100" w:beforeAutospacing="1" w:after="100" w:afterAutospacing="1"/>
    </w:pPr>
  </w:style>
  <w:style w:type="paragraph" w:customStyle="1" w:styleId="formattext">
    <w:name w:val="formattext"/>
    <w:basedOn w:val="a0"/>
    <w:qFormat/>
    <w:rsid w:val="002F47A3"/>
    <w:pPr>
      <w:spacing w:before="100" w:beforeAutospacing="1" w:after="100" w:afterAutospacing="1"/>
    </w:pPr>
  </w:style>
  <w:style w:type="paragraph" w:customStyle="1" w:styleId="consplusnormal2">
    <w:name w:val="consplusnormal"/>
    <w:basedOn w:val="a0"/>
    <w:uiPriority w:val="99"/>
    <w:qFormat/>
    <w:rsid w:val="002F47A3"/>
    <w:pPr>
      <w:spacing w:before="100" w:beforeAutospacing="1" w:after="100" w:afterAutospacing="1"/>
    </w:pPr>
  </w:style>
  <w:style w:type="character" w:customStyle="1" w:styleId="43pt">
    <w:name w:val="Основной текст + 43 pt"/>
    <w:aliases w:val="Курсив,Малые прописные,Интервал 0 pt"/>
    <w:rsid w:val="002F47A3"/>
    <w:rPr>
      <w:rFonts w:ascii="Times New Roman" w:eastAsia="Times New Roman" w:hAnsi="Times New Roman" w:cs="Times New Roman" w:hint="default"/>
      <w:b w:val="0"/>
      <w:bCs w:val="0"/>
      <w:i/>
      <w:iCs/>
      <w:smallCaps w:val="0"/>
      <w:strike w:val="0"/>
      <w:dstrike w:val="0"/>
      <w:sz w:val="38"/>
      <w:szCs w:val="38"/>
      <w:u w:val="none"/>
      <w:effect w:val="none"/>
    </w:rPr>
  </w:style>
  <w:style w:type="character" w:customStyle="1" w:styleId="S3">
    <w:name w:val="S_Маркированный Знак"/>
    <w:rsid w:val="002F47A3"/>
    <w:rPr>
      <w:w w:val="109"/>
      <w:sz w:val="24"/>
      <w:szCs w:val="24"/>
      <w:lang w:val="ru-RU" w:eastAsia="ru-RU"/>
    </w:rPr>
  </w:style>
  <w:style w:type="paragraph" w:customStyle="1" w:styleId="Report">
    <w:name w:val="Report"/>
    <w:basedOn w:val="a0"/>
    <w:qFormat/>
    <w:rsid w:val="002F47A3"/>
    <w:pPr>
      <w:spacing w:line="360" w:lineRule="auto"/>
      <w:ind w:firstLine="567"/>
      <w:jc w:val="both"/>
    </w:pPr>
    <w:rPr>
      <w:szCs w:val="20"/>
    </w:rPr>
  </w:style>
  <w:style w:type="paragraph" w:customStyle="1" w:styleId="affffc">
    <w:name w:val="Название таблицы"/>
    <w:basedOn w:val="a0"/>
    <w:next w:val="afff5"/>
    <w:autoRedefine/>
    <w:qFormat/>
    <w:rsid w:val="002F47A3"/>
    <w:pPr>
      <w:keepNext/>
      <w:spacing w:before="240" w:after="120" w:line="312" w:lineRule="auto"/>
      <w:ind w:left="1701" w:hanging="1701"/>
    </w:pPr>
    <w:rPr>
      <w:b/>
      <w:sz w:val="22"/>
      <w:szCs w:val="22"/>
    </w:rPr>
  </w:style>
  <w:style w:type="character" w:customStyle="1" w:styleId="-2">
    <w:name w:val="Таблица - шапка Знак"/>
    <w:link w:val="-3"/>
    <w:rsid w:val="002F47A3"/>
    <w:rPr>
      <w:rFonts w:ascii="Arial" w:hAnsi="Arial" w:cs="Arial"/>
      <w:b/>
    </w:rPr>
  </w:style>
  <w:style w:type="paragraph" w:customStyle="1" w:styleId="-3">
    <w:name w:val="Таблица - шапка"/>
    <w:basedOn w:val="a0"/>
    <w:link w:val="-2"/>
    <w:qFormat/>
    <w:rsid w:val="002F47A3"/>
    <w:pPr>
      <w:suppressAutoHyphens/>
      <w:spacing w:before="120" w:after="120"/>
      <w:jc w:val="center"/>
    </w:pPr>
    <w:rPr>
      <w:rFonts w:ascii="Arial" w:eastAsiaTheme="minorHAnsi" w:hAnsi="Arial" w:cs="Arial"/>
      <w:b/>
      <w:sz w:val="22"/>
      <w:szCs w:val="22"/>
      <w:lang w:eastAsia="en-US"/>
    </w:rPr>
  </w:style>
  <w:style w:type="character" w:customStyle="1" w:styleId="-4">
    <w:name w:val="Таблица - текст по центру Знак"/>
    <w:link w:val="-5"/>
    <w:rsid w:val="002F47A3"/>
    <w:rPr>
      <w:rFonts w:ascii="Arial" w:eastAsia="Calibri" w:hAnsi="Arial" w:cs="Arial"/>
      <w:color w:val="000000"/>
      <w:lang w:eastAsia="ar-SA"/>
    </w:rPr>
  </w:style>
  <w:style w:type="paragraph" w:customStyle="1" w:styleId="-5">
    <w:name w:val="Таблица - текст по центру"/>
    <w:basedOn w:val="-1"/>
    <w:link w:val="-4"/>
    <w:qFormat/>
    <w:rsid w:val="002F47A3"/>
    <w:pPr>
      <w:spacing w:before="40" w:after="40" w:line="240" w:lineRule="auto"/>
      <w:contextualSpacing/>
      <w:jc w:val="center"/>
    </w:pPr>
    <w:rPr>
      <w:rFonts w:eastAsia="Calibri"/>
      <w:lang w:eastAsia="ar-SA"/>
    </w:rPr>
  </w:style>
  <w:style w:type="character" w:customStyle="1" w:styleId="2f4">
    <w:name w:val="Неразрешенное упоминание2"/>
    <w:basedOn w:val="a1"/>
    <w:uiPriority w:val="99"/>
    <w:semiHidden/>
    <w:unhideWhenUsed/>
    <w:rsid w:val="002F47A3"/>
    <w:rPr>
      <w:color w:val="808080"/>
      <w:shd w:val="clear" w:color="auto" w:fill="E6E6E6"/>
    </w:rPr>
  </w:style>
  <w:style w:type="paragraph" w:customStyle="1" w:styleId="64">
    <w:name w:val="Основной текст6"/>
    <w:basedOn w:val="a0"/>
    <w:qFormat/>
    <w:rsid w:val="002F47A3"/>
    <w:pPr>
      <w:shd w:val="clear" w:color="auto" w:fill="FFFFFF"/>
      <w:spacing w:after="60" w:line="437" w:lineRule="exact"/>
      <w:ind w:hanging="1980"/>
      <w:jc w:val="both"/>
    </w:pPr>
    <w:rPr>
      <w:color w:val="000000"/>
      <w:sz w:val="23"/>
      <w:szCs w:val="23"/>
    </w:rPr>
  </w:style>
  <w:style w:type="character" w:customStyle="1" w:styleId="3d">
    <w:name w:val="Неразрешенное упоминание3"/>
    <w:basedOn w:val="a1"/>
    <w:uiPriority w:val="99"/>
    <w:semiHidden/>
    <w:unhideWhenUsed/>
    <w:rsid w:val="002F47A3"/>
    <w:rPr>
      <w:color w:val="808080"/>
      <w:shd w:val="clear" w:color="auto" w:fill="E6E6E6"/>
    </w:rPr>
  </w:style>
  <w:style w:type="paragraph" w:customStyle="1" w:styleId="dktexleft">
    <w:name w:val="dktexleft"/>
    <w:basedOn w:val="a0"/>
    <w:qFormat/>
    <w:rsid w:val="002F47A3"/>
    <w:pPr>
      <w:spacing w:before="100" w:beforeAutospacing="1" w:after="100" w:afterAutospacing="1"/>
      <w:jc w:val="both"/>
    </w:pPr>
  </w:style>
  <w:style w:type="character" w:customStyle="1" w:styleId="calc-credit-tablecell">
    <w:name w:val="calc-credit-table__cell"/>
    <w:basedOn w:val="a1"/>
    <w:rsid w:val="002F47A3"/>
  </w:style>
  <w:style w:type="character" w:customStyle="1" w:styleId="catalog-section-title">
    <w:name w:val="catalog-section-title"/>
    <w:basedOn w:val="a1"/>
    <w:rsid w:val="002F47A3"/>
  </w:style>
  <w:style w:type="character" w:customStyle="1" w:styleId="2f5">
    <w:name w:val="Верхний колонтитул Знак2"/>
    <w:aliases w:val="Верхний колонтитул Знак Знак Знак,Верхний колонтитул Знак1 Знак,Верхний колонтитул Знак Знак1"/>
    <w:uiPriority w:val="99"/>
    <w:locked/>
    <w:rsid w:val="002F47A3"/>
    <w:rPr>
      <w:sz w:val="24"/>
      <w:szCs w:val="24"/>
      <w:lang w:val="ru-RU" w:eastAsia="ar-SA" w:bidi="ar-SA"/>
    </w:rPr>
  </w:style>
  <w:style w:type="character" w:customStyle="1" w:styleId="113">
    <w:name w:val="Неразрешенное упоминание11"/>
    <w:basedOn w:val="a1"/>
    <w:uiPriority w:val="99"/>
    <w:semiHidden/>
    <w:unhideWhenUsed/>
    <w:rsid w:val="002F47A3"/>
    <w:rPr>
      <w:color w:val="808080"/>
      <w:shd w:val="clear" w:color="auto" w:fill="E6E6E6"/>
    </w:rPr>
  </w:style>
  <w:style w:type="paragraph" w:customStyle="1" w:styleId="xl66">
    <w:name w:val="xl66"/>
    <w:basedOn w:val="a0"/>
    <w:qFormat/>
    <w:rsid w:val="002F47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18"/>
      <w:szCs w:val="18"/>
    </w:rPr>
  </w:style>
  <w:style w:type="paragraph" w:customStyle="1" w:styleId="xl67">
    <w:name w:val="xl67"/>
    <w:basedOn w:val="a0"/>
    <w:qFormat/>
    <w:rsid w:val="002F47A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color w:val="000000"/>
      <w:sz w:val="18"/>
      <w:szCs w:val="18"/>
    </w:rPr>
  </w:style>
  <w:style w:type="paragraph" w:customStyle="1" w:styleId="xl68">
    <w:name w:val="xl68"/>
    <w:basedOn w:val="a0"/>
    <w:qFormat/>
    <w:rsid w:val="002F47A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rPr>
      <w:b/>
      <w:bCs/>
      <w:color w:val="000000"/>
      <w:sz w:val="18"/>
      <w:szCs w:val="18"/>
    </w:rPr>
  </w:style>
  <w:style w:type="paragraph" w:customStyle="1" w:styleId="xl69">
    <w:name w:val="xl69"/>
    <w:basedOn w:val="a0"/>
    <w:qFormat/>
    <w:rsid w:val="002F47A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rPr>
      <w:b/>
      <w:bCs/>
      <w:color w:val="000000"/>
      <w:sz w:val="18"/>
      <w:szCs w:val="18"/>
    </w:rPr>
  </w:style>
  <w:style w:type="paragraph" w:customStyle="1" w:styleId="xl70">
    <w:name w:val="xl70"/>
    <w:basedOn w:val="a0"/>
    <w:qFormat/>
    <w:rsid w:val="002F47A3"/>
    <w:pPr>
      <w:spacing w:before="100" w:beforeAutospacing="1" w:after="100" w:afterAutospacing="1"/>
    </w:pPr>
    <w:rPr>
      <w:b/>
      <w:bCs/>
      <w:color w:val="000000"/>
      <w:sz w:val="18"/>
      <w:szCs w:val="18"/>
    </w:rPr>
  </w:style>
  <w:style w:type="character" w:styleId="affffd">
    <w:name w:val="annotation reference"/>
    <w:basedOn w:val="a1"/>
    <w:uiPriority w:val="99"/>
    <w:semiHidden/>
    <w:unhideWhenUsed/>
    <w:rsid w:val="002F47A3"/>
    <w:rPr>
      <w:sz w:val="16"/>
      <w:szCs w:val="16"/>
    </w:rPr>
  </w:style>
  <w:style w:type="paragraph" w:styleId="affffe">
    <w:name w:val="annotation text"/>
    <w:basedOn w:val="a0"/>
    <w:link w:val="afffff"/>
    <w:uiPriority w:val="99"/>
    <w:semiHidden/>
    <w:unhideWhenUsed/>
    <w:rsid w:val="002F47A3"/>
    <w:rPr>
      <w:sz w:val="20"/>
      <w:szCs w:val="20"/>
    </w:rPr>
  </w:style>
  <w:style w:type="character" w:customStyle="1" w:styleId="afffff">
    <w:name w:val="Текст примечания Знак"/>
    <w:basedOn w:val="a1"/>
    <w:link w:val="affffe"/>
    <w:uiPriority w:val="99"/>
    <w:semiHidden/>
    <w:rsid w:val="002F47A3"/>
    <w:rPr>
      <w:rFonts w:ascii="Times New Roman" w:eastAsia="Times New Roman" w:hAnsi="Times New Roman" w:cs="Times New Roman"/>
      <w:sz w:val="20"/>
      <w:szCs w:val="20"/>
      <w:lang w:eastAsia="ru-RU"/>
    </w:rPr>
  </w:style>
  <w:style w:type="paragraph" w:styleId="afffff0">
    <w:name w:val="annotation subject"/>
    <w:basedOn w:val="affffe"/>
    <w:next w:val="affffe"/>
    <w:link w:val="afffff1"/>
    <w:uiPriority w:val="99"/>
    <w:semiHidden/>
    <w:unhideWhenUsed/>
    <w:rsid w:val="002F47A3"/>
    <w:rPr>
      <w:b/>
      <w:bCs/>
    </w:rPr>
  </w:style>
  <w:style w:type="character" w:customStyle="1" w:styleId="afffff1">
    <w:name w:val="Тема примечания Знак"/>
    <w:basedOn w:val="afffff"/>
    <w:link w:val="afffff0"/>
    <w:uiPriority w:val="99"/>
    <w:semiHidden/>
    <w:rsid w:val="002F47A3"/>
    <w:rPr>
      <w:rFonts w:ascii="Times New Roman" w:eastAsia="Times New Roman" w:hAnsi="Times New Roman" w:cs="Times New Roman"/>
      <w:b/>
      <w:bCs/>
      <w:sz w:val="20"/>
      <w:szCs w:val="20"/>
      <w:lang w:eastAsia="ru-RU"/>
    </w:rPr>
  </w:style>
  <w:style w:type="character" w:customStyle="1" w:styleId="1f4">
    <w:name w:val="Текст примечания Знак1"/>
    <w:basedOn w:val="a1"/>
    <w:uiPriority w:val="99"/>
    <w:semiHidden/>
    <w:rsid w:val="002F47A3"/>
    <w:rPr>
      <w:rFonts w:ascii="Times New Roman" w:eastAsia="Times New Roman" w:hAnsi="Times New Roman" w:cs="Times New Roman"/>
      <w:sz w:val="20"/>
      <w:szCs w:val="20"/>
      <w:lang w:eastAsia="ru-RU"/>
    </w:rPr>
  </w:style>
  <w:style w:type="paragraph" w:customStyle="1" w:styleId="310">
    <w:name w:val="Основной текст с отступом 31"/>
    <w:basedOn w:val="a0"/>
    <w:qFormat/>
    <w:rsid w:val="002F47A3"/>
    <w:pPr>
      <w:ind w:firstLine="709"/>
      <w:jc w:val="both"/>
    </w:pPr>
    <w:rPr>
      <w:sz w:val="26"/>
      <w:szCs w:val="26"/>
    </w:rPr>
  </w:style>
  <w:style w:type="paragraph" w:customStyle="1" w:styleId="oaenoniinee">
    <w:name w:val="oaeno niinee"/>
    <w:basedOn w:val="a0"/>
    <w:qFormat/>
    <w:rsid w:val="002F47A3"/>
    <w:pPr>
      <w:jc w:val="both"/>
    </w:pPr>
  </w:style>
  <w:style w:type="paragraph" w:customStyle="1" w:styleId="BodyTextIndent31">
    <w:name w:val="Body Text Indent 31"/>
    <w:basedOn w:val="a0"/>
    <w:qFormat/>
    <w:rsid w:val="002F47A3"/>
    <w:pPr>
      <w:ind w:firstLine="709"/>
      <w:jc w:val="both"/>
    </w:pPr>
    <w:rPr>
      <w:sz w:val="26"/>
      <w:szCs w:val="26"/>
    </w:rPr>
  </w:style>
  <w:style w:type="character" w:customStyle="1" w:styleId="710">
    <w:name w:val="Заголовок 7 Знак1"/>
    <w:basedOn w:val="a1"/>
    <w:uiPriority w:val="99"/>
    <w:semiHidden/>
    <w:rsid w:val="002F47A3"/>
    <w:rPr>
      <w:rFonts w:asciiTheme="majorHAnsi" w:eastAsiaTheme="majorEastAsia" w:hAnsiTheme="majorHAnsi" w:cstheme="majorBidi"/>
      <w:i/>
      <w:iCs/>
      <w:color w:val="243F60" w:themeColor="accent1" w:themeShade="7F"/>
      <w:sz w:val="24"/>
      <w:szCs w:val="24"/>
      <w:lang w:eastAsia="ru-RU"/>
    </w:rPr>
  </w:style>
  <w:style w:type="character" w:customStyle="1" w:styleId="810">
    <w:name w:val="Заголовок 8 Знак1"/>
    <w:basedOn w:val="a1"/>
    <w:uiPriority w:val="99"/>
    <w:semiHidden/>
    <w:rsid w:val="002F47A3"/>
    <w:rPr>
      <w:rFonts w:asciiTheme="majorHAnsi" w:eastAsiaTheme="majorEastAsia" w:hAnsiTheme="majorHAnsi" w:cstheme="majorBidi"/>
      <w:color w:val="272727" w:themeColor="text1" w:themeTint="D8"/>
      <w:sz w:val="21"/>
      <w:szCs w:val="21"/>
      <w:lang w:eastAsia="ru-RU"/>
    </w:rPr>
  </w:style>
  <w:style w:type="character" w:customStyle="1" w:styleId="910">
    <w:name w:val="Заголовок 9 Знак1"/>
    <w:basedOn w:val="a1"/>
    <w:uiPriority w:val="99"/>
    <w:semiHidden/>
    <w:rsid w:val="002F47A3"/>
    <w:rPr>
      <w:rFonts w:asciiTheme="majorHAnsi" w:eastAsiaTheme="majorEastAsia" w:hAnsiTheme="majorHAnsi" w:cstheme="majorBidi"/>
      <w:i/>
      <w:iCs/>
      <w:color w:val="272727" w:themeColor="text1" w:themeTint="D8"/>
      <w:sz w:val="21"/>
      <w:szCs w:val="21"/>
      <w:lang w:eastAsia="ru-RU"/>
    </w:rPr>
  </w:style>
  <w:style w:type="character" w:customStyle="1" w:styleId="1f5">
    <w:name w:val="Нижний колонтитул Знак1"/>
    <w:basedOn w:val="a1"/>
    <w:uiPriority w:val="99"/>
    <w:semiHidden/>
    <w:rsid w:val="002F47A3"/>
    <w:rPr>
      <w:rFonts w:ascii="Times New Roman" w:eastAsia="Times New Roman" w:hAnsi="Times New Roman" w:cs="Times New Roman"/>
      <w:sz w:val="24"/>
      <w:szCs w:val="24"/>
      <w:lang w:eastAsia="ru-RU"/>
    </w:rPr>
  </w:style>
  <w:style w:type="character" w:customStyle="1" w:styleId="311">
    <w:name w:val="Основной текст 3 Знак1"/>
    <w:basedOn w:val="a1"/>
    <w:uiPriority w:val="99"/>
    <w:semiHidden/>
    <w:rsid w:val="002F47A3"/>
    <w:rPr>
      <w:rFonts w:ascii="Times New Roman" w:eastAsia="Times New Roman" w:hAnsi="Times New Roman" w:cs="Times New Roman"/>
      <w:sz w:val="16"/>
      <w:szCs w:val="16"/>
      <w:lang w:eastAsia="ru-RU"/>
    </w:rPr>
  </w:style>
  <w:style w:type="character" w:customStyle="1" w:styleId="1f6">
    <w:name w:val="Текст Знак1"/>
    <w:basedOn w:val="a1"/>
    <w:uiPriority w:val="99"/>
    <w:semiHidden/>
    <w:rsid w:val="002F47A3"/>
    <w:rPr>
      <w:rFonts w:ascii="Consolas" w:eastAsia="Times New Roman" w:hAnsi="Consolas" w:cs="Times New Roman"/>
      <w:sz w:val="21"/>
      <w:szCs w:val="21"/>
      <w:lang w:eastAsia="ru-RU"/>
    </w:rPr>
  </w:style>
  <w:style w:type="character" w:customStyle="1" w:styleId="1f7">
    <w:name w:val="Текст выноски Знак1"/>
    <w:basedOn w:val="a1"/>
    <w:uiPriority w:val="99"/>
    <w:semiHidden/>
    <w:rsid w:val="002F47A3"/>
    <w:rPr>
      <w:rFonts w:ascii="Segoe UI" w:eastAsia="Times New Roman" w:hAnsi="Segoe UI" w:cs="Segoe UI"/>
      <w:sz w:val="18"/>
      <w:szCs w:val="18"/>
      <w:lang w:eastAsia="ru-RU"/>
    </w:rPr>
  </w:style>
  <w:style w:type="character" w:customStyle="1" w:styleId="313">
    <w:name w:val="Основной текст с отступом 3 Знак1"/>
    <w:basedOn w:val="a1"/>
    <w:uiPriority w:val="99"/>
    <w:semiHidden/>
    <w:rsid w:val="002F47A3"/>
    <w:rPr>
      <w:rFonts w:ascii="Times New Roman" w:eastAsia="Times New Roman" w:hAnsi="Times New Roman" w:cs="Times New Roman"/>
      <w:sz w:val="16"/>
      <w:szCs w:val="16"/>
      <w:lang w:eastAsia="ru-RU"/>
    </w:rPr>
  </w:style>
  <w:style w:type="character" w:customStyle="1" w:styleId="213">
    <w:name w:val="Основной текст с отступом 2 Знак1"/>
    <w:basedOn w:val="a1"/>
    <w:uiPriority w:val="99"/>
    <w:semiHidden/>
    <w:rsid w:val="002F47A3"/>
    <w:rPr>
      <w:rFonts w:ascii="Times New Roman" w:eastAsia="Times New Roman" w:hAnsi="Times New Roman" w:cs="Times New Roman"/>
      <w:sz w:val="24"/>
      <w:szCs w:val="24"/>
      <w:lang w:eastAsia="ru-RU"/>
    </w:rPr>
  </w:style>
  <w:style w:type="character" w:customStyle="1" w:styleId="1f8">
    <w:name w:val="Заголовок Знак1"/>
    <w:basedOn w:val="a1"/>
    <w:uiPriority w:val="10"/>
    <w:rsid w:val="002F47A3"/>
    <w:rPr>
      <w:rFonts w:asciiTheme="majorHAnsi" w:eastAsiaTheme="majorEastAsia" w:hAnsiTheme="majorHAnsi" w:cstheme="majorBidi"/>
      <w:spacing w:val="-10"/>
      <w:kern w:val="28"/>
      <w:sz w:val="56"/>
      <w:szCs w:val="56"/>
      <w:lang w:eastAsia="ru-RU"/>
    </w:rPr>
  </w:style>
  <w:style w:type="character" w:customStyle="1" w:styleId="1f9">
    <w:name w:val="Подзаголовок Знак1"/>
    <w:basedOn w:val="a1"/>
    <w:uiPriority w:val="99"/>
    <w:rsid w:val="002F47A3"/>
    <w:rPr>
      <w:rFonts w:eastAsiaTheme="minorEastAsia"/>
      <w:color w:val="5A5A5A" w:themeColor="text1" w:themeTint="A5"/>
      <w:spacing w:val="15"/>
      <w:lang w:eastAsia="ru-RU"/>
    </w:rPr>
  </w:style>
  <w:style w:type="character" w:customStyle="1" w:styleId="1fa">
    <w:name w:val="Схема документа Знак1"/>
    <w:basedOn w:val="a1"/>
    <w:uiPriority w:val="99"/>
    <w:semiHidden/>
    <w:rsid w:val="002F47A3"/>
    <w:rPr>
      <w:rFonts w:ascii="Segoe UI" w:eastAsia="Times New Roman" w:hAnsi="Segoe UI" w:cs="Segoe UI"/>
      <w:sz w:val="16"/>
      <w:szCs w:val="16"/>
      <w:lang w:eastAsia="ru-RU"/>
    </w:rPr>
  </w:style>
  <w:style w:type="character" w:customStyle="1" w:styleId="1fb">
    <w:name w:val="Текст концевой сноски Знак1"/>
    <w:basedOn w:val="a1"/>
    <w:uiPriority w:val="99"/>
    <w:semiHidden/>
    <w:rsid w:val="002F47A3"/>
    <w:rPr>
      <w:rFonts w:ascii="Times New Roman" w:eastAsia="Times New Roman" w:hAnsi="Times New Roman" w:cs="Times New Roman"/>
      <w:sz w:val="20"/>
      <w:szCs w:val="20"/>
      <w:lang w:eastAsia="ru-RU"/>
    </w:rPr>
  </w:style>
  <w:style w:type="character" w:customStyle="1" w:styleId="1fc">
    <w:name w:val="Выделенная цитата Знак1"/>
    <w:basedOn w:val="a1"/>
    <w:uiPriority w:val="30"/>
    <w:rsid w:val="002F47A3"/>
    <w:rPr>
      <w:rFonts w:ascii="Times New Roman" w:eastAsia="Times New Roman" w:hAnsi="Times New Roman" w:cs="Times New Roman"/>
      <w:i/>
      <w:iCs/>
      <w:color w:val="4F81BD" w:themeColor="accent1"/>
      <w:sz w:val="24"/>
      <w:szCs w:val="24"/>
      <w:lang w:eastAsia="ru-RU"/>
    </w:rPr>
  </w:style>
  <w:style w:type="character" w:customStyle="1" w:styleId="150">
    <w:name w:val="Основной текст + 15"/>
    <w:aliases w:val="5 pt"/>
    <w:basedOn w:val="affff6"/>
    <w:rsid w:val="002F47A3"/>
    <w:rPr>
      <w:rFonts w:ascii="Times New Roman" w:eastAsia="Times New Roman" w:hAnsi="Times New Roman" w:cs="Times New Roman"/>
      <w:b w:val="0"/>
      <w:bCs w:val="0"/>
      <w:i w:val="0"/>
      <w:iCs w:val="0"/>
      <w:smallCaps w:val="0"/>
      <w:strike w:val="0"/>
      <w:dstrike w:val="0"/>
      <w:spacing w:val="0"/>
      <w:sz w:val="31"/>
      <w:szCs w:val="31"/>
      <w:u w:val="none"/>
      <w:effect w:val="none"/>
      <w:shd w:val="clear" w:color="auto" w:fill="FFFFFF"/>
    </w:rPr>
  </w:style>
  <w:style w:type="character" w:customStyle="1" w:styleId="1fd">
    <w:name w:val="Тема примечания Знак1"/>
    <w:basedOn w:val="1f4"/>
    <w:uiPriority w:val="99"/>
    <w:semiHidden/>
    <w:rsid w:val="002F47A3"/>
    <w:rPr>
      <w:rFonts w:ascii="Times New Roman" w:eastAsia="Times New Roman" w:hAnsi="Times New Roman" w:cs="Times New Roman"/>
      <w:b/>
      <w:bCs/>
      <w:sz w:val="20"/>
      <w:szCs w:val="20"/>
      <w:lang w:eastAsia="ru-RU"/>
    </w:rPr>
  </w:style>
  <w:style w:type="character" w:customStyle="1" w:styleId="afffff2">
    <w:name w:val="Нет"/>
    <w:rsid w:val="002F47A3"/>
  </w:style>
  <w:style w:type="character" w:customStyle="1" w:styleId="Normal">
    <w:name w:val="Normal Знак Знак Знак"/>
    <w:link w:val="Normal0"/>
    <w:locked/>
    <w:rsid w:val="002F47A3"/>
    <w:rPr>
      <w:rFonts w:ascii="Times New Roman CYR" w:eastAsia="Times New Roman" w:hAnsi="Times New Roman CYR" w:cs="Times New Roman"/>
      <w:snapToGrid w:val="0"/>
      <w:sz w:val="24"/>
      <w:szCs w:val="24"/>
      <w:lang w:eastAsia="ru-RU"/>
    </w:rPr>
  </w:style>
  <w:style w:type="paragraph" w:customStyle="1" w:styleId="Normal0">
    <w:name w:val="Normal Знак Знак"/>
    <w:link w:val="Normal"/>
    <w:rsid w:val="002F47A3"/>
    <w:pPr>
      <w:snapToGrid w:val="0"/>
      <w:spacing w:after="0" w:line="240" w:lineRule="auto"/>
      <w:ind w:firstLine="709"/>
      <w:jc w:val="both"/>
    </w:pPr>
    <w:rPr>
      <w:rFonts w:ascii="Times New Roman CYR" w:eastAsia="Times New Roman" w:hAnsi="Times New Roman CYR" w:cs="Times New Roman"/>
      <w:snapToGrid w:val="0"/>
      <w:sz w:val="24"/>
      <w:szCs w:val="24"/>
      <w:lang w:eastAsia="ru-RU"/>
    </w:rPr>
  </w:style>
  <w:style w:type="paragraph" w:customStyle="1" w:styleId="listparagraph">
    <w:name w:val="listparagraph"/>
    <w:basedOn w:val="a0"/>
    <w:rsid w:val="002F47A3"/>
    <w:pPr>
      <w:spacing w:before="100" w:beforeAutospacing="1" w:after="100" w:afterAutospacing="1"/>
    </w:pPr>
  </w:style>
  <w:style w:type="paragraph" w:customStyle="1" w:styleId="style2">
    <w:name w:val="style2"/>
    <w:basedOn w:val="a0"/>
    <w:rsid w:val="002F47A3"/>
    <w:pPr>
      <w:spacing w:before="100" w:beforeAutospacing="1" w:after="100" w:afterAutospacing="1"/>
    </w:pPr>
  </w:style>
  <w:style w:type="character" w:customStyle="1" w:styleId="fontstyle14">
    <w:name w:val="fontstyle14"/>
    <w:basedOn w:val="a1"/>
    <w:rsid w:val="002F47A3"/>
  </w:style>
  <w:style w:type="character" w:customStyle="1" w:styleId="fontstyle13">
    <w:name w:val="fontstyle13"/>
    <w:basedOn w:val="a1"/>
    <w:rsid w:val="002F47A3"/>
  </w:style>
  <w:style w:type="character" w:customStyle="1" w:styleId="TextNPA">
    <w:name w:val="Text NPA"/>
    <w:rsid w:val="00813A3F"/>
    <w:rPr>
      <w:rFonts w:ascii="Courier New" w:hAnsi="Courier New" w:cs="Courier New" w:hint="default"/>
    </w:rPr>
  </w:style>
  <w:style w:type="character" w:customStyle="1" w:styleId="1fe">
    <w:name w:val="Обычный (веб) Знак1 Знак Знак"/>
    <w:aliases w:val="Обычный (веб) Знак2 Знак Знак Знак,Обычный (веб) Знак Знак1 Знак Знак Знак,Обычный (веб) Знак1 Знак Знак1 Знак Знак,Обычный (веб) Знак Знак Знак Знак Знак Знак"/>
    <w:uiPriority w:val="99"/>
    <w:locked/>
    <w:rsid w:val="0053121E"/>
    <w:rPr>
      <w:rFonts w:ascii="Times New Roman" w:eastAsia="Times New Roman" w:hAnsi="Times New Roman" w:cs="Times New Roman"/>
      <w:sz w:val="24"/>
      <w:szCs w:val="24"/>
      <w:lang w:eastAsia="ru-RU"/>
    </w:rPr>
  </w:style>
  <w:style w:type="character" w:customStyle="1" w:styleId="2Exact">
    <w:name w:val="Основной текст (2) Exact"/>
    <w:rsid w:val="00DC05BE"/>
    <w:rPr>
      <w:rFonts w:ascii="Times New Roman" w:eastAsia="Times New Roman" w:hAnsi="Times New Roman" w:cs="Times New Roman"/>
      <w:b w:val="0"/>
      <w:bCs w:val="0"/>
      <w:i w:val="0"/>
      <w:iCs w:val="0"/>
      <w:smallCaps w:val="0"/>
      <w:strike w:val="0"/>
      <w:sz w:val="28"/>
      <w:szCs w:val="28"/>
      <w:u w:val="none"/>
    </w:rPr>
  </w:style>
  <w:style w:type="paragraph" w:customStyle="1" w:styleId="TableParagraph">
    <w:name w:val="Table Paragraph"/>
    <w:basedOn w:val="a0"/>
    <w:uiPriority w:val="1"/>
    <w:qFormat/>
    <w:rsid w:val="00690AA1"/>
    <w:pPr>
      <w:widowControl w:val="0"/>
      <w:autoSpaceDE w:val="0"/>
      <w:autoSpaceDN w:val="0"/>
      <w:ind w:left="107"/>
    </w:pPr>
    <w:rPr>
      <w:sz w:val="22"/>
      <w:szCs w:val="22"/>
      <w:lang w:eastAsia="en-US"/>
    </w:rPr>
  </w:style>
  <w:style w:type="paragraph" w:customStyle="1" w:styleId="msonormalmrcssattr">
    <w:name w:val="msonormal_mr_css_attr"/>
    <w:basedOn w:val="a0"/>
    <w:rsid w:val="00D13A01"/>
    <w:pPr>
      <w:spacing w:before="100" w:beforeAutospacing="1" w:after="100" w:afterAutospacing="1"/>
    </w:pPr>
  </w:style>
  <w:style w:type="paragraph" w:styleId="afffff3">
    <w:name w:val="Revision"/>
    <w:hidden/>
    <w:uiPriority w:val="99"/>
    <w:semiHidden/>
    <w:rsid w:val="003138C8"/>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638957">
      <w:bodyDiv w:val="1"/>
      <w:marLeft w:val="0"/>
      <w:marRight w:val="0"/>
      <w:marTop w:val="0"/>
      <w:marBottom w:val="0"/>
      <w:divBdr>
        <w:top w:val="none" w:sz="0" w:space="0" w:color="auto"/>
        <w:left w:val="none" w:sz="0" w:space="0" w:color="auto"/>
        <w:bottom w:val="none" w:sz="0" w:space="0" w:color="auto"/>
        <w:right w:val="none" w:sz="0" w:space="0" w:color="auto"/>
      </w:divBdr>
    </w:div>
    <w:div w:id="27994909">
      <w:bodyDiv w:val="1"/>
      <w:marLeft w:val="0"/>
      <w:marRight w:val="0"/>
      <w:marTop w:val="0"/>
      <w:marBottom w:val="0"/>
      <w:divBdr>
        <w:top w:val="none" w:sz="0" w:space="0" w:color="auto"/>
        <w:left w:val="none" w:sz="0" w:space="0" w:color="auto"/>
        <w:bottom w:val="none" w:sz="0" w:space="0" w:color="auto"/>
        <w:right w:val="none" w:sz="0" w:space="0" w:color="auto"/>
      </w:divBdr>
    </w:div>
    <w:div w:id="117644598">
      <w:bodyDiv w:val="1"/>
      <w:marLeft w:val="0"/>
      <w:marRight w:val="0"/>
      <w:marTop w:val="0"/>
      <w:marBottom w:val="0"/>
      <w:divBdr>
        <w:top w:val="none" w:sz="0" w:space="0" w:color="auto"/>
        <w:left w:val="none" w:sz="0" w:space="0" w:color="auto"/>
        <w:bottom w:val="none" w:sz="0" w:space="0" w:color="auto"/>
        <w:right w:val="none" w:sz="0" w:space="0" w:color="auto"/>
      </w:divBdr>
    </w:div>
    <w:div w:id="144704678">
      <w:bodyDiv w:val="1"/>
      <w:marLeft w:val="0"/>
      <w:marRight w:val="0"/>
      <w:marTop w:val="0"/>
      <w:marBottom w:val="0"/>
      <w:divBdr>
        <w:top w:val="none" w:sz="0" w:space="0" w:color="auto"/>
        <w:left w:val="none" w:sz="0" w:space="0" w:color="auto"/>
        <w:bottom w:val="none" w:sz="0" w:space="0" w:color="auto"/>
        <w:right w:val="none" w:sz="0" w:space="0" w:color="auto"/>
      </w:divBdr>
    </w:div>
    <w:div w:id="154417606">
      <w:bodyDiv w:val="1"/>
      <w:marLeft w:val="0"/>
      <w:marRight w:val="0"/>
      <w:marTop w:val="0"/>
      <w:marBottom w:val="0"/>
      <w:divBdr>
        <w:top w:val="none" w:sz="0" w:space="0" w:color="auto"/>
        <w:left w:val="none" w:sz="0" w:space="0" w:color="auto"/>
        <w:bottom w:val="none" w:sz="0" w:space="0" w:color="auto"/>
        <w:right w:val="none" w:sz="0" w:space="0" w:color="auto"/>
      </w:divBdr>
    </w:div>
    <w:div w:id="282156663">
      <w:bodyDiv w:val="1"/>
      <w:marLeft w:val="0"/>
      <w:marRight w:val="0"/>
      <w:marTop w:val="0"/>
      <w:marBottom w:val="0"/>
      <w:divBdr>
        <w:top w:val="none" w:sz="0" w:space="0" w:color="auto"/>
        <w:left w:val="none" w:sz="0" w:space="0" w:color="auto"/>
        <w:bottom w:val="none" w:sz="0" w:space="0" w:color="auto"/>
        <w:right w:val="none" w:sz="0" w:space="0" w:color="auto"/>
      </w:divBdr>
    </w:div>
    <w:div w:id="294215406">
      <w:bodyDiv w:val="1"/>
      <w:marLeft w:val="0"/>
      <w:marRight w:val="0"/>
      <w:marTop w:val="0"/>
      <w:marBottom w:val="0"/>
      <w:divBdr>
        <w:top w:val="none" w:sz="0" w:space="0" w:color="auto"/>
        <w:left w:val="none" w:sz="0" w:space="0" w:color="auto"/>
        <w:bottom w:val="none" w:sz="0" w:space="0" w:color="auto"/>
        <w:right w:val="none" w:sz="0" w:space="0" w:color="auto"/>
      </w:divBdr>
      <w:divsChild>
        <w:div w:id="1252854487">
          <w:marLeft w:val="0"/>
          <w:marRight w:val="0"/>
          <w:marTop w:val="0"/>
          <w:marBottom w:val="0"/>
          <w:divBdr>
            <w:top w:val="none" w:sz="0" w:space="0" w:color="auto"/>
            <w:left w:val="none" w:sz="0" w:space="0" w:color="auto"/>
            <w:bottom w:val="none" w:sz="0" w:space="0" w:color="auto"/>
            <w:right w:val="none" w:sz="0" w:space="0" w:color="auto"/>
          </w:divBdr>
        </w:div>
        <w:div w:id="1718315475">
          <w:marLeft w:val="0"/>
          <w:marRight w:val="0"/>
          <w:marTop w:val="0"/>
          <w:marBottom w:val="0"/>
          <w:divBdr>
            <w:top w:val="none" w:sz="0" w:space="0" w:color="auto"/>
            <w:left w:val="none" w:sz="0" w:space="0" w:color="auto"/>
            <w:bottom w:val="none" w:sz="0" w:space="0" w:color="auto"/>
            <w:right w:val="none" w:sz="0" w:space="0" w:color="auto"/>
          </w:divBdr>
        </w:div>
        <w:div w:id="1848208769">
          <w:marLeft w:val="0"/>
          <w:marRight w:val="0"/>
          <w:marTop w:val="0"/>
          <w:marBottom w:val="0"/>
          <w:divBdr>
            <w:top w:val="none" w:sz="0" w:space="0" w:color="auto"/>
            <w:left w:val="none" w:sz="0" w:space="0" w:color="auto"/>
            <w:bottom w:val="none" w:sz="0" w:space="0" w:color="auto"/>
            <w:right w:val="none" w:sz="0" w:space="0" w:color="auto"/>
          </w:divBdr>
        </w:div>
      </w:divsChild>
    </w:div>
    <w:div w:id="340549971">
      <w:bodyDiv w:val="1"/>
      <w:marLeft w:val="0"/>
      <w:marRight w:val="0"/>
      <w:marTop w:val="0"/>
      <w:marBottom w:val="0"/>
      <w:divBdr>
        <w:top w:val="none" w:sz="0" w:space="0" w:color="auto"/>
        <w:left w:val="none" w:sz="0" w:space="0" w:color="auto"/>
        <w:bottom w:val="none" w:sz="0" w:space="0" w:color="auto"/>
        <w:right w:val="none" w:sz="0" w:space="0" w:color="auto"/>
      </w:divBdr>
    </w:div>
    <w:div w:id="365833282">
      <w:bodyDiv w:val="1"/>
      <w:marLeft w:val="0"/>
      <w:marRight w:val="0"/>
      <w:marTop w:val="0"/>
      <w:marBottom w:val="0"/>
      <w:divBdr>
        <w:top w:val="none" w:sz="0" w:space="0" w:color="auto"/>
        <w:left w:val="none" w:sz="0" w:space="0" w:color="auto"/>
        <w:bottom w:val="none" w:sz="0" w:space="0" w:color="auto"/>
        <w:right w:val="none" w:sz="0" w:space="0" w:color="auto"/>
      </w:divBdr>
    </w:div>
    <w:div w:id="374693494">
      <w:bodyDiv w:val="1"/>
      <w:marLeft w:val="0"/>
      <w:marRight w:val="0"/>
      <w:marTop w:val="0"/>
      <w:marBottom w:val="0"/>
      <w:divBdr>
        <w:top w:val="none" w:sz="0" w:space="0" w:color="auto"/>
        <w:left w:val="none" w:sz="0" w:space="0" w:color="auto"/>
        <w:bottom w:val="none" w:sz="0" w:space="0" w:color="auto"/>
        <w:right w:val="none" w:sz="0" w:space="0" w:color="auto"/>
      </w:divBdr>
    </w:div>
    <w:div w:id="390469634">
      <w:bodyDiv w:val="1"/>
      <w:marLeft w:val="0"/>
      <w:marRight w:val="0"/>
      <w:marTop w:val="0"/>
      <w:marBottom w:val="0"/>
      <w:divBdr>
        <w:top w:val="none" w:sz="0" w:space="0" w:color="auto"/>
        <w:left w:val="none" w:sz="0" w:space="0" w:color="auto"/>
        <w:bottom w:val="none" w:sz="0" w:space="0" w:color="auto"/>
        <w:right w:val="none" w:sz="0" w:space="0" w:color="auto"/>
      </w:divBdr>
    </w:div>
    <w:div w:id="413821888">
      <w:bodyDiv w:val="1"/>
      <w:marLeft w:val="0"/>
      <w:marRight w:val="0"/>
      <w:marTop w:val="0"/>
      <w:marBottom w:val="0"/>
      <w:divBdr>
        <w:top w:val="none" w:sz="0" w:space="0" w:color="auto"/>
        <w:left w:val="none" w:sz="0" w:space="0" w:color="auto"/>
        <w:bottom w:val="none" w:sz="0" w:space="0" w:color="auto"/>
        <w:right w:val="none" w:sz="0" w:space="0" w:color="auto"/>
      </w:divBdr>
    </w:div>
    <w:div w:id="494953424">
      <w:bodyDiv w:val="1"/>
      <w:marLeft w:val="0"/>
      <w:marRight w:val="0"/>
      <w:marTop w:val="0"/>
      <w:marBottom w:val="0"/>
      <w:divBdr>
        <w:top w:val="none" w:sz="0" w:space="0" w:color="auto"/>
        <w:left w:val="none" w:sz="0" w:space="0" w:color="auto"/>
        <w:bottom w:val="none" w:sz="0" w:space="0" w:color="auto"/>
        <w:right w:val="none" w:sz="0" w:space="0" w:color="auto"/>
      </w:divBdr>
    </w:div>
    <w:div w:id="495346455">
      <w:bodyDiv w:val="1"/>
      <w:marLeft w:val="0"/>
      <w:marRight w:val="0"/>
      <w:marTop w:val="0"/>
      <w:marBottom w:val="0"/>
      <w:divBdr>
        <w:top w:val="none" w:sz="0" w:space="0" w:color="auto"/>
        <w:left w:val="none" w:sz="0" w:space="0" w:color="auto"/>
        <w:bottom w:val="none" w:sz="0" w:space="0" w:color="auto"/>
        <w:right w:val="none" w:sz="0" w:space="0" w:color="auto"/>
      </w:divBdr>
    </w:div>
    <w:div w:id="588923689">
      <w:bodyDiv w:val="1"/>
      <w:marLeft w:val="0"/>
      <w:marRight w:val="0"/>
      <w:marTop w:val="0"/>
      <w:marBottom w:val="0"/>
      <w:divBdr>
        <w:top w:val="none" w:sz="0" w:space="0" w:color="auto"/>
        <w:left w:val="none" w:sz="0" w:space="0" w:color="auto"/>
        <w:bottom w:val="none" w:sz="0" w:space="0" w:color="auto"/>
        <w:right w:val="none" w:sz="0" w:space="0" w:color="auto"/>
      </w:divBdr>
    </w:div>
    <w:div w:id="657226906">
      <w:bodyDiv w:val="1"/>
      <w:marLeft w:val="0"/>
      <w:marRight w:val="0"/>
      <w:marTop w:val="0"/>
      <w:marBottom w:val="0"/>
      <w:divBdr>
        <w:top w:val="none" w:sz="0" w:space="0" w:color="auto"/>
        <w:left w:val="none" w:sz="0" w:space="0" w:color="auto"/>
        <w:bottom w:val="none" w:sz="0" w:space="0" w:color="auto"/>
        <w:right w:val="none" w:sz="0" w:space="0" w:color="auto"/>
      </w:divBdr>
    </w:div>
    <w:div w:id="690301551">
      <w:bodyDiv w:val="1"/>
      <w:marLeft w:val="0"/>
      <w:marRight w:val="0"/>
      <w:marTop w:val="0"/>
      <w:marBottom w:val="0"/>
      <w:divBdr>
        <w:top w:val="none" w:sz="0" w:space="0" w:color="auto"/>
        <w:left w:val="none" w:sz="0" w:space="0" w:color="auto"/>
        <w:bottom w:val="none" w:sz="0" w:space="0" w:color="auto"/>
        <w:right w:val="none" w:sz="0" w:space="0" w:color="auto"/>
      </w:divBdr>
    </w:div>
    <w:div w:id="694232559">
      <w:bodyDiv w:val="1"/>
      <w:marLeft w:val="0"/>
      <w:marRight w:val="0"/>
      <w:marTop w:val="0"/>
      <w:marBottom w:val="0"/>
      <w:divBdr>
        <w:top w:val="none" w:sz="0" w:space="0" w:color="auto"/>
        <w:left w:val="none" w:sz="0" w:space="0" w:color="auto"/>
        <w:bottom w:val="none" w:sz="0" w:space="0" w:color="auto"/>
        <w:right w:val="none" w:sz="0" w:space="0" w:color="auto"/>
      </w:divBdr>
    </w:div>
    <w:div w:id="778111600">
      <w:bodyDiv w:val="1"/>
      <w:marLeft w:val="0"/>
      <w:marRight w:val="0"/>
      <w:marTop w:val="0"/>
      <w:marBottom w:val="0"/>
      <w:divBdr>
        <w:top w:val="none" w:sz="0" w:space="0" w:color="auto"/>
        <w:left w:val="none" w:sz="0" w:space="0" w:color="auto"/>
        <w:bottom w:val="none" w:sz="0" w:space="0" w:color="auto"/>
        <w:right w:val="none" w:sz="0" w:space="0" w:color="auto"/>
      </w:divBdr>
    </w:div>
    <w:div w:id="787551985">
      <w:bodyDiv w:val="1"/>
      <w:marLeft w:val="0"/>
      <w:marRight w:val="0"/>
      <w:marTop w:val="0"/>
      <w:marBottom w:val="0"/>
      <w:divBdr>
        <w:top w:val="none" w:sz="0" w:space="0" w:color="auto"/>
        <w:left w:val="none" w:sz="0" w:space="0" w:color="auto"/>
        <w:bottom w:val="none" w:sz="0" w:space="0" w:color="auto"/>
        <w:right w:val="none" w:sz="0" w:space="0" w:color="auto"/>
      </w:divBdr>
    </w:div>
    <w:div w:id="794131217">
      <w:bodyDiv w:val="1"/>
      <w:marLeft w:val="0"/>
      <w:marRight w:val="0"/>
      <w:marTop w:val="0"/>
      <w:marBottom w:val="0"/>
      <w:divBdr>
        <w:top w:val="none" w:sz="0" w:space="0" w:color="auto"/>
        <w:left w:val="none" w:sz="0" w:space="0" w:color="auto"/>
        <w:bottom w:val="none" w:sz="0" w:space="0" w:color="auto"/>
        <w:right w:val="none" w:sz="0" w:space="0" w:color="auto"/>
      </w:divBdr>
    </w:div>
    <w:div w:id="809830366">
      <w:bodyDiv w:val="1"/>
      <w:marLeft w:val="0"/>
      <w:marRight w:val="0"/>
      <w:marTop w:val="0"/>
      <w:marBottom w:val="0"/>
      <w:divBdr>
        <w:top w:val="none" w:sz="0" w:space="0" w:color="auto"/>
        <w:left w:val="none" w:sz="0" w:space="0" w:color="auto"/>
        <w:bottom w:val="none" w:sz="0" w:space="0" w:color="auto"/>
        <w:right w:val="none" w:sz="0" w:space="0" w:color="auto"/>
      </w:divBdr>
    </w:div>
    <w:div w:id="835733104">
      <w:bodyDiv w:val="1"/>
      <w:marLeft w:val="0"/>
      <w:marRight w:val="0"/>
      <w:marTop w:val="0"/>
      <w:marBottom w:val="0"/>
      <w:divBdr>
        <w:top w:val="none" w:sz="0" w:space="0" w:color="auto"/>
        <w:left w:val="none" w:sz="0" w:space="0" w:color="auto"/>
        <w:bottom w:val="none" w:sz="0" w:space="0" w:color="auto"/>
        <w:right w:val="none" w:sz="0" w:space="0" w:color="auto"/>
      </w:divBdr>
    </w:div>
    <w:div w:id="837699122">
      <w:bodyDiv w:val="1"/>
      <w:marLeft w:val="0"/>
      <w:marRight w:val="0"/>
      <w:marTop w:val="0"/>
      <w:marBottom w:val="0"/>
      <w:divBdr>
        <w:top w:val="none" w:sz="0" w:space="0" w:color="auto"/>
        <w:left w:val="none" w:sz="0" w:space="0" w:color="auto"/>
        <w:bottom w:val="none" w:sz="0" w:space="0" w:color="auto"/>
        <w:right w:val="none" w:sz="0" w:space="0" w:color="auto"/>
      </w:divBdr>
    </w:div>
    <w:div w:id="931355655">
      <w:bodyDiv w:val="1"/>
      <w:marLeft w:val="0"/>
      <w:marRight w:val="0"/>
      <w:marTop w:val="0"/>
      <w:marBottom w:val="0"/>
      <w:divBdr>
        <w:top w:val="none" w:sz="0" w:space="0" w:color="auto"/>
        <w:left w:val="none" w:sz="0" w:space="0" w:color="auto"/>
        <w:bottom w:val="none" w:sz="0" w:space="0" w:color="auto"/>
        <w:right w:val="none" w:sz="0" w:space="0" w:color="auto"/>
      </w:divBdr>
    </w:div>
    <w:div w:id="956260099">
      <w:bodyDiv w:val="1"/>
      <w:marLeft w:val="0"/>
      <w:marRight w:val="0"/>
      <w:marTop w:val="0"/>
      <w:marBottom w:val="0"/>
      <w:divBdr>
        <w:top w:val="none" w:sz="0" w:space="0" w:color="auto"/>
        <w:left w:val="none" w:sz="0" w:space="0" w:color="auto"/>
        <w:bottom w:val="none" w:sz="0" w:space="0" w:color="auto"/>
        <w:right w:val="none" w:sz="0" w:space="0" w:color="auto"/>
      </w:divBdr>
    </w:div>
    <w:div w:id="1041324607">
      <w:bodyDiv w:val="1"/>
      <w:marLeft w:val="0"/>
      <w:marRight w:val="0"/>
      <w:marTop w:val="0"/>
      <w:marBottom w:val="0"/>
      <w:divBdr>
        <w:top w:val="none" w:sz="0" w:space="0" w:color="auto"/>
        <w:left w:val="none" w:sz="0" w:space="0" w:color="auto"/>
        <w:bottom w:val="none" w:sz="0" w:space="0" w:color="auto"/>
        <w:right w:val="none" w:sz="0" w:space="0" w:color="auto"/>
      </w:divBdr>
    </w:div>
    <w:div w:id="1081415181">
      <w:bodyDiv w:val="1"/>
      <w:marLeft w:val="0"/>
      <w:marRight w:val="0"/>
      <w:marTop w:val="0"/>
      <w:marBottom w:val="0"/>
      <w:divBdr>
        <w:top w:val="none" w:sz="0" w:space="0" w:color="auto"/>
        <w:left w:val="none" w:sz="0" w:space="0" w:color="auto"/>
        <w:bottom w:val="none" w:sz="0" w:space="0" w:color="auto"/>
        <w:right w:val="none" w:sz="0" w:space="0" w:color="auto"/>
      </w:divBdr>
    </w:div>
    <w:div w:id="1104306403">
      <w:bodyDiv w:val="1"/>
      <w:marLeft w:val="0"/>
      <w:marRight w:val="0"/>
      <w:marTop w:val="0"/>
      <w:marBottom w:val="0"/>
      <w:divBdr>
        <w:top w:val="none" w:sz="0" w:space="0" w:color="auto"/>
        <w:left w:val="none" w:sz="0" w:space="0" w:color="auto"/>
        <w:bottom w:val="none" w:sz="0" w:space="0" w:color="auto"/>
        <w:right w:val="none" w:sz="0" w:space="0" w:color="auto"/>
      </w:divBdr>
    </w:div>
    <w:div w:id="1140729028">
      <w:bodyDiv w:val="1"/>
      <w:marLeft w:val="0"/>
      <w:marRight w:val="0"/>
      <w:marTop w:val="0"/>
      <w:marBottom w:val="0"/>
      <w:divBdr>
        <w:top w:val="none" w:sz="0" w:space="0" w:color="auto"/>
        <w:left w:val="none" w:sz="0" w:space="0" w:color="auto"/>
        <w:bottom w:val="none" w:sz="0" w:space="0" w:color="auto"/>
        <w:right w:val="none" w:sz="0" w:space="0" w:color="auto"/>
      </w:divBdr>
    </w:div>
    <w:div w:id="1202205404">
      <w:bodyDiv w:val="1"/>
      <w:marLeft w:val="0"/>
      <w:marRight w:val="0"/>
      <w:marTop w:val="0"/>
      <w:marBottom w:val="0"/>
      <w:divBdr>
        <w:top w:val="none" w:sz="0" w:space="0" w:color="auto"/>
        <w:left w:val="none" w:sz="0" w:space="0" w:color="auto"/>
        <w:bottom w:val="none" w:sz="0" w:space="0" w:color="auto"/>
        <w:right w:val="none" w:sz="0" w:space="0" w:color="auto"/>
      </w:divBdr>
    </w:div>
    <w:div w:id="1257711515">
      <w:bodyDiv w:val="1"/>
      <w:marLeft w:val="0"/>
      <w:marRight w:val="0"/>
      <w:marTop w:val="0"/>
      <w:marBottom w:val="0"/>
      <w:divBdr>
        <w:top w:val="none" w:sz="0" w:space="0" w:color="auto"/>
        <w:left w:val="none" w:sz="0" w:space="0" w:color="auto"/>
        <w:bottom w:val="none" w:sz="0" w:space="0" w:color="auto"/>
        <w:right w:val="none" w:sz="0" w:space="0" w:color="auto"/>
      </w:divBdr>
    </w:div>
    <w:div w:id="1266765596">
      <w:bodyDiv w:val="1"/>
      <w:marLeft w:val="0"/>
      <w:marRight w:val="0"/>
      <w:marTop w:val="0"/>
      <w:marBottom w:val="0"/>
      <w:divBdr>
        <w:top w:val="none" w:sz="0" w:space="0" w:color="auto"/>
        <w:left w:val="none" w:sz="0" w:space="0" w:color="auto"/>
        <w:bottom w:val="none" w:sz="0" w:space="0" w:color="auto"/>
        <w:right w:val="none" w:sz="0" w:space="0" w:color="auto"/>
      </w:divBdr>
    </w:div>
    <w:div w:id="1325816723">
      <w:bodyDiv w:val="1"/>
      <w:marLeft w:val="0"/>
      <w:marRight w:val="0"/>
      <w:marTop w:val="0"/>
      <w:marBottom w:val="0"/>
      <w:divBdr>
        <w:top w:val="none" w:sz="0" w:space="0" w:color="auto"/>
        <w:left w:val="none" w:sz="0" w:space="0" w:color="auto"/>
        <w:bottom w:val="none" w:sz="0" w:space="0" w:color="auto"/>
        <w:right w:val="none" w:sz="0" w:space="0" w:color="auto"/>
      </w:divBdr>
    </w:div>
    <w:div w:id="1326781203">
      <w:bodyDiv w:val="1"/>
      <w:marLeft w:val="0"/>
      <w:marRight w:val="0"/>
      <w:marTop w:val="0"/>
      <w:marBottom w:val="0"/>
      <w:divBdr>
        <w:top w:val="none" w:sz="0" w:space="0" w:color="auto"/>
        <w:left w:val="none" w:sz="0" w:space="0" w:color="auto"/>
        <w:bottom w:val="none" w:sz="0" w:space="0" w:color="auto"/>
        <w:right w:val="none" w:sz="0" w:space="0" w:color="auto"/>
      </w:divBdr>
    </w:div>
    <w:div w:id="1343705878">
      <w:bodyDiv w:val="1"/>
      <w:marLeft w:val="0"/>
      <w:marRight w:val="0"/>
      <w:marTop w:val="0"/>
      <w:marBottom w:val="0"/>
      <w:divBdr>
        <w:top w:val="none" w:sz="0" w:space="0" w:color="auto"/>
        <w:left w:val="none" w:sz="0" w:space="0" w:color="auto"/>
        <w:bottom w:val="none" w:sz="0" w:space="0" w:color="auto"/>
        <w:right w:val="none" w:sz="0" w:space="0" w:color="auto"/>
      </w:divBdr>
    </w:div>
    <w:div w:id="1359351867">
      <w:bodyDiv w:val="1"/>
      <w:marLeft w:val="0"/>
      <w:marRight w:val="0"/>
      <w:marTop w:val="0"/>
      <w:marBottom w:val="0"/>
      <w:divBdr>
        <w:top w:val="none" w:sz="0" w:space="0" w:color="auto"/>
        <w:left w:val="none" w:sz="0" w:space="0" w:color="auto"/>
        <w:bottom w:val="none" w:sz="0" w:space="0" w:color="auto"/>
        <w:right w:val="none" w:sz="0" w:space="0" w:color="auto"/>
      </w:divBdr>
    </w:div>
    <w:div w:id="1382091254">
      <w:bodyDiv w:val="1"/>
      <w:marLeft w:val="0"/>
      <w:marRight w:val="0"/>
      <w:marTop w:val="0"/>
      <w:marBottom w:val="0"/>
      <w:divBdr>
        <w:top w:val="none" w:sz="0" w:space="0" w:color="auto"/>
        <w:left w:val="none" w:sz="0" w:space="0" w:color="auto"/>
        <w:bottom w:val="none" w:sz="0" w:space="0" w:color="auto"/>
        <w:right w:val="none" w:sz="0" w:space="0" w:color="auto"/>
      </w:divBdr>
    </w:div>
    <w:div w:id="1533421174">
      <w:bodyDiv w:val="1"/>
      <w:marLeft w:val="0"/>
      <w:marRight w:val="0"/>
      <w:marTop w:val="0"/>
      <w:marBottom w:val="0"/>
      <w:divBdr>
        <w:top w:val="none" w:sz="0" w:space="0" w:color="auto"/>
        <w:left w:val="none" w:sz="0" w:space="0" w:color="auto"/>
        <w:bottom w:val="none" w:sz="0" w:space="0" w:color="auto"/>
        <w:right w:val="none" w:sz="0" w:space="0" w:color="auto"/>
      </w:divBdr>
    </w:div>
    <w:div w:id="1615474565">
      <w:bodyDiv w:val="1"/>
      <w:marLeft w:val="0"/>
      <w:marRight w:val="0"/>
      <w:marTop w:val="0"/>
      <w:marBottom w:val="0"/>
      <w:divBdr>
        <w:top w:val="none" w:sz="0" w:space="0" w:color="auto"/>
        <w:left w:val="none" w:sz="0" w:space="0" w:color="auto"/>
        <w:bottom w:val="none" w:sz="0" w:space="0" w:color="auto"/>
        <w:right w:val="none" w:sz="0" w:space="0" w:color="auto"/>
      </w:divBdr>
    </w:div>
    <w:div w:id="1628003717">
      <w:bodyDiv w:val="1"/>
      <w:marLeft w:val="0"/>
      <w:marRight w:val="0"/>
      <w:marTop w:val="0"/>
      <w:marBottom w:val="0"/>
      <w:divBdr>
        <w:top w:val="none" w:sz="0" w:space="0" w:color="auto"/>
        <w:left w:val="none" w:sz="0" w:space="0" w:color="auto"/>
        <w:bottom w:val="none" w:sz="0" w:space="0" w:color="auto"/>
        <w:right w:val="none" w:sz="0" w:space="0" w:color="auto"/>
      </w:divBdr>
    </w:div>
    <w:div w:id="1658878223">
      <w:bodyDiv w:val="1"/>
      <w:marLeft w:val="0"/>
      <w:marRight w:val="0"/>
      <w:marTop w:val="0"/>
      <w:marBottom w:val="0"/>
      <w:divBdr>
        <w:top w:val="none" w:sz="0" w:space="0" w:color="auto"/>
        <w:left w:val="none" w:sz="0" w:space="0" w:color="auto"/>
        <w:bottom w:val="none" w:sz="0" w:space="0" w:color="auto"/>
        <w:right w:val="none" w:sz="0" w:space="0" w:color="auto"/>
      </w:divBdr>
    </w:div>
    <w:div w:id="1668047115">
      <w:bodyDiv w:val="1"/>
      <w:marLeft w:val="0"/>
      <w:marRight w:val="0"/>
      <w:marTop w:val="0"/>
      <w:marBottom w:val="0"/>
      <w:divBdr>
        <w:top w:val="none" w:sz="0" w:space="0" w:color="auto"/>
        <w:left w:val="none" w:sz="0" w:space="0" w:color="auto"/>
        <w:bottom w:val="none" w:sz="0" w:space="0" w:color="auto"/>
        <w:right w:val="none" w:sz="0" w:space="0" w:color="auto"/>
      </w:divBdr>
    </w:div>
    <w:div w:id="1670644468">
      <w:bodyDiv w:val="1"/>
      <w:marLeft w:val="0"/>
      <w:marRight w:val="0"/>
      <w:marTop w:val="0"/>
      <w:marBottom w:val="0"/>
      <w:divBdr>
        <w:top w:val="none" w:sz="0" w:space="0" w:color="auto"/>
        <w:left w:val="none" w:sz="0" w:space="0" w:color="auto"/>
        <w:bottom w:val="none" w:sz="0" w:space="0" w:color="auto"/>
        <w:right w:val="none" w:sz="0" w:space="0" w:color="auto"/>
      </w:divBdr>
    </w:div>
    <w:div w:id="1722745730">
      <w:bodyDiv w:val="1"/>
      <w:marLeft w:val="0"/>
      <w:marRight w:val="0"/>
      <w:marTop w:val="0"/>
      <w:marBottom w:val="0"/>
      <w:divBdr>
        <w:top w:val="none" w:sz="0" w:space="0" w:color="auto"/>
        <w:left w:val="none" w:sz="0" w:space="0" w:color="auto"/>
        <w:bottom w:val="none" w:sz="0" w:space="0" w:color="auto"/>
        <w:right w:val="none" w:sz="0" w:space="0" w:color="auto"/>
      </w:divBdr>
    </w:div>
    <w:div w:id="1810827452">
      <w:bodyDiv w:val="1"/>
      <w:marLeft w:val="0"/>
      <w:marRight w:val="0"/>
      <w:marTop w:val="0"/>
      <w:marBottom w:val="0"/>
      <w:divBdr>
        <w:top w:val="none" w:sz="0" w:space="0" w:color="auto"/>
        <w:left w:val="none" w:sz="0" w:space="0" w:color="auto"/>
        <w:bottom w:val="none" w:sz="0" w:space="0" w:color="auto"/>
        <w:right w:val="none" w:sz="0" w:space="0" w:color="auto"/>
      </w:divBdr>
    </w:div>
    <w:div w:id="1906060273">
      <w:bodyDiv w:val="1"/>
      <w:marLeft w:val="0"/>
      <w:marRight w:val="0"/>
      <w:marTop w:val="0"/>
      <w:marBottom w:val="0"/>
      <w:divBdr>
        <w:top w:val="none" w:sz="0" w:space="0" w:color="auto"/>
        <w:left w:val="none" w:sz="0" w:space="0" w:color="auto"/>
        <w:bottom w:val="none" w:sz="0" w:space="0" w:color="auto"/>
        <w:right w:val="none" w:sz="0" w:space="0" w:color="auto"/>
      </w:divBdr>
    </w:div>
    <w:div w:id="1947036124">
      <w:bodyDiv w:val="1"/>
      <w:marLeft w:val="0"/>
      <w:marRight w:val="0"/>
      <w:marTop w:val="0"/>
      <w:marBottom w:val="0"/>
      <w:divBdr>
        <w:top w:val="none" w:sz="0" w:space="0" w:color="auto"/>
        <w:left w:val="none" w:sz="0" w:space="0" w:color="auto"/>
        <w:bottom w:val="none" w:sz="0" w:space="0" w:color="auto"/>
        <w:right w:val="none" w:sz="0" w:space="0" w:color="auto"/>
      </w:divBdr>
    </w:div>
    <w:div w:id="2006590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xn--80afcdbalict6afooklqi5o.xn--p1ai/" TargetMode="External"/><Relationship Id="rId5" Type="http://schemas.openxmlformats.org/officeDocument/2006/relationships/webSettings" Target="webSettings.xml"/><Relationship Id="rId10" Type="http://schemas.openxmlformats.org/officeDocument/2006/relationships/hyperlink" Target="consultantplus://offline/ref=31B522ABFB1BE38A16BE6CA85F8440C47900490F026BADEE3AED615A4CC795988998557734F6E2ED60073CD51DF8627FD00961AB87F68070D0767AF7e0E8G" TargetMode="External"/><Relationship Id="rId4" Type="http://schemas.openxmlformats.org/officeDocument/2006/relationships/settings" Target="settings.xml"/><Relationship Id="rId9" Type="http://schemas.openxmlformats.org/officeDocument/2006/relationships/hyperlink" Target="https://grant-rg.ru/profile/applications/add.php?application_id=2481&amp;step=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06E270-CBB0-4FE0-9742-E5D76C2DE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3074</TotalTime>
  <Pages>71</Pages>
  <Words>21358</Words>
  <Characters>121742</Characters>
  <Application>Microsoft Office Word</Application>
  <DocSecurity>0</DocSecurity>
  <Lines>1014</Lines>
  <Paragraphs>285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Горень Т.Н.</dc:creator>
  <cp:keywords/>
  <dc:description/>
  <cp:lastModifiedBy>Кормышова Т.Н.</cp:lastModifiedBy>
  <cp:revision>242</cp:revision>
  <cp:lastPrinted>2026-04-06T06:52:00Z</cp:lastPrinted>
  <dcterms:created xsi:type="dcterms:W3CDTF">2024-03-15T04:22:00Z</dcterms:created>
  <dcterms:modified xsi:type="dcterms:W3CDTF">2026-04-14T10:02:00Z</dcterms:modified>
</cp:coreProperties>
</file>