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60" w:rsidRDefault="006E26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E2660" w:rsidRDefault="006E2660">
      <w:pPr>
        <w:pStyle w:val="ConsPlusNormal"/>
        <w:outlineLvl w:val="0"/>
      </w:pPr>
    </w:p>
    <w:p w:rsidR="006E2660" w:rsidRDefault="006E2660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6E2660" w:rsidRDefault="006E2660">
      <w:pPr>
        <w:pStyle w:val="ConsPlusTitle"/>
        <w:jc w:val="center"/>
      </w:pPr>
    </w:p>
    <w:p w:rsidR="006E2660" w:rsidRDefault="006E2660">
      <w:pPr>
        <w:pStyle w:val="ConsPlusTitle"/>
        <w:jc w:val="center"/>
      </w:pPr>
      <w:r>
        <w:t>ПОСТАНОВЛЕНИЕ</w:t>
      </w:r>
    </w:p>
    <w:p w:rsidR="006E2660" w:rsidRDefault="006E2660">
      <w:pPr>
        <w:pStyle w:val="ConsPlusTitle"/>
        <w:jc w:val="center"/>
      </w:pPr>
      <w:r>
        <w:t>от 28 декабря 2024 г. N 1190</w:t>
      </w:r>
    </w:p>
    <w:p w:rsidR="006E2660" w:rsidRDefault="006E2660">
      <w:pPr>
        <w:pStyle w:val="ConsPlusTitle"/>
        <w:jc w:val="center"/>
      </w:pPr>
    </w:p>
    <w:p w:rsidR="006E2660" w:rsidRDefault="006E2660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6E2660" w:rsidRDefault="006E2660">
      <w:pPr>
        <w:pStyle w:val="ConsPlusTitle"/>
        <w:jc w:val="center"/>
      </w:pPr>
      <w:r>
        <w:t>ЦИФРОВОГО ОБЩЕСТВА ХАНТЫ-МАНСИЙСКОГО РАЙОНА"</w:t>
      </w:r>
    </w:p>
    <w:p w:rsidR="006E2660" w:rsidRDefault="006E26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26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01.11.2025 </w:t>
            </w:r>
            <w:hyperlink r:id="rId5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09.12.2025 </w:t>
            </w:r>
            <w:hyperlink r:id="rId6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</w:tr>
    </w:tbl>
    <w:p w:rsidR="006E2660" w:rsidRDefault="006E2660">
      <w:pPr>
        <w:pStyle w:val="ConsPlusNormal"/>
        <w:ind w:firstLine="540"/>
        <w:jc w:val="both"/>
      </w:pPr>
    </w:p>
    <w:p w:rsidR="006E2660" w:rsidRDefault="006E2660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0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цифрового общества Ханты-Мансийского района" согласно приложению к настоящему постановлению.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от 23.11.2021 </w:t>
      </w:r>
      <w:hyperlink r:id="rId10">
        <w:r>
          <w:rPr>
            <w:color w:val="0000FF"/>
          </w:rPr>
          <w:t>N 295</w:t>
        </w:r>
      </w:hyperlink>
      <w:r>
        <w:t xml:space="preserve"> "О муниципальной программе Ханты-Мансийского района "Развитие цифрового общества Ханты-Мансийского района на 2022 - 2024 годы";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от 02.02.2022 </w:t>
      </w:r>
      <w:hyperlink r:id="rId11">
        <w:r>
          <w:rPr>
            <w:color w:val="0000FF"/>
          </w:rPr>
          <w:t>N 41</w:t>
        </w:r>
      </w:hyperlink>
      <w:r>
        <w:t xml:space="preserve"> "О внесении изменений в постановление администрации Ханты-Мансийского района от 23.11.2021 N 295 "О муниципальной программе Ханты-Мансийского района "Развитие цифрового общества Ханты-Мансийского района 2022 - 2024 годы";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от 11.11.2022 </w:t>
      </w:r>
      <w:hyperlink r:id="rId12">
        <w:r>
          <w:rPr>
            <w:color w:val="0000FF"/>
          </w:rPr>
          <w:t>N 411</w:t>
        </w:r>
      </w:hyperlink>
      <w:r>
        <w:t xml:space="preserve"> "О внесении изменений в постановление администрации Ханты-Мансийского района от 23.11.2021 N 295 "О муниципальной программе Ханты-Мансийского района "Развитие цифрового общества Ханты-Мансийского района 2022 - 2024 годы";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от 02.05.2023 </w:t>
      </w:r>
      <w:hyperlink r:id="rId13">
        <w:r>
          <w:rPr>
            <w:color w:val="0000FF"/>
          </w:rPr>
          <w:t>N 144</w:t>
        </w:r>
      </w:hyperlink>
      <w:r>
        <w:t xml:space="preserve"> "О внесении изменений в постановление администрации Ханты-Мансийского района от 23.11.2021 N 295 "О муниципальной программе Ханты-Мансийского района "Развитие цифрового общества Ханты-Мансийского района 2022 - 2025 годы";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 xml:space="preserve">от 08.12.2023 </w:t>
      </w:r>
      <w:hyperlink r:id="rId14">
        <w:r>
          <w:rPr>
            <w:color w:val="0000FF"/>
          </w:rPr>
          <w:t>N 863</w:t>
        </w:r>
      </w:hyperlink>
      <w:r>
        <w:t xml:space="preserve"> "О внесении изменений в постановление администрации Ханты-Мансийского района от 23.11.2021 N 295 "О муниципальной программе Ханты-Мансийского района "Развитие цифрового общества Ханты-Мансийского района 2022 - 2025 годы".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Ханты-Мансийского района по безопасности Пневского Б.В.</w:t>
      </w:r>
    </w:p>
    <w:p w:rsidR="006E2660" w:rsidRDefault="006E2660">
      <w:pPr>
        <w:pStyle w:val="ConsPlusNormal"/>
        <w:ind w:firstLine="540"/>
        <w:jc w:val="both"/>
      </w:pPr>
    </w:p>
    <w:p w:rsidR="006E2660" w:rsidRDefault="006E2660">
      <w:pPr>
        <w:pStyle w:val="ConsPlusNormal"/>
        <w:jc w:val="right"/>
      </w:pPr>
      <w:r>
        <w:t>Глава Ханты-Мансийского района</w:t>
      </w:r>
    </w:p>
    <w:p w:rsidR="006E2660" w:rsidRDefault="006E2660">
      <w:pPr>
        <w:pStyle w:val="ConsPlusNormal"/>
        <w:jc w:val="right"/>
      </w:pPr>
      <w:r>
        <w:t>К.Р.МИНУЛИН</w:t>
      </w:r>
    </w:p>
    <w:p w:rsidR="006E2660" w:rsidRDefault="006E2660">
      <w:pPr>
        <w:pStyle w:val="ConsPlusNormal"/>
      </w:pPr>
    </w:p>
    <w:p w:rsidR="006E2660" w:rsidRDefault="006E2660">
      <w:pPr>
        <w:pStyle w:val="ConsPlusNormal"/>
      </w:pPr>
    </w:p>
    <w:p w:rsidR="006E2660" w:rsidRDefault="006E2660">
      <w:pPr>
        <w:pStyle w:val="ConsPlusNormal"/>
      </w:pPr>
    </w:p>
    <w:p w:rsidR="006E2660" w:rsidRDefault="006E2660">
      <w:pPr>
        <w:pStyle w:val="ConsPlusNormal"/>
      </w:pPr>
    </w:p>
    <w:p w:rsidR="006E2660" w:rsidRDefault="006E2660">
      <w:pPr>
        <w:pStyle w:val="ConsPlusNormal"/>
      </w:pPr>
    </w:p>
    <w:p w:rsidR="006E2660" w:rsidRDefault="006E2660">
      <w:pPr>
        <w:pStyle w:val="ConsPlusNormal"/>
        <w:jc w:val="right"/>
        <w:outlineLvl w:val="0"/>
      </w:pPr>
      <w:bookmarkStart w:id="0" w:name="P30"/>
      <w:bookmarkEnd w:id="0"/>
      <w:r>
        <w:t>Приложение</w:t>
      </w:r>
    </w:p>
    <w:p w:rsidR="006E2660" w:rsidRDefault="006E2660">
      <w:pPr>
        <w:pStyle w:val="ConsPlusNormal"/>
        <w:jc w:val="right"/>
      </w:pPr>
      <w:r>
        <w:t>к постановлению</w:t>
      </w:r>
    </w:p>
    <w:p w:rsidR="006E2660" w:rsidRDefault="006E2660">
      <w:pPr>
        <w:pStyle w:val="ConsPlusNormal"/>
        <w:jc w:val="right"/>
      </w:pPr>
      <w:r>
        <w:t>Администрации Ханты-Мансийского района</w:t>
      </w:r>
    </w:p>
    <w:p w:rsidR="006E2660" w:rsidRDefault="006E2660">
      <w:pPr>
        <w:pStyle w:val="ConsPlusNormal"/>
        <w:jc w:val="right"/>
      </w:pPr>
      <w:r>
        <w:t>от 28.12.2024 N 1190</w:t>
      </w:r>
    </w:p>
    <w:p w:rsidR="006E2660" w:rsidRDefault="006E26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26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E2660" w:rsidRDefault="006E2660">
            <w:pPr>
              <w:pStyle w:val="ConsPlusNormal"/>
              <w:jc w:val="center"/>
            </w:pPr>
            <w:r>
              <w:rPr>
                <w:color w:val="392C69"/>
              </w:rPr>
              <w:t>от 09.12.2025 N 794)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660" w:rsidRDefault="006E2660">
            <w:pPr>
              <w:pStyle w:val="ConsPlusNormal"/>
            </w:pPr>
          </w:p>
        </w:tc>
      </w:tr>
    </w:tbl>
    <w:p w:rsidR="006E2660" w:rsidRDefault="006E2660">
      <w:pPr>
        <w:pStyle w:val="ConsPlusNormal"/>
        <w:jc w:val="center"/>
      </w:pPr>
    </w:p>
    <w:p w:rsidR="006E2660" w:rsidRDefault="006E2660">
      <w:pPr>
        <w:pStyle w:val="ConsPlusTitle"/>
        <w:jc w:val="center"/>
        <w:outlineLvl w:val="1"/>
      </w:pPr>
      <w:r>
        <w:t>ПАСПОРТ</w:t>
      </w:r>
    </w:p>
    <w:p w:rsidR="006E2660" w:rsidRDefault="006E2660">
      <w:pPr>
        <w:pStyle w:val="ConsPlusTitle"/>
        <w:jc w:val="center"/>
      </w:pPr>
      <w:r>
        <w:t>муниципальной программы Ханты-Мансийского района</w:t>
      </w:r>
    </w:p>
    <w:p w:rsidR="006E2660" w:rsidRDefault="006E2660">
      <w:pPr>
        <w:pStyle w:val="ConsPlusTitle"/>
        <w:jc w:val="center"/>
      </w:pPr>
      <w:r>
        <w:t>"Развитие цифрового общества Ханты-Мансийского района"</w:t>
      </w:r>
    </w:p>
    <w:p w:rsidR="006E2660" w:rsidRDefault="006E2660">
      <w:pPr>
        <w:pStyle w:val="ConsPlusTitle"/>
        <w:jc w:val="center"/>
      </w:pPr>
      <w:r>
        <w:t>(далее - муниципальная программа)</w:t>
      </w:r>
    </w:p>
    <w:p w:rsidR="006E2660" w:rsidRDefault="006E2660">
      <w:pPr>
        <w:pStyle w:val="ConsPlusNormal"/>
      </w:pPr>
    </w:p>
    <w:p w:rsidR="006E2660" w:rsidRDefault="006E2660">
      <w:pPr>
        <w:pStyle w:val="ConsPlusTitle"/>
        <w:jc w:val="center"/>
        <w:outlineLvl w:val="2"/>
      </w:pPr>
      <w:r>
        <w:t>1. Основные положения</w:t>
      </w:r>
    </w:p>
    <w:p w:rsidR="006E2660" w:rsidRDefault="006E2660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4"/>
        <w:gridCol w:w="6803"/>
      </w:tblGrid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Пневский Б.В., заместитель Главы Ханты-Мансийского района по безопасности</w:t>
            </w:r>
          </w:p>
        </w:tc>
      </w:tr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управление по информационным технологиям Администрации Ханты-Мансийского района (далее - управление по информационным технологиям)</w:t>
            </w:r>
          </w:p>
        </w:tc>
      </w:tr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2025 - 2031 годы</w:t>
            </w:r>
          </w:p>
        </w:tc>
      </w:tr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</w:t>
            </w:r>
          </w:p>
        </w:tc>
      </w:tr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51 881,9 тыс. рублей</w:t>
            </w:r>
          </w:p>
        </w:tc>
      </w:tr>
      <w:tr w:rsidR="006E2660"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6E2660" w:rsidRDefault="006E2660">
            <w:pPr>
              <w:pStyle w:val="ConsPlusNormal"/>
            </w:pPr>
            <w:r>
              <w:t>1. Цифровая трансформация государственного и муниципального управления экономики и социальной сферы:</w:t>
            </w:r>
          </w:p>
          <w:p w:rsidR="006E2660" w:rsidRDefault="006E2660">
            <w:pPr>
              <w:pStyle w:val="ConsPlusNormal"/>
            </w:pPr>
            <w:r>
              <w:t>1.1. Показатель "Обеспечение к 2031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процентов".</w:t>
            </w:r>
          </w:p>
          <w:p w:rsidR="006E2660" w:rsidRDefault="006E2660">
            <w:pPr>
              <w:pStyle w:val="ConsPlusNormal"/>
            </w:pPr>
            <w:r>
              <w:t>2. Государственная программа Ханты-Мансийского автономного - Югры "Цифровое развитие Ханты-Мансийского автономного округа - Югры"</w:t>
            </w:r>
          </w:p>
        </w:tc>
      </w:tr>
    </w:tbl>
    <w:p w:rsidR="006E2660" w:rsidRDefault="006E2660">
      <w:pPr>
        <w:pStyle w:val="ConsPlusNormal"/>
        <w:jc w:val="right"/>
      </w:pPr>
    </w:p>
    <w:p w:rsidR="006E2660" w:rsidRDefault="006E2660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E2660" w:rsidRDefault="006E2660">
      <w:pPr>
        <w:pStyle w:val="ConsPlusNormal"/>
        <w:jc w:val="right"/>
      </w:pPr>
    </w:p>
    <w:p w:rsidR="006E2660" w:rsidRDefault="006E2660">
      <w:pPr>
        <w:pStyle w:val="ConsPlusNormal"/>
        <w:sectPr w:rsidR="006E2660" w:rsidSect="00E116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862"/>
        <w:gridCol w:w="1172"/>
        <w:gridCol w:w="1166"/>
        <w:gridCol w:w="999"/>
        <w:gridCol w:w="592"/>
        <w:gridCol w:w="592"/>
        <w:gridCol w:w="592"/>
        <w:gridCol w:w="592"/>
        <w:gridCol w:w="592"/>
        <w:gridCol w:w="592"/>
        <w:gridCol w:w="592"/>
        <w:gridCol w:w="592"/>
        <w:gridCol w:w="1773"/>
        <w:gridCol w:w="1885"/>
        <w:gridCol w:w="1988"/>
      </w:tblGrid>
      <w:tr w:rsidR="006E2660">
        <w:tc>
          <w:tcPr>
            <w:tcW w:w="567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Единица измерения</w:t>
            </w:r>
          </w:p>
          <w:p w:rsidR="006E2660" w:rsidRDefault="006E2660">
            <w:pPr>
              <w:pStyle w:val="ConsPlusNormal"/>
              <w:jc w:val="center"/>
            </w:pPr>
            <w:r>
              <w:t xml:space="preserve">(по </w:t>
            </w:r>
            <w:hyperlink r:id="rId1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20" w:type="dxa"/>
            <w:gridSpan w:val="2"/>
          </w:tcPr>
          <w:p w:rsidR="006E2660" w:rsidRDefault="006E266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59" w:type="dxa"/>
            <w:gridSpan w:val="7"/>
          </w:tcPr>
          <w:p w:rsidR="006E2660" w:rsidRDefault="006E2660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24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99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19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6E2660"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983" w:type="dxa"/>
          </w:tcPr>
          <w:p w:rsidR="006E2660" w:rsidRDefault="006E266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0" w:type="auto"/>
            <w:vMerge/>
          </w:tcPr>
          <w:p w:rsidR="006E2660" w:rsidRDefault="006E2660">
            <w:pPr>
              <w:pStyle w:val="ConsPlusNormal"/>
            </w:pPr>
          </w:p>
        </w:tc>
      </w:tr>
      <w:tr w:rsidR="006E2660">
        <w:tc>
          <w:tcPr>
            <w:tcW w:w="567" w:type="dxa"/>
          </w:tcPr>
          <w:p w:rsidR="006E2660" w:rsidRDefault="006E26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E2660" w:rsidRDefault="006E26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E2660" w:rsidRDefault="006E26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6E2660" w:rsidRDefault="006E26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6E2660" w:rsidRDefault="006E26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99" w:type="dxa"/>
          </w:tcPr>
          <w:p w:rsidR="006E2660" w:rsidRDefault="006E26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19" w:type="dxa"/>
          </w:tcPr>
          <w:p w:rsidR="006E2660" w:rsidRDefault="006E2660">
            <w:pPr>
              <w:pStyle w:val="ConsPlusNormal"/>
              <w:jc w:val="center"/>
            </w:pPr>
            <w:r>
              <w:t>16</w:t>
            </w:r>
          </w:p>
        </w:tc>
      </w:tr>
      <w:tr w:rsidR="006E2660">
        <w:tc>
          <w:tcPr>
            <w:tcW w:w="18196" w:type="dxa"/>
            <w:gridSpan w:val="16"/>
          </w:tcPr>
          <w:p w:rsidR="006E2660" w:rsidRDefault="006E2660">
            <w:pPr>
              <w:pStyle w:val="ConsPlusNormal"/>
            </w:pPr>
            <w:r>
              <w:t>Цель "Формирование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граждан"</w:t>
            </w:r>
          </w:p>
        </w:tc>
      </w:tr>
      <w:tr w:rsidR="006E2660">
        <w:tc>
          <w:tcPr>
            <w:tcW w:w="567" w:type="dxa"/>
          </w:tcPr>
          <w:p w:rsidR="006E2660" w:rsidRDefault="006E2660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Доля государственных и муниципальных услуг, предоставляемых в электронном виде, от общего числа государственных и муниципальных услуг</w:t>
            </w:r>
          </w:p>
        </w:tc>
        <w:tc>
          <w:tcPr>
            <w:tcW w:w="850" w:type="dxa"/>
          </w:tcPr>
          <w:p w:rsidR="006E2660" w:rsidRDefault="006E2660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6E2660" w:rsidRDefault="006E2660">
            <w:pPr>
              <w:pStyle w:val="ConsPlusNormal"/>
            </w:pPr>
            <w:r>
              <w:t>процент</w:t>
            </w:r>
          </w:p>
        </w:tc>
        <w:tc>
          <w:tcPr>
            <w:tcW w:w="983" w:type="dxa"/>
          </w:tcPr>
          <w:p w:rsidR="006E2660" w:rsidRDefault="006E2660">
            <w:pPr>
              <w:pStyle w:val="ConsPlusNormal"/>
            </w:pPr>
            <w:r>
              <w:t>50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60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71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76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81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96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96</w:t>
            </w:r>
          </w:p>
        </w:tc>
        <w:tc>
          <w:tcPr>
            <w:tcW w:w="2324" w:type="dxa"/>
          </w:tcPr>
          <w:p w:rsidR="006E2660" w:rsidRDefault="006E2660">
            <w:pPr>
              <w:pStyle w:val="ConsPlusNormal"/>
            </w:pPr>
            <w:hyperlink r:id="rId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цифрового развития, связи и массовых коммуникаций Российской Федерации от 18.11.2020 N 600 "Об утверждении методик расчета целевых показателей национальной цели развития Российской Федерации" "Цифровая трансформация"</w:t>
            </w:r>
          </w:p>
        </w:tc>
        <w:tc>
          <w:tcPr>
            <w:tcW w:w="1999" w:type="dxa"/>
          </w:tcPr>
          <w:p w:rsidR="006E2660" w:rsidRDefault="006E2660">
            <w:pPr>
              <w:pStyle w:val="ConsPlusNormal"/>
            </w:pPr>
            <w:r>
              <w:t>управление по информационным технологиям</w:t>
            </w:r>
          </w:p>
        </w:tc>
        <w:tc>
          <w:tcPr>
            <w:tcW w:w="2119" w:type="dxa"/>
          </w:tcPr>
          <w:p w:rsidR="006E2660" w:rsidRDefault="006E2660">
            <w:pPr>
              <w:pStyle w:val="ConsPlusNormal"/>
            </w:pPr>
            <w:r>
              <w:t>обеспечение к 2031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</w:tr>
      <w:tr w:rsidR="006E2660">
        <w:tc>
          <w:tcPr>
            <w:tcW w:w="567" w:type="dxa"/>
          </w:tcPr>
          <w:p w:rsidR="006E2660" w:rsidRDefault="006E2660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 xml:space="preserve">Стоимостная доля закупаемого и (или) </w:t>
            </w:r>
            <w:r>
              <w:lastRenderedPageBreak/>
              <w:t>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850" w:type="dxa"/>
          </w:tcPr>
          <w:p w:rsidR="006E2660" w:rsidRDefault="006E2660">
            <w:pPr>
              <w:pStyle w:val="ConsPlusNormal"/>
            </w:pPr>
            <w:r>
              <w:lastRenderedPageBreak/>
              <w:t>МП</w:t>
            </w:r>
          </w:p>
          <w:p w:rsidR="006E2660" w:rsidRDefault="006E2660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6E2660" w:rsidRDefault="006E2660">
            <w:pPr>
              <w:pStyle w:val="ConsPlusNormal"/>
            </w:pPr>
            <w:r>
              <w:t>процент</w:t>
            </w:r>
          </w:p>
        </w:tc>
        <w:tc>
          <w:tcPr>
            <w:tcW w:w="983" w:type="dxa"/>
          </w:tcPr>
          <w:p w:rsidR="006E2660" w:rsidRDefault="006E2660">
            <w:pPr>
              <w:pStyle w:val="ConsPlusNormal"/>
            </w:pPr>
            <w:r>
              <w:t>80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91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92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93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94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6E2660" w:rsidRDefault="006E2660">
            <w:pPr>
              <w:pStyle w:val="ConsPlusNormal"/>
            </w:pPr>
            <w:r>
              <w:t>96</w:t>
            </w:r>
          </w:p>
        </w:tc>
        <w:tc>
          <w:tcPr>
            <w:tcW w:w="2324" w:type="dxa"/>
          </w:tcPr>
          <w:p w:rsidR="006E2660" w:rsidRDefault="006E2660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6E2660" w:rsidRDefault="006E2660">
            <w:pPr>
              <w:pStyle w:val="ConsPlusNormal"/>
            </w:pPr>
            <w:r>
              <w:t>управление по информационным технологиям</w:t>
            </w:r>
          </w:p>
        </w:tc>
        <w:tc>
          <w:tcPr>
            <w:tcW w:w="2119" w:type="dxa"/>
          </w:tcPr>
          <w:p w:rsidR="006E2660" w:rsidRDefault="006E2660">
            <w:pPr>
              <w:pStyle w:val="ConsPlusNormal"/>
            </w:pPr>
            <w:r>
              <w:t>-</w:t>
            </w:r>
          </w:p>
        </w:tc>
      </w:tr>
    </w:tbl>
    <w:p w:rsidR="006E2660" w:rsidRDefault="006E2660">
      <w:pPr>
        <w:pStyle w:val="ConsPlusNormal"/>
        <w:ind w:firstLine="540"/>
        <w:jc w:val="both"/>
      </w:pPr>
    </w:p>
    <w:p w:rsidR="006E2660" w:rsidRDefault="006E2660">
      <w:pPr>
        <w:pStyle w:val="ConsPlusNormal"/>
        <w:ind w:firstLine="540"/>
        <w:jc w:val="both"/>
      </w:pPr>
      <w:r>
        <w:t>--------------------------------</w:t>
      </w:r>
    </w:p>
    <w:p w:rsidR="006E2660" w:rsidRDefault="006E2660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6E2660" w:rsidRDefault="006E2660">
      <w:pPr>
        <w:pStyle w:val="ConsPlusNormal"/>
        <w:jc w:val="right"/>
      </w:pPr>
    </w:p>
    <w:p w:rsidR="006E2660" w:rsidRDefault="006E2660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6E2660" w:rsidRDefault="006E2660">
      <w:pPr>
        <w:pStyle w:val="ConsPlusTitle"/>
        <w:jc w:val="center"/>
      </w:pPr>
      <w:r>
        <w:t>программы в 2026 году</w:t>
      </w:r>
    </w:p>
    <w:p w:rsidR="006E2660" w:rsidRDefault="006E2660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54"/>
        <w:gridCol w:w="1100"/>
        <w:gridCol w:w="1146"/>
        <w:gridCol w:w="598"/>
        <w:gridCol w:w="676"/>
        <w:gridCol w:w="676"/>
        <w:gridCol w:w="662"/>
        <w:gridCol w:w="676"/>
        <w:gridCol w:w="717"/>
        <w:gridCol w:w="709"/>
        <w:gridCol w:w="617"/>
        <w:gridCol w:w="721"/>
        <w:gridCol w:w="676"/>
        <w:gridCol w:w="682"/>
        <w:gridCol w:w="907"/>
      </w:tblGrid>
      <w:tr w:rsidR="006E2660">
        <w:tc>
          <w:tcPr>
            <w:tcW w:w="624" w:type="dxa"/>
          </w:tcPr>
          <w:p w:rsidR="006E2660" w:rsidRDefault="006E26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0" w:type="dxa"/>
          </w:tcPr>
          <w:p w:rsidR="006E2660" w:rsidRDefault="006E266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46" w:type="dxa"/>
          </w:tcPr>
          <w:p w:rsidR="006E2660" w:rsidRDefault="006E2660">
            <w:pPr>
              <w:pStyle w:val="ConsPlusNormal"/>
              <w:jc w:val="center"/>
            </w:pPr>
            <w:r>
              <w:t>Единица измерения</w:t>
            </w:r>
          </w:p>
          <w:p w:rsidR="006E2660" w:rsidRDefault="006E2660">
            <w:pPr>
              <w:pStyle w:val="ConsPlusNormal"/>
              <w:jc w:val="center"/>
            </w:pPr>
            <w:r>
              <w:t xml:space="preserve">(по </w:t>
            </w:r>
            <w:hyperlink r:id="rId1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410" w:type="dxa"/>
            <w:gridSpan w:val="11"/>
          </w:tcPr>
          <w:p w:rsidR="006E2660" w:rsidRDefault="006E2660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07" w:type="dxa"/>
          </w:tcPr>
          <w:p w:rsidR="006E2660" w:rsidRDefault="006E2660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6E2660" w:rsidRDefault="006E2660">
            <w:pPr>
              <w:pStyle w:val="ConsPlusNormal"/>
              <w:jc w:val="center"/>
            </w:pPr>
          </w:p>
        </w:tc>
        <w:tc>
          <w:tcPr>
            <w:tcW w:w="1100" w:type="dxa"/>
          </w:tcPr>
          <w:p w:rsidR="006E2660" w:rsidRDefault="006E2660">
            <w:pPr>
              <w:pStyle w:val="ConsPlusNormal"/>
              <w:jc w:val="center"/>
            </w:pPr>
          </w:p>
        </w:tc>
        <w:tc>
          <w:tcPr>
            <w:tcW w:w="1146" w:type="dxa"/>
          </w:tcPr>
          <w:p w:rsidR="006E2660" w:rsidRDefault="006E2660">
            <w:pPr>
              <w:pStyle w:val="ConsPlusNormal"/>
              <w:jc w:val="center"/>
            </w:pPr>
          </w:p>
        </w:tc>
        <w:tc>
          <w:tcPr>
            <w:tcW w:w="598" w:type="dxa"/>
          </w:tcPr>
          <w:p w:rsidR="006E2660" w:rsidRDefault="006E2660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62" w:type="dxa"/>
          </w:tcPr>
          <w:p w:rsidR="006E2660" w:rsidRDefault="006E2660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17" w:type="dxa"/>
          </w:tcPr>
          <w:p w:rsidR="006E2660" w:rsidRDefault="006E266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6E2660" w:rsidRDefault="006E266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17" w:type="dxa"/>
          </w:tcPr>
          <w:p w:rsidR="006E2660" w:rsidRDefault="006E2660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21" w:type="dxa"/>
          </w:tcPr>
          <w:p w:rsidR="006E2660" w:rsidRDefault="006E2660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2" w:type="dxa"/>
          </w:tcPr>
          <w:p w:rsidR="006E2660" w:rsidRDefault="006E2660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907" w:type="dxa"/>
          </w:tcPr>
          <w:p w:rsidR="006E2660" w:rsidRDefault="006E2660">
            <w:pPr>
              <w:pStyle w:val="ConsPlusNormal"/>
              <w:jc w:val="center"/>
            </w:pP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0" w:type="dxa"/>
          </w:tcPr>
          <w:p w:rsidR="006E2660" w:rsidRDefault="006E26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6E2660" w:rsidRDefault="006E26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dxa"/>
          </w:tcPr>
          <w:p w:rsidR="006E2660" w:rsidRDefault="006E26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2" w:type="dxa"/>
          </w:tcPr>
          <w:p w:rsidR="006E2660" w:rsidRDefault="006E26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7" w:type="dxa"/>
          </w:tcPr>
          <w:p w:rsidR="006E2660" w:rsidRDefault="006E26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6E2660" w:rsidRDefault="006E26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7" w:type="dxa"/>
          </w:tcPr>
          <w:p w:rsidR="006E2660" w:rsidRDefault="006E26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6E2660" w:rsidRDefault="006E26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2" w:type="dxa"/>
          </w:tcPr>
          <w:p w:rsidR="006E2660" w:rsidRDefault="006E26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6E2660" w:rsidRDefault="006E2660">
            <w:pPr>
              <w:pStyle w:val="ConsPlusNormal"/>
              <w:jc w:val="center"/>
            </w:pPr>
            <w:r>
              <w:t>16</w:t>
            </w:r>
          </w:p>
        </w:tc>
      </w:tr>
      <w:tr w:rsidR="006E2660">
        <w:tc>
          <w:tcPr>
            <w:tcW w:w="13441" w:type="dxa"/>
            <w:gridSpan w:val="16"/>
          </w:tcPr>
          <w:p w:rsidR="006E2660" w:rsidRDefault="006E2660">
            <w:pPr>
              <w:pStyle w:val="ConsPlusNormal"/>
            </w:pPr>
            <w:r>
              <w:t>Цель "Формирование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граждан"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 xml:space="preserve">Доля государственных и муниципальных услуг, предоставляемых в электронном виде, от </w:t>
            </w:r>
            <w:r>
              <w:lastRenderedPageBreak/>
              <w:t>общего числа государственных и муниципальных услуг</w:t>
            </w:r>
          </w:p>
        </w:tc>
        <w:tc>
          <w:tcPr>
            <w:tcW w:w="1100" w:type="dxa"/>
          </w:tcPr>
          <w:p w:rsidR="006E2660" w:rsidRDefault="006E2660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146" w:type="dxa"/>
          </w:tcPr>
          <w:p w:rsidR="006E2660" w:rsidRDefault="006E2660">
            <w:pPr>
              <w:pStyle w:val="ConsPlusNormal"/>
            </w:pPr>
            <w:r>
              <w:t>процент</w:t>
            </w:r>
          </w:p>
        </w:tc>
        <w:tc>
          <w:tcPr>
            <w:tcW w:w="598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62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717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709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17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721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682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  <w:tc>
          <w:tcPr>
            <w:tcW w:w="907" w:type="dxa"/>
          </w:tcPr>
          <w:p w:rsidR="006E2660" w:rsidRDefault="006E2660">
            <w:pPr>
              <w:pStyle w:val="ConsPlusNormal"/>
            </w:pPr>
            <w:r>
              <w:t>66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6E2660" w:rsidRDefault="006E2660">
            <w:pPr>
              <w:pStyle w:val="ConsPlusNormal"/>
            </w:pPr>
            <w: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1100" w:type="dxa"/>
          </w:tcPr>
          <w:p w:rsidR="006E2660" w:rsidRDefault="006E2660">
            <w:pPr>
              <w:pStyle w:val="ConsPlusNormal"/>
            </w:pPr>
            <w:r>
              <w:t>МП</w:t>
            </w:r>
          </w:p>
        </w:tc>
        <w:tc>
          <w:tcPr>
            <w:tcW w:w="1146" w:type="dxa"/>
          </w:tcPr>
          <w:p w:rsidR="006E2660" w:rsidRDefault="006E2660">
            <w:pPr>
              <w:pStyle w:val="ConsPlusNormal"/>
            </w:pPr>
            <w:r>
              <w:t>процент</w:t>
            </w:r>
          </w:p>
        </w:tc>
        <w:tc>
          <w:tcPr>
            <w:tcW w:w="598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662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717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709" w:type="dxa"/>
          </w:tcPr>
          <w:p w:rsidR="006E2660" w:rsidRDefault="006E2660">
            <w:pPr>
              <w:pStyle w:val="ConsPlusNormal"/>
            </w:pPr>
            <w:r>
              <w:t>85</w:t>
            </w:r>
          </w:p>
        </w:tc>
        <w:tc>
          <w:tcPr>
            <w:tcW w:w="617" w:type="dxa"/>
          </w:tcPr>
          <w:p w:rsidR="006E2660" w:rsidRDefault="006E2660">
            <w:pPr>
              <w:pStyle w:val="ConsPlusNormal"/>
            </w:pPr>
            <w:r>
              <w:t>90</w:t>
            </w:r>
          </w:p>
        </w:tc>
        <w:tc>
          <w:tcPr>
            <w:tcW w:w="721" w:type="dxa"/>
          </w:tcPr>
          <w:p w:rsidR="006E2660" w:rsidRDefault="006E2660">
            <w:pPr>
              <w:pStyle w:val="ConsPlusNormal"/>
            </w:pPr>
            <w:r>
              <w:t>90</w:t>
            </w:r>
          </w:p>
        </w:tc>
        <w:tc>
          <w:tcPr>
            <w:tcW w:w="676" w:type="dxa"/>
          </w:tcPr>
          <w:p w:rsidR="006E2660" w:rsidRDefault="006E2660">
            <w:pPr>
              <w:pStyle w:val="ConsPlusNormal"/>
            </w:pPr>
            <w:r>
              <w:t>90</w:t>
            </w:r>
          </w:p>
        </w:tc>
        <w:tc>
          <w:tcPr>
            <w:tcW w:w="682" w:type="dxa"/>
          </w:tcPr>
          <w:p w:rsidR="006E2660" w:rsidRDefault="006E2660">
            <w:pPr>
              <w:pStyle w:val="ConsPlusNormal"/>
            </w:pPr>
            <w:r>
              <w:t>90</w:t>
            </w:r>
          </w:p>
        </w:tc>
        <w:tc>
          <w:tcPr>
            <w:tcW w:w="907" w:type="dxa"/>
          </w:tcPr>
          <w:p w:rsidR="006E2660" w:rsidRDefault="006E2660">
            <w:pPr>
              <w:pStyle w:val="ConsPlusNormal"/>
            </w:pPr>
            <w:r>
              <w:t>91</w:t>
            </w:r>
          </w:p>
        </w:tc>
      </w:tr>
    </w:tbl>
    <w:p w:rsidR="006E2660" w:rsidRDefault="006E2660">
      <w:pPr>
        <w:pStyle w:val="ConsPlusNormal"/>
        <w:sectPr w:rsidR="006E266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E2660" w:rsidRDefault="006E2660">
      <w:pPr>
        <w:pStyle w:val="ConsPlusNormal"/>
        <w:jc w:val="right"/>
      </w:pPr>
    </w:p>
    <w:p w:rsidR="006E2660" w:rsidRDefault="006E2660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6E2660" w:rsidRDefault="006E2660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3515"/>
        <w:gridCol w:w="2381"/>
      </w:tblGrid>
      <w:tr w:rsidR="006E2660">
        <w:tc>
          <w:tcPr>
            <w:tcW w:w="624" w:type="dxa"/>
          </w:tcPr>
          <w:p w:rsidR="006E2660" w:rsidRDefault="006E26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6E2660" w:rsidRDefault="006E2660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6E2660" w:rsidRDefault="006E2660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81" w:type="dxa"/>
          </w:tcPr>
          <w:p w:rsidR="006E2660" w:rsidRDefault="006E2660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E2660" w:rsidRDefault="006E26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6E2660" w:rsidRDefault="006E26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6E2660" w:rsidRDefault="006E2660">
            <w:pPr>
              <w:pStyle w:val="ConsPlusNormal"/>
              <w:jc w:val="center"/>
            </w:pPr>
            <w:r>
              <w:t>4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gridSpan w:val="3"/>
          </w:tcPr>
          <w:p w:rsidR="006E2660" w:rsidRDefault="006E2660">
            <w:pPr>
              <w:pStyle w:val="ConsPlusNormal"/>
            </w:pPr>
            <w:r>
              <w:t>Комплекс процессных мероприятий "Развитие и сопровождение инфраструктуры цифрового муниципалитета и информационных систем"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6E2660" w:rsidRDefault="006E2660">
            <w:pPr>
              <w:pStyle w:val="ConsPlusNormal"/>
            </w:pPr>
            <w:r>
              <w:t>Срок реализации: 2025 - 2031 годы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Приобретение запасных частей и расходных материалов компьютерной техники и периферийного оборудования; сопровождение (организация сопровождения) информационных систем</w:t>
            </w:r>
          </w:p>
        </w:tc>
        <w:tc>
          <w:tcPr>
            <w:tcW w:w="3515" w:type="dxa"/>
          </w:tcPr>
          <w:p w:rsidR="006E2660" w:rsidRDefault="006E2660">
            <w:pPr>
              <w:pStyle w:val="ConsPlusNormal"/>
            </w:pPr>
            <w:r>
              <w:t>обеспечение внедрения цифровых технологий в сферах муниципального управления и оказания муниципальных услуг, в том числе в интересах населения и субъектах малого и среднего предпринимательства, включая индивидуальных предпринимателей</w:t>
            </w:r>
          </w:p>
        </w:tc>
        <w:tc>
          <w:tcPr>
            <w:tcW w:w="2381" w:type="dxa"/>
          </w:tcPr>
          <w:p w:rsidR="006E2660" w:rsidRDefault="006E2660">
            <w:pPr>
              <w:pStyle w:val="ConsPlusNormal"/>
            </w:pPr>
            <w: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3"/>
          </w:tcPr>
          <w:p w:rsidR="006E2660" w:rsidRDefault="006E2660">
            <w:pPr>
              <w:pStyle w:val="ConsPlusNormal"/>
            </w:pPr>
            <w:r>
              <w:t>Комплекс процессных мероприятий "Развитие технической и технологической основ становления информационного общества и электронного муниципалитета для перехода к цифровой экономике"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6E2660" w:rsidRDefault="006E2660">
            <w:pPr>
              <w:pStyle w:val="ConsPlusNormal"/>
            </w:pPr>
            <w:r>
              <w:t>Срок реализации: 2025 - 2031 годы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Выполнение условий технических и технологических основ становления информационного общества и электронного муниципалитета для перехода к цифровой экономике</w:t>
            </w:r>
          </w:p>
        </w:tc>
        <w:tc>
          <w:tcPr>
            <w:tcW w:w="3515" w:type="dxa"/>
          </w:tcPr>
          <w:p w:rsidR="006E2660" w:rsidRDefault="006E2660">
            <w:pPr>
              <w:pStyle w:val="ConsPlusNormal"/>
            </w:pPr>
            <w:r>
              <w:t>обеспечение внедрения цифровых технологий в сферах муниципального управления и оказания муниципальных услуг, в том числе в интересах населения и субъектах малого и среднего предпринимательства, включая индивидуальных предпринимателей</w:t>
            </w:r>
          </w:p>
        </w:tc>
        <w:tc>
          <w:tcPr>
            <w:tcW w:w="2381" w:type="dxa"/>
          </w:tcPr>
          <w:p w:rsidR="006E2660" w:rsidRDefault="006E2660">
            <w:pPr>
              <w:pStyle w:val="ConsPlusNormal"/>
            </w:pPr>
            <w:r>
              <w:t>доля государственных и муниципальных услуг, предоставляемых в электронном виде, от общего числа государственных и муниципальных услуг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gridSpan w:val="3"/>
          </w:tcPr>
          <w:p w:rsidR="006E2660" w:rsidRDefault="006E2660">
            <w:pPr>
              <w:pStyle w:val="ConsPlusNormal"/>
            </w:pPr>
            <w:r>
              <w:t>Комплекс процессных мероприятий "Обеспечение безопасности информации в корпоративной сети органов Администрации Ханты-Мансийского района"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6E2660" w:rsidRDefault="006E2660">
            <w:pPr>
              <w:pStyle w:val="ConsPlusNormal"/>
            </w:pPr>
            <w:r>
              <w:t>Срок реализации: 2025 - 2031 годы</w:t>
            </w:r>
          </w:p>
        </w:tc>
      </w:tr>
      <w:tr w:rsidR="006E2660">
        <w:tc>
          <w:tcPr>
            <w:tcW w:w="624" w:type="dxa"/>
          </w:tcPr>
          <w:p w:rsidR="006E2660" w:rsidRDefault="006E2660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551" w:type="dxa"/>
          </w:tcPr>
          <w:p w:rsidR="006E2660" w:rsidRDefault="006E2660">
            <w:pPr>
              <w:pStyle w:val="ConsPlusNormal"/>
            </w:pPr>
            <w:r>
              <w:t>Создание системы защиты информации, обеспечивающие безопасную обработку информации в информационных системах</w:t>
            </w:r>
          </w:p>
        </w:tc>
        <w:tc>
          <w:tcPr>
            <w:tcW w:w="3515" w:type="dxa"/>
          </w:tcPr>
          <w:p w:rsidR="006E2660" w:rsidRDefault="006E2660">
            <w:pPr>
              <w:pStyle w:val="ConsPlusNormal"/>
            </w:pPr>
            <w:r>
              <w:t>достижение состояния защищенности личности, общества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 в условиях цифровой экономики</w:t>
            </w:r>
          </w:p>
        </w:tc>
        <w:tc>
          <w:tcPr>
            <w:tcW w:w="2381" w:type="dxa"/>
          </w:tcPr>
          <w:p w:rsidR="006E2660" w:rsidRDefault="006E2660">
            <w:pPr>
              <w:pStyle w:val="ConsPlusNormal"/>
            </w:pPr>
          </w:p>
        </w:tc>
      </w:tr>
    </w:tbl>
    <w:p w:rsidR="006E2660" w:rsidRDefault="006E2660">
      <w:pPr>
        <w:pStyle w:val="ConsPlusNormal"/>
        <w:jc w:val="right"/>
      </w:pPr>
    </w:p>
    <w:p w:rsidR="006E2660" w:rsidRDefault="006E2660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6E2660" w:rsidRDefault="006E2660">
      <w:pPr>
        <w:pStyle w:val="ConsPlusNormal"/>
        <w:jc w:val="right"/>
      </w:pPr>
    </w:p>
    <w:p w:rsidR="006E2660" w:rsidRDefault="006E2660">
      <w:pPr>
        <w:pStyle w:val="ConsPlusNormal"/>
        <w:sectPr w:rsidR="006E266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033"/>
        <w:gridCol w:w="995"/>
        <w:gridCol w:w="964"/>
        <w:gridCol w:w="964"/>
        <w:gridCol w:w="992"/>
        <w:gridCol w:w="992"/>
        <w:gridCol w:w="964"/>
        <w:gridCol w:w="1077"/>
      </w:tblGrid>
      <w:tr w:rsidR="006E2660">
        <w:tc>
          <w:tcPr>
            <w:tcW w:w="2494" w:type="dxa"/>
            <w:vMerge w:val="restart"/>
          </w:tcPr>
          <w:p w:rsidR="006E2660" w:rsidRDefault="006E2660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81" w:type="dxa"/>
            <w:gridSpan w:val="8"/>
          </w:tcPr>
          <w:p w:rsidR="006E2660" w:rsidRDefault="006E2660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6E2660">
        <w:tc>
          <w:tcPr>
            <w:tcW w:w="2494" w:type="dxa"/>
            <w:vMerge/>
          </w:tcPr>
          <w:p w:rsidR="006E2660" w:rsidRDefault="006E2660">
            <w:pPr>
              <w:pStyle w:val="ConsPlusNormal"/>
            </w:pPr>
          </w:p>
        </w:tc>
        <w:tc>
          <w:tcPr>
            <w:tcW w:w="1033" w:type="dxa"/>
          </w:tcPr>
          <w:p w:rsidR="006E2660" w:rsidRDefault="006E266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  <w:jc w:val="center"/>
            </w:pPr>
            <w:r>
              <w:t>Всего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  <w:jc w:val="center"/>
            </w:pPr>
            <w:r>
              <w:t>9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51 881,9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7 411,7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51 881,9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1. Комплекс процессных мероприятий "Развитие и сопровождение инфраструктуры цифрового муниципалитета и информационных систем" (всего), в том числе: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3 629,4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10 941,6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3 629,4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1 218,7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10 941,6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 xml:space="preserve">2. Комплекс процессных мероприятий "Развитие технической и технологической основ становления информационного общества и электронного </w:t>
            </w:r>
            <w:r>
              <w:lastRenderedPageBreak/>
              <w:t>муниципалитета для перехода к цифровой экономике" (всего), в том числе: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lastRenderedPageBreak/>
              <w:t>57,0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865,0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1 207,0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865,0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57,0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1 207,0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3. Комплекс процессных мероприятий "Обеспечение безопасности информации в корпоративной сети органов Администрации Ханты-Мансийского района" (всего), в том числе: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2 917,3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39 733,3</w:t>
            </w:r>
          </w:p>
        </w:tc>
      </w:tr>
      <w:tr w:rsidR="006E2660">
        <w:tc>
          <w:tcPr>
            <w:tcW w:w="2494" w:type="dxa"/>
          </w:tcPr>
          <w:p w:rsidR="006E2660" w:rsidRDefault="006E2660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5" w:type="dxa"/>
          </w:tcPr>
          <w:p w:rsidR="006E2660" w:rsidRDefault="006E2660">
            <w:pPr>
              <w:pStyle w:val="ConsPlusNormal"/>
            </w:pPr>
            <w:r>
              <w:t>2 917,3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6E2660" w:rsidRDefault="006E2660">
            <w:pPr>
              <w:pStyle w:val="ConsPlusNormal"/>
            </w:pPr>
            <w:r>
              <w:t>6 136,0</w:t>
            </w:r>
          </w:p>
        </w:tc>
        <w:tc>
          <w:tcPr>
            <w:tcW w:w="1077" w:type="dxa"/>
          </w:tcPr>
          <w:p w:rsidR="006E2660" w:rsidRDefault="006E2660">
            <w:pPr>
              <w:pStyle w:val="ConsPlusNormal"/>
            </w:pPr>
            <w:r>
              <w:t>39 733,3</w:t>
            </w:r>
          </w:p>
        </w:tc>
      </w:tr>
    </w:tbl>
    <w:p w:rsidR="006E2660" w:rsidRDefault="006E2660">
      <w:pPr>
        <w:pStyle w:val="ConsPlusNormal"/>
        <w:ind w:firstLine="540"/>
        <w:jc w:val="both"/>
      </w:pPr>
    </w:p>
    <w:p w:rsidR="006E2660" w:rsidRDefault="006E2660">
      <w:pPr>
        <w:pStyle w:val="ConsPlusNormal"/>
        <w:ind w:firstLine="540"/>
        <w:jc w:val="both"/>
      </w:pPr>
    </w:p>
    <w:p w:rsidR="006E2660" w:rsidRDefault="006E26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461" w:rsidRDefault="00023461">
      <w:bookmarkStart w:id="1" w:name="_GoBack"/>
      <w:bookmarkEnd w:id="1"/>
    </w:p>
    <w:sectPr w:rsidR="0002346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60"/>
    <w:rsid w:val="00023461"/>
    <w:rsid w:val="006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D1E93-0535-469D-8F31-A12E4249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81002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7419" TargetMode="External"/><Relationship Id="rId12" Type="http://schemas.openxmlformats.org/officeDocument/2006/relationships/hyperlink" Target="https://login.consultant.ru/link/?req=doc&amp;base=RLAW926&amp;n=269087" TargetMode="External"/><Relationship Id="rId17" Type="http://schemas.openxmlformats.org/officeDocument/2006/relationships/hyperlink" Target="https://login.consultant.ru/link/?req=doc&amp;base=LAW&amp;n=4748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8835&amp;dst=100005" TargetMode="External"/><Relationship Id="rId11" Type="http://schemas.openxmlformats.org/officeDocument/2006/relationships/hyperlink" Target="https://login.consultant.ru/link/?req=doc&amp;base=RLAW926&amp;n=253071" TargetMode="External"/><Relationship Id="rId5" Type="http://schemas.openxmlformats.org/officeDocument/2006/relationships/hyperlink" Target="https://login.consultant.ru/link/?req=doc&amp;base=RLAW926&amp;n=335807&amp;dst=100005" TargetMode="External"/><Relationship Id="rId15" Type="http://schemas.openxmlformats.org/officeDocument/2006/relationships/hyperlink" Target="https://login.consultant.ru/link/?req=doc&amp;base=RLAW926&amp;n=338835&amp;dst=100005" TargetMode="External"/><Relationship Id="rId10" Type="http://schemas.openxmlformats.org/officeDocument/2006/relationships/hyperlink" Target="https://login.consultant.ru/link/?req=doc&amp;base=RLAW926&amp;n=29279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9507&amp;dst=102041" TargetMode="External"/><Relationship Id="rId14" Type="http://schemas.openxmlformats.org/officeDocument/2006/relationships/hyperlink" Target="https://login.consultant.ru/link/?req=doc&amp;base=RLAW926&amp;n=292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2026-04-20T06:19:00Z</dcterms:created>
  <dcterms:modified xsi:type="dcterms:W3CDTF">2026-04-20T06:20:00Z</dcterms:modified>
</cp:coreProperties>
</file>