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AC" w:rsidRDefault="008A0E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A0EAC" w:rsidRDefault="008A0EAC">
      <w:pPr>
        <w:pStyle w:val="ConsPlusNormal"/>
        <w:outlineLvl w:val="0"/>
      </w:pPr>
    </w:p>
    <w:p w:rsidR="008A0EAC" w:rsidRDefault="008A0EAC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8A0EAC" w:rsidRDefault="008A0EAC">
      <w:pPr>
        <w:pStyle w:val="ConsPlusTitle"/>
        <w:jc w:val="center"/>
      </w:pPr>
    </w:p>
    <w:p w:rsidR="008A0EAC" w:rsidRDefault="008A0EAC">
      <w:pPr>
        <w:pStyle w:val="ConsPlusTitle"/>
        <w:jc w:val="center"/>
      </w:pPr>
      <w:r>
        <w:t>ПОСТАНОВЛЕНИЕ</w:t>
      </w:r>
    </w:p>
    <w:p w:rsidR="008A0EAC" w:rsidRDefault="008A0EAC">
      <w:pPr>
        <w:pStyle w:val="ConsPlusTitle"/>
        <w:jc w:val="center"/>
      </w:pPr>
      <w:r>
        <w:t>от 28 декабря 2024 г. N 1180</w:t>
      </w:r>
    </w:p>
    <w:p w:rsidR="008A0EAC" w:rsidRDefault="008A0EAC">
      <w:pPr>
        <w:pStyle w:val="ConsPlusTitle"/>
        <w:jc w:val="center"/>
      </w:pPr>
    </w:p>
    <w:p w:rsidR="008A0EAC" w:rsidRDefault="008A0EAC">
      <w:pPr>
        <w:pStyle w:val="ConsPlusTitle"/>
        <w:jc w:val="center"/>
      </w:pPr>
      <w:r>
        <w:t>О МУНИЦИПАЛЬНОЙ ПРОГРАММЕ ХАНТЫ-МАНСИЙСКОГО РАЙОНА</w:t>
      </w:r>
    </w:p>
    <w:p w:rsidR="008A0EAC" w:rsidRDefault="008A0EAC">
      <w:pPr>
        <w:pStyle w:val="ConsPlusTitle"/>
        <w:jc w:val="center"/>
      </w:pPr>
      <w:r>
        <w:t>"БЛАГОУСТРОЙСТВО И ГРАДОСТРОИТЕЛЬНАЯ ДЕЯТЕЛЬНОСТЬ</w:t>
      </w:r>
    </w:p>
    <w:p w:rsidR="008A0EAC" w:rsidRDefault="008A0EAC">
      <w:pPr>
        <w:pStyle w:val="ConsPlusTitle"/>
        <w:jc w:val="center"/>
      </w:pPr>
      <w:r>
        <w:t>ХАНТЫ-МАНСИЙСКОГО РАЙОНА"</w:t>
      </w:r>
    </w:p>
    <w:p w:rsidR="008A0EAC" w:rsidRDefault="008A0E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E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25.07.2025 </w:t>
            </w:r>
            <w:hyperlink r:id="rId6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</w:tr>
    </w:tbl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56">
        <w:r>
          <w:rPr>
            <w:color w:val="0000FF"/>
          </w:rPr>
          <w:t>программу</w:t>
        </w:r>
      </w:hyperlink>
      <w:r>
        <w:t xml:space="preserve"> Ханты-Мансийского района "Благоустройство и градостроительная деятельность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08.12.2021 </w:t>
      </w:r>
      <w:hyperlink r:id="rId10">
        <w:r>
          <w:rPr>
            <w:color w:val="0000FF"/>
          </w:rPr>
          <w:t>N 318</w:t>
        </w:r>
      </w:hyperlink>
      <w:r>
        <w:t xml:space="preserve">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1">
        <w:r>
          <w:rPr>
            <w:color w:val="0000FF"/>
          </w:rPr>
          <w:t>N 194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12">
        <w:r>
          <w:rPr>
            <w:color w:val="0000FF"/>
          </w:rPr>
          <w:t>N 307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3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4">
        <w:r>
          <w:rPr>
            <w:color w:val="0000FF"/>
          </w:rPr>
          <w:t>N 433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5">
        <w:r>
          <w:rPr>
            <w:color w:val="0000FF"/>
          </w:rPr>
          <w:t>N 59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lastRenderedPageBreak/>
        <w:t xml:space="preserve">от 07.04.2023 </w:t>
      </w:r>
      <w:hyperlink r:id="rId16">
        <w:r>
          <w:rPr>
            <w:color w:val="0000FF"/>
          </w:rPr>
          <w:t>N 113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7">
        <w:r>
          <w:rPr>
            <w:color w:val="0000FF"/>
          </w:rPr>
          <w:t>N 420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18">
        <w:r>
          <w:rPr>
            <w:color w:val="0000FF"/>
          </w:rPr>
          <w:t>N 872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06.03.2023 </w:t>
      </w:r>
      <w:hyperlink r:id="rId19">
        <w:r>
          <w:rPr>
            <w:color w:val="0000FF"/>
          </w:rPr>
          <w:t>N 173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20">
        <w:r>
          <w:rPr>
            <w:color w:val="0000FF"/>
          </w:rPr>
          <w:t>N 284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1">
        <w:r>
          <w:rPr>
            <w:color w:val="0000FF"/>
          </w:rPr>
          <w:t>N 918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22">
        <w:r>
          <w:rPr>
            <w:color w:val="0000FF"/>
          </w:rPr>
          <w:t>N 338</w:t>
        </w:r>
      </w:hyperlink>
      <w:r>
        <w:t xml:space="preserve">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23">
        <w:r>
          <w:rPr>
            <w:color w:val="0000FF"/>
          </w:rPr>
          <w:t>N 195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07.07.2022 </w:t>
      </w:r>
      <w:hyperlink r:id="rId24">
        <w:r>
          <w:rPr>
            <w:color w:val="0000FF"/>
          </w:rPr>
          <w:t>N 254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25">
        <w:r>
          <w:rPr>
            <w:color w:val="0000FF"/>
          </w:rPr>
          <w:t>N 308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15.11.2022 </w:t>
      </w:r>
      <w:hyperlink r:id="rId26">
        <w:r>
          <w:rPr>
            <w:color w:val="0000FF"/>
          </w:rPr>
          <w:t>N 412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27">
        <w:r>
          <w:rPr>
            <w:color w:val="0000FF"/>
          </w:rPr>
          <w:t>N 444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18.01.2023 </w:t>
      </w:r>
      <w:hyperlink r:id="rId28">
        <w:r>
          <w:rPr>
            <w:color w:val="0000FF"/>
          </w:rPr>
          <w:t>N 11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29">
        <w:r>
          <w:rPr>
            <w:color w:val="0000FF"/>
          </w:rPr>
          <w:t>N 114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</w:t>
      </w:r>
      <w:r>
        <w:lastRenderedPageBreak/>
        <w:t>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30">
        <w:r>
          <w:rPr>
            <w:color w:val="0000FF"/>
          </w:rPr>
          <w:t>N 364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31">
        <w:r>
          <w:rPr>
            <w:color w:val="0000FF"/>
          </w:rPr>
          <w:t>N 422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32">
        <w:r>
          <w:rPr>
            <w:color w:val="0000FF"/>
          </w:rPr>
          <w:t>N 558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09.11.2023 </w:t>
      </w:r>
      <w:hyperlink r:id="rId33">
        <w:r>
          <w:rPr>
            <w:color w:val="0000FF"/>
          </w:rPr>
          <w:t>N 698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15.12.2023 </w:t>
      </w:r>
      <w:hyperlink r:id="rId34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35">
        <w:r>
          <w:rPr>
            <w:color w:val="0000FF"/>
          </w:rPr>
          <w:t>N 26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13.03.2024 </w:t>
      </w:r>
      <w:hyperlink r:id="rId36">
        <w:r>
          <w:rPr>
            <w:color w:val="0000FF"/>
          </w:rPr>
          <w:t>N 190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37">
        <w:r>
          <w:rPr>
            <w:color w:val="0000FF"/>
          </w:rPr>
          <w:t>N 367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38">
        <w:r>
          <w:rPr>
            <w:color w:val="0000FF"/>
          </w:rPr>
          <w:t>N 621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39">
        <w:r>
          <w:rPr>
            <w:color w:val="0000FF"/>
          </w:rPr>
          <w:t>N 895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района".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Администрации Ханты-Мансийского района Речапова Р.Ш.</w:t>
      </w:r>
    </w:p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Normal"/>
        <w:jc w:val="right"/>
      </w:pPr>
      <w:r>
        <w:t>Глава Ханты-Мансийского района</w:t>
      </w:r>
    </w:p>
    <w:p w:rsidR="008A0EAC" w:rsidRDefault="008A0EAC">
      <w:pPr>
        <w:pStyle w:val="ConsPlusNormal"/>
        <w:jc w:val="right"/>
      </w:pPr>
      <w:r>
        <w:t>К.Р.МИНУЛИН</w:t>
      </w:r>
    </w:p>
    <w:p w:rsidR="008A0EAC" w:rsidRDefault="008A0EAC">
      <w:pPr>
        <w:pStyle w:val="ConsPlusNormal"/>
      </w:pPr>
    </w:p>
    <w:p w:rsidR="008A0EAC" w:rsidRDefault="008A0EAC">
      <w:pPr>
        <w:pStyle w:val="ConsPlusNormal"/>
      </w:pPr>
    </w:p>
    <w:p w:rsidR="008A0EAC" w:rsidRDefault="008A0EAC">
      <w:pPr>
        <w:pStyle w:val="ConsPlusNormal"/>
      </w:pPr>
    </w:p>
    <w:p w:rsidR="008A0EAC" w:rsidRDefault="008A0EAC">
      <w:pPr>
        <w:pStyle w:val="ConsPlusNormal"/>
      </w:pPr>
    </w:p>
    <w:p w:rsidR="008A0EAC" w:rsidRDefault="008A0EAC">
      <w:pPr>
        <w:pStyle w:val="ConsPlusNormal"/>
      </w:pPr>
    </w:p>
    <w:p w:rsidR="008A0EAC" w:rsidRDefault="008A0EAC">
      <w:pPr>
        <w:pStyle w:val="ConsPlusNormal"/>
        <w:jc w:val="right"/>
        <w:outlineLvl w:val="0"/>
      </w:pPr>
      <w:bookmarkStart w:id="0" w:name="P56"/>
      <w:bookmarkEnd w:id="0"/>
      <w:r>
        <w:lastRenderedPageBreak/>
        <w:t>Приложение</w:t>
      </w:r>
    </w:p>
    <w:p w:rsidR="008A0EAC" w:rsidRDefault="008A0EAC">
      <w:pPr>
        <w:pStyle w:val="ConsPlusNormal"/>
        <w:jc w:val="right"/>
      </w:pPr>
      <w:r>
        <w:t>к постановлению</w:t>
      </w:r>
    </w:p>
    <w:p w:rsidR="008A0EAC" w:rsidRDefault="008A0EAC">
      <w:pPr>
        <w:pStyle w:val="ConsPlusNormal"/>
        <w:jc w:val="right"/>
      </w:pPr>
      <w:r>
        <w:t>Администрации Ханты-Мансийского района</w:t>
      </w:r>
    </w:p>
    <w:p w:rsidR="008A0EAC" w:rsidRDefault="008A0EAC">
      <w:pPr>
        <w:pStyle w:val="ConsPlusNormal"/>
        <w:jc w:val="right"/>
      </w:pPr>
      <w:r>
        <w:t>от 28.12.2024 N 1180</w:t>
      </w:r>
    </w:p>
    <w:p w:rsidR="008A0EAC" w:rsidRDefault="008A0E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E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8A0EAC" w:rsidRDefault="008A0EAC">
            <w:pPr>
              <w:pStyle w:val="ConsPlusNormal"/>
              <w:jc w:val="center"/>
            </w:pPr>
            <w:r>
              <w:rPr>
                <w:color w:val="392C69"/>
              </w:rPr>
              <w:t>от 25.07.2025 N 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EAC" w:rsidRDefault="008A0EAC">
            <w:pPr>
              <w:pStyle w:val="ConsPlusNormal"/>
            </w:pPr>
          </w:p>
        </w:tc>
      </w:tr>
    </w:tbl>
    <w:p w:rsidR="008A0EAC" w:rsidRDefault="008A0EAC">
      <w:pPr>
        <w:pStyle w:val="ConsPlusNormal"/>
        <w:jc w:val="center"/>
      </w:pPr>
    </w:p>
    <w:p w:rsidR="008A0EAC" w:rsidRDefault="008A0EAC">
      <w:pPr>
        <w:pStyle w:val="ConsPlusTitle"/>
        <w:jc w:val="center"/>
        <w:outlineLvl w:val="1"/>
      </w:pPr>
      <w:r>
        <w:t>Паспорт муниципальной программы</w:t>
      </w:r>
    </w:p>
    <w:p w:rsidR="008A0EAC" w:rsidRDefault="008A0EAC">
      <w:pPr>
        <w:pStyle w:val="ConsPlusNormal"/>
      </w:pPr>
    </w:p>
    <w:p w:rsidR="008A0EAC" w:rsidRDefault="008A0EAC">
      <w:pPr>
        <w:pStyle w:val="ConsPlusTitle"/>
        <w:jc w:val="center"/>
        <w:outlineLvl w:val="2"/>
      </w:pPr>
      <w:r>
        <w:t>1. Основные положения</w:t>
      </w:r>
    </w:p>
    <w:p w:rsidR="008A0EAC" w:rsidRDefault="008A0EA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Речапов Р.Ш.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2025 - 2030 годы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:rsidR="008A0EAC" w:rsidRDefault="008A0EAC">
            <w:pPr>
              <w:pStyle w:val="ConsPlusNormal"/>
            </w:pPr>
            <w:r>
              <w:t>2. Формирование комфортной городской среды и повышение качества жизни населения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hyperlink w:anchor="P346">
              <w:r>
                <w:rPr>
                  <w:color w:val="0000FF"/>
                </w:rPr>
                <w:t>1</w:t>
              </w:r>
            </w:hyperlink>
            <w:r>
              <w:t>. "Градостроительная деятельность".</w:t>
            </w:r>
          </w:p>
          <w:p w:rsidR="008A0EAC" w:rsidRDefault="008A0EAC">
            <w:pPr>
              <w:pStyle w:val="ConsPlusNormal"/>
            </w:pPr>
            <w:hyperlink w:anchor="P370">
              <w:r>
                <w:rPr>
                  <w:color w:val="0000FF"/>
                </w:rPr>
                <w:t>2</w:t>
              </w:r>
            </w:hyperlink>
            <w:r>
              <w:t>. "Благоустройство"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78 131,3 тыс. рублей</w:t>
            </w:r>
          </w:p>
        </w:tc>
      </w:tr>
      <w:tr w:rsidR="008A0EAC"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8A0EAC" w:rsidRDefault="008A0EAC">
            <w:pPr>
              <w:pStyle w:val="ConsPlusNormal"/>
            </w:pPr>
            <w:r>
              <w:t>1. Комфортная и безопасная среда для жизни.</w:t>
            </w:r>
          </w:p>
          <w:p w:rsidR="008A0EAC" w:rsidRDefault="008A0EAC">
            <w:pPr>
              <w:pStyle w:val="ConsPlusNormal"/>
            </w:pPr>
            <w:r>
              <w:t>2. Государственная программа Ханты-Мансийского автономного округа - Югры "Пространственное развитие и формирование комфортной городской среды",</w:t>
            </w:r>
          </w:p>
          <w:p w:rsidR="008A0EAC" w:rsidRDefault="008A0EAC">
            <w:pPr>
              <w:pStyle w:val="ConsPlusNormal"/>
            </w:pPr>
            <w:r>
              <w:t>3. Государственная программа Ханты-Мансийского автономного округа - Югры "Строительство".</w:t>
            </w:r>
          </w:p>
          <w:p w:rsidR="008A0EAC" w:rsidRDefault="008A0EAC">
            <w:pPr>
              <w:pStyle w:val="ConsPlusNormal"/>
            </w:pPr>
            <w:r>
              <w:t>4. 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8A0EAC" w:rsidRDefault="008A0EAC">
      <w:pPr>
        <w:pStyle w:val="ConsPlusNormal"/>
        <w:jc w:val="center"/>
      </w:pPr>
    </w:p>
    <w:p w:rsidR="008A0EAC" w:rsidRDefault="008A0EAC">
      <w:pPr>
        <w:pStyle w:val="ConsPlusNormal"/>
        <w:sectPr w:rsidR="008A0EAC" w:rsidSect="00442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59"/>
        <w:gridCol w:w="1165"/>
        <w:gridCol w:w="1154"/>
        <w:gridCol w:w="993"/>
        <w:gridCol w:w="568"/>
        <w:gridCol w:w="622"/>
        <w:gridCol w:w="622"/>
        <w:gridCol w:w="622"/>
        <w:gridCol w:w="622"/>
        <w:gridCol w:w="622"/>
        <w:gridCol w:w="622"/>
        <w:gridCol w:w="1205"/>
        <w:gridCol w:w="2091"/>
        <w:gridCol w:w="1540"/>
        <w:gridCol w:w="1491"/>
      </w:tblGrid>
      <w:tr w:rsidR="008A0EAC">
        <w:tc>
          <w:tcPr>
            <w:tcW w:w="567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04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03" w:type="dxa"/>
            <w:gridSpan w:val="2"/>
          </w:tcPr>
          <w:p w:rsidR="008A0EAC" w:rsidRDefault="008A0EA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728" w:type="dxa"/>
            <w:gridSpan w:val="7"/>
          </w:tcPr>
          <w:p w:rsidR="008A0EAC" w:rsidRDefault="008A0EAC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47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8A0EAC"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на момент окончания программы</w:t>
            </w: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0" w:type="auto"/>
            <w:vMerge/>
          </w:tcPr>
          <w:p w:rsidR="008A0EAC" w:rsidRDefault="008A0EAC">
            <w:pPr>
              <w:pStyle w:val="ConsPlusNormal"/>
            </w:pP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  <w:jc w:val="center"/>
            </w:pPr>
            <w:r>
              <w:t>16</w:t>
            </w:r>
          </w:p>
        </w:tc>
      </w:tr>
      <w:tr w:rsidR="008A0EAC">
        <w:tc>
          <w:tcPr>
            <w:tcW w:w="16749" w:type="dxa"/>
            <w:gridSpan w:val="16"/>
          </w:tcPr>
          <w:p w:rsidR="008A0EAC" w:rsidRDefault="008A0EAC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</w:pPr>
            <w:r>
              <w:t>ГП</w:t>
            </w:r>
          </w:p>
          <w:p w:rsidR="008A0EAC" w:rsidRDefault="008A0EAC">
            <w:pPr>
              <w:pStyle w:val="ConsPlusNormal"/>
            </w:pPr>
            <w:r>
              <w:t>&lt;*&gt;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</w:pPr>
            <w:r>
              <w:t>млн. кв. метров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0,014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0,009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0,009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0,011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0,012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0,015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0,015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0,015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</w:pP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</w:tr>
      <w:tr w:rsidR="008A0EAC">
        <w:tc>
          <w:tcPr>
            <w:tcW w:w="16749" w:type="dxa"/>
            <w:gridSpan w:val="16"/>
          </w:tcPr>
          <w:p w:rsidR="008A0EAC" w:rsidRDefault="008A0EAC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</w:pPr>
            <w:r>
              <w:t>РП</w:t>
            </w:r>
          </w:p>
          <w:p w:rsidR="008A0EAC" w:rsidRDefault="008A0EAC">
            <w:pPr>
              <w:pStyle w:val="ConsPlusNormal"/>
            </w:pPr>
            <w:r>
              <w:t>&lt;**&gt;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региональный проект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</w:pPr>
            <w:r>
              <w:t>МП</w:t>
            </w:r>
          </w:p>
          <w:p w:rsidR="008A0EAC" w:rsidRDefault="008A0EAC">
            <w:pPr>
              <w:pStyle w:val="ConsPlusNormal"/>
            </w:pPr>
            <w:r>
              <w:t>&lt;***&gt;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27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</w:pPr>
            <w:r>
              <w:t>3.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</w:pPr>
            <w:r>
              <w:t>МП</w:t>
            </w:r>
          </w:p>
          <w:p w:rsidR="008A0EAC" w:rsidRDefault="008A0EAC">
            <w:pPr>
              <w:pStyle w:val="ConsPlusNormal"/>
            </w:pPr>
            <w:r>
              <w:t>&lt;***&gt;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6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7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</w:tr>
      <w:tr w:rsidR="008A0EAC">
        <w:tc>
          <w:tcPr>
            <w:tcW w:w="567" w:type="dxa"/>
          </w:tcPr>
          <w:p w:rsidR="008A0EAC" w:rsidRDefault="008A0EAC">
            <w:pPr>
              <w:pStyle w:val="ConsPlusNormal"/>
            </w:pPr>
            <w:r>
              <w:t>4.</w:t>
            </w:r>
          </w:p>
        </w:tc>
        <w:tc>
          <w:tcPr>
            <w:tcW w:w="1804" w:type="dxa"/>
          </w:tcPr>
          <w:p w:rsidR="008A0EAC" w:rsidRDefault="008A0EAC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882" w:type="dxa"/>
          </w:tcPr>
          <w:p w:rsidR="008A0EAC" w:rsidRDefault="008A0EAC">
            <w:pPr>
              <w:pStyle w:val="ConsPlusNormal"/>
            </w:pPr>
            <w:r>
              <w:t>МП</w:t>
            </w:r>
          </w:p>
          <w:p w:rsidR="008A0EAC" w:rsidRDefault="008A0EAC">
            <w:pPr>
              <w:pStyle w:val="ConsPlusNormal"/>
            </w:pPr>
            <w:r>
              <w:t>&lt;***&gt;</w:t>
            </w:r>
          </w:p>
        </w:tc>
        <w:tc>
          <w:tcPr>
            <w:tcW w:w="1020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8A0EAC" w:rsidRDefault="008A0EAC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</w:t>
            </w:r>
          </w:p>
        </w:tc>
        <w:tc>
          <w:tcPr>
            <w:tcW w:w="2254" w:type="dxa"/>
          </w:tcPr>
          <w:p w:rsidR="008A0EAC" w:rsidRDefault="008A0EAC">
            <w:pPr>
              <w:pStyle w:val="ConsPlusNormal"/>
            </w:pP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554-п "О государственной программе Ханты-Мансийского автономного округа - Югры "Развитие агропромышленного комплекса"</w:t>
            </w:r>
          </w:p>
        </w:tc>
        <w:tc>
          <w:tcPr>
            <w:tcW w:w="1744" w:type="dxa"/>
          </w:tcPr>
          <w:p w:rsidR="008A0EAC" w:rsidRDefault="008A0EAC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24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</w:tr>
    </w:tbl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Normal"/>
        <w:ind w:firstLine="540"/>
        <w:jc w:val="both"/>
      </w:pPr>
      <w:r>
        <w:t>--------------------------------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&lt;**&gt; региональный проект</w:t>
      </w:r>
    </w:p>
    <w:p w:rsidR="008A0EAC" w:rsidRDefault="008A0EAC">
      <w:pPr>
        <w:pStyle w:val="ConsPlusNormal"/>
        <w:spacing w:before="220"/>
        <w:ind w:firstLine="540"/>
        <w:jc w:val="both"/>
      </w:pPr>
      <w:r>
        <w:t>&lt;***&gt; муниципальная программа Ханты-Мансийского района</w:t>
      </w:r>
    </w:p>
    <w:p w:rsidR="008A0EAC" w:rsidRDefault="008A0EAC">
      <w:pPr>
        <w:pStyle w:val="ConsPlusNormal"/>
        <w:jc w:val="center"/>
      </w:pPr>
    </w:p>
    <w:p w:rsidR="008A0EAC" w:rsidRDefault="008A0EAC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8A0EAC" w:rsidRDefault="008A0EAC">
      <w:pPr>
        <w:pStyle w:val="ConsPlusTitle"/>
        <w:jc w:val="center"/>
      </w:pPr>
      <w:r>
        <w:t>программы в 2025 году</w:t>
      </w:r>
    </w:p>
    <w:p w:rsidR="008A0EAC" w:rsidRDefault="008A0E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077"/>
        <w:gridCol w:w="1267"/>
        <w:gridCol w:w="607"/>
        <w:gridCol w:w="719"/>
        <w:gridCol w:w="731"/>
        <w:gridCol w:w="687"/>
        <w:gridCol w:w="616"/>
        <w:gridCol w:w="795"/>
        <w:gridCol w:w="775"/>
        <w:gridCol w:w="680"/>
        <w:gridCol w:w="680"/>
        <w:gridCol w:w="680"/>
        <w:gridCol w:w="680"/>
        <w:gridCol w:w="850"/>
      </w:tblGrid>
      <w:tr w:rsidR="008A0EAC">
        <w:tc>
          <w:tcPr>
            <w:tcW w:w="624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67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650" w:type="dxa"/>
            <w:gridSpan w:val="11"/>
          </w:tcPr>
          <w:p w:rsidR="008A0EAC" w:rsidRDefault="008A0EAC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850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8A0EAC">
        <w:tc>
          <w:tcPr>
            <w:tcW w:w="624" w:type="dxa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1928" w:type="dxa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1077" w:type="dxa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1267" w:type="dxa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607" w:type="dxa"/>
          </w:tcPr>
          <w:p w:rsidR="008A0EAC" w:rsidRDefault="008A0EAC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0" w:type="dxa"/>
            <w:vMerge/>
          </w:tcPr>
          <w:p w:rsidR="008A0EAC" w:rsidRDefault="008A0EAC">
            <w:pPr>
              <w:pStyle w:val="ConsPlusNormal"/>
            </w:pP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  <w:jc w:val="center"/>
            </w:pPr>
            <w:r>
              <w:t>16</w:t>
            </w:r>
          </w:p>
        </w:tc>
      </w:tr>
      <w:tr w:rsidR="008A0EAC">
        <w:tc>
          <w:tcPr>
            <w:tcW w:w="13396" w:type="dxa"/>
            <w:gridSpan w:val="16"/>
          </w:tcPr>
          <w:p w:rsidR="008A0EAC" w:rsidRDefault="008A0EAC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</w:pPr>
            <w:r>
              <w:t>1.1.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ГП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</w:pPr>
            <w:r>
              <w:t>млн. кв. метров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</w:pPr>
            <w:r>
              <w:t>0,009</w:t>
            </w:r>
          </w:p>
        </w:tc>
      </w:tr>
      <w:tr w:rsidR="008A0EAC">
        <w:tc>
          <w:tcPr>
            <w:tcW w:w="13396" w:type="dxa"/>
            <w:gridSpan w:val="16"/>
          </w:tcPr>
          <w:p w:rsidR="008A0EAC" w:rsidRDefault="008A0EAC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</w:pPr>
            <w:r>
              <w:t>2.1.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РП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</w:pPr>
            <w:r>
              <w:t>2.2.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МП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</w:pPr>
            <w:r>
              <w:t>5</w:t>
            </w: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</w:pPr>
            <w:r>
              <w:t>2.3.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МП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</w:pPr>
            <w:r>
              <w:t>7</w:t>
            </w:r>
          </w:p>
        </w:tc>
      </w:tr>
      <w:tr w:rsidR="008A0EAC">
        <w:tc>
          <w:tcPr>
            <w:tcW w:w="624" w:type="dxa"/>
          </w:tcPr>
          <w:p w:rsidR="008A0EAC" w:rsidRDefault="008A0EAC">
            <w:pPr>
              <w:pStyle w:val="ConsPlusNormal"/>
            </w:pPr>
            <w:r>
              <w:t>2.4.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 xml:space="preserve">Количество проектов по благоустройству общественных </w:t>
            </w:r>
            <w:r>
              <w:lastRenderedPageBreak/>
              <w:t>пространств на сельских территориях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67" w:type="dxa"/>
          </w:tcPr>
          <w:p w:rsidR="008A0EAC" w:rsidRDefault="008A0EAC">
            <w:pPr>
              <w:pStyle w:val="ConsPlusNormal"/>
            </w:pPr>
            <w:r>
              <w:t>единиц</w:t>
            </w:r>
          </w:p>
        </w:tc>
        <w:tc>
          <w:tcPr>
            <w:tcW w:w="60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19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31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7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16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9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775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A0EAC" w:rsidRDefault="008A0EAC">
            <w:pPr>
              <w:pStyle w:val="ConsPlusNormal"/>
            </w:pPr>
            <w:r>
              <w:t>1</w:t>
            </w:r>
          </w:p>
        </w:tc>
      </w:tr>
    </w:tbl>
    <w:p w:rsidR="008A0EAC" w:rsidRDefault="008A0EAC">
      <w:pPr>
        <w:pStyle w:val="ConsPlusNormal"/>
        <w:sectPr w:rsidR="008A0EA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8A0EAC" w:rsidRDefault="008A0E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91"/>
        <w:gridCol w:w="3515"/>
        <w:gridCol w:w="1928"/>
      </w:tblGrid>
      <w:tr w:rsidR="008A0EAC">
        <w:tc>
          <w:tcPr>
            <w:tcW w:w="737" w:type="dxa"/>
          </w:tcPr>
          <w:p w:rsidR="008A0EAC" w:rsidRDefault="008A0E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  <w:jc w:val="center"/>
            </w:pPr>
            <w:r>
              <w:t>4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bookmarkStart w:id="1" w:name="P346"/>
            <w:bookmarkEnd w:id="1"/>
            <w:r>
              <w:t>1.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Направление (подпрограмма) "Градостроительная деятельность"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1.1.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Региональный проект "Жилье"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1.1.1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Стимулирование жилищного строительства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увеличение годового объема ввода жилья до 0,015 млн. кв. метров к 2030 году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1.2.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Комплекс процессных мероприятий "Развитие градостроительного регулирования в сфере жилищного строительства"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1.2.1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Разработка и актуализация градостроительной документации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"Единого государственного реестра недвижимости"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1.2.2.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Актуализация векторных (пространственных) данных в соответствии с требованиями ГИСОГД Югры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</w:t>
            </w:r>
            <w:r>
              <w:lastRenderedPageBreak/>
              <w:t>карт градостроительного зонирования с привязкой градостроительных регламентов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lastRenderedPageBreak/>
              <w:t>объем жилищного строительства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bookmarkStart w:id="2" w:name="P370"/>
            <w:bookmarkEnd w:id="2"/>
            <w:r>
              <w:t>2.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Направление (подпрограмма) "Благоустройство"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2.1.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2.1.1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общественных территорий</w:t>
            </w:r>
            <w:proofErr w:type="gramEnd"/>
            <w:r>
              <w:t xml:space="preserve"> подлежащих благоустройству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2.2.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ЖКХ, МКУ ХМР "Управление капитального строительства и ремонта", администрации сельских поселений Ханты-Мансийского района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2.2.1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обеспечение благоустройства общественных и дворовых территорий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объектов благоустройства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2.3.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2.3.1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инициативных проектов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8334" w:type="dxa"/>
            <w:gridSpan w:val="3"/>
          </w:tcPr>
          <w:p w:rsidR="008A0EAC" w:rsidRDefault="008A0EAC">
            <w:pPr>
              <w:pStyle w:val="ConsPlusNormal"/>
            </w:pPr>
            <w: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443" w:type="dxa"/>
            <w:gridSpan w:val="2"/>
          </w:tcPr>
          <w:p w:rsidR="008A0EAC" w:rsidRDefault="008A0EAC">
            <w:pPr>
              <w:pStyle w:val="ConsPlusNormal"/>
            </w:pPr>
            <w:r>
              <w:t>срок реализации 2025 - 2030 годы</w:t>
            </w:r>
          </w:p>
        </w:tc>
      </w:tr>
      <w:tr w:rsidR="008A0EAC">
        <w:tc>
          <w:tcPr>
            <w:tcW w:w="737" w:type="dxa"/>
          </w:tcPr>
          <w:p w:rsidR="008A0EAC" w:rsidRDefault="008A0EAC">
            <w:pPr>
              <w:pStyle w:val="ConsPlusNormal"/>
            </w:pPr>
            <w:r>
              <w:t>2.4.1.</w:t>
            </w:r>
          </w:p>
        </w:tc>
        <w:tc>
          <w:tcPr>
            <w:tcW w:w="2891" w:type="dxa"/>
          </w:tcPr>
          <w:p w:rsidR="008A0EAC" w:rsidRDefault="008A0EAC">
            <w:pPr>
              <w:pStyle w:val="ConsPlusNormal"/>
            </w:pPr>
            <w: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15" w:type="dxa"/>
          </w:tcPr>
          <w:p w:rsidR="008A0EAC" w:rsidRDefault="008A0EAC">
            <w:pPr>
              <w:pStyle w:val="ConsPlusNormal"/>
            </w:pPr>
            <w: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1928" w:type="dxa"/>
          </w:tcPr>
          <w:p w:rsidR="008A0EAC" w:rsidRDefault="008A0EAC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</w:tr>
    </w:tbl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8A0EAC" w:rsidRDefault="008A0EAC">
      <w:pPr>
        <w:pStyle w:val="ConsPlusNormal"/>
      </w:pPr>
    </w:p>
    <w:p w:rsidR="008A0EAC" w:rsidRDefault="008A0EAC">
      <w:pPr>
        <w:pStyle w:val="ConsPlusNormal"/>
        <w:sectPr w:rsidR="008A0EA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077"/>
        <w:gridCol w:w="1077"/>
        <w:gridCol w:w="1077"/>
        <w:gridCol w:w="964"/>
        <w:gridCol w:w="964"/>
        <w:gridCol w:w="964"/>
        <w:gridCol w:w="1077"/>
      </w:tblGrid>
      <w:tr w:rsidR="008A0EAC">
        <w:tc>
          <w:tcPr>
            <w:tcW w:w="2778" w:type="dxa"/>
            <w:vMerge w:val="restart"/>
          </w:tcPr>
          <w:p w:rsidR="008A0EAC" w:rsidRDefault="008A0EAC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200" w:type="dxa"/>
            <w:gridSpan w:val="7"/>
          </w:tcPr>
          <w:p w:rsidR="008A0EAC" w:rsidRDefault="008A0EAC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A0EAC">
        <w:tc>
          <w:tcPr>
            <w:tcW w:w="2778" w:type="dxa"/>
            <w:vMerge/>
          </w:tcPr>
          <w:p w:rsidR="008A0EAC" w:rsidRDefault="008A0EAC">
            <w:pPr>
              <w:pStyle w:val="ConsPlusNormal"/>
            </w:pP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Всего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  <w:jc w:val="center"/>
            </w:pPr>
            <w:r>
              <w:t>8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40 384,2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11 482,7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11 224,8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78 131,3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1 576,2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2 018,5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1 888,3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5 483,0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7 508,4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7 618,8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7 542,7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36 055,0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31 299,6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1 845,4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1 793,8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36 593,3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6 963,2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5 013,2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32 029,2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4 461,7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26 770,2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2 501,5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551,5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5 259,0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2 622,9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6 469,5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6 211,6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15 304,0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1 022,9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2 018,5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1 888,3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4 929,7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1 600,0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3 157,1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3 081,0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7 838,1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1 293,9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1 242,3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2 536,2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8 161,9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8 161,9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8 161,9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8 161,9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20 636,2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20 636,2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20 636,2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20 636,2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 xml:space="preserve">6. Комплекс процессных мероприятий Комплекс </w:t>
            </w:r>
            <w:r>
              <w:lastRenderedPageBreak/>
              <w:t>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lastRenderedPageBreak/>
              <w:t>2 000,0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2 000,0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553,3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553,3</w:t>
            </w:r>
          </w:p>
        </w:tc>
      </w:tr>
      <w:tr w:rsidR="008A0EAC">
        <w:tc>
          <w:tcPr>
            <w:tcW w:w="2778" w:type="dxa"/>
          </w:tcPr>
          <w:p w:rsidR="008A0EAC" w:rsidRDefault="008A0EA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1 446,7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A0EAC" w:rsidRDefault="008A0EA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A0EAC" w:rsidRDefault="008A0EAC">
            <w:pPr>
              <w:pStyle w:val="ConsPlusNormal"/>
            </w:pPr>
            <w:r>
              <w:t>1 446,7</w:t>
            </w:r>
          </w:p>
        </w:tc>
      </w:tr>
    </w:tbl>
    <w:p w:rsidR="008A0EAC" w:rsidRDefault="008A0EAC">
      <w:pPr>
        <w:pStyle w:val="ConsPlusNormal"/>
        <w:sectPr w:rsidR="008A0EA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Title"/>
        <w:jc w:val="center"/>
        <w:outlineLvl w:val="2"/>
      </w:pPr>
      <w:r>
        <w:t>6. Адресный перечень дворовых и общественных территорий,</w:t>
      </w:r>
    </w:p>
    <w:p w:rsidR="008A0EAC" w:rsidRDefault="008A0EAC">
      <w:pPr>
        <w:pStyle w:val="ConsPlusTitle"/>
        <w:jc w:val="center"/>
      </w:pPr>
      <w:r>
        <w:t>подлежащих благоустройству в 2025 - 2030 годах</w:t>
      </w:r>
    </w:p>
    <w:p w:rsidR="008A0EAC" w:rsidRDefault="008A0E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8A0EAC">
        <w:tc>
          <w:tcPr>
            <w:tcW w:w="680" w:type="dxa"/>
          </w:tcPr>
          <w:p w:rsidR="008A0EAC" w:rsidRDefault="008A0E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A0EAC">
        <w:tc>
          <w:tcPr>
            <w:tcW w:w="9071" w:type="dxa"/>
            <w:gridSpan w:val="2"/>
          </w:tcPr>
          <w:p w:rsidR="008A0EAC" w:rsidRDefault="008A0EAC">
            <w:pPr>
              <w:pStyle w:val="ConsPlusNormal"/>
            </w:pPr>
            <w:r>
              <w:t>Общественные территории</w:t>
            </w:r>
          </w:p>
        </w:tc>
      </w:tr>
      <w:tr w:rsidR="008A0EAC">
        <w:tc>
          <w:tcPr>
            <w:tcW w:w="9071" w:type="dxa"/>
            <w:gridSpan w:val="2"/>
          </w:tcPr>
          <w:p w:rsidR="008A0EAC" w:rsidRDefault="008A0EAC">
            <w:pPr>
              <w:pStyle w:val="ConsPlusNormal"/>
            </w:pPr>
            <w:r>
              <w:t>1. Региональный проект "Формирование комфортной городской среды"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1.1.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Благоустройство общественной территории "Музей геологов под открытым небом имени Салманова Ф.К." в п. Горноправдинск 1 этап</w:t>
            </w:r>
          </w:p>
        </w:tc>
      </w:tr>
      <w:tr w:rsidR="008A0EAC">
        <w:tc>
          <w:tcPr>
            <w:tcW w:w="9071" w:type="dxa"/>
            <w:gridSpan w:val="2"/>
          </w:tcPr>
          <w:p w:rsidR="008A0EAC" w:rsidRDefault="008A0EAC">
            <w:pPr>
              <w:pStyle w:val="ConsPlusNormal"/>
            </w:pPr>
            <w:r>
              <w:t>2. 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2.1.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территории Workout в п. Выкатной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2.2.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зоны отдыха с. Тюли сельское поселение Выкатной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2.3.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2.4.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территории лыжероллерной трассы "Спорт - это здоровье" в п. Горноправдинск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2.5.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парка Победы в п. Выкатной</w:t>
            </w:r>
          </w:p>
        </w:tc>
      </w:tr>
      <w:tr w:rsidR="008A0EAC">
        <w:tc>
          <w:tcPr>
            <w:tcW w:w="9071" w:type="dxa"/>
            <w:gridSpan w:val="2"/>
          </w:tcPr>
          <w:p w:rsidR="008A0EAC" w:rsidRDefault="008A0EAC">
            <w:pPr>
              <w:pStyle w:val="ConsPlusNormal"/>
            </w:pPr>
            <w:r>
              <w:t>3. Комплекс процессных мероприятий "Реализация инициативных проектов в Ханты-Мансийском районе"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3.1.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3.2.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3.3.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Строительство пожарных водоемов в с. Тюли Ханты-Мансийского района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3.4.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Строительство пожарного водоема в с. Кышик Ханты-Мансийского района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3.5.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Устройство контейнерных площадок п. Красноленинский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3.6.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3.7.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Теплый остановочный комплекс в п. Кедровый</w:t>
            </w:r>
          </w:p>
        </w:tc>
      </w:tr>
      <w:tr w:rsidR="008A0EAC">
        <w:tc>
          <w:tcPr>
            <w:tcW w:w="9071" w:type="dxa"/>
            <w:gridSpan w:val="2"/>
          </w:tcPr>
          <w:p w:rsidR="008A0EAC" w:rsidRDefault="008A0EAC">
            <w:pPr>
              <w:pStyle w:val="ConsPlusNormal"/>
            </w:pPr>
            <w:r>
              <w:t>4. Комплекс процессных мероприятий "Обеспечение комплексного развития сельских территорий"</w:t>
            </w:r>
          </w:p>
        </w:tc>
      </w:tr>
      <w:tr w:rsidR="008A0EAC">
        <w:tc>
          <w:tcPr>
            <w:tcW w:w="680" w:type="dxa"/>
          </w:tcPr>
          <w:p w:rsidR="008A0EAC" w:rsidRDefault="008A0EAC">
            <w:pPr>
              <w:pStyle w:val="ConsPlusNormal"/>
            </w:pPr>
            <w:r>
              <w:t>4.1.</w:t>
            </w:r>
          </w:p>
        </w:tc>
        <w:tc>
          <w:tcPr>
            <w:tcW w:w="8391" w:type="dxa"/>
          </w:tcPr>
          <w:p w:rsidR="008A0EAC" w:rsidRDefault="008A0EAC">
            <w:pPr>
              <w:pStyle w:val="ConsPlusNormal"/>
            </w:pPr>
            <w:r>
              <w:t>Обустройство детской многофункциональной площадки по ул. Таёжная, п. Горноправдинск</w:t>
            </w:r>
          </w:p>
        </w:tc>
      </w:tr>
    </w:tbl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Normal"/>
        <w:ind w:firstLine="540"/>
        <w:jc w:val="both"/>
      </w:pPr>
    </w:p>
    <w:p w:rsidR="008A0EAC" w:rsidRDefault="008A0E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0FD" w:rsidRDefault="001A60FD">
      <w:bookmarkStart w:id="3" w:name="_GoBack"/>
      <w:bookmarkEnd w:id="3"/>
    </w:p>
    <w:sectPr w:rsidR="001A60F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AC"/>
    <w:rsid w:val="001A60FD"/>
    <w:rsid w:val="008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EFFB-F466-45E8-B8C3-E6E3960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E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0E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0E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A0E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0E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0E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0E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0E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8901" TargetMode="External"/><Relationship Id="rId18" Type="http://schemas.openxmlformats.org/officeDocument/2006/relationships/hyperlink" Target="https://login.consultant.ru/link/?req=doc&amp;base=RLAW926&amp;n=293668" TargetMode="External"/><Relationship Id="rId26" Type="http://schemas.openxmlformats.org/officeDocument/2006/relationships/hyperlink" Target="https://login.consultant.ru/link/?req=doc&amp;base=RLAW926&amp;n=269088" TargetMode="External"/><Relationship Id="rId39" Type="http://schemas.openxmlformats.org/officeDocument/2006/relationships/hyperlink" Target="https://login.consultant.ru/link/?req=doc&amp;base=RLAW926&amp;n=311778" TargetMode="External"/><Relationship Id="rId21" Type="http://schemas.openxmlformats.org/officeDocument/2006/relationships/hyperlink" Target="https://login.consultant.ru/link/?req=doc&amp;base=RLAW926&amp;n=312301" TargetMode="External"/><Relationship Id="rId34" Type="http://schemas.openxmlformats.org/officeDocument/2006/relationships/hyperlink" Target="https://login.consultant.ru/link/?req=doc&amp;base=RLAW926&amp;n=293671" TargetMode="External"/><Relationship Id="rId42" Type="http://schemas.openxmlformats.org/officeDocument/2006/relationships/hyperlink" Target="https://login.consultant.ru/link/?req=doc&amp;base=RLAW926&amp;n=315854" TargetMode="External"/><Relationship Id="rId7" Type="http://schemas.openxmlformats.org/officeDocument/2006/relationships/hyperlink" Target="https://login.consultant.ru/link/?req=doc&amp;base=LAW&amp;n=511241&amp;dst=74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9795" TargetMode="External"/><Relationship Id="rId29" Type="http://schemas.openxmlformats.org/officeDocument/2006/relationships/hyperlink" Target="https://login.consultant.ru/link/?req=doc&amp;base=RLAW926&amp;n=2797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263&amp;dst=100005" TargetMode="External"/><Relationship Id="rId11" Type="http://schemas.openxmlformats.org/officeDocument/2006/relationships/hyperlink" Target="https://login.consultant.ru/link/?req=doc&amp;base=RLAW926&amp;n=260849" TargetMode="External"/><Relationship Id="rId24" Type="http://schemas.openxmlformats.org/officeDocument/2006/relationships/hyperlink" Target="https://login.consultant.ru/link/?req=doc&amp;base=RLAW926&amp;n=261792" TargetMode="External"/><Relationship Id="rId32" Type="http://schemas.openxmlformats.org/officeDocument/2006/relationships/hyperlink" Target="https://login.consultant.ru/link/?req=doc&amp;base=RLAW926&amp;n=288665" TargetMode="External"/><Relationship Id="rId37" Type="http://schemas.openxmlformats.org/officeDocument/2006/relationships/hyperlink" Target="https://login.consultant.ru/link/?req=doc&amp;base=RLAW926&amp;n=301243" TargetMode="External"/><Relationship Id="rId40" Type="http://schemas.openxmlformats.org/officeDocument/2006/relationships/hyperlink" Target="https://login.consultant.ru/link/?req=doc&amp;base=RLAW926&amp;n=329263&amp;dst=10000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3161&amp;dst=100005" TargetMode="External"/><Relationship Id="rId15" Type="http://schemas.openxmlformats.org/officeDocument/2006/relationships/hyperlink" Target="https://login.consultant.ru/link/?req=doc&amp;base=RLAW926&amp;n=274681" TargetMode="External"/><Relationship Id="rId23" Type="http://schemas.openxmlformats.org/officeDocument/2006/relationships/hyperlink" Target="https://login.consultant.ru/link/?req=doc&amp;base=RLAW926&amp;n=261583" TargetMode="External"/><Relationship Id="rId28" Type="http://schemas.openxmlformats.org/officeDocument/2006/relationships/hyperlink" Target="https://login.consultant.ru/link/?req=doc&amp;base=RLAW926&amp;n=273780" TargetMode="External"/><Relationship Id="rId36" Type="http://schemas.openxmlformats.org/officeDocument/2006/relationships/hyperlink" Target="https://login.consultant.ru/link/?req=doc&amp;base=RLAW926&amp;n=298698" TargetMode="External"/><Relationship Id="rId10" Type="http://schemas.openxmlformats.org/officeDocument/2006/relationships/hyperlink" Target="https://login.consultant.ru/link/?req=doc&amp;base=RLAW926&amp;n=312428" TargetMode="External"/><Relationship Id="rId19" Type="http://schemas.openxmlformats.org/officeDocument/2006/relationships/hyperlink" Target="https://login.consultant.ru/link/?req=doc&amp;base=RLAW926&amp;n=298192" TargetMode="External"/><Relationship Id="rId31" Type="http://schemas.openxmlformats.org/officeDocument/2006/relationships/hyperlink" Target="https://login.consultant.ru/link/?req=doc&amp;base=RLAW926&amp;n=285726" TargetMode="External"/><Relationship Id="rId44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8903" TargetMode="External"/><Relationship Id="rId22" Type="http://schemas.openxmlformats.org/officeDocument/2006/relationships/hyperlink" Target="https://login.consultant.ru/link/?req=doc&amp;base=RLAW926&amp;n=316403" TargetMode="External"/><Relationship Id="rId27" Type="http://schemas.openxmlformats.org/officeDocument/2006/relationships/hyperlink" Target="https://login.consultant.ru/link/?req=doc&amp;base=RLAW926&amp;n=273558" TargetMode="External"/><Relationship Id="rId30" Type="http://schemas.openxmlformats.org/officeDocument/2006/relationships/hyperlink" Target="https://login.consultant.ru/link/?req=doc&amp;base=RLAW926&amp;n=284841" TargetMode="External"/><Relationship Id="rId35" Type="http://schemas.openxmlformats.org/officeDocument/2006/relationships/hyperlink" Target="https://login.consultant.ru/link/?req=doc&amp;base=RLAW926&amp;n=295843" TargetMode="External"/><Relationship Id="rId43" Type="http://schemas.openxmlformats.org/officeDocument/2006/relationships/hyperlink" Target="https://login.consultant.ru/link/?req=doc&amp;base=RLAW926&amp;n=315814" TargetMode="External"/><Relationship Id="rId8" Type="http://schemas.openxmlformats.org/officeDocument/2006/relationships/hyperlink" Target="https://login.consultant.ru/link/?req=doc&amp;base=RLAW926&amp;n=318153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65606" TargetMode="External"/><Relationship Id="rId17" Type="http://schemas.openxmlformats.org/officeDocument/2006/relationships/hyperlink" Target="https://login.consultant.ru/link/?req=doc&amp;base=RLAW926&amp;n=285724" TargetMode="External"/><Relationship Id="rId25" Type="http://schemas.openxmlformats.org/officeDocument/2006/relationships/hyperlink" Target="https://login.consultant.ru/link/?req=doc&amp;base=RLAW926&amp;n=267351" TargetMode="External"/><Relationship Id="rId33" Type="http://schemas.openxmlformats.org/officeDocument/2006/relationships/hyperlink" Target="https://login.consultant.ru/link/?req=doc&amp;base=RLAW926&amp;n=290577" TargetMode="External"/><Relationship Id="rId38" Type="http://schemas.openxmlformats.org/officeDocument/2006/relationships/hyperlink" Target="https://login.consultant.ru/link/?req=doc&amp;base=RLAW926&amp;n=30542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26&amp;n=300041" TargetMode="External"/><Relationship Id="rId41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2025-09-15T07:28:00Z</dcterms:created>
  <dcterms:modified xsi:type="dcterms:W3CDTF">2025-09-15T07:29:00Z</dcterms:modified>
</cp:coreProperties>
</file>