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C3" w:rsidRDefault="001C20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C20C3" w:rsidRDefault="001C20C3">
      <w:pPr>
        <w:pStyle w:val="ConsPlusNormal"/>
        <w:outlineLvl w:val="0"/>
      </w:pPr>
    </w:p>
    <w:p w:rsidR="001C20C3" w:rsidRDefault="001C20C3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1C20C3" w:rsidRDefault="001C20C3">
      <w:pPr>
        <w:pStyle w:val="ConsPlusTitle"/>
        <w:jc w:val="center"/>
      </w:pPr>
    </w:p>
    <w:p w:rsidR="001C20C3" w:rsidRDefault="001C20C3">
      <w:pPr>
        <w:pStyle w:val="ConsPlusTitle"/>
        <w:jc w:val="center"/>
      </w:pPr>
      <w:r>
        <w:t>ПОСТАНОВЛЕНИЕ</w:t>
      </w:r>
    </w:p>
    <w:p w:rsidR="001C20C3" w:rsidRDefault="001C20C3">
      <w:pPr>
        <w:pStyle w:val="ConsPlusTitle"/>
        <w:jc w:val="center"/>
      </w:pPr>
      <w:r>
        <w:t>от 28 декабря 2024 г. N 1184</w:t>
      </w:r>
    </w:p>
    <w:p w:rsidR="001C20C3" w:rsidRDefault="001C20C3">
      <w:pPr>
        <w:pStyle w:val="ConsPlusTitle"/>
        <w:jc w:val="center"/>
      </w:pPr>
    </w:p>
    <w:p w:rsidR="001C20C3" w:rsidRDefault="001C20C3">
      <w:pPr>
        <w:pStyle w:val="ConsPlusTitle"/>
        <w:jc w:val="center"/>
      </w:pPr>
      <w:r>
        <w:t>О МУНИЦИПАЛЬНОЙ ПРОГРАММЕ ХАНТЫ-МАНСИЙСКОГО РАЙОНА "РАЗВИТИЕ</w:t>
      </w:r>
    </w:p>
    <w:p w:rsidR="001C20C3" w:rsidRDefault="001C20C3">
      <w:pPr>
        <w:pStyle w:val="ConsPlusTitle"/>
        <w:jc w:val="center"/>
      </w:pPr>
      <w:r>
        <w:t>СПОРТА И ТУРИЗМА НА ТЕРРИТОРИИ ХАНТЫ-МАНСИЙСКОГО РАЙОНА"</w:t>
      </w:r>
    </w:p>
    <w:p w:rsidR="001C20C3" w:rsidRDefault="001C20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20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0C3" w:rsidRDefault="001C20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0C3" w:rsidRDefault="001C20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20C3" w:rsidRDefault="001C20C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1C20C3" w:rsidRDefault="001C20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5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07.08.2025 </w:t>
            </w:r>
            <w:hyperlink r:id="rId6">
              <w:r>
                <w:rPr>
                  <w:color w:val="0000FF"/>
                </w:rPr>
                <w:t>N 460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0C3" w:rsidRDefault="001C20C3">
            <w:pPr>
              <w:pStyle w:val="ConsPlusNormal"/>
            </w:pPr>
          </w:p>
        </w:tc>
      </w:tr>
    </w:tbl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9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6">
        <w:r>
          <w:rPr>
            <w:color w:val="0000FF"/>
          </w:rPr>
          <w:t>программу</w:t>
        </w:r>
      </w:hyperlink>
      <w:r>
        <w:t xml:space="preserve"> Ханты-Мансийского района "Развитие спорта и туризма на территории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14.12.2021 </w:t>
      </w:r>
      <w:hyperlink r:id="rId10">
        <w:r>
          <w:rPr>
            <w:color w:val="0000FF"/>
          </w:rPr>
          <w:t>N 336</w:t>
        </w:r>
      </w:hyperlink>
      <w:r>
        <w:t xml:space="preserve">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21.09.2022 </w:t>
      </w:r>
      <w:hyperlink r:id="rId11">
        <w:r>
          <w:rPr>
            <w:color w:val="0000FF"/>
          </w:rPr>
          <w:t>N 321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14.12.2022 </w:t>
      </w:r>
      <w:hyperlink r:id="rId12">
        <w:r>
          <w:rPr>
            <w:color w:val="0000FF"/>
          </w:rPr>
          <w:t>N 463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09.01.2023 </w:t>
      </w:r>
      <w:hyperlink r:id="rId13">
        <w:r>
          <w:rPr>
            <w:color w:val="0000FF"/>
          </w:rPr>
          <w:t>N 3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2022 - 2024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03.02.2023 </w:t>
      </w:r>
      <w:hyperlink r:id="rId14">
        <w:r>
          <w:rPr>
            <w:color w:val="0000FF"/>
          </w:rPr>
          <w:t>N 32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04.08.2023 </w:t>
      </w:r>
      <w:hyperlink r:id="rId15">
        <w:r>
          <w:rPr>
            <w:color w:val="0000FF"/>
          </w:rPr>
          <w:t>N 365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24.11.2023 </w:t>
      </w:r>
      <w:hyperlink r:id="rId16">
        <w:r>
          <w:rPr>
            <w:color w:val="0000FF"/>
          </w:rPr>
          <w:t>N 784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 на 2022 - 2025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12.01.2024 </w:t>
      </w:r>
      <w:hyperlink r:id="rId17">
        <w:r>
          <w:rPr>
            <w:color w:val="0000FF"/>
          </w:rPr>
          <w:t>N 6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</w:t>
      </w:r>
      <w:r>
        <w:lastRenderedPageBreak/>
        <w:t>"Развитие спорта и туризма на территории Ханты-Мансийского района на 2022 - 2025 годы";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17.07.2024 </w:t>
      </w:r>
      <w:hyperlink r:id="rId18">
        <w:r>
          <w:rPr>
            <w:color w:val="0000FF"/>
          </w:rPr>
          <w:t>N 647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14.11.2024 </w:t>
      </w:r>
      <w:hyperlink r:id="rId19">
        <w:r>
          <w:rPr>
            <w:color w:val="0000FF"/>
          </w:rPr>
          <w:t>N 957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района";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 xml:space="preserve">от 19.12.2024 </w:t>
      </w:r>
      <w:hyperlink r:id="rId20">
        <w:r>
          <w:rPr>
            <w:color w:val="0000FF"/>
          </w:rPr>
          <w:t>N 1111</w:t>
        </w:r>
      </w:hyperlink>
      <w:r>
        <w:t xml:space="preserve"> "О внесении изменений в постановление Администрации Ханты-Мансийского района от 14.12.2021 N 336 "О муниципальной программе Ханты-Мансийского района "Развитие спорта и туризма на территории Ханты-Мансийского района".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социальным вопросам.</w:t>
      </w:r>
    </w:p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Normal"/>
        <w:jc w:val="right"/>
      </w:pPr>
      <w:r>
        <w:t>Глава Ханты-Мансийского района</w:t>
      </w:r>
    </w:p>
    <w:p w:rsidR="001C20C3" w:rsidRDefault="001C20C3">
      <w:pPr>
        <w:pStyle w:val="ConsPlusNormal"/>
        <w:jc w:val="right"/>
      </w:pPr>
      <w:r>
        <w:t>К.Р.МИНУЛИН</w:t>
      </w:r>
    </w:p>
    <w:p w:rsidR="001C20C3" w:rsidRDefault="001C20C3">
      <w:pPr>
        <w:pStyle w:val="ConsPlusNormal"/>
      </w:pPr>
    </w:p>
    <w:p w:rsidR="001C20C3" w:rsidRDefault="001C20C3">
      <w:pPr>
        <w:pStyle w:val="ConsPlusNormal"/>
      </w:pPr>
    </w:p>
    <w:p w:rsidR="001C20C3" w:rsidRDefault="001C20C3">
      <w:pPr>
        <w:pStyle w:val="ConsPlusNormal"/>
      </w:pPr>
    </w:p>
    <w:p w:rsidR="001C20C3" w:rsidRDefault="001C20C3">
      <w:pPr>
        <w:pStyle w:val="ConsPlusNormal"/>
      </w:pPr>
    </w:p>
    <w:p w:rsidR="001C20C3" w:rsidRDefault="001C20C3">
      <w:pPr>
        <w:pStyle w:val="ConsPlusNormal"/>
      </w:pPr>
    </w:p>
    <w:p w:rsidR="001C20C3" w:rsidRDefault="001C20C3">
      <w:pPr>
        <w:pStyle w:val="ConsPlusNormal"/>
        <w:jc w:val="right"/>
        <w:outlineLvl w:val="0"/>
      </w:pPr>
      <w:bookmarkStart w:id="0" w:name="P36"/>
      <w:bookmarkEnd w:id="0"/>
      <w:r>
        <w:t>Приложение</w:t>
      </w:r>
    </w:p>
    <w:p w:rsidR="001C20C3" w:rsidRDefault="001C20C3">
      <w:pPr>
        <w:pStyle w:val="ConsPlusNormal"/>
        <w:jc w:val="right"/>
      </w:pPr>
      <w:r>
        <w:t>к постановлению</w:t>
      </w:r>
    </w:p>
    <w:p w:rsidR="001C20C3" w:rsidRDefault="001C20C3">
      <w:pPr>
        <w:pStyle w:val="ConsPlusNormal"/>
        <w:jc w:val="right"/>
      </w:pPr>
      <w:r>
        <w:t>Администрации Ханты-Мансийского района</w:t>
      </w:r>
    </w:p>
    <w:p w:rsidR="001C20C3" w:rsidRDefault="001C20C3">
      <w:pPr>
        <w:pStyle w:val="ConsPlusNormal"/>
        <w:jc w:val="right"/>
      </w:pPr>
      <w:r>
        <w:t>от 28.12.2024 N 1184</w:t>
      </w:r>
    </w:p>
    <w:p w:rsidR="001C20C3" w:rsidRDefault="001C20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20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0C3" w:rsidRDefault="001C20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20C3" w:rsidRDefault="001C20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20C3" w:rsidRDefault="001C20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Ханты-Мансийского района</w:t>
            </w:r>
          </w:p>
          <w:p w:rsidR="001C20C3" w:rsidRDefault="001C20C3">
            <w:pPr>
              <w:pStyle w:val="ConsPlusNormal"/>
              <w:jc w:val="center"/>
            </w:pPr>
            <w:r>
              <w:rPr>
                <w:color w:val="392C69"/>
              </w:rPr>
              <w:t>от 07.08.2025 N 460)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0C3" w:rsidRDefault="001C20C3">
            <w:pPr>
              <w:pStyle w:val="ConsPlusNormal"/>
            </w:pPr>
          </w:p>
        </w:tc>
      </w:tr>
    </w:tbl>
    <w:p w:rsidR="001C20C3" w:rsidRDefault="001C20C3">
      <w:pPr>
        <w:pStyle w:val="ConsPlusNormal"/>
        <w:jc w:val="center"/>
      </w:pPr>
    </w:p>
    <w:p w:rsidR="001C20C3" w:rsidRDefault="001C20C3">
      <w:pPr>
        <w:pStyle w:val="ConsPlusTitle"/>
        <w:jc w:val="center"/>
        <w:outlineLvl w:val="1"/>
      </w:pPr>
      <w:r>
        <w:t>ПАСПОРТ</w:t>
      </w:r>
    </w:p>
    <w:p w:rsidR="001C20C3" w:rsidRDefault="001C20C3">
      <w:pPr>
        <w:pStyle w:val="ConsPlusTitle"/>
        <w:jc w:val="center"/>
      </w:pPr>
      <w:r>
        <w:t>муниципальной программы Ханты-Мансийского района "Развитие</w:t>
      </w:r>
    </w:p>
    <w:p w:rsidR="001C20C3" w:rsidRDefault="001C20C3">
      <w:pPr>
        <w:pStyle w:val="ConsPlusTitle"/>
        <w:jc w:val="center"/>
      </w:pPr>
      <w:r>
        <w:t>спорта и туризма на территории Ханты-Мансийского района"</w:t>
      </w:r>
    </w:p>
    <w:p w:rsidR="001C20C3" w:rsidRDefault="001C20C3">
      <w:pPr>
        <w:pStyle w:val="ConsPlusTitle"/>
        <w:jc w:val="center"/>
      </w:pPr>
      <w:r>
        <w:t>(далее - муниципальная программа)</w:t>
      </w:r>
    </w:p>
    <w:p w:rsidR="001C20C3" w:rsidRDefault="001C20C3">
      <w:pPr>
        <w:pStyle w:val="ConsPlusNormal"/>
      </w:pPr>
    </w:p>
    <w:p w:rsidR="001C20C3" w:rsidRDefault="001C20C3">
      <w:pPr>
        <w:pStyle w:val="ConsPlusTitle"/>
        <w:jc w:val="center"/>
        <w:outlineLvl w:val="2"/>
      </w:pPr>
      <w:r>
        <w:t>1. Основные положения</w:t>
      </w:r>
    </w:p>
    <w:p w:rsidR="001C20C3" w:rsidRDefault="001C20C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556"/>
      </w:tblGrid>
      <w:tr w:rsidR="001C20C3">
        <w:tc>
          <w:tcPr>
            <w:tcW w:w="3458" w:type="dxa"/>
          </w:tcPr>
          <w:p w:rsidR="001C20C3" w:rsidRDefault="001C20C3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556" w:type="dxa"/>
          </w:tcPr>
          <w:p w:rsidR="001C20C3" w:rsidRDefault="001C20C3">
            <w:pPr>
              <w:pStyle w:val="ConsPlusNormal"/>
            </w:pPr>
            <w:r>
              <w:t>заместитель Главы Ханты-Мансийского района по социальным вопросам</w:t>
            </w:r>
          </w:p>
        </w:tc>
      </w:tr>
      <w:tr w:rsidR="001C20C3">
        <w:tc>
          <w:tcPr>
            <w:tcW w:w="3458" w:type="dxa"/>
          </w:tcPr>
          <w:p w:rsidR="001C20C3" w:rsidRDefault="001C20C3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556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 Администрации Ханты-Мансийского района (далее - управление по культуре, спорту и социальной политике)</w:t>
            </w:r>
          </w:p>
        </w:tc>
      </w:tr>
      <w:tr w:rsidR="001C20C3">
        <w:tc>
          <w:tcPr>
            <w:tcW w:w="3458" w:type="dxa"/>
          </w:tcPr>
          <w:p w:rsidR="001C20C3" w:rsidRDefault="001C20C3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556" w:type="dxa"/>
          </w:tcPr>
          <w:p w:rsidR="001C20C3" w:rsidRDefault="001C20C3">
            <w:pPr>
              <w:pStyle w:val="ConsPlusNormal"/>
            </w:pPr>
            <w:r>
              <w:t>2025 - 2030</w:t>
            </w:r>
          </w:p>
        </w:tc>
      </w:tr>
      <w:tr w:rsidR="001C20C3">
        <w:tc>
          <w:tcPr>
            <w:tcW w:w="3458" w:type="dxa"/>
          </w:tcPr>
          <w:p w:rsidR="001C20C3" w:rsidRDefault="001C20C3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556" w:type="dxa"/>
          </w:tcPr>
          <w:p w:rsidR="001C20C3" w:rsidRDefault="001C20C3">
            <w:pPr>
              <w:pStyle w:val="ConsPlusNormal"/>
            </w:pPr>
            <w:r>
              <w:t xml:space="preserve">1. Обеспечение всех категорий и групп населения </w:t>
            </w:r>
            <w:r>
              <w:lastRenderedPageBreak/>
              <w:t>условиями для занятий физической культурой и спортом.</w:t>
            </w:r>
          </w:p>
          <w:p w:rsidR="001C20C3" w:rsidRDefault="001C20C3">
            <w:pPr>
              <w:pStyle w:val="ConsPlusNormal"/>
            </w:pPr>
            <w:r>
              <w:t>2. Создание условий для удовлетворения потребности населения Ханты-Мансийского района в оказании туристских услуг</w:t>
            </w:r>
          </w:p>
        </w:tc>
      </w:tr>
      <w:tr w:rsidR="001C20C3">
        <w:tc>
          <w:tcPr>
            <w:tcW w:w="3458" w:type="dxa"/>
          </w:tcPr>
          <w:p w:rsidR="001C20C3" w:rsidRDefault="001C20C3">
            <w:pPr>
              <w:pStyle w:val="ConsPlusNormal"/>
            </w:pPr>
            <w: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5556" w:type="dxa"/>
          </w:tcPr>
          <w:p w:rsidR="001C20C3" w:rsidRDefault="001C20C3">
            <w:pPr>
              <w:pStyle w:val="ConsPlusNormal"/>
            </w:pPr>
            <w:r>
              <w:t>972 678,6 тыс. рублей</w:t>
            </w:r>
          </w:p>
        </w:tc>
      </w:tr>
      <w:tr w:rsidR="001C20C3">
        <w:tc>
          <w:tcPr>
            <w:tcW w:w="3458" w:type="dxa"/>
          </w:tcPr>
          <w:p w:rsidR="001C20C3" w:rsidRDefault="001C20C3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556" w:type="dxa"/>
          </w:tcPr>
          <w:p w:rsidR="001C20C3" w:rsidRDefault="001C20C3">
            <w:pPr>
              <w:pStyle w:val="ConsPlusNormal"/>
            </w:pPr>
            <w:r>
              <w:t>1. Сохранение населения, укрепление здоровья и повышение благополучия людей, поддержка семьи:</w:t>
            </w:r>
          </w:p>
          <w:p w:rsidR="001C20C3" w:rsidRDefault="001C20C3">
            <w:pPr>
              <w:pStyle w:val="ConsPlusNormal"/>
            </w:pPr>
            <w:r>
              <w:t>1.1. Показатель "Повышение к 2030 году уровня удовлетворенности граждан условиями для занятий физической культуры и спорта".</w:t>
            </w:r>
          </w:p>
          <w:p w:rsidR="001C20C3" w:rsidRDefault="001C20C3">
            <w:pPr>
              <w:pStyle w:val="ConsPlusNormal"/>
            </w:pPr>
            <w:r>
              <w:t>2. Государственная программа Ханты-Мансийского автономного округа - Югры "Развитие физической культуры и спорта"</w:t>
            </w:r>
          </w:p>
        </w:tc>
      </w:tr>
    </w:tbl>
    <w:p w:rsidR="001C20C3" w:rsidRDefault="001C20C3">
      <w:pPr>
        <w:pStyle w:val="ConsPlusNormal"/>
        <w:jc w:val="center"/>
      </w:pPr>
    </w:p>
    <w:p w:rsidR="001C20C3" w:rsidRDefault="001C20C3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1C20C3" w:rsidRDefault="001C20C3">
      <w:pPr>
        <w:pStyle w:val="ConsPlusNormal"/>
        <w:jc w:val="center"/>
      </w:pPr>
    </w:p>
    <w:p w:rsidR="001C20C3" w:rsidRDefault="001C20C3">
      <w:pPr>
        <w:pStyle w:val="ConsPlusNormal"/>
        <w:sectPr w:rsidR="001C20C3" w:rsidSect="000036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2013"/>
        <w:gridCol w:w="1185"/>
        <w:gridCol w:w="1361"/>
        <w:gridCol w:w="1015"/>
        <w:gridCol w:w="619"/>
        <w:gridCol w:w="602"/>
        <w:gridCol w:w="602"/>
        <w:gridCol w:w="602"/>
        <w:gridCol w:w="602"/>
        <w:gridCol w:w="602"/>
        <w:gridCol w:w="602"/>
        <w:gridCol w:w="2021"/>
        <w:gridCol w:w="1751"/>
        <w:gridCol w:w="2013"/>
      </w:tblGrid>
      <w:tr w:rsidR="001C20C3">
        <w:tc>
          <w:tcPr>
            <w:tcW w:w="454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119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91" w:type="dxa"/>
            <w:gridSpan w:val="2"/>
          </w:tcPr>
          <w:p w:rsidR="001C20C3" w:rsidRDefault="001C20C3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080" w:type="dxa"/>
            <w:gridSpan w:val="6"/>
          </w:tcPr>
          <w:p w:rsidR="001C20C3" w:rsidRDefault="001C20C3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551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254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119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1C20C3"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1054" w:type="dxa"/>
          </w:tcPr>
          <w:p w:rsidR="001C20C3" w:rsidRDefault="001C20C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</w:tr>
      <w:tr w:rsidR="001C20C3">
        <w:tc>
          <w:tcPr>
            <w:tcW w:w="454" w:type="dxa"/>
          </w:tcPr>
          <w:p w:rsidR="001C20C3" w:rsidRDefault="001C20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1C20C3" w:rsidRDefault="001C20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1C20C3" w:rsidRDefault="001C20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1C20C3" w:rsidRDefault="001C20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51" w:type="dxa"/>
          </w:tcPr>
          <w:p w:rsidR="001C20C3" w:rsidRDefault="001C20C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1C20C3" w:rsidRDefault="001C20C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  <w:jc w:val="center"/>
            </w:pPr>
            <w:r>
              <w:t>15</w:t>
            </w:r>
          </w:p>
        </w:tc>
      </w:tr>
      <w:tr w:rsidR="001C20C3">
        <w:tc>
          <w:tcPr>
            <w:tcW w:w="18016" w:type="dxa"/>
            <w:gridSpan w:val="15"/>
          </w:tcPr>
          <w:p w:rsidR="001C20C3" w:rsidRDefault="001C20C3">
            <w:pPr>
              <w:pStyle w:val="ConsPlusNormal"/>
            </w:pPr>
            <w:r>
              <w:t>Цель 1.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1C20C3">
        <w:tc>
          <w:tcPr>
            <w:tcW w:w="454" w:type="dxa"/>
          </w:tcPr>
          <w:p w:rsidR="001C20C3" w:rsidRDefault="001C20C3">
            <w:pPr>
              <w:pStyle w:val="ConsPlusNormal"/>
            </w:pPr>
            <w:r>
              <w:t>1.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219" w:type="dxa"/>
          </w:tcPr>
          <w:p w:rsidR="001C20C3" w:rsidRDefault="001C20C3">
            <w:pPr>
              <w:pStyle w:val="ConsPlusNormal"/>
            </w:pPr>
            <w:r>
              <w:t>ГП &lt;*&gt;</w:t>
            </w:r>
          </w:p>
          <w:p w:rsidR="001C20C3" w:rsidRDefault="001C20C3">
            <w:pPr>
              <w:pStyle w:val="ConsPlusNormal"/>
            </w:pPr>
            <w:r>
              <w:t>ОМСУ</w:t>
            </w:r>
          </w:p>
          <w:p w:rsidR="001C20C3" w:rsidRDefault="001C20C3">
            <w:pPr>
              <w:pStyle w:val="ConsPlusNormal"/>
            </w:pPr>
            <w:r>
              <w:t>&lt;**&gt;</w:t>
            </w:r>
          </w:p>
        </w:tc>
        <w:tc>
          <w:tcPr>
            <w:tcW w:w="1429" w:type="dxa"/>
          </w:tcPr>
          <w:p w:rsidR="001C20C3" w:rsidRDefault="001C20C3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C20C3" w:rsidRDefault="001C20C3">
            <w:pPr>
              <w:pStyle w:val="ConsPlusNormal"/>
            </w:pPr>
            <w:r>
              <w:t>48,0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2023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52,0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54,0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54,0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54,0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54,0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68,0</w:t>
            </w:r>
          </w:p>
        </w:tc>
        <w:tc>
          <w:tcPr>
            <w:tcW w:w="2551" w:type="dxa"/>
          </w:tcPr>
          <w:p w:rsidR="001C20C3" w:rsidRDefault="001C20C3">
            <w:pPr>
              <w:pStyle w:val="ConsPlusNormal"/>
            </w:pPr>
            <w:hyperlink r:id="rId23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РФ от 28.04.2008 N 607 "Об оценке эффективности деятельности органов местного самоуправления муниципальных, городских округов и муниципальных районов",</w:t>
            </w:r>
          </w:p>
          <w:p w:rsidR="001C20C3" w:rsidRDefault="001C20C3">
            <w:pPr>
              <w:pStyle w:val="ConsPlusNormal"/>
            </w:pPr>
            <w:hyperlink r:id="rId2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  <w:tc>
          <w:tcPr>
            <w:tcW w:w="225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>повышение к 2030 году уровня удовлетворенности граждан условиям для занятий физической культуры и спорта</w:t>
            </w:r>
          </w:p>
        </w:tc>
      </w:tr>
      <w:tr w:rsidR="001C20C3">
        <w:tc>
          <w:tcPr>
            <w:tcW w:w="454" w:type="dxa"/>
          </w:tcPr>
          <w:p w:rsidR="001C20C3" w:rsidRDefault="001C20C3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19" w:type="dxa"/>
          </w:tcPr>
          <w:p w:rsidR="001C20C3" w:rsidRDefault="001C20C3">
            <w:pPr>
              <w:pStyle w:val="ConsPlusNormal"/>
            </w:pPr>
            <w:r>
              <w:t>ГП &lt;*&gt;</w:t>
            </w:r>
          </w:p>
        </w:tc>
        <w:tc>
          <w:tcPr>
            <w:tcW w:w="1429" w:type="dxa"/>
          </w:tcPr>
          <w:p w:rsidR="001C20C3" w:rsidRDefault="001C20C3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C20C3" w:rsidRDefault="001C20C3">
            <w:pPr>
              <w:pStyle w:val="ConsPlusNormal"/>
            </w:pPr>
            <w:r>
              <w:t>79,8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2023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  <w:tc>
          <w:tcPr>
            <w:tcW w:w="2551" w:type="dxa"/>
          </w:tcPr>
          <w:p w:rsidR="001C20C3" w:rsidRDefault="001C20C3">
            <w:pPr>
              <w:pStyle w:val="ConsPlusNormal"/>
            </w:pP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564-п "О государственной программе Ханты-Мансийского автономного округа - Югры "Развитие физической культуры и спорта"</w:t>
            </w:r>
          </w:p>
        </w:tc>
        <w:tc>
          <w:tcPr>
            <w:tcW w:w="225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>повышение к 2030 году уровня удовлетворенности граждан условиям для занятий физической культуры и спорта</w:t>
            </w:r>
          </w:p>
        </w:tc>
      </w:tr>
      <w:tr w:rsidR="001C20C3">
        <w:tc>
          <w:tcPr>
            <w:tcW w:w="454" w:type="dxa"/>
          </w:tcPr>
          <w:p w:rsidR="001C20C3" w:rsidRDefault="001C20C3">
            <w:pPr>
              <w:pStyle w:val="ConsPlusNormal"/>
            </w:pPr>
            <w:r>
              <w:t>3.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1219" w:type="dxa"/>
          </w:tcPr>
          <w:p w:rsidR="001C20C3" w:rsidRDefault="001C20C3">
            <w:pPr>
              <w:pStyle w:val="ConsPlusNormal"/>
            </w:pPr>
            <w:r>
              <w:t>МП &lt;***&gt;</w:t>
            </w:r>
          </w:p>
        </w:tc>
        <w:tc>
          <w:tcPr>
            <w:tcW w:w="1429" w:type="dxa"/>
          </w:tcPr>
          <w:p w:rsidR="001C20C3" w:rsidRDefault="001C20C3">
            <w:pPr>
              <w:pStyle w:val="ConsPlusNormal"/>
            </w:pPr>
            <w:r>
              <w:t>процент от опрошенных</w:t>
            </w:r>
          </w:p>
        </w:tc>
        <w:tc>
          <w:tcPr>
            <w:tcW w:w="1054" w:type="dxa"/>
          </w:tcPr>
          <w:p w:rsidR="001C20C3" w:rsidRDefault="001C20C3">
            <w:pPr>
              <w:pStyle w:val="ConsPlusNormal"/>
            </w:pPr>
            <w:r>
              <w:t>88,0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2023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88,0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89,0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89,0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89,0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90,0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93,0</w:t>
            </w:r>
          </w:p>
        </w:tc>
        <w:tc>
          <w:tcPr>
            <w:tcW w:w="2551" w:type="dxa"/>
          </w:tcPr>
          <w:p w:rsidR="001C20C3" w:rsidRDefault="001C20C3">
            <w:pPr>
              <w:pStyle w:val="ConsPlusNormal"/>
            </w:pPr>
            <w:hyperlink r:id="rId26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25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1C20C3">
        <w:tc>
          <w:tcPr>
            <w:tcW w:w="454" w:type="dxa"/>
          </w:tcPr>
          <w:p w:rsidR="001C20C3" w:rsidRDefault="001C20C3">
            <w:pPr>
              <w:pStyle w:val="ConsPlusNormal"/>
            </w:pPr>
            <w:r>
              <w:t>4.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t xml:space="preserve">Доля лиц с ограниченными возможностями здоровья и инвалидов, систематически занимающихся </w:t>
            </w:r>
            <w:r>
              <w:lastRenderedPageBreak/>
              <w:t>физической культурой и спортом, в общей численности данной категории населения</w:t>
            </w:r>
          </w:p>
        </w:tc>
        <w:tc>
          <w:tcPr>
            <w:tcW w:w="1219" w:type="dxa"/>
          </w:tcPr>
          <w:p w:rsidR="001C20C3" w:rsidRDefault="001C20C3">
            <w:pPr>
              <w:pStyle w:val="ConsPlusNormal"/>
            </w:pPr>
            <w:r>
              <w:lastRenderedPageBreak/>
              <w:t>МП &lt;***&gt;</w:t>
            </w:r>
          </w:p>
        </w:tc>
        <w:tc>
          <w:tcPr>
            <w:tcW w:w="1429" w:type="dxa"/>
          </w:tcPr>
          <w:p w:rsidR="001C20C3" w:rsidRDefault="001C20C3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1C20C3" w:rsidRDefault="001C20C3">
            <w:pPr>
              <w:pStyle w:val="ConsPlusNormal"/>
            </w:pPr>
            <w:r>
              <w:t>21,0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2023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23,0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23,0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23,0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23,0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24,0</w:t>
            </w:r>
          </w:p>
        </w:tc>
        <w:tc>
          <w:tcPr>
            <w:tcW w:w="680" w:type="dxa"/>
          </w:tcPr>
          <w:p w:rsidR="001C20C3" w:rsidRDefault="001C20C3">
            <w:pPr>
              <w:pStyle w:val="ConsPlusNormal"/>
            </w:pPr>
            <w:r>
              <w:t>27,0</w:t>
            </w:r>
          </w:p>
        </w:tc>
        <w:tc>
          <w:tcPr>
            <w:tcW w:w="2551" w:type="dxa"/>
          </w:tcPr>
          <w:p w:rsidR="001C20C3" w:rsidRDefault="001C20C3">
            <w:pPr>
              <w:pStyle w:val="ConsPlusNormal"/>
            </w:pPr>
            <w:hyperlink r:id="rId27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спорта РФ от 24.08.2015 N 825 "Об утверждении Порядка обеспечения </w:t>
            </w:r>
            <w:r>
              <w:lastRenderedPageBreak/>
              <w:t>условий доступности для инвалидов объектов и предоставляемых услуг в сфере физической культуры и спорта, а также оказания инвалидам при этом необходимой помощи",</w:t>
            </w:r>
          </w:p>
          <w:p w:rsidR="001C20C3" w:rsidRDefault="001C20C3">
            <w:pPr>
              <w:pStyle w:val="ConsPlusNormal"/>
            </w:pPr>
            <w:r>
              <w:t xml:space="preserve">Федеральный </w:t>
            </w:r>
            <w:hyperlink r:id="rId28">
              <w:r>
                <w:rPr>
                  <w:color w:val="0000FF"/>
                </w:rPr>
                <w:t>закон</w:t>
              </w:r>
            </w:hyperlink>
            <w:r>
              <w:t xml:space="preserve"> от 6.10.2003 N 131-ФЗ "Об общих принципах организации местного самоуправления в Российской Федерации"</w:t>
            </w:r>
          </w:p>
        </w:tc>
        <w:tc>
          <w:tcPr>
            <w:tcW w:w="2254" w:type="dxa"/>
          </w:tcPr>
          <w:p w:rsidR="001C20C3" w:rsidRDefault="001C20C3">
            <w:pPr>
              <w:pStyle w:val="ConsPlusNormal"/>
            </w:pPr>
            <w:r>
              <w:lastRenderedPageBreak/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</w:t>
            </w:r>
            <w:r>
              <w:lastRenderedPageBreak/>
              <w:t>Мансийского района"</w:t>
            </w:r>
          </w:p>
        </w:tc>
        <w:tc>
          <w:tcPr>
            <w:tcW w:w="2119" w:type="dxa"/>
          </w:tcPr>
          <w:p w:rsidR="001C20C3" w:rsidRDefault="001C20C3">
            <w:pPr>
              <w:pStyle w:val="ConsPlusNormal"/>
            </w:pPr>
            <w:r>
              <w:lastRenderedPageBreak/>
              <w:t>-</w:t>
            </w:r>
          </w:p>
        </w:tc>
      </w:tr>
    </w:tbl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Normal"/>
        <w:ind w:firstLine="540"/>
        <w:jc w:val="both"/>
      </w:pPr>
      <w:r>
        <w:t>--------------------------------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>&lt;*&gt; государственная программа Ханты-Мансийского автономного округа - Югры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>&lt;**&gt; показатель для оценки эффективности деятельности органов местного самоуправления городских округов и муниципальных районов</w:t>
      </w:r>
    </w:p>
    <w:p w:rsidR="001C20C3" w:rsidRDefault="001C20C3">
      <w:pPr>
        <w:pStyle w:val="ConsPlusNormal"/>
        <w:spacing w:before="220"/>
        <w:ind w:firstLine="540"/>
        <w:jc w:val="both"/>
      </w:pPr>
      <w:r>
        <w:t>&lt;***&gt; муниципальная программа Ханты-Мансийского района</w:t>
      </w:r>
    </w:p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Title"/>
        <w:jc w:val="center"/>
        <w:outlineLvl w:val="3"/>
      </w:pPr>
      <w:r>
        <w:t>2.1. Прокси-показатели муниципальной программы в 2025 году</w:t>
      </w:r>
    </w:p>
    <w:p w:rsidR="001C20C3" w:rsidRDefault="001C20C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4379"/>
        <w:gridCol w:w="1942"/>
        <w:gridCol w:w="1323"/>
        <w:gridCol w:w="1323"/>
        <w:gridCol w:w="1087"/>
        <w:gridCol w:w="1047"/>
        <w:gridCol w:w="1046"/>
        <w:gridCol w:w="1046"/>
        <w:gridCol w:w="2092"/>
      </w:tblGrid>
      <w:tr w:rsidR="001C20C3">
        <w:tc>
          <w:tcPr>
            <w:tcW w:w="710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53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Наименование прокси-показателя</w:t>
            </w:r>
          </w:p>
        </w:tc>
        <w:tc>
          <w:tcPr>
            <w:tcW w:w="1842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 xml:space="preserve">Единица </w:t>
            </w:r>
            <w:r>
              <w:lastRenderedPageBreak/>
              <w:t xml:space="preserve">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2510" w:type="dxa"/>
            <w:gridSpan w:val="2"/>
          </w:tcPr>
          <w:p w:rsidR="001C20C3" w:rsidRDefault="001C20C3">
            <w:pPr>
              <w:pStyle w:val="ConsPlusNormal"/>
              <w:jc w:val="center"/>
            </w:pPr>
            <w:r>
              <w:lastRenderedPageBreak/>
              <w:t>Базовое значение</w:t>
            </w:r>
          </w:p>
        </w:tc>
        <w:tc>
          <w:tcPr>
            <w:tcW w:w="4008" w:type="dxa"/>
            <w:gridSpan w:val="4"/>
          </w:tcPr>
          <w:p w:rsidR="001C20C3" w:rsidRDefault="001C20C3">
            <w:pPr>
              <w:pStyle w:val="ConsPlusNormal"/>
              <w:jc w:val="center"/>
            </w:pPr>
            <w:r>
              <w:t xml:space="preserve">Значение показателя по </w:t>
            </w:r>
            <w:r>
              <w:lastRenderedPageBreak/>
              <w:t>кварталам/месяцам</w:t>
            </w:r>
          </w:p>
        </w:tc>
        <w:tc>
          <w:tcPr>
            <w:tcW w:w="1984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lastRenderedPageBreak/>
              <w:t xml:space="preserve">Ответственный за </w:t>
            </w:r>
            <w:r>
              <w:lastRenderedPageBreak/>
              <w:t>достижение показателя</w:t>
            </w:r>
          </w:p>
        </w:tc>
      </w:tr>
      <w:tr w:rsidR="001C20C3"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  <w:jc w:val="center"/>
            </w:pPr>
            <w:r>
              <w:t>10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497" w:type="dxa"/>
            <w:gridSpan w:val="9"/>
          </w:tcPr>
          <w:p w:rsidR="001C20C3" w:rsidRDefault="001C20C3">
            <w:pPr>
              <w:pStyle w:val="ConsPlusNormal"/>
              <w:jc w:val="both"/>
            </w:pPr>
            <w:r>
              <w:t>Показатель "Доля граждан, систематически занимающихся физической культурой и спортом", %</w:t>
            </w:r>
          </w:p>
          <w:p w:rsidR="001C20C3" w:rsidRDefault="001C20C3">
            <w:pPr>
              <w:pStyle w:val="ConsPlusNormal"/>
              <w:jc w:val="both"/>
            </w:pPr>
            <w:r>
              <w:t>Показатель "Уровень удовлетворенности граждан условиями для занятий физической культурой и спортом", %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81,3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Доля граждан среднего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Доля граждан старшего возраста,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 xml:space="preserve">МАУ ДО "Спортивная школа Ханты-Мансийского </w:t>
            </w:r>
            <w:r>
              <w:lastRenderedPageBreak/>
              <w:t>района"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both"/>
            </w:pPr>
            <w:r>
              <w:lastRenderedPageBreak/>
              <w:t>1.4.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Удельный вес спортсменов, имеющих спортивные разряды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Доля населения, выполнившего нормативы Всероссийского физкультурно-спортивного комплекса "Готов к труду и обороне" (ГТО), от общей численности населения, принявшего участие в сдаче нормативов ГТО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984" w:type="dxa"/>
            <w:vMerge w:val="restart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both"/>
            </w:pP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из них учащихся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497" w:type="dxa"/>
            <w:gridSpan w:val="9"/>
          </w:tcPr>
          <w:p w:rsidR="001C20C3" w:rsidRDefault="001C20C3">
            <w:pPr>
              <w:pStyle w:val="ConsPlusNormal"/>
            </w:pPr>
            <w:r>
              <w:t>Показатель "Доля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населения", %</w:t>
            </w:r>
          </w:p>
        </w:tc>
      </w:tr>
      <w:tr w:rsidR="001C20C3">
        <w:tc>
          <w:tcPr>
            <w:tcW w:w="710" w:type="dxa"/>
          </w:tcPr>
          <w:p w:rsidR="001C20C3" w:rsidRDefault="001C20C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53" w:type="dxa"/>
          </w:tcPr>
          <w:p w:rsidR="001C20C3" w:rsidRDefault="001C20C3">
            <w:pPr>
              <w:pStyle w:val="ConsPlusNormal"/>
            </w:pPr>
            <w:r>
              <w:t>Число инвалидов, принимающих участие в спортивных, культурных мероприятиях</w:t>
            </w:r>
          </w:p>
        </w:tc>
        <w:tc>
          <w:tcPr>
            <w:tcW w:w="1842" w:type="dxa"/>
          </w:tcPr>
          <w:p w:rsidR="001C20C3" w:rsidRDefault="001C20C3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55" w:type="dxa"/>
          </w:tcPr>
          <w:p w:rsidR="001C20C3" w:rsidRDefault="001C20C3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1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C20C3" w:rsidRDefault="001C20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C20C3" w:rsidRDefault="001C20C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</w:tr>
    </w:tbl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1C20C3" w:rsidRDefault="001C20C3">
      <w:pPr>
        <w:pStyle w:val="ConsPlusTitle"/>
        <w:jc w:val="center"/>
      </w:pPr>
      <w:r>
        <w:t>программы в 2025 году</w:t>
      </w:r>
    </w:p>
    <w:p w:rsidR="001C20C3" w:rsidRDefault="001C20C3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480"/>
        <w:gridCol w:w="1251"/>
        <w:gridCol w:w="1297"/>
        <w:gridCol w:w="691"/>
        <w:gridCol w:w="756"/>
        <w:gridCol w:w="757"/>
        <w:gridCol w:w="757"/>
        <w:gridCol w:w="763"/>
        <w:gridCol w:w="847"/>
        <w:gridCol w:w="787"/>
        <w:gridCol w:w="756"/>
        <w:gridCol w:w="757"/>
        <w:gridCol w:w="751"/>
        <w:gridCol w:w="757"/>
        <w:gridCol w:w="908"/>
      </w:tblGrid>
      <w:tr w:rsidR="001C20C3">
        <w:tc>
          <w:tcPr>
            <w:tcW w:w="675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60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15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t>Единица измерения</w:t>
            </w:r>
          </w:p>
          <w:p w:rsidR="001C20C3" w:rsidRDefault="001C20C3">
            <w:pPr>
              <w:pStyle w:val="ConsPlusNormal"/>
              <w:jc w:val="center"/>
            </w:pPr>
            <w:r>
              <w:t xml:space="preserve">(по </w:t>
            </w:r>
            <w:hyperlink r:id="rId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700" w:type="dxa"/>
            <w:gridSpan w:val="12"/>
          </w:tcPr>
          <w:p w:rsidR="001C20C3" w:rsidRDefault="001C20C3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</w:tr>
      <w:tr w:rsidR="001C20C3"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0" w:type="auto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647" w:type="dxa"/>
          </w:tcPr>
          <w:p w:rsidR="001C20C3" w:rsidRDefault="001C20C3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15" w:type="dxa"/>
          </w:tcPr>
          <w:p w:rsidR="001C20C3" w:rsidRDefault="001C20C3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94" w:type="dxa"/>
          </w:tcPr>
          <w:p w:rsidR="001C20C3" w:rsidRDefault="001C20C3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04" w:type="dxa"/>
          </w:tcPr>
          <w:p w:rsidR="001C20C3" w:rsidRDefault="001C20C3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851" w:type="dxa"/>
          </w:tcPr>
          <w:p w:rsidR="001C20C3" w:rsidRDefault="001C20C3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1C20C3">
        <w:tc>
          <w:tcPr>
            <w:tcW w:w="675" w:type="dxa"/>
          </w:tcPr>
          <w:p w:rsidR="001C20C3" w:rsidRDefault="001C20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1C20C3" w:rsidRDefault="001C20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5" w:type="dxa"/>
          </w:tcPr>
          <w:p w:rsidR="001C20C3" w:rsidRDefault="001C20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5" w:type="dxa"/>
          </w:tcPr>
          <w:p w:rsidR="001C20C3" w:rsidRDefault="001C20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47" w:type="dxa"/>
          </w:tcPr>
          <w:p w:rsidR="001C20C3" w:rsidRDefault="001C20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5" w:type="dxa"/>
          </w:tcPr>
          <w:p w:rsidR="001C20C3" w:rsidRDefault="001C20C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1C20C3" w:rsidRDefault="001C20C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04" w:type="dxa"/>
          </w:tcPr>
          <w:p w:rsidR="001C20C3" w:rsidRDefault="001C20C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1C20C3" w:rsidRDefault="001C20C3">
            <w:pPr>
              <w:pStyle w:val="ConsPlusNormal"/>
              <w:jc w:val="center"/>
            </w:pPr>
            <w:r>
              <w:t>16</w:t>
            </w:r>
          </w:p>
        </w:tc>
      </w:tr>
      <w:tr w:rsidR="001C20C3">
        <w:tc>
          <w:tcPr>
            <w:tcW w:w="14995" w:type="dxa"/>
            <w:gridSpan w:val="16"/>
          </w:tcPr>
          <w:p w:rsidR="001C20C3" w:rsidRDefault="001C20C3">
            <w:pPr>
              <w:pStyle w:val="ConsPlusNormal"/>
            </w:pPr>
            <w:r>
              <w:t>Цель 1 "Обеспечение всех категорий и групп населения условиями для занятий физической культурой и спортом"</w:t>
            </w:r>
          </w:p>
        </w:tc>
      </w:tr>
      <w:tr w:rsidR="001C20C3">
        <w:tc>
          <w:tcPr>
            <w:tcW w:w="675" w:type="dxa"/>
          </w:tcPr>
          <w:p w:rsidR="001C20C3" w:rsidRDefault="001C20C3">
            <w:pPr>
              <w:pStyle w:val="ConsPlusNormal"/>
            </w:pPr>
            <w:r>
              <w:t>1.</w:t>
            </w:r>
          </w:p>
        </w:tc>
        <w:tc>
          <w:tcPr>
            <w:tcW w:w="3260" w:type="dxa"/>
          </w:tcPr>
          <w:p w:rsidR="001C20C3" w:rsidRDefault="001C20C3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  <w:tc>
          <w:tcPr>
            <w:tcW w:w="1145" w:type="dxa"/>
          </w:tcPr>
          <w:p w:rsidR="001C20C3" w:rsidRDefault="001C20C3">
            <w:pPr>
              <w:pStyle w:val="ConsPlusNormal"/>
            </w:pPr>
            <w:r>
              <w:t>ГП</w:t>
            </w:r>
          </w:p>
          <w:p w:rsidR="001C20C3" w:rsidRDefault="001C20C3">
            <w:pPr>
              <w:pStyle w:val="ConsPlusNormal"/>
            </w:pPr>
            <w:r>
              <w:t>ОМСУ</w:t>
            </w:r>
          </w:p>
        </w:tc>
        <w:tc>
          <w:tcPr>
            <w:tcW w:w="1215" w:type="dxa"/>
          </w:tcPr>
          <w:p w:rsidR="001C20C3" w:rsidRDefault="001C20C3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C20C3" w:rsidRDefault="001C20C3">
            <w:pPr>
              <w:pStyle w:val="ConsPlusNormal"/>
            </w:pPr>
            <w:r>
              <w:t>52,0</w:t>
            </w:r>
          </w:p>
        </w:tc>
      </w:tr>
      <w:tr w:rsidR="001C20C3">
        <w:tc>
          <w:tcPr>
            <w:tcW w:w="675" w:type="dxa"/>
          </w:tcPr>
          <w:p w:rsidR="001C20C3" w:rsidRDefault="001C20C3">
            <w:pPr>
              <w:pStyle w:val="ConsPlusNormal"/>
            </w:pPr>
            <w:r>
              <w:t>2.</w:t>
            </w:r>
          </w:p>
        </w:tc>
        <w:tc>
          <w:tcPr>
            <w:tcW w:w="3260" w:type="dxa"/>
          </w:tcPr>
          <w:p w:rsidR="001C20C3" w:rsidRDefault="001C20C3">
            <w:pPr>
              <w:pStyle w:val="ConsPlusNormal"/>
            </w:pPr>
            <w: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45" w:type="dxa"/>
          </w:tcPr>
          <w:p w:rsidR="001C20C3" w:rsidRDefault="001C20C3">
            <w:pPr>
              <w:pStyle w:val="ConsPlusNormal"/>
            </w:pPr>
            <w:r>
              <w:t>ГП</w:t>
            </w:r>
          </w:p>
        </w:tc>
        <w:tc>
          <w:tcPr>
            <w:tcW w:w="1215" w:type="dxa"/>
          </w:tcPr>
          <w:p w:rsidR="001C20C3" w:rsidRDefault="001C20C3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C20C3" w:rsidRDefault="001C20C3">
            <w:pPr>
              <w:pStyle w:val="ConsPlusNormal"/>
            </w:pPr>
            <w:r>
              <w:t>82,5</w:t>
            </w:r>
          </w:p>
        </w:tc>
      </w:tr>
      <w:tr w:rsidR="001C20C3">
        <w:tc>
          <w:tcPr>
            <w:tcW w:w="675" w:type="dxa"/>
          </w:tcPr>
          <w:p w:rsidR="001C20C3" w:rsidRDefault="001C20C3">
            <w:pPr>
              <w:pStyle w:val="ConsPlusNormal"/>
            </w:pPr>
            <w:r>
              <w:t>3.</w:t>
            </w:r>
          </w:p>
        </w:tc>
        <w:tc>
          <w:tcPr>
            <w:tcW w:w="3260" w:type="dxa"/>
          </w:tcPr>
          <w:p w:rsidR="001C20C3" w:rsidRDefault="001C20C3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1145" w:type="dxa"/>
          </w:tcPr>
          <w:p w:rsidR="001C20C3" w:rsidRDefault="001C20C3">
            <w:pPr>
              <w:pStyle w:val="ConsPlusNormal"/>
            </w:pPr>
            <w:r>
              <w:t>МП</w:t>
            </w:r>
          </w:p>
        </w:tc>
        <w:tc>
          <w:tcPr>
            <w:tcW w:w="1215" w:type="dxa"/>
          </w:tcPr>
          <w:p w:rsidR="001C20C3" w:rsidRDefault="001C20C3">
            <w:pPr>
              <w:pStyle w:val="ConsPlusNormal"/>
            </w:pPr>
            <w:r>
              <w:t>процент</w:t>
            </w:r>
          </w:p>
        </w:tc>
        <w:tc>
          <w:tcPr>
            <w:tcW w:w="64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C20C3" w:rsidRDefault="001C20C3">
            <w:pPr>
              <w:pStyle w:val="ConsPlusNormal"/>
            </w:pPr>
            <w:r>
              <w:t>88,0</w:t>
            </w:r>
          </w:p>
        </w:tc>
      </w:tr>
      <w:tr w:rsidR="001C20C3">
        <w:tc>
          <w:tcPr>
            <w:tcW w:w="675" w:type="dxa"/>
          </w:tcPr>
          <w:p w:rsidR="001C20C3" w:rsidRDefault="001C20C3">
            <w:pPr>
              <w:pStyle w:val="ConsPlusNormal"/>
            </w:pPr>
            <w:r>
              <w:t>4.</w:t>
            </w:r>
          </w:p>
        </w:tc>
        <w:tc>
          <w:tcPr>
            <w:tcW w:w="3260" w:type="dxa"/>
          </w:tcPr>
          <w:p w:rsidR="001C20C3" w:rsidRDefault="001C20C3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145" w:type="dxa"/>
          </w:tcPr>
          <w:p w:rsidR="001C20C3" w:rsidRDefault="001C20C3">
            <w:pPr>
              <w:pStyle w:val="ConsPlusNormal"/>
            </w:pPr>
            <w:r>
              <w:t>МП</w:t>
            </w:r>
          </w:p>
        </w:tc>
        <w:tc>
          <w:tcPr>
            <w:tcW w:w="1215" w:type="dxa"/>
          </w:tcPr>
          <w:p w:rsidR="001C20C3" w:rsidRDefault="001C20C3">
            <w:pPr>
              <w:pStyle w:val="ConsPlusNormal"/>
            </w:pPr>
            <w:r>
              <w:t>человек</w:t>
            </w:r>
          </w:p>
        </w:tc>
        <w:tc>
          <w:tcPr>
            <w:tcW w:w="64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37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8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  <w:tc>
          <w:tcPr>
            <w:tcW w:w="851" w:type="dxa"/>
          </w:tcPr>
          <w:p w:rsidR="001C20C3" w:rsidRDefault="001C20C3">
            <w:pPr>
              <w:pStyle w:val="ConsPlusNormal"/>
            </w:pPr>
            <w:r>
              <w:t>23,0</w:t>
            </w:r>
          </w:p>
        </w:tc>
      </w:tr>
    </w:tbl>
    <w:p w:rsidR="001C20C3" w:rsidRDefault="001C20C3">
      <w:pPr>
        <w:pStyle w:val="ConsPlusNormal"/>
        <w:sectPr w:rsidR="001C20C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1C20C3" w:rsidRDefault="001C20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3288"/>
        <w:gridCol w:w="3094"/>
        <w:gridCol w:w="1984"/>
      </w:tblGrid>
      <w:tr w:rsidR="001C20C3">
        <w:tc>
          <w:tcPr>
            <w:tcW w:w="664" w:type="dxa"/>
          </w:tcPr>
          <w:p w:rsidR="001C20C3" w:rsidRDefault="001C20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  <w:jc w:val="center"/>
            </w:pPr>
            <w:r>
              <w:t>4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1.</w:t>
            </w:r>
          </w:p>
        </w:tc>
        <w:tc>
          <w:tcPr>
            <w:tcW w:w="8366" w:type="dxa"/>
            <w:gridSpan w:val="3"/>
          </w:tcPr>
          <w:p w:rsidR="001C20C3" w:rsidRDefault="001C20C3">
            <w:pPr>
              <w:pStyle w:val="ConsPlusNormal"/>
            </w:pPr>
            <w:r>
              <w:t>Региональный проект "Спорт - норма жизни"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Ответственный за реализацию -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5078" w:type="dxa"/>
            <w:gridSpan w:val="2"/>
          </w:tcPr>
          <w:p w:rsidR="001C20C3" w:rsidRDefault="001C20C3">
            <w:pPr>
              <w:pStyle w:val="ConsPlusNormal"/>
            </w:pPr>
            <w:r>
              <w:t>срок реализации: 2025 - 2030 годы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1.1.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Создание для всех категорий и групп населения условий для занятий физической культурой и спортом (новая модель спорта)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t>увеличение доли граждан, систематически занимающихся физической культурой и спортом, путем мотивации населения, активизации спортивно-массовой работы на всех уровнях и в корпоративной среде, в том числе вовлечения в подготовку и выполнение нормативов Всероссийского физкультурно-спортивного комплекса "Готов к труду и обороне", а также путем подготовки спортивного резерва и развития спортивной инфраструктуры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2.</w:t>
            </w:r>
          </w:p>
        </w:tc>
        <w:tc>
          <w:tcPr>
            <w:tcW w:w="8366" w:type="dxa"/>
            <w:gridSpan w:val="3"/>
          </w:tcPr>
          <w:p w:rsidR="001C20C3" w:rsidRDefault="001C20C3">
            <w:pPr>
              <w:pStyle w:val="ConsPlusNormal"/>
            </w:pPr>
            <w:r>
              <w:t>2. Комплекс процессных мероприятий "Развитие массовой физической культуры и спорта высших достижений"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Ответственный за реализацию -</w:t>
            </w:r>
          </w:p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</w:t>
            </w:r>
          </w:p>
        </w:tc>
        <w:tc>
          <w:tcPr>
            <w:tcW w:w="5078" w:type="dxa"/>
            <w:gridSpan w:val="2"/>
          </w:tcPr>
          <w:p w:rsidR="001C20C3" w:rsidRDefault="001C20C3">
            <w:pPr>
              <w:pStyle w:val="ConsPlusNormal"/>
            </w:pPr>
            <w:r>
              <w:t>срок реализации: 2025 - 2030 годы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2.1.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Обеспечение условий для привлечения к систематическим занятиям физической культурой и спортом населения Ханты-Мансийского района, участия в физкультурно-оздоровительных мероприятиях детей, проявивших себя в спорте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t>увеличение количества СОНКО участвующих в конкурсе на предоставление субсидии на организацию и проведение физкультурных и спортивных мероприятий.</w:t>
            </w:r>
          </w:p>
          <w:p w:rsidR="001C20C3" w:rsidRDefault="001C20C3">
            <w:pPr>
              <w:pStyle w:val="ConsPlusNormal"/>
            </w:pPr>
            <w:r>
              <w:t>Организация не менее 6 мероприятий данной направленности, организованных СОНКО.</w:t>
            </w:r>
          </w:p>
          <w:p w:rsidR="001C20C3" w:rsidRDefault="001C20C3">
            <w:pPr>
              <w:pStyle w:val="ConsPlusNormal"/>
            </w:pPr>
            <w:r>
              <w:t xml:space="preserve">Увеличение участников в связи с переводом воспитанников из спортивно-оздоровительных групп в группы по образовательным программам </w:t>
            </w:r>
            <w:r>
              <w:lastRenderedPageBreak/>
              <w:t>спортивной подготовки по олимпийским и неолимпийским видам спорта и участием в спортивных соревнованиях различного уровня.</w:t>
            </w:r>
          </w:p>
          <w:p w:rsidR="001C20C3" w:rsidRDefault="001C20C3">
            <w:pPr>
              <w:pStyle w:val="ConsPlusNormal"/>
            </w:pPr>
            <w:r>
              <w:t>Увеличение спортивного резерва для спортивных сборных команд с высоким уровнем спортивного мастерства и потенциалом для спортивного долголетия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lastRenderedPageBreak/>
              <w:t>доля граждан, систематически занимающихся физической культурой и спортом;</w:t>
            </w:r>
          </w:p>
          <w:p w:rsidR="001C20C3" w:rsidRDefault="001C20C3">
            <w:pPr>
              <w:pStyle w:val="ConsPlusNormal"/>
            </w:pPr>
            <w: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3.</w:t>
            </w:r>
          </w:p>
        </w:tc>
        <w:tc>
          <w:tcPr>
            <w:tcW w:w="8366" w:type="dxa"/>
            <w:gridSpan w:val="3"/>
          </w:tcPr>
          <w:p w:rsidR="001C20C3" w:rsidRDefault="001C20C3">
            <w:pPr>
              <w:pStyle w:val="ConsPlusNormal"/>
            </w:pPr>
            <w:r>
              <w:t>Комплекс процессных мероприятий "Развитие и укрепление материально-технической базы спортивной и туристической инфраструктуры"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Ответственный за реализацию: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района",</w:t>
            </w:r>
          </w:p>
          <w:p w:rsidR="001C20C3" w:rsidRDefault="001C20C3">
            <w:pPr>
              <w:pStyle w:val="ConsPlusNormal"/>
            </w:pPr>
            <w:r>
              <w:t>муниципальное бюджетное учреждение Ханты-Мансийского района "Досуговый центр "Имитуй"</w:t>
            </w:r>
          </w:p>
        </w:tc>
        <w:tc>
          <w:tcPr>
            <w:tcW w:w="5078" w:type="dxa"/>
            <w:gridSpan w:val="2"/>
          </w:tcPr>
          <w:p w:rsidR="001C20C3" w:rsidRDefault="001C20C3">
            <w:pPr>
              <w:pStyle w:val="ConsPlusNormal"/>
            </w:pPr>
            <w:r>
              <w:t>срок реализации: 2025 - 2030 годы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3.1.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Развитие сети спортивных объектов шаговой доступности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t>создание условий для ведения гражданами здорового образа жизни, обеспечения развития массового спорта и достижение спортсменами высоких спортивных результатов к 2030 году:</w:t>
            </w:r>
          </w:p>
          <w:p w:rsidR="001C20C3" w:rsidRDefault="001C20C3">
            <w:pPr>
              <w:pStyle w:val="ConsPlusNormal"/>
            </w:pPr>
            <w:r>
              <w:t>доля фактической загруженности спортивных сооружений составит 30%;</w:t>
            </w:r>
          </w:p>
          <w:p w:rsidR="001C20C3" w:rsidRDefault="001C20C3">
            <w:pPr>
              <w:pStyle w:val="ConsPlusNormal"/>
            </w:pPr>
            <w:r>
              <w:t>доля граждан, систематически занимающихся физической культурой и спортом составит 68%;</w:t>
            </w:r>
          </w:p>
          <w:p w:rsidR="001C20C3" w:rsidRDefault="001C20C3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составит 27%;</w:t>
            </w:r>
          </w:p>
          <w:p w:rsidR="001C20C3" w:rsidRDefault="001C20C3">
            <w:pPr>
              <w:pStyle w:val="ConsPlusNormal"/>
            </w:pPr>
            <w:r>
              <w:t>доля учащихся, систематически занимающихся физической культурой и спортом, в общей численности учащихся и студентов составит 84%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доля граждан, систематически занимающихся физической культурой и спортом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3.2.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 xml:space="preserve">Создание условий по укреплению спортивной и </w:t>
            </w:r>
            <w:r>
              <w:lastRenderedPageBreak/>
              <w:t>туристской материально-технической базы, в том числе подведомственных учреждений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lastRenderedPageBreak/>
              <w:t xml:space="preserve">обеспечение физкультурно-спортивных и туристских </w:t>
            </w:r>
            <w:r>
              <w:lastRenderedPageBreak/>
              <w:t>организаций, осуществляющих подготовку спортивного резерва, спортивным оборудованием, экипировкой и инвентарем, проведением тренировочных сборов и участие в соревнованиях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lastRenderedPageBreak/>
              <w:t xml:space="preserve">доля граждан, систематически </w:t>
            </w:r>
            <w:r>
              <w:lastRenderedPageBreak/>
              <w:t>занимающихся физической культурой и спортом.</w:t>
            </w:r>
          </w:p>
          <w:p w:rsidR="001C20C3" w:rsidRDefault="001C20C3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8366" w:type="dxa"/>
            <w:gridSpan w:val="3"/>
          </w:tcPr>
          <w:p w:rsidR="001C20C3" w:rsidRDefault="001C20C3">
            <w:pPr>
              <w:pStyle w:val="ConsPlusNormal"/>
            </w:pPr>
            <w:r>
              <w:t>Комплекс процессных мероприятий "Удовлетворение потребности инвалидов в услугах спорта"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Ответственный за реализацию:</w:t>
            </w:r>
          </w:p>
          <w:p w:rsidR="001C20C3" w:rsidRDefault="001C20C3">
            <w:pPr>
              <w:pStyle w:val="ConsPlusNormal"/>
            </w:pPr>
            <w:r>
              <w:t>управление по культуре, спорту и социальной политике;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5078" w:type="dxa"/>
            <w:gridSpan w:val="2"/>
          </w:tcPr>
          <w:p w:rsidR="001C20C3" w:rsidRDefault="001C20C3">
            <w:pPr>
              <w:pStyle w:val="ConsPlusNormal"/>
            </w:pPr>
            <w:r>
              <w:t>срок реализации: 2025 - 2030 годы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4.1.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Создание условий для удовлетворения потребности инвалидов в услугах спорта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t>организация и проведение учебно-тренировочных соревнований для инвалидов и лиц с ограниченными возможностями здоровья;</w:t>
            </w:r>
          </w:p>
          <w:p w:rsidR="001C20C3" w:rsidRDefault="001C20C3">
            <w:pPr>
              <w:pStyle w:val="ConsPlusNormal"/>
            </w:pPr>
            <w:r>
              <w:t>обеспечение участия в региональных соревнованиях для инвалидов и лиц с ограниченными возможностями здоровья;</w:t>
            </w:r>
          </w:p>
          <w:p w:rsidR="001C20C3" w:rsidRDefault="001C20C3">
            <w:pPr>
              <w:pStyle w:val="ConsPlusNormal"/>
            </w:pPr>
            <w:r>
              <w:t>приобретение спортивного инвентаря и оборудования для инвалидов и маломобильных групп населения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5.</w:t>
            </w:r>
          </w:p>
        </w:tc>
        <w:tc>
          <w:tcPr>
            <w:tcW w:w="8366" w:type="dxa"/>
            <w:gridSpan w:val="3"/>
          </w:tcPr>
          <w:p w:rsidR="001C20C3" w:rsidRDefault="001C20C3">
            <w:pPr>
              <w:pStyle w:val="ConsPlusNormal"/>
            </w:pPr>
            <w:r>
              <w:t>Комплекс процессных мероприятий "Обеспечение деятельности МАУ ДО "Спортивная школа Ханты-Мансийского района"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Ответственный за реализацию -</w:t>
            </w:r>
          </w:p>
          <w:p w:rsidR="001C20C3" w:rsidRDefault="001C20C3">
            <w:pPr>
              <w:pStyle w:val="ConsPlusNormal"/>
            </w:pPr>
            <w:r>
              <w:t>МАУ ДО "Спортивная школа Ханты-Мансийского района"</w:t>
            </w:r>
          </w:p>
        </w:tc>
        <w:tc>
          <w:tcPr>
            <w:tcW w:w="5078" w:type="dxa"/>
            <w:gridSpan w:val="2"/>
          </w:tcPr>
          <w:p w:rsidR="001C20C3" w:rsidRDefault="001C20C3">
            <w:pPr>
              <w:pStyle w:val="ConsPlusNormal"/>
            </w:pPr>
            <w:r>
              <w:t>срок реализации: 2025 - 2030 годы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5.1.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Обеспечение деятельности МАУ ДО "Спортивная школа Ханты-Мансийского района"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t>создание условий для систематических занятий физической культурой всех возрастных категорий, вовлечения широкого круга молодежи в общественную, спортивную жизнь общества, раскрытие и воспитание молодых спортсменов на территории района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доля граждан, систематически занимающихся физической культурой и спортом.</w:t>
            </w:r>
          </w:p>
          <w:p w:rsidR="001C20C3" w:rsidRDefault="001C20C3">
            <w:pPr>
              <w:pStyle w:val="ConsPlusNormal"/>
            </w:pPr>
            <w:r>
              <w:t xml:space="preserve">Уровень обеспеченности населения спортивными </w:t>
            </w:r>
            <w:r>
              <w:lastRenderedPageBreak/>
              <w:t>сооружениями, исходя из единовременной пропускной способности объектов спорта.</w:t>
            </w:r>
          </w:p>
          <w:p w:rsidR="001C20C3" w:rsidRDefault="001C20C3">
            <w:pPr>
              <w:pStyle w:val="ConsPlusNormal"/>
            </w:pPr>
            <w:r>
              <w:t>Уровень удовлетворенности граждан условиями для занятий физической культурой и спортом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8366" w:type="dxa"/>
            <w:gridSpan w:val="3"/>
          </w:tcPr>
          <w:p w:rsidR="001C20C3" w:rsidRDefault="001C20C3">
            <w:pPr>
              <w:pStyle w:val="ConsPlusNormal"/>
            </w:pPr>
            <w:r>
              <w:t>Комплекс процессных мероприятий "Обеспечение деятельности МБУ "Досуговый центр "Имитуй"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Ответственный за реализацию -</w:t>
            </w:r>
          </w:p>
          <w:p w:rsidR="001C20C3" w:rsidRDefault="001C20C3">
            <w:pPr>
              <w:pStyle w:val="ConsPlusNormal"/>
            </w:pPr>
            <w:r>
              <w:t>муниципальное бюджетное учреждение Ханты-Мансийского района "Досуговый центр "Имитуй" (далее - МБУ "ДЦ "Имитуй")</w:t>
            </w:r>
          </w:p>
        </w:tc>
        <w:tc>
          <w:tcPr>
            <w:tcW w:w="5078" w:type="dxa"/>
            <w:gridSpan w:val="2"/>
          </w:tcPr>
          <w:p w:rsidR="001C20C3" w:rsidRDefault="001C20C3">
            <w:pPr>
              <w:pStyle w:val="ConsPlusNormal"/>
            </w:pPr>
            <w:r>
              <w:t>срок реализации: 2025 - 2030 годы</w:t>
            </w:r>
          </w:p>
        </w:tc>
      </w:tr>
      <w:tr w:rsidR="001C20C3">
        <w:tc>
          <w:tcPr>
            <w:tcW w:w="664" w:type="dxa"/>
          </w:tcPr>
          <w:p w:rsidR="001C20C3" w:rsidRDefault="001C20C3">
            <w:pPr>
              <w:pStyle w:val="ConsPlusNormal"/>
            </w:pPr>
            <w:r>
              <w:t>1.6.1.</w:t>
            </w:r>
          </w:p>
        </w:tc>
        <w:tc>
          <w:tcPr>
            <w:tcW w:w="3288" w:type="dxa"/>
          </w:tcPr>
          <w:p w:rsidR="001C20C3" w:rsidRDefault="001C20C3">
            <w:pPr>
              <w:pStyle w:val="ConsPlusNormal"/>
            </w:pPr>
            <w:r>
              <w:t>Обеспечение деятельности МБУ "ДЦ "Имитуй"</w:t>
            </w:r>
          </w:p>
        </w:tc>
        <w:tc>
          <w:tcPr>
            <w:tcW w:w="3094" w:type="dxa"/>
          </w:tcPr>
          <w:p w:rsidR="001C20C3" w:rsidRDefault="001C20C3">
            <w:pPr>
              <w:pStyle w:val="ConsPlusNormal"/>
            </w:pPr>
            <w:r>
              <w:t>создание условий для развития туристической территории района</w:t>
            </w:r>
          </w:p>
        </w:tc>
        <w:tc>
          <w:tcPr>
            <w:tcW w:w="1984" w:type="dxa"/>
          </w:tcPr>
          <w:p w:rsidR="001C20C3" w:rsidRDefault="001C20C3">
            <w:pPr>
              <w:pStyle w:val="ConsPlusNormal"/>
            </w:pPr>
            <w:r>
              <w:t>-</w:t>
            </w:r>
          </w:p>
        </w:tc>
      </w:tr>
    </w:tbl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Normal"/>
        <w:sectPr w:rsidR="001C20C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191"/>
        <w:gridCol w:w="1191"/>
        <w:gridCol w:w="1191"/>
        <w:gridCol w:w="1304"/>
        <w:gridCol w:w="1247"/>
        <w:gridCol w:w="1247"/>
        <w:gridCol w:w="1247"/>
      </w:tblGrid>
      <w:tr w:rsidR="001C20C3">
        <w:tc>
          <w:tcPr>
            <w:tcW w:w="2891" w:type="dxa"/>
            <w:vMerge w:val="restart"/>
          </w:tcPr>
          <w:p w:rsidR="001C20C3" w:rsidRDefault="001C20C3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18" w:type="dxa"/>
            <w:gridSpan w:val="7"/>
          </w:tcPr>
          <w:p w:rsidR="001C20C3" w:rsidRDefault="001C20C3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1C20C3">
        <w:tc>
          <w:tcPr>
            <w:tcW w:w="2891" w:type="dxa"/>
            <w:vMerge/>
          </w:tcPr>
          <w:p w:rsidR="001C20C3" w:rsidRDefault="001C20C3">
            <w:pPr>
              <w:pStyle w:val="ConsPlusNormal"/>
            </w:pPr>
          </w:p>
        </w:tc>
        <w:tc>
          <w:tcPr>
            <w:tcW w:w="1191" w:type="dxa"/>
          </w:tcPr>
          <w:p w:rsidR="001C20C3" w:rsidRDefault="001C20C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  <w:jc w:val="center"/>
            </w:pPr>
            <w:r>
              <w:t>всего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  <w:jc w:val="center"/>
            </w:pPr>
            <w:r>
              <w:t>9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171 414,6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160 252,8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160 252,8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160 252,8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160 252,8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160 252,8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972 678,6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3 171,5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3 171,5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3 171,5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3 171,5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3 171,5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19 029,0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168 243,1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157 081,3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157 081,3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157 081,3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157 081,3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157 081,3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953 649,6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1.1. Региональный проект "Спорт - норма жизни" (всего), в том 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 xml:space="preserve">1.2. Комплекс процессных мероприятий "Развитие массовой физической культуры и спорта высших достижений" (всего), в том </w:t>
            </w:r>
            <w:r>
              <w:lastRenderedPageBreak/>
              <w:t>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lastRenderedPageBreak/>
              <w:t>4 818,0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4 818,0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4 818,0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4 818,0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4 818,0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4 818,0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28 908,0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2 107,0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2 107,0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2 107,0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2 107,0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2 107,0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12 642,0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2 711,0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2 711,0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2 711,0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2 711,0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2 711,0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16 266,0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1.3. Комплекс процессных мероприятий "Развитие и укрепление материально-технической базы спортивной и туристической инфраструктуры" (всего), в том 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4 120,5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2 120,5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2 120,5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2 120,5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2 120,5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2 120,5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14 723,0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1 064,5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1 064,5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1 064,5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1 064,5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1 064,5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6 387,0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3 056,0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1 056,0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1 056,0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1 056,0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1 056,0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1 056,0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8 336,0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1.4. Комплекс процессных мероприятий "Удовлетворение потребности инвалидов в услугах спорта", в том 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2 760,0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lastRenderedPageBreak/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460,0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2 760,0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1.5. Комплекс процессных мероприятий "Обеспечение деятельности МАУ ДО "Спортивная школа Ханты-Мансийского района" (всего), в том 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146 432,5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837 630,0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146 432,5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138 239,5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837 630,0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1.6. Комплекс процессных мероприятий "Обеспечение деятельности МБУ "ДЦ "Имитуй" (всего), в том числе: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15 583,6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88 657,6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Бюджет района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15 583,6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14 614,8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88 657,6</w:t>
            </w:r>
          </w:p>
        </w:tc>
      </w:tr>
      <w:tr w:rsidR="001C20C3">
        <w:tc>
          <w:tcPr>
            <w:tcW w:w="2891" w:type="dxa"/>
          </w:tcPr>
          <w:p w:rsidR="001C20C3" w:rsidRDefault="001C20C3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1C20C3" w:rsidRDefault="001C20C3">
            <w:pPr>
              <w:pStyle w:val="ConsPlusNormal"/>
            </w:pPr>
            <w:r>
              <w:t>0,0</w:t>
            </w:r>
          </w:p>
        </w:tc>
      </w:tr>
    </w:tbl>
    <w:p w:rsidR="001C20C3" w:rsidRDefault="001C20C3">
      <w:pPr>
        <w:pStyle w:val="ConsPlusNormal"/>
        <w:jc w:val="center"/>
      </w:pPr>
    </w:p>
    <w:p w:rsidR="001C20C3" w:rsidRDefault="001C20C3">
      <w:pPr>
        <w:pStyle w:val="ConsPlusNormal"/>
        <w:ind w:firstLine="540"/>
        <w:jc w:val="both"/>
      </w:pPr>
    </w:p>
    <w:p w:rsidR="001C20C3" w:rsidRDefault="001C20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7A7A" w:rsidRDefault="00547A7A">
      <w:bookmarkStart w:id="1" w:name="_GoBack"/>
      <w:bookmarkEnd w:id="1"/>
    </w:p>
    <w:sectPr w:rsidR="00547A7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C3"/>
    <w:rsid w:val="001C20C3"/>
    <w:rsid w:val="0054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8D3E7-17B6-45A9-A4E5-F7CE357B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C20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C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C20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C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C20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C20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C20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8153&amp;dst=100020" TargetMode="External"/><Relationship Id="rId13" Type="http://schemas.openxmlformats.org/officeDocument/2006/relationships/hyperlink" Target="https://login.consultant.ru/link/?req=doc&amp;base=RLAW926&amp;n=273859" TargetMode="External"/><Relationship Id="rId18" Type="http://schemas.openxmlformats.org/officeDocument/2006/relationships/hyperlink" Target="https://login.consultant.ru/link/?req=doc&amp;base=RLAW926&amp;n=305895" TargetMode="External"/><Relationship Id="rId26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30159&amp;dst=100005" TargetMode="External"/><Relationship Id="rId7" Type="http://schemas.openxmlformats.org/officeDocument/2006/relationships/hyperlink" Target="https://login.consultant.ru/link/?req=doc&amp;base=LAW&amp;n=511241&amp;dst=7419" TargetMode="External"/><Relationship Id="rId12" Type="http://schemas.openxmlformats.org/officeDocument/2006/relationships/hyperlink" Target="https://login.consultant.ru/link/?req=doc&amp;base=RLAW926&amp;n=273854" TargetMode="External"/><Relationship Id="rId17" Type="http://schemas.openxmlformats.org/officeDocument/2006/relationships/hyperlink" Target="https://login.consultant.ru/link/?req=doc&amp;base=RLAW926&amp;n=295264" TargetMode="External"/><Relationship Id="rId25" Type="http://schemas.openxmlformats.org/officeDocument/2006/relationships/hyperlink" Target="https://login.consultant.ru/link/?req=doc&amp;base=RLAW926&amp;n=315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91640" TargetMode="External"/><Relationship Id="rId20" Type="http://schemas.openxmlformats.org/officeDocument/2006/relationships/hyperlink" Target="https://login.consultant.ru/link/?req=doc&amp;base=RLAW926&amp;n=315154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0159&amp;dst=100005" TargetMode="External"/><Relationship Id="rId11" Type="http://schemas.openxmlformats.org/officeDocument/2006/relationships/hyperlink" Target="https://login.consultant.ru/link/?req=doc&amp;base=RLAW926&amp;n=267325" TargetMode="External"/><Relationship Id="rId24" Type="http://schemas.openxmlformats.org/officeDocument/2006/relationships/hyperlink" Target="https://login.consultant.ru/link/?req=doc&amp;base=RLAW926&amp;n=31576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7449&amp;dst=100005" TargetMode="External"/><Relationship Id="rId15" Type="http://schemas.openxmlformats.org/officeDocument/2006/relationships/hyperlink" Target="https://login.consultant.ru/link/?req=doc&amp;base=RLAW926&amp;n=284842" TargetMode="External"/><Relationship Id="rId23" Type="http://schemas.openxmlformats.org/officeDocument/2006/relationships/hyperlink" Target="https://login.consultant.ru/link/?req=doc&amp;base=LAW&amp;n=387258" TargetMode="External"/><Relationship Id="rId28" Type="http://schemas.openxmlformats.org/officeDocument/2006/relationships/hyperlink" Target="https://login.consultant.ru/link/?req=doc&amp;base=LAW&amp;n=501480" TargetMode="External"/><Relationship Id="rId10" Type="http://schemas.openxmlformats.org/officeDocument/2006/relationships/hyperlink" Target="https://login.consultant.ru/link/?req=doc&amp;base=RLAW926&amp;n=315457" TargetMode="External"/><Relationship Id="rId19" Type="http://schemas.openxmlformats.org/officeDocument/2006/relationships/hyperlink" Target="https://login.consultant.ru/link/?req=doc&amp;base=RLAW926&amp;n=312336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2233&amp;dst=102041" TargetMode="External"/><Relationship Id="rId14" Type="http://schemas.openxmlformats.org/officeDocument/2006/relationships/hyperlink" Target="https://login.consultant.ru/link/?req=doc&amp;base=RLAW926&amp;n=276336" TargetMode="External"/><Relationship Id="rId22" Type="http://schemas.openxmlformats.org/officeDocument/2006/relationships/hyperlink" Target="https://login.consultant.ru/link/?req=doc&amp;base=LAW&amp;n=495935" TargetMode="External"/><Relationship Id="rId27" Type="http://schemas.openxmlformats.org/officeDocument/2006/relationships/hyperlink" Target="https://login.consultant.ru/link/?req=doc&amp;base=LAW&amp;n=491681" TargetMode="External"/><Relationship Id="rId30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Г.В.</dc:creator>
  <cp:keywords/>
  <dc:description/>
  <cp:lastModifiedBy>Лебедева Г.В.</cp:lastModifiedBy>
  <cp:revision>1</cp:revision>
  <dcterms:created xsi:type="dcterms:W3CDTF">2025-09-15T07:34:00Z</dcterms:created>
  <dcterms:modified xsi:type="dcterms:W3CDTF">2025-09-15T07:35:00Z</dcterms:modified>
</cp:coreProperties>
</file>