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09.12.2025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>
          <w:trHeight w:val="841"/>
        </w:trPr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spacing w:line="276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ринимали участие в заочном голосован</w:t>
      </w:r>
      <w:r>
        <w:rPr>
          <w:sz w:val="28"/>
          <w:szCs w:val="28"/>
          <w:highlight w:val="white"/>
        </w:rPr>
        <w:t xml:space="preserve">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13</w:t>
      </w:r>
      <w:r>
        <w:rPr>
          <w:sz w:val="28"/>
          <w:szCs w:val="28"/>
          <w:highlight w:val="white"/>
        </w:rPr>
        <w:t xml:space="preserve"> чело</w:t>
      </w:r>
      <w:r>
        <w:rPr>
          <w:sz w:val="28"/>
          <w:szCs w:val="28"/>
          <w:highlight w:val="white"/>
        </w:rPr>
        <w:t xml:space="preserve">ве</w:t>
      </w:r>
      <w:r>
        <w:rPr>
          <w:sz w:val="28"/>
          <w:szCs w:val="28"/>
        </w:rPr>
        <w:t xml:space="preserve">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highlight w:val="none"/>
          <w:u w:val="single"/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</w:t>
      </w:r>
      <w:r>
        <w:rPr>
          <w:rFonts w:eastAsia="Calibri"/>
          <w:bCs/>
          <w:sz w:val="28"/>
          <w:szCs w:val="28"/>
          <w:lang w:eastAsia="en-US"/>
        </w:rPr>
        <w:t xml:space="preserve">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Отметить: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12 Правил оказания имущественной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ход» Ханты-Мансийского района, утвержденных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дминистрации Ханты-Мансийского района от 02.09.2016 № 266 (далее – Правила), в адрес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адрес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автономного учреждения «Организационно-методический центр» (далее – МАУ «ОМЦ»)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01.12.2025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субъектов малого и среднего предпринимательства и физических лиц, не являющимися индивидуальными предпринимателями и применяющим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 специальный налоговый режим «Налог на профессиональный доход»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(далее – Субъекты):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Самозанятого Амирова Шабиама Адила (ИНН 861801920509) о предоставлении в аренду сроком на 11 (Одиннадцать) месяцев муниципа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льного имущества Ханты-Мансийского района, а именно, нежилого помещения № 52 площадью 13,9 кв. м., расположенного по адресу: Ханты-Мансийский район, пос. Горноправдинск, ул. Киевская, дом 4, корпус 2 с целью использования для оказания парикмахерских услуг;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Самозанятой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Самойловой Анны Евгеньевны (ИНН 280110780529) о предоставлении в аренду сроком на 11 (Одиннадцать) месяцев муниципального имуще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Ханты-Мансийского района, а именно, части нежилого помещения № 11 площадью 17 кв. м. из общей площади 42 кв. м., расположенного по адресу: Ханты-Мансийский район, пос. Горноправдинск, ул. Киевская, дом 4, корпус 1 с целью использования для фотостудии;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firstLine="709"/>
        <w:jc w:val="both"/>
        <w:spacing w:after="0" w:line="36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      Общества с ограниченной ответственностью «Эконефто-Сибирь» (ИНН 8618002534) о предоставлении в аренду сроком на 11 (Одиннадцать) месяцев муниципального имущества Ханты-Мансийского района, а именно, части нежилого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№ 71 площадью 12 кв. м. из общей площади 32,8 кв. м., расположенного по адресу: Ханты-Мансийский район, пос. Горноправдинск, ул. Киевская, дом 4, корпус 2 с целью использования для оказания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услуг.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872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 Субъекты отвечают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ar-SA"/>
        </w:rPr>
        <w:t xml:space="preserve">1.2.1.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соответствуют условиям  </w:t>
      </w:r>
      <w:hyperlink r:id="rId11" w:tooltip="consultantplus://offline/ref=AA704E6C430C1D9D4A71AA967A2EF7E767FD3A05A7388336F7481526DC49A046D332717B72E8D4061E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ст. 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rFonts w:ascii="Times New Roman" w:hAnsi="Times New Roman" w:eastAsia="Times New Roman" w:cs="Times New Roman"/>
            <w:sz w:val="28"/>
            <w:szCs w:val="28"/>
            <w:lang w:eastAsia="ar-SA"/>
          </w:rPr>
          <w:t xml:space="preserve">частью 3 статьи 14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Федерального закона от 24.07.2007 № 209-ФЗ;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1.2.2. Объекты имущества, указанные в пункт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протокола, включены в Перечень имущества, находяще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гося в муниципальной собственности Ханты-Мансийского района, свободного от прав третьих лиц (за исключением  права хозяйственного ведения, права оперативного управления, а также имущественных прав субъектов малого и среднего предпринимательства), предназна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ченного для предоставления во владение и(или)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Мансийского района, утвержденный постановлением администрации Ханты-Мансийского района от 25.02.2021 № 53 (далее – Перечень имущества), и предназначены для оказания 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енной поддержки указанным лицам.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соответствии с пунктом 16 Совет в форме заочного рассмотрения вопроса об оказании имущественной поддержки выражает мнение о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возможности предоставления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 аренду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Самозанятому Амирову Шабиаму Адилу (ИНН 861801920509) о предоставлении в аренду сроком на 11 (Одиннадцать) месяцев муниципа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льного имущества Ханты-Мансийского района, а именно, нежилого помещения № 52 площадью 13,9 кв. м., расположенного по адресу: Ханты-Мансийский район, пос. Горноправдинск, ул. Киевская, дом 4, корпус 2 с целью использования для оказания парикмахерских услуг;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Самозанятой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Самойловой Анне Евгеньевне (ИНН 280110780529) о предоставлении в аренду сроком на 11 (Одиннадцать) месяцев муниципального имуще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ства Ханты-Мансийского района, а именно, части нежилого помещения № 11 площадью 17 кв. м. из общей площади 42 кв. м., расположенного по адресу: Ханты-Мансийский район, пос. Горноправдинск, ул. Киевская, дом 4, корпус 1 с целью использования для фотостудии;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Обществу с ограниченной ответственностью «Эконефто-Сибирь» (ИНН 8618002534) о предоставлении в аренду сроком на 11 (Одиннадцать) месяцев муниципального имущества Ханты-Мансийского района, а именно, части нежилого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№ 71 площадью 12 кв. м. из общей площади 32,8 кв. м., расположенного по адресу: Ханты-Мансийский район, пос. Горноправдинск, ул. Киевская, дом 4, корпус 2 с целью использования для оказания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транспортных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Результаты голосования: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«ЗА»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13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«ПРОТИВ»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«ВОЗДЕРЖАЛИСЬ»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69"/>
        <w:tblW w:w="94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редседател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К.Р.Минулин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Китайкина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экономической политики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.А.Овсянник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Georgia">
    <w:panose1 w:val="020405020504050203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6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1"/>
    <w:link w:val="855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1"/>
    <w:link w:val="856"/>
    <w:uiPriority w:val="9"/>
    <w:rPr>
      <w:rFonts w:ascii="Arial" w:hAnsi="Arial" w:eastAsia="Arial" w:cs="Arial"/>
      <w:sz w:val="34"/>
    </w:rPr>
  </w:style>
  <w:style w:type="character" w:styleId="692">
    <w:name w:val="Heading 3 Char"/>
    <w:basedOn w:val="861"/>
    <w:link w:val="857"/>
    <w:uiPriority w:val="9"/>
    <w:rPr>
      <w:rFonts w:ascii="Arial" w:hAnsi="Arial" w:eastAsia="Arial" w:cs="Arial"/>
      <w:sz w:val="30"/>
      <w:szCs w:val="30"/>
    </w:rPr>
  </w:style>
  <w:style w:type="character" w:styleId="693">
    <w:name w:val="Heading 4 Char"/>
    <w:basedOn w:val="861"/>
    <w:link w:val="858"/>
    <w:uiPriority w:val="9"/>
    <w:rPr>
      <w:rFonts w:ascii="Arial" w:hAnsi="Arial" w:eastAsia="Arial" w:cs="Arial"/>
      <w:b/>
      <w:bCs/>
      <w:sz w:val="26"/>
      <w:szCs w:val="26"/>
    </w:rPr>
  </w:style>
  <w:style w:type="character" w:styleId="694">
    <w:name w:val="Heading 5 Char"/>
    <w:basedOn w:val="861"/>
    <w:link w:val="859"/>
    <w:uiPriority w:val="9"/>
    <w:rPr>
      <w:rFonts w:ascii="Arial" w:hAnsi="Arial" w:eastAsia="Arial" w:cs="Arial"/>
      <w:b/>
      <w:bCs/>
      <w:sz w:val="24"/>
      <w:szCs w:val="24"/>
    </w:rPr>
  </w:style>
  <w:style w:type="character" w:styleId="695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4"/>
    <w:next w:val="8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4"/>
    <w:next w:val="854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>
    <w:name w:val="Title Char"/>
    <w:basedOn w:val="861"/>
    <w:link w:val="865"/>
    <w:uiPriority w:val="10"/>
    <w:rPr>
      <w:sz w:val="48"/>
      <w:szCs w:val="48"/>
    </w:rPr>
  </w:style>
  <w:style w:type="character" w:styleId="703">
    <w:name w:val="Subtitle Char"/>
    <w:basedOn w:val="861"/>
    <w:link w:val="866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61"/>
    <w:link w:val="874"/>
    <w:uiPriority w:val="99"/>
  </w:style>
  <w:style w:type="character" w:styleId="709">
    <w:name w:val="Footer Char"/>
    <w:basedOn w:val="861"/>
    <w:link w:val="876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76"/>
    <w:uiPriority w:val="99"/>
  </w:style>
  <w:style w:type="table" w:styleId="712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1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1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paragraph" w:styleId="855">
    <w:name w:val="Heading 1"/>
    <w:basedOn w:val="854"/>
    <w:next w:val="854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6">
    <w:name w:val="Heading 2"/>
    <w:basedOn w:val="854"/>
    <w:next w:val="854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7">
    <w:name w:val="Heading 3"/>
    <w:basedOn w:val="854"/>
    <w:next w:val="854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8">
    <w:name w:val="Heading 4"/>
    <w:basedOn w:val="854"/>
    <w:next w:val="854"/>
    <w:pPr>
      <w:keepLines/>
      <w:keepNext/>
      <w:spacing w:before="240" w:after="40"/>
      <w:outlineLvl w:val="3"/>
    </w:pPr>
    <w:rPr>
      <w:b/>
    </w:rPr>
  </w:style>
  <w:style w:type="paragraph" w:styleId="859">
    <w:name w:val="Heading 5"/>
    <w:basedOn w:val="854"/>
    <w:next w:val="854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60">
    <w:name w:val="Heading 6"/>
    <w:basedOn w:val="854"/>
    <w:next w:val="854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5">
    <w:name w:val="Title"/>
    <w:basedOn w:val="854"/>
    <w:next w:val="854"/>
    <w:pPr>
      <w:jc w:val="center"/>
    </w:pPr>
    <w:rPr>
      <w:sz w:val="32"/>
      <w:szCs w:val="32"/>
    </w:rPr>
  </w:style>
  <w:style w:type="paragraph" w:styleId="866">
    <w:name w:val="Subtitle"/>
    <w:basedOn w:val="854"/>
    <w:next w:val="854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7" w:customStyle="1">
    <w:name w:val="StGen0"/>
    <w:basedOn w:val="86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8">
    <w:name w:val="List Paragraph"/>
    <w:basedOn w:val="854"/>
    <w:uiPriority w:val="34"/>
    <w:qFormat/>
    <w:pPr>
      <w:contextualSpacing/>
      <w:ind w:left="720"/>
    </w:pPr>
  </w:style>
  <w:style w:type="table" w:styleId="869">
    <w:name w:val="Table Grid"/>
    <w:basedOn w:val="8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854"/>
    <w:link w:val="87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861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3">
    <w:name w:val="Hyperlink"/>
    <w:basedOn w:val="861"/>
    <w:uiPriority w:val="99"/>
    <w:semiHidden/>
    <w:unhideWhenUsed/>
    <w:rPr>
      <w:color w:val="0000ff"/>
      <w:u w:val="single"/>
    </w:rPr>
  </w:style>
  <w:style w:type="paragraph" w:styleId="874">
    <w:name w:val="Header"/>
    <w:basedOn w:val="85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Верхний колонтитул Знак"/>
    <w:basedOn w:val="861"/>
    <w:link w:val="874"/>
    <w:uiPriority w:val="99"/>
  </w:style>
  <w:style w:type="paragraph" w:styleId="876">
    <w:name w:val="Footer"/>
    <w:basedOn w:val="854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 w:customStyle="1">
    <w:name w:val="Нижний колонтитул Знак"/>
    <w:basedOn w:val="861"/>
    <w:link w:val="87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220EC-28F4-47C0-BCCE-E20B64DB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45</cp:revision>
  <dcterms:created xsi:type="dcterms:W3CDTF">2023-10-25T04:08:00Z</dcterms:created>
  <dcterms:modified xsi:type="dcterms:W3CDTF">2025-12-10T04:59:08Z</dcterms:modified>
</cp:coreProperties>
</file>