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заочного рассмотрения вопросов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Советом по развитию малого и среднего предпринимательства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дминистрации Ханты-Мансийского района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(далее – Совет)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</w:r>
      <w:r>
        <w:rPr>
          <w:b/>
          <w:sz w:val="20"/>
          <w:szCs w:val="28"/>
        </w:rPr>
      </w:r>
      <w:r>
        <w:rPr>
          <w:b/>
          <w:sz w:val="20"/>
          <w:szCs w:val="28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27.01.2026</w:t>
      </w:r>
      <w:r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10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Председательствовал: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3363"/>
        <w:gridCol w:w="465"/>
        <w:gridCol w:w="5352"/>
      </w:tblGrid>
      <w:tr>
        <w:tblPrEx/>
        <w:trPr>
          <w:trHeight w:val="841"/>
        </w:trPr>
        <w:tc>
          <w:tcPr>
            <w:tcW w:w="336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Минулин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Кирилл Равильевич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5" w:type="dxa"/>
            <w:textDirection w:val="lrTb"/>
            <w:noWrap w:val="false"/>
          </w:tcPr>
          <w:p>
            <w:pPr>
              <w:ind w:firstLine="720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352" w:type="dxa"/>
            <w:textDirection w:val="lrTb"/>
            <w:noWrap w:val="false"/>
          </w:tcPr>
          <w:p>
            <w:pPr>
              <w:ind w:firstLine="26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лав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Ханты-Мансийского района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редседател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 Совета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76" w:lineRule="auto"/>
        <w:rPr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Члены Совета: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ринимали участие в заочном голосован</w:t>
      </w:r>
      <w:r>
        <w:rPr>
          <w:sz w:val="28"/>
          <w:szCs w:val="28"/>
          <w:highlight w:val="white"/>
        </w:rPr>
        <w:t xml:space="preserve">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11</w:t>
      </w:r>
      <w:r>
        <w:rPr>
          <w:sz w:val="28"/>
          <w:szCs w:val="28"/>
          <w:highlight w:val="white"/>
        </w:rPr>
        <w:t xml:space="preserve"> чело</w:t>
      </w:r>
      <w:r>
        <w:rPr>
          <w:sz w:val="28"/>
          <w:szCs w:val="28"/>
          <w:highlight w:val="white"/>
        </w:rPr>
        <w:t xml:space="preserve">ве</w:t>
      </w:r>
      <w:r>
        <w:rPr>
          <w:sz w:val="28"/>
          <w:szCs w:val="28"/>
        </w:rPr>
        <w:t xml:space="preserve">к.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widowControl w:val="off"/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pPr>
      <w:r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r>
    </w:p>
    <w:p>
      <w:pPr>
        <w:ind w:firstLine="709"/>
        <w:jc w:val="both"/>
        <w:spacing w:line="360" w:lineRule="auto"/>
        <w:widowControl w:val="off"/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pPr>
      <w:r>
        <w:rPr>
          <w:rFonts w:eastAsia="Calibri"/>
          <w:b/>
          <w:bCs/>
          <w:sz w:val="28"/>
          <w:szCs w:val="28"/>
          <w:u w:val="single"/>
          <w:lang w:eastAsia="en-US"/>
        </w:rPr>
        <w:t xml:space="preserve">Повестка заседания</w:t>
      </w:r>
      <w:r>
        <w:rPr>
          <w:rFonts w:eastAsia="Calibri"/>
          <w:b/>
          <w:bCs/>
          <w:sz w:val="28"/>
          <w:szCs w:val="28"/>
          <w:u w:val="single"/>
          <w:lang w:eastAsia="en-US"/>
        </w:rPr>
        <w:t xml:space="preserve">:</w:t>
      </w:r>
      <w:r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r>
    </w:p>
    <w:p>
      <w:pPr>
        <w:ind w:firstLine="709"/>
        <w:jc w:val="both"/>
        <w:spacing w:line="360" w:lineRule="auto"/>
        <w:widowControl w:val="off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 </w:t>
      </w:r>
      <w:r>
        <w:rPr>
          <w:rFonts w:eastAsia="Calibri"/>
          <w:bCs/>
          <w:sz w:val="28"/>
          <w:szCs w:val="28"/>
          <w:lang w:eastAsia="en-US"/>
        </w:rPr>
        <w:t xml:space="preserve">Об оказании имущественной </w:t>
      </w:r>
      <w:r>
        <w:rPr>
          <w:rFonts w:eastAsia="Calibri"/>
          <w:bCs/>
          <w:sz w:val="28"/>
          <w:szCs w:val="28"/>
          <w:lang w:eastAsia="en-US"/>
        </w:rPr>
        <w:t xml:space="preserve">поддержки субъектам</w:t>
      </w:r>
      <w:r>
        <w:rPr>
          <w:sz w:val="28"/>
          <w:szCs w:val="28"/>
        </w:rPr>
        <w:t xml:space="preserve"> малого и среднего предпринимательства Ханты-Мансийского района</w:t>
      </w:r>
      <w:r>
        <w:rPr>
          <w:sz w:val="28"/>
          <w:szCs w:val="28"/>
        </w:rPr>
        <w:t xml:space="preserve">.</w:t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contextualSpacing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Отметить: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пунктом 12 Правил оказания имущественной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ход» Ханты-Мансийского района, утвержденных постановлением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дминистрации Ханты-Мансийского района от 02.09.2016 № 266 (далее – Правила), в адрес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адрес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автономного учреждения «Организационно-методический центр» (далее – МАУ «ОМЦ»)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20.01.2026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поступили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субъектов малого и среднего предпринимательства и физических лиц, не являющимися индивидуальными предпринимателями и применяющим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специальный налоговый режим «Налог на профессиональный доход»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(далее – Субъекты):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_367"/>
        <w:ind w:left="0" w:firstLine="720"/>
        <w:jc w:val="bot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Физическое лицо, не являющееся индивидуальным предпринимателем и применяющим специальный налоговый режим «Налог на профессиональный доход» Кузнецова Анастасия Олеговна (ИНН 861800716660) о предоставлении в аренду сроком на 11 (Одиннадцать) 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есяцев муниципального имущества Ханты-Мансийского района, а именно, нежилого помещения № 14 площадью 9,2 кв.м., расположенного по адресу: Ханты-Мансийский район, пос. Горноправдинск, ул. Таежная, дом 14А, с целью использования для студии оформления ресниц;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367"/>
        <w:ind w:left="0" w:firstLine="720"/>
        <w:jc w:val="bot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Физическое лицо, не являющееся индивидуальным предпринимателем и применяющим специальный налоговый режим «Налог на профессиональный доход» Кузнецова Анастасия Олеговна (ИНН 861800716660) о предоставлении в аренду сроком на 11 (Одиннадцать) 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есяцев муниципального имущества Ханты-Мансийского района, а именно, нежилого помещения № 15 площадью 6,6 кв.м., расположенного по адресу: Ханты-Мансийский район, пос. Горноправдинск, ул. Таежная, дом 14А, с целью использования для студии оформления ресниц;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367"/>
        <w:ind w:left="0" w:firstLine="720"/>
        <w:jc w:val="bot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Физическое лицо, не 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вляющееся индивидуальным предпринимателем и применяющим специальный налоговый режим «Налог на профессиональный доход» Москвитина Алена Сергеевна (ИНН 861801081934) о предоставлении в аренду сроком на 11 (Одиннадцать) месяцев муниципального имущества Ханты-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Мансийского района, а именно, нежилого помещения № 20 площадью 9,0 кв.м., расположенного по адресу: Ханты-Мансийский район, пос. Горноправдинск, ул. Таежная, дом 14А, с целью использования для бытовых услуг, маникюрного сервиса;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367"/>
        <w:ind w:left="0" w:firstLine="720"/>
        <w:jc w:val="bot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Физическое лицо, не являющееся индивидуальным предпринимателем и применяющим специальный налоговый режим «Налог на профессиональный доход» Москвитина Алена Сергеевна (ИНН 861801081934) о предоставлении в аренду сроком на 11 (Одиннадцать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месяцев муниципального имущества Ханты-Мансийского района, а именно, нежилого помещения № 22 площадью 20,0 кв.м., расположенного по адресу: Ханты-Мансийский район, пос. Горноправдинск, ул. Таежная, дом 14А, с целью использования для парикмахерских услуг;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367"/>
        <w:ind w:left="0" w:firstLine="720"/>
        <w:jc w:val="bot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Физическое лицо, не являющееся индивидуальным предпринимателем и применяющим специальный налоговый режим «Налог на профессиональный доход»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Назаратий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Наталья Александровна (ИНН 661604439301) о предоставлении в аренду сроком на 11 (Одиннадцать) месяцев 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униципального имущества Ханты-Мансийского района, а именно, нежилого помещения № 24 площадью 20,3 кв.м., расположенного по адресу: Ханты-Мансийский район, пос. Горноправдинск, ул. Таежная, дом 14А, с целью использования для предоставления услуг по массажу;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367"/>
        <w:ind w:left="0" w:firstLine="720"/>
        <w:jc w:val="bot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Физическое лицо, не являющееся индивидуальным предпринимателем и применяющим специальный налоговый режим «Налог на профессиональный доход» Осокина Елизавета Александровна (ИНН 860106446701) о предоставлении в аренду сроком на 11 (Одиннадцать) месяцев му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ниципального имущества Ханты-Мансийского района, а именно, нежилого помещения № 6 площадью 17,7 кв.м., расположенного по адресу: Ханты-Мансийский район, пос. Горноправдинск, ул. Таежная, дом 14А, с целью использования для бытовых услуг, маникюрного сервис;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367"/>
        <w:ind w:left="0" w:firstLine="709"/>
        <w:jc w:val="bot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Индивидуальный предприниматель Шашкова Екатерина Александровна (ОГРНИП 320861700018547, ИНН 861801121111) о предоставлении в аренду сроком на 11 (Одиннадцать) месяцев муниципального имущества Ханты-Мансийского района, а именно, нежил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 помещения № 70 площадью 8,6 кв. м., расположенного по адресу: Ханты-Мансийский район, пос. Горноправдинск, ул. Киевская, дом 4, корпус 2 с целью использования для иных видов деятельности, перевозки грузов неспециализированными транспортными средствами;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367"/>
        <w:ind w:left="0" w:firstLine="709"/>
        <w:jc w:val="bot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Индивидуальный предприниматель Шашкова Екатерина Александровна (ОГРНИП 320861700018547, ИНН 861801121111) о предоставлении в аренду сроком на 11 (Одиннадцать) месяцев муниципального имущества Ханты-Манс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ийского района, а именно, части нежилого помещения № 71 площадью 10 кв. м. из общей площади 32,8 кв. м., расположенного по адресу: Ханты-Мансийский район, пос. Горноправдинск, ул. Киевская, дом 4, корпус 2 с целью использования для иных видов деятельности;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 Субъекты отвечают условиям оказания имущественной поддержки, установленным Правилами, а именно: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 xml:space="preserve">1.2.1.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соответствуют условиям  </w:t>
      </w:r>
      <w:hyperlink r:id="rId11" w:tooltip="consultantplus://offline/ref=AA704E6C430C1D9D4A71AA967A2EF7E767FD3A05A7388336F7481526DC49A046D332717B72E8D4061EFAE8A8E60BF3F9B2150A8E5798027DHE50M" w:history="1">
        <w:r>
          <w:rPr>
            <w:rFonts w:ascii="Times New Roman" w:hAnsi="Times New Roman" w:eastAsia="Times New Roman" w:cs="Times New Roman"/>
            <w:sz w:val="28"/>
            <w:szCs w:val="28"/>
            <w:lang w:eastAsia="ar-SA"/>
          </w:rPr>
          <w:t xml:space="preserve">ст. 4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, 4.1, 14.1 Федерального закона от 24.07.2007 № 209-ФЗ, отсутствуют признаки, установленные </w:t>
      </w:r>
      <w:hyperlink r:id="rId12" w:tooltip="consultantplus://offline/ref=AA704E6C430C1D9D4A71AA967A2EF7E767FD3A05A7388336F7481526DC49A046D332717B72E8D5041FFAE8A8E60BF3F9B2150A8E5798027DHE50M" w:history="1">
        <w:r>
          <w:rPr>
            <w:rFonts w:ascii="Times New Roman" w:hAnsi="Times New Roman" w:eastAsia="Times New Roman" w:cs="Times New Roman"/>
            <w:sz w:val="28"/>
            <w:szCs w:val="28"/>
            <w:lang w:eastAsia="ar-SA"/>
          </w:rPr>
          <w:t xml:space="preserve">частью 3 статьи 14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Федерального закона от 24.07.2007 № 209-ФЗ;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1.2.2. Объекты имущества, указанные в пункт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настоящего протокола, включены в Перечень имущества, находяще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гося в муниципальной собственности Ханты-Мансийского района, свободного от прав третьих лиц (за исключением  права хозяйственного ведения, права оперативного управления, а также имущественных прав субъектов малого и среднего предпринимательства), предназна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ченного для предоставления во владение и(или) пользование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Ханты-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Мансийского района, утвержденный постановлением администрации Ханты-Мансийского района от 25.02.2021 № 53 (далее – Перечень имущества), и предназначены для оказания имуществ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енной поддержки указанным лицам.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соответствии с пунктом 16 Совет в форме заочного рассмотрения вопроса об оказании имущественной поддержки выражает мнение о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возможности предоставления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аренду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_367"/>
        <w:ind w:left="0" w:firstLine="72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Физическому лицу, не являющееся индивидуальным предпринимателем и применяющим специальный налоговый режим «Налог на профессиональный доход» Кузнецовой Анастасии Олеговне (ИНН 861800716660) о предоставлении в аренду сроком на 11 (Одиннадцать) 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есяцев муниципального имущества Ханты-Мансийского района, а именно, нежилого помещения № 14 площадью 9,2 кв.м., расположенного по адресу: Ханты-Мансийский район, пос. Горноправдинск, ул. Таежная, дом 14А, с целью использования для студии оформления ресниц;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367"/>
        <w:ind w:left="0" w:firstLine="72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Физическому лицу, не являющееся индивидуальным предпринимателем и применяющим специальный налоговый режим «Налог на профессиональный доход» Кузнецовой Анастасии Олеговне (ИНН 861800716660) о предоставлении в аренду сроком на 11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(Одиннадцать) 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есяцев муниципального имущества Ханты-Мансийского района, а именно, нежилого помещения № 15 площадью 6,6 кв.м., расположенного по адресу: Ханты-Мансийский район, пос. Горноправдинск, ул. Таежная, дом 14А, с целью использования для студии оформления ресниц;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367"/>
        <w:ind w:left="0" w:firstLine="72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Физическому лицу, не 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ляющееся индивидуальным предпринимателем и применяющим специальный налоговый режим «Налог на профессиональный доход» Москвитиной Алене Сергеевне (ИНН 861801081934) о предоставлении в аренду сроком на 11 (Одиннадцать) месяцев муниципального имущества Ханты-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Мансийского района, а именно, нежилого помещения № 20 площадью 9,0 кв.м., расположенного по адресу: Ханты-Мансийский район, пос. Горноправдинск, ул. Таежная, дом 14А, с целью использования для бытовых услуг, маникюрного сервиса;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367"/>
        <w:ind w:left="0" w:firstLine="72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Физическому лицу, не являющееся индивидуальным предпринимателем и применяющим специальный налоговый режим «Налог на профессиональный доход» Москвитиной Алене Сергеевне (ИНН 861801081934) о предоставлении в аренду сроком на 11 (Одиннадцать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месяцев муниципального имущества Ханты-Мансийского района, а именно, нежилого помещения № 22 площадью 20,0 кв.м., расположенного по адресу: Ханты-Мансийский район, пос. Горноправдинск, ул. Таежная, дом 14А, с целью использования для парикмахерских услуг;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367"/>
        <w:ind w:left="0" w:firstLine="720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Физическому лицу, не являющееся индивидуальным предпринимателем и применяющим специальный налоговый режим «Налог на профессиональный доход»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Назаратий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Наталье Александровне (ИНН 661604439301) о предоставлении в аренду сроком на 11 (Одиннадцать) месяцев 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униципального имущества Ханты-Мансийского района, а именно, нежилого помещения № 24 площадью 20,3 кв.м., расположенного по адресу: Ханты-Мансийский район, пос. Горноправдинск, ул. Таежная, дом 14А, с целью использования для предоставления услуг по массажу;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_367"/>
        <w:ind w:left="0" w:firstLine="72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Физическому лицу, не являющееся индивидуальным предпринимателем и применяющим специальный налоговый режим «Налог на профессиональный доход» Осокиной Елизавете Александровне (ИНН 860106446701) о предоставлении в аренду сроком на 11 (Одиннадцать) месяцев му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ниципального имущества Ханты-Мансийского района, а именно, нежилого помещения № 6 площадью 17,7 кв.м., расположенного по адресу: Ханты-Мансийский район, пос. Горноправдинск, ул. Таежная, дом 14А, с целью использования для бытовых услуг, маникюрного сервис;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367"/>
        <w:ind w:lef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Индивидуальному предпринимателю Шашковой Екатерине Александровне (ОГРНИП 320861700018547, ИНН 861801121111) о предоставлении в аренду сроком на 11 (Одиннадцать) месяцев муниципального имущества Ханты-Мансийского района, а именно, нежил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 помещения № 70 площадью 8,6 кв. м., расположенного по адресу: Ханты-Мансийский район, пос. Горноправдинск, ул. Киевская, дом 4, корпус 2 с целью использования для иных видов деятельности, перевозки грузов неспециализированными транспортными средствами;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367"/>
        <w:ind w:lef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Индивидуальному предпринимателю Шашковой Екатерине Александровне (ОГРНИП 320861700018547, ИНН 861801121111) о предоставлении в аренду сроком на 11 (Одиннадцать) месяцев муниципального имущества Ханты-Манс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ийского района, а именно, части нежилого помещения № 71 площадью 10 кв. м. из общей площади 32,8 кв. м., расположенного по адресу: Ханты-Мансийский район, пос. Горноправдинск, ул. Киевская, дом 4, корпус 2 с целью использования для иных видов деятельности;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Результаты голосования: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«ЗА» 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</w:t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«ПРОТИВ»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«ВОЗДЕРЖАЛИСЬ»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869"/>
        <w:tblW w:w="949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351"/>
        <w:gridCol w:w="2915"/>
      </w:tblGrid>
      <w:tr>
        <w:tblPrEx/>
        <w:trPr>
          <w:trHeight w:val="291"/>
        </w:trPr>
        <w:tc>
          <w:tcPr>
            <w:tcW w:w="322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редседател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Совета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3351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5" w:type="dxa"/>
            <w:textDirection w:val="lrTb"/>
            <w:noWrap w:val="false"/>
          </w:tcPr>
          <w:p>
            <w:pPr>
              <w:jc w:val="lef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К.Р.Минулин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Китайкина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экономической политики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.А.Овсянник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1276" w:bottom="1134" w:left="1559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Georgia">
    <w:panose1 w:val="020405020504050203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6</w:t>
    </w:r>
    <w:r>
      <w:rPr>
        <w:color w:val="000000"/>
      </w:rPr>
      <w:fldChar w:fldCharType="end"/>
    </w:r>
    <w:r>
      <w:rPr>
        <w:color w:val="000000"/>
      </w:rPr>
    </w:r>
    <w:r>
      <w:rPr>
        <w:color w:val="000000"/>
      </w:rPr>
    </w:r>
  </w:p>
  <w:p>
    <w:pPr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572" w:hanging="720"/>
      </w:pPr>
      <w:rPr>
        <w:rFonts w:hint="default"/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986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1"/>
    <w:link w:val="855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1"/>
    <w:link w:val="856"/>
    <w:uiPriority w:val="9"/>
    <w:rPr>
      <w:rFonts w:ascii="Arial" w:hAnsi="Arial" w:eastAsia="Arial" w:cs="Arial"/>
      <w:sz w:val="34"/>
    </w:rPr>
  </w:style>
  <w:style w:type="character" w:styleId="692">
    <w:name w:val="Heading 3 Char"/>
    <w:basedOn w:val="861"/>
    <w:link w:val="857"/>
    <w:uiPriority w:val="9"/>
    <w:rPr>
      <w:rFonts w:ascii="Arial" w:hAnsi="Arial" w:eastAsia="Arial" w:cs="Arial"/>
      <w:sz w:val="30"/>
      <w:szCs w:val="30"/>
    </w:rPr>
  </w:style>
  <w:style w:type="character" w:styleId="693">
    <w:name w:val="Heading 4 Char"/>
    <w:basedOn w:val="861"/>
    <w:link w:val="858"/>
    <w:uiPriority w:val="9"/>
    <w:rPr>
      <w:rFonts w:ascii="Arial" w:hAnsi="Arial" w:eastAsia="Arial" w:cs="Arial"/>
      <w:b/>
      <w:bCs/>
      <w:sz w:val="26"/>
      <w:szCs w:val="26"/>
    </w:rPr>
  </w:style>
  <w:style w:type="character" w:styleId="694">
    <w:name w:val="Heading 5 Char"/>
    <w:basedOn w:val="861"/>
    <w:link w:val="859"/>
    <w:uiPriority w:val="9"/>
    <w:rPr>
      <w:rFonts w:ascii="Arial" w:hAnsi="Arial" w:eastAsia="Arial" w:cs="Arial"/>
      <w:b/>
      <w:bCs/>
      <w:sz w:val="24"/>
      <w:szCs w:val="24"/>
    </w:rPr>
  </w:style>
  <w:style w:type="character" w:styleId="695">
    <w:name w:val="Heading 6 Char"/>
    <w:basedOn w:val="861"/>
    <w:link w:val="860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4"/>
    <w:next w:val="854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61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4"/>
    <w:next w:val="854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61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4"/>
    <w:next w:val="854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6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702">
    <w:name w:val="Title Char"/>
    <w:basedOn w:val="861"/>
    <w:link w:val="865"/>
    <w:uiPriority w:val="10"/>
    <w:rPr>
      <w:sz w:val="48"/>
      <w:szCs w:val="48"/>
    </w:rPr>
  </w:style>
  <w:style w:type="character" w:styleId="703">
    <w:name w:val="Subtitle Char"/>
    <w:basedOn w:val="861"/>
    <w:link w:val="866"/>
    <w:uiPriority w:val="11"/>
    <w:rPr>
      <w:sz w:val="24"/>
      <w:szCs w:val="24"/>
    </w:rPr>
  </w:style>
  <w:style w:type="paragraph" w:styleId="704">
    <w:name w:val="Quote"/>
    <w:basedOn w:val="854"/>
    <w:next w:val="854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4"/>
    <w:next w:val="854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61"/>
    <w:link w:val="874"/>
    <w:uiPriority w:val="99"/>
  </w:style>
  <w:style w:type="character" w:styleId="709">
    <w:name w:val="Footer Char"/>
    <w:basedOn w:val="861"/>
    <w:link w:val="876"/>
    <w:uiPriority w:val="99"/>
  </w:style>
  <w:style w:type="paragraph" w:styleId="710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876"/>
    <w:uiPriority w:val="99"/>
  </w:style>
  <w:style w:type="table" w:styleId="712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61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61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</w:style>
  <w:style w:type="paragraph" w:styleId="855">
    <w:name w:val="Heading 1"/>
    <w:basedOn w:val="854"/>
    <w:next w:val="854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856">
    <w:name w:val="Heading 2"/>
    <w:basedOn w:val="854"/>
    <w:next w:val="854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57">
    <w:name w:val="Heading 3"/>
    <w:basedOn w:val="854"/>
    <w:next w:val="854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58">
    <w:name w:val="Heading 4"/>
    <w:basedOn w:val="854"/>
    <w:next w:val="854"/>
    <w:pPr>
      <w:keepLines/>
      <w:keepNext/>
      <w:spacing w:before="240" w:after="40"/>
      <w:outlineLvl w:val="3"/>
    </w:pPr>
    <w:rPr>
      <w:b/>
    </w:rPr>
  </w:style>
  <w:style w:type="paragraph" w:styleId="859">
    <w:name w:val="Heading 5"/>
    <w:basedOn w:val="854"/>
    <w:next w:val="854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860">
    <w:name w:val="Heading 6"/>
    <w:basedOn w:val="854"/>
    <w:next w:val="854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table" w:styleId="86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65">
    <w:name w:val="Title"/>
    <w:basedOn w:val="854"/>
    <w:next w:val="854"/>
    <w:pPr>
      <w:jc w:val="center"/>
    </w:pPr>
    <w:rPr>
      <w:sz w:val="32"/>
      <w:szCs w:val="32"/>
    </w:rPr>
  </w:style>
  <w:style w:type="paragraph" w:styleId="866">
    <w:name w:val="Subtitle"/>
    <w:basedOn w:val="854"/>
    <w:next w:val="854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67" w:customStyle="1">
    <w:name w:val="StGen0"/>
    <w:basedOn w:val="86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868">
    <w:name w:val="List Paragraph"/>
    <w:basedOn w:val="854"/>
    <w:uiPriority w:val="34"/>
    <w:qFormat/>
    <w:pPr>
      <w:contextualSpacing/>
      <w:ind w:left="720"/>
    </w:pPr>
  </w:style>
  <w:style w:type="table" w:styleId="869">
    <w:name w:val="Table Grid"/>
    <w:basedOn w:val="86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0">
    <w:name w:val="Balloon Text"/>
    <w:basedOn w:val="854"/>
    <w:link w:val="87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1" w:customStyle="1">
    <w:name w:val="Текст выноски Знак"/>
    <w:basedOn w:val="861"/>
    <w:link w:val="870"/>
    <w:uiPriority w:val="99"/>
    <w:semiHidden/>
    <w:rPr>
      <w:rFonts w:ascii="Segoe UI" w:hAnsi="Segoe UI" w:cs="Segoe UI"/>
      <w:sz w:val="18"/>
      <w:szCs w:val="18"/>
    </w:rPr>
  </w:style>
  <w:style w:type="paragraph" w:styleId="872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73">
    <w:name w:val="Hyperlink"/>
    <w:basedOn w:val="861"/>
    <w:uiPriority w:val="99"/>
    <w:semiHidden/>
    <w:unhideWhenUsed/>
    <w:rPr>
      <w:color w:val="0000ff"/>
      <w:u w:val="single"/>
    </w:rPr>
  </w:style>
  <w:style w:type="paragraph" w:styleId="874">
    <w:name w:val="Header"/>
    <w:basedOn w:val="854"/>
    <w:link w:val="8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5" w:customStyle="1">
    <w:name w:val="Верхний колонтитул Знак"/>
    <w:basedOn w:val="861"/>
    <w:link w:val="874"/>
    <w:uiPriority w:val="99"/>
  </w:style>
  <w:style w:type="paragraph" w:styleId="876">
    <w:name w:val="Footer"/>
    <w:basedOn w:val="854"/>
    <w:link w:val="8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7" w:customStyle="1">
    <w:name w:val="Нижний колонтитул Знак"/>
    <w:basedOn w:val="861"/>
    <w:link w:val="876"/>
    <w:uiPriority w:val="99"/>
  </w:style>
  <w:style w:type="paragraph" w:styleId="1_367" w:customStyle="1">
    <w:name w:val="Body Text"/>
    <w:basedOn w:val="849"/>
    <w:link w:val="868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AA704E6C430C1D9D4A71AA967A2EF7E767FD3A05A7388336F7481526DC49A046D332717B72E8D4061EFAE8A8E60BF3F9B2150A8E5798027DHE50M" TargetMode="External"/><Relationship Id="rId12" Type="http://schemas.openxmlformats.org/officeDocument/2006/relationships/hyperlink" Target="consultantplus://offline/ref=AA704E6C430C1D9D4A71AA967A2EF7E767FD3A05A7388336F7481526DC49A046D332717B72E8D5041FFAE8A8E60BF3F9B2150A8E5798027DHE50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220EC-28F4-47C0-BCCE-E20B64DBA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Пузина Анна</dc:creator>
  <cp:revision>46</cp:revision>
  <dcterms:created xsi:type="dcterms:W3CDTF">2023-10-25T04:08:00Z</dcterms:created>
  <dcterms:modified xsi:type="dcterms:W3CDTF">2026-01-27T05:23:17Z</dcterms:modified>
</cp:coreProperties>
</file>