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D99" w:rsidRPr="00A94D99" w:rsidRDefault="00A94D99" w:rsidP="00A94D99">
      <w:pPr>
        <w:spacing w:after="0" w:line="240" w:lineRule="auto"/>
        <w:rPr>
          <w:rFonts w:ascii="Arial" w:eastAsia="Times New Roman" w:hAnsi="Arial" w:cs="Arial"/>
          <w:color w:val="000000"/>
          <w:sz w:val="27"/>
          <w:szCs w:val="27"/>
          <w:lang w:eastAsia="ru-RU"/>
        </w:rPr>
      </w:pPr>
      <w:bookmarkStart w:id="0" w:name="_GoBack"/>
      <w:bookmarkEnd w:id="0"/>
    </w:p>
    <w:p w:rsidR="00A94D99" w:rsidRPr="00A94D99" w:rsidRDefault="00A94D99" w:rsidP="00A94D99">
      <w:pPr>
        <w:pBdr>
          <w:top w:val="single" w:sz="6" w:space="1" w:color="auto"/>
        </w:pBdr>
        <w:spacing w:line="240" w:lineRule="auto"/>
        <w:jc w:val="center"/>
        <w:rPr>
          <w:rFonts w:ascii="Arial" w:eastAsia="Times New Roman" w:hAnsi="Arial" w:cs="Arial"/>
          <w:vanish/>
          <w:sz w:val="16"/>
          <w:szCs w:val="16"/>
          <w:lang w:eastAsia="ru-RU"/>
        </w:rPr>
      </w:pPr>
      <w:r w:rsidRPr="00A94D99">
        <w:rPr>
          <w:rFonts w:ascii="Arial" w:eastAsia="Times New Roman" w:hAnsi="Arial" w:cs="Arial"/>
          <w:vanish/>
          <w:sz w:val="16"/>
          <w:szCs w:val="16"/>
          <w:lang w:eastAsia="ru-RU"/>
        </w:rPr>
        <w:t>Конец формы</w:t>
      </w:r>
    </w:p>
    <w:p w:rsidR="00A94D99" w:rsidRDefault="00A94D99" w:rsidP="00A94D99">
      <w:pPr>
        <w:spacing w:after="150" w:line="240" w:lineRule="auto"/>
        <w:jc w:val="center"/>
        <w:outlineLvl w:val="0"/>
        <w:rPr>
          <w:rFonts w:eastAsia="Times New Roman" w:cs="Times New Roman"/>
          <w:kern w:val="36"/>
          <w:sz w:val="83"/>
          <w:szCs w:val="83"/>
          <w:lang w:eastAsia="ru-RU"/>
        </w:rPr>
      </w:pPr>
      <w:r w:rsidRPr="00A94D99">
        <w:rPr>
          <w:rFonts w:ascii="PF Handbook Pro black" w:eastAsia="Times New Roman" w:hAnsi="PF Handbook Pro black" w:cs="Times New Roman"/>
          <w:kern w:val="36"/>
          <w:sz w:val="83"/>
          <w:szCs w:val="83"/>
          <w:lang w:eastAsia="ru-RU"/>
        </w:rPr>
        <w:t>Приняты изменения в Постановление Правительства №2464</w:t>
      </w:r>
    </w:p>
    <w:p w:rsidR="00A94D99" w:rsidRPr="00A94D99" w:rsidRDefault="00A94D99" w:rsidP="00A94D99">
      <w:pPr>
        <w:spacing w:after="0" w:line="330" w:lineRule="atLeast"/>
        <w:rPr>
          <w:rFonts w:ascii="Times New Roman" w:eastAsia="Times New Roman" w:hAnsi="Times New Roman" w:cs="Times New Roman"/>
          <w:color w:val="808080"/>
          <w:sz w:val="23"/>
          <w:szCs w:val="23"/>
          <w:lang w:eastAsia="ru-RU"/>
        </w:rPr>
      </w:pPr>
      <w:r w:rsidRPr="00A94D99">
        <w:rPr>
          <w:rFonts w:ascii="Times New Roman" w:eastAsia="Times New Roman" w:hAnsi="Times New Roman" w:cs="Times New Roman"/>
          <w:color w:val="808080"/>
          <w:sz w:val="23"/>
          <w:szCs w:val="23"/>
          <w:lang w:eastAsia="ru-RU"/>
        </w:rPr>
        <w:t> </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С 1 сентября 2026 года вступают в силу изменения в Постановлении № 2464, которые в каких-то пунктах носят редакторские правки, а где-то такие, которые окажут серьезное влияние на работу специалистов по охране труда и не только.</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В статье мы разберём, какие поправки внесли в Порядок обучения, как они повлияют на повседневную работу специалиста по охране труда и какие документы потребуется актуализировать.</w:t>
      </w:r>
    </w:p>
    <w:p w:rsidR="00A94D99" w:rsidRPr="00A94D99" w:rsidRDefault="00A94D99" w:rsidP="00A94D99">
      <w:pPr>
        <w:shd w:val="clear" w:color="auto" w:fill="F9F9F9"/>
        <w:spacing w:after="0" w:line="240" w:lineRule="auto"/>
        <w:jc w:val="center"/>
        <w:rPr>
          <w:rFonts w:ascii="Times New Roman" w:eastAsia="Times New Roman" w:hAnsi="Times New Roman" w:cs="Times New Roman"/>
          <w:b/>
          <w:bCs/>
          <w:sz w:val="24"/>
          <w:szCs w:val="24"/>
          <w:lang w:eastAsia="ru-RU"/>
        </w:rPr>
      </w:pPr>
      <w:r w:rsidRPr="00A94D99">
        <w:rPr>
          <w:rFonts w:ascii="Times New Roman" w:eastAsia="Times New Roman" w:hAnsi="Times New Roman" w:cs="Times New Roman"/>
          <w:b/>
          <w:bCs/>
          <w:sz w:val="24"/>
          <w:szCs w:val="24"/>
          <w:lang w:eastAsia="ru-RU"/>
        </w:rPr>
        <w:t>Содержание статьи:</w:t>
      </w:r>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5" w:anchor="i" w:history="1">
        <w:r w:rsidR="00A94D99" w:rsidRPr="00A94D99">
          <w:rPr>
            <w:rFonts w:ascii="Times New Roman" w:eastAsia="Times New Roman" w:hAnsi="Times New Roman" w:cs="Times New Roman"/>
            <w:color w:val="000000"/>
            <w:sz w:val="24"/>
            <w:szCs w:val="24"/>
            <w:lang w:eastAsia="ru-RU"/>
          </w:rPr>
          <w:t>1</w:t>
        </w:r>
        <w:r w:rsidR="00A94D99" w:rsidRPr="00A94D99">
          <w:rPr>
            <w:rFonts w:ascii="Times New Roman" w:eastAsia="Times New Roman" w:hAnsi="Times New Roman" w:cs="Times New Roman"/>
            <w:color w:val="000000"/>
            <w:sz w:val="24"/>
            <w:szCs w:val="24"/>
            <w:u w:val="single"/>
            <w:lang w:eastAsia="ru-RU"/>
          </w:rPr>
          <w:t> Нормативная база</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6" w:anchor="i-2" w:history="1">
        <w:r w:rsidR="00A94D99" w:rsidRPr="00A94D99">
          <w:rPr>
            <w:rFonts w:ascii="Times New Roman" w:eastAsia="Times New Roman" w:hAnsi="Times New Roman" w:cs="Times New Roman"/>
            <w:color w:val="000000"/>
            <w:sz w:val="24"/>
            <w:szCs w:val="24"/>
            <w:lang w:eastAsia="ru-RU"/>
          </w:rPr>
          <w:t>2</w:t>
        </w:r>
        <w:r w:rsidR="00A94D99" w:rsidRPr="00A94D99">
          <w:rPr>
            <w:rFonts w:ascii="Times New Roman" w:eastAsia="Times New Roman" w:hAnsi="Times New Roman" w:cs="Times New Roman"/>
            <w:color w:val="000000"/>
            <w:sz w:val="24"/>
            <w:szCs w:val="24"/>
            <w:u w:val="single"/>
            <w:lang w:eastAsia="ru-RU"/>
          </w:rPr>
          <w:t> Ключевые изменения</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7" w:anchor="1" w:history="1">
        <w:r w:rsidR="00A94D99" w:rsidRPr="00A94D99">
          <w:rPr>
            <w:rFonts w:ascii="Times New Roman" w:eastAsia="Times New Roman" w:hAnsi="Times New Roman" w:cs="Times New Roman"/>
            <w:color w:val="000000"/>
            <w:sz w:val="24"/>
            <w:szCs w:val="24"/>
            <w:lang w:eastAsia="ru-RU"/>
          </w:rPr>
          <w:t>3</w:t>
        </w:r>
        <w:r w:rsidR="00A94D99" w:rsidRPr="00A94D99">
          <w:rPr>
            <w:rFonts w:ascii="Times New Roman" w:eastAsia="Times New Roman" w:hAnsi="Times New Roman" w:cs="Times New Roman"/>
            <w:color w:val="000000"/>
            <w:sz w:val="24"/>
            <w:szCs w:val="24"/>
            <w:u w:val="single"/>
            <w:lang w:eastAsia="ru-RU"/>
          </w:rPr>
          <w:t> 1. Обучение с учетом Правил по охране труда</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8" w:anchor="2" w:history="1">
        <w:r w:rsidR="00A94D99" w:rsidRPr="00A94D99">
          <w:rPr>
            <w:rFonts w:ascii="Times New Roman" w:eastAsia="Times New Roman" w:hAnsi="Times New Roman" w:cs="Times New Roman"/>
            <w:color w:val="000000"/>
            <w:sz w:val="24"/>
            <w:szCs w:val="24"/>
            <w:lang w:eastAsia="ru-RU"/>
          </w:rPr>
          <w:t>4</w:t>
        </w:r>
        <w:r w:rsidR="00A94D99" w:rsidRPr="00A94D99">
          <w:rPr>
            <w:rFonts w:ascii="Times New Roman" w:eastAsia="Times New Roman" w:hAnsi="Times New Roman" w:cs="Times New Roman"/>
            <w:color w:val="000000"/>
            <w:sz w:val="24"/>
            <w:szCs w:val="24"/>
            <w:u w:val="single"/>
            <w:lang w:eastAsia="ru-RU"/>
          </w:rPr>
          <w:t> 2. Обучение внутренних совместителей</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9" w:anchor="i-3" w:history="1">
        <w:r w:rsidR="00A94D99" w:rsidRPr="00A94D99">
          <w:rPr>
            <w:rFonts w:ascii="Times New Roman" w:eastAsia="Times New Roman" w:hAnsi="Times New Roman" w:cs="Times New Roman"/>
            <w:color w:val="000000"/>
            <w:sz w:val="24"/>
            <w:szCs w:val="24"/>
            <w:lang w:eastAsia="ru-RU"/>
          </w:rPr>
          <w:t>4.1</w:t>
        </w:r>
        <w:r w:rsidR="00A94D99" w:rsidRPr="00A94D99">
          <w:rPr>
            <w:rFonts w:ascii="Times New Roman" w:eastAsia="Times New Roman" w:hAnsi="Times New Roman" w:cs="Times New Roman"/>
            <w:color w:val="000000"/>
            <w:sz w:val="24"/>
            <w:szCs w:val="24"/>
            <w:u w:val="single"/>
            <w:lang w:eastAsia="ru-RU"/>
          </w:rPr>
          <w:t> Что необходимо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10" w:anchor="3" w:history="1">
        <w:r w:rsidR="00A94D99" w:rsidRPr="00A94D99">
          <w:rPr>
            <w:rFonts w:ascii="Times New Roman" w:eastAsia="Times New Roman" w:hAnsi="Times New Roman" w:cs="Times New Roman"/>
            <w:color w:val="000000"/>
            <w:sz w:val="24"/>
            <w:szCs w:val="24"/>
            <w:lang w:eastAsia="ru-RU"/>
          </w:rPr>
          <w:t>5</w:t>
        </w:r>
        <w:r w:rsidR="00A94D99" w:rsidRPr="00A94D99">
          <w:rPr>
            <w:rFonts w:ascii="Times New Roman" w:eastAsia="Times New Roman" w:hAnsi="Times New Roman" w:cs="Times New Roman"/>
            <w:color w:val="000000"/>
            <w:sz w:val="24"/>
            <w:szCs w:val="24"/>
            <w:u w:val="single"/>
            <w:lang w:eastAsia="ru-RU"/>
          </w:rPr>
          <w:t xml:space="preserve"> 3. Инструктажи и обучение </w:t>
        </w:r>
        <w:proofErr w:type="gramStart"/>
        <w:r w:rsidR="00A94D99" w:rsidRPr="00A94D99">
          <w:rPr>
            <w:rFonts w:ascii="Times New Roman" w:eastAsia="Times New Roman" w:hAnsi="Times New Roman" w:cs="Times New Roman"/>
            <w:color w:val="000000"/>
            <w:sz w:val="24"/>
            <w:szCs w:val="24"/>
            <w:u w:val="single"/>
            <w:lang w:eastAsia="ru-RU"/>
          </w:rPr>
          <w:t>работников</w:t>
        </w:r>
        <w:proofErr w:type="gramEnd"/>
        <w:r w:rsidR="00A94D99" w:rsidRPr="00A94D99">
          <w:rPr>
            <w:rFonts w:ascii="Times New Roman" w:eastAsia="Times New Roman" w:hAnsi="Times New Roman" w:cs="Times New Roman"/>
            <w:color w:val="000000"/>
            <w:sz w:val="24"/>
            <w:szCs w:val="24"/>
            <w:u w:val="single"/>
            <w:lang w:eastAsia="ru-RU"/>
          </w:rPr>
          <w:t xml:space="preserve"> направляемых частным агентством занятости</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11" w:anchor="i-4" w:history="1">
        <w:r w:rsidR="00A94D99" w:rsidRPr="00A94D99">
          <w:rPr>
            <w:rFonts w:ascii="Times New Roman" w:eastAsia="Times New Roman" w:hAnsi="Times New Roman" w:cs="Times New Roman"/>
            <w:color w:val="000000"/>
            <w:sz w:val="24"/>
            <w:szCs w:val="24"/>
            <w:lang w:eastAsia="ru-RU"/>
          </w:rPr>
          <w:t>5.1</w:t>
        </w:r>
        <w:r w:rsidR="00A94D99" w:rsidRPr="00A94D99">
          <w:rPr>
            <w:rFonts w:ascii="Times New Roman" w:eastAsia="Times New Roman" w:hAnsi="Times New Roman" w:cs="Times New Roman"/>
            <w:color w:val="000000"/>
            <w:sz w:val="24"/>
            <w:szCs w:val="24"/>
            <w:u w:val="single"/>
            <w:lang w:eastAsia="ru-RU"/>
          </w:rPr>
          <w:t> Что необходимо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12" w:anchor="4" w:history="1">
        <w:r w:rsidR="00A94D99" w:rsidRPr="00A94D99">
          <w:rPr>
            <w:rFonts w:ascii="Times New Roman" w:eastAsia="Times New Roman" w:hAnsi="Times New Roman" w:cs="Times New Roman"/>
            <w:color w:val="000000"/>
            <w:sz w:val="24"/>
            <w:szCs w:val="24"/>
            <w:lang w:eastAsia="ru-RU"/>
          </w:rPr>
          <w:t>6</w:t>
        </w:r>
        <w:r w:rsidR="00A94D99" w:rsidRPr="00A94D99">
          <w:rPr>
            <w:rFonts w:ascii="Times New Roman" w:eastAsia="Times New Roman" w:hAnsi="Times New Roman" w:cs="Times New Roman"/>
            <w:color w:val="000000"/>
            <w:sz w:val="24"/>
            <w:szCs w:val="24"/>
            <w:u w:val="single"/>
            <w:lang w:eastAsia="ru-RU"/>
          </w:rPr>
          <w:t> 4. Освобождение от инструктажей и обучения</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13" w:anchor="i-5" w:history="1">
        <w:r w:rsidR="00A94D99" w:rsidRPr="00A94D99">
          <w:rPr>
            <w:rFonts w:ascii="Times New Roman" w:eastAsia="Times New Roman" w:hAnsi="Times New Roman" w:cs="Times New Roman"/>
            <w:color w:val="000000"/>
            <w:sz w:val="24"/>
            <w:szCs w:val="24"/>
            <w:lang w:eastAsia="ru-RU"/>
          </w:rPr>
          <w:t>6.1</w:t>
        </w:r>
        <w:r w:rsidR="00A94D99" w:rsidRPr="00A94D99">
          <w:rPr>
            <w:rFonts w:ascii="Times New Roman" w:eastAsia="Times New Roman" w:hAnsi="Times New Roman" w:cs="Times New Roman"/>
            <w:color w:val="000000"/>
            <w:sz w:val="24"/>
            <w:szCs w:val="24"/>
            <w:u w:val="single"/>
            <w:lang w:eastAsia="ru-RU"/>
          </w:rPr>
          <w:t> Что необходимо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14" w:anchor="5" w:history="1">
        <w:r w:rsidR="00A94D99" w:rsidRPr="00A94D99">
          <w:rPr>
            <w:rFonts w:ascii="Times New Roman" w:eastAsia="Times New Roman" w:hAnsi="Times New Roman" w:cs="Times New Roman"/>
            <w:color w:val="000000"/>
            <w:sz w:val="24"/>
            <w:szCs w:val="24"/>
            <w:lang w:eastAsia="ru-RU"/>
          </w:rPr>
          <w:t>7</w:t>
        </w:r>
        <w:r w:rsidR="00A94D99" w:rsidRPr="00A94D99">
          <w:rPr>
            <w:rFonts w:ascii="Times New Roman" w:eastAsia="Times New Roman" w:hAnsi="Times New Roman" w:cs="Times New Roman"/>
            <w:color w:val="000000"/>
            <w:sz w:val="24"/>
            <w:szCs w:val="24"/>
            <w:u w:val="single"/>
            <w:lang w:eastAsia="ru-RU"/>
          </w:rPr>
          <w:t> 5. Периодичность повторных инструктажей</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15" w:anchor="i-6" w:history="1">
        <w:r w:rsidR="00A94D99" w:rsidRPr="00A94D99">
          <w:rPr>
            <w:rFonts w:ascii="Times New Roman" w:eastAsia="Times New Roman" w:hAnsi="Times New Roman" w:cs="Times New Roman"/>
            <w:color w:val="000000"/>
            <w:sz w:val="24"/>
            <w:szCs w:val="24"/>
            <w:lang w:eastAsia="ru-RU"/>
          </w:rPr>
          <w:t>7.1</w:t>
        </w:r>
        <w:r w:rsidR="00A94D99" w:rsidRPr="00A94D99">
          <w:rPr>
            <w:rFonts w:ascii="Times New Roman" w:eastAsia="Times New Roman" w:hAnsi="Times New Roman" w:cs="Times New Roman"/>
            <w:color w:val="000000"/>
            <w:sz w:val="24"/>
            <w:szCs w:val="24"/>
            <w:u w:val="single"/>
            <w:lang w:eastAsia="ru-RU"/>
          </w:rPr>
          <w:t> Что необходимо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16" w:anchor="6" w:history="1">
        <w:r w:rsidR="00A94D99" w:rsidRPr="00A94D99">
          <w:rPr>
            <w:rFonts w:ascii="Times New Roman" w:eastAsia="Times New Roman" w:hAnsi="Times New Roman" w:cs="Times New Roman"/>
            <w:color w:val="000000"/>
            <w:sz w:val="24"/>
            <w:szCs w:val="24"/>
            <w:lang w:eastAsia="ru-RU"/>
          </w:rPr>
          <w:t>8</w:t>
        </w:r>
        <w:r w:rsidR="00A94D99" w:rsidRPr="00A94D99">
          <w:rPr>
            <w:rFonts w:ascii="Times New Roman" w:eastAsia="Times New Roman" w:hAnsi="Times New Roman" w:cs="Times New Roman"/>
            <w:color w:val="000000"/>
            <w:sz w:val="24"/>
            <w:szCs w:val="24"/>
            <w:u w:val="single"/>
            <w:lang w:eastAsia="ru-RU"/>
          </w:rPr>
          <w:t> 6. Внеплановый инструктаж после несчастного случая</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17" w:anchor="i-7" w:history="1">
        <w:r w:rsidR="00A94D99" w:rsidRPr="00A94D99">
          <w:rPr>
            <w:rFonts w:ascii="Times New Roman" w:eastAsia="Times New Roman" w:hAnsi="Times New Roman" w:cs="Times New Roman"/>
            <w:color w:val="000000"/>
            <w:sz w:val="24"/>
            <w:szCs w:val="24"/>
            <w:lang w:eastAsia="ru-RU"/>
          </w:rPr>
          <w:t>8.1</w:t>
        </w:r>
        <w:r w:rsidR="00A94D99" w:rsidRPr="00A94D99">
          <w:rPr>
            <w:rFonts w:ascii="Times New Roman" w:eastAsia="Times New Roman" w:hAnsi="Times New Roman" w:cs="Times New Roman"/>
            <w:color w:val="000000"/>
            <w:sz w:val="24"/>
            <w:szCs w:val="24"/>
            <w:u w:val="single"/>
            <w:lang w:eastAsia="ru-RU"/>
          </w:rPr>
          <w:t> Что необходимо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18" w:anchor="7" w:history="1">
        <w:r w:rsidR="00A94D99" w:rsidRPr="00A94D99">
          <w:rPr>
            <w:rFonts w:ascii="Times New Roman" w:eastAsia="Times New Roman" w:hAnsi="Times New Roman" w:cs="Times New Roman"/>
            <w:color w:val="000000"/>
            <w:sz w:val="24"/>
            <w:szCs w:val="24"/>
            <w:lang w:eastAsia="ru-RU"/>
          </w:rPr>
          <w:t>9</w:t>
        </w:r>
        <w:r w:rsidR="00A94D99" w:rsidRPr="00A94D99">
          <w:rPr>
            <w:rFonts w:ascii="Times New Roman" w:eastAsia="Times New Roman" w:hAnsi="Times New Roman" w:cs="Times New Roman"/>
            <w:color w:val="000000"/>
            <w:sz w:val="24"/>
            <w:szCs w:val="24"/>
            <w:u w:val="single"/>
            <w:lang w:eastAsia="ru-RU"/>
          </w:rPr>
          <w:t> 7. Целевой инструктаж</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19" w:anchor="i-8" w:history="1">
        <w:r w:rsidR="00A94D99" w:rsidRPr="00A94D99">
          <w:rPr>
            <w:rFonts w:ascii="Times New Roman" w:eastAsia="Times New Roman" w:hAnsi="Times New Roman" w:cs="Times New Roman"/>
            <w:color w:val="000000"/>
            <w:sz w:val="24"/>
            <w:szCs w:val="24"/>
            <w:lang w:eastAsia="ru-RU"/>
          </w:rPr>
          <w:t>9.1</w:t>
        </w:r>
        <w:r w:rsidR="00A94D99" w:rsidRPr="00A94D99">
          <w:rPr>
            <w:rFonts w:ascii="Times New Roman" w:eastAsia="Times New Roman" w:hAnsi="Times New Roman" w:cs="Times New Roman"/>
            <w:color w:val="000000"/>
            <w:sz w:val="24"/>
            <w:szCs w:val="24"/>
            <w:u w:val="single"/>
            <w:lang w:eastAsia="ru-RU"/>
          </w:rPr>
          <w:t> Что необходимо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20" w:anchor="8" w:history="1">
        <w:r w:rsidR="00A94D99" w:rsidRPr="00A94D99">
          <w:rPr>
            <w:rFonts w:ascii="Times New Roman" w:eastAsia="Times New Roman" w:hAnsi="Times New Roman" w:cs="Times New Roman"/>
            <w:color w:val="000000"/>
            <w:sz w:val="24"/>
            <w:szCs w:val="24"/>
            <w:lang w:eastAsia="ru-RU"/>
          </w:rPr>
          <w:t>10</w:t>
        </w:r>
        <w:r w:rsidR="00A94D99" w:rsidRPr="00A94D99">
          <w:rPr>
            <w:rFonts w:ascii="Times New Roman" w:eastAsia="Times New Roman" w:hAnsi="Times New Roman" w:cs="Times New Roman"/>
            <w:color w:val="000000"/>
            <w:sz w:val="24"/>
            <w:szCs w:val="24"/>
            <w:u w:val="single"/>
            <w:lang w:eastAsia="ru-RU"/>
          </w:rPr>
          <w:t> 8. Инструктирование руководителя организации</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21" w:anchor="i-9" w:history="1">
        <w:r w:rsidR="00A94D99" w:rsidRPr="00A94D99">
          <w:rPr>
            <w:rFonts w:ascii="Times New Roman" w:eastAsia="Times New Roman" w:hAnsi="Times New Roman" w:cs="Times New Roman"/>
            <w:color w:val="000000"/>
            <w:sz w:val="24"/>
            <w:szCs w:val="24"/>
            <w:lang w:eastAsia="ru-RU"/>
          </w:rPr>
          <w:t>10.1</w:t>
        </w:r>
        <w:r w:rsidR="00A94D99" w:rsidRPr="00A94D99">
          <w:rPr>
            <w:rFonts w:ascii="Times New Roman" w:eastAsia="Times New Roman" w:hAnsi="Times New Roman" w:cs="Times New Roman"/>
            <w:color w:val="000000"/>
            <w:sz w:val="24"/>
            <w:szCs w:val="24"/>
            <w:u w:val="single"/>
            <w:lang w:eastAsia="ru-RU"/>
          </w:rPr>
          <w:t> Что необходимо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22" w:anchor="9" w:history="1">
        <w:r w:rsidR="00A94D99" w:rsidRPr="00A94D99">
          <w:rPr>
            <w:rFonts w:ascii="Times New Roman" w:eastAsia="Times New Roman" w:hAnsi="Times New Roman" w:cs="Times New Roman"/>
            <w:color w:val="000000"/>
            <w:sz w:val="24"/>
            <w:szCs w:val="24"/>
            <w:lang w:eastAsia="ru-RU"/>
          </w:rPr>
          <w:t>11</w:t>
        </w:r>
        <w:r w:rsidR="00A94D99" w:rsidRPr="00A94D99">
          <w:rPr>
            <w:rFonts w:ascii="Times New Roman" w:eastAsia="Times New Roman" w:hAnsi="Times New Roman" w:cs="Times New Roman"/>
            <w:color w:val="000000"/>
            <w:sz w:val="24"/>
            <w:szCs w:val="24"/>
            <w:u w:val="single"/>
            <w:lang w:eastAsia="ru-RU"/>
          </w:rPr>
          <w:t> 9. Требования к подготовке обучающих лиц оказанию первой помощи</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23" w:anchor="i-10" w:history="1">
        <w:r w:rsidR="00A94D99" w:rsidRPr="00A94D99">
          <w:rPr>
            <w:rFonts w:ascii="Times New Roman" w:eastAsia="Times New Roman" w:hAnsi="Times New Roman" w:cs="Times New Roman"/>
            <w:color w:val="000000"/>
            <w:sz w:val="24"/>
            <w:szCs w:val="24"/>
            <w:lang w:eastAsia="ru-RU"/>
          </w:rPr>
          <w:t>11.1</w:t>
        </w:r>
        <w:r w:rsidR="00A94D99" w:rsidRPr="00A94D99">
          <w:rPr>
            <w:rFonts w:ascii="Times New Roman" w:eastAsia="Times New Roman" w:hAnsi="Times New Roman" w:cs="Times New Roman"/>
            <w:color w:val="000000"/>
            <w:sz w:val="24"/>
            <w:szCs w:val="24"/>
            <w:u w:val="single"/>
            <w:lang w:eastAsia="ru-RU"/>
          </w:rPr>
          <w:t> Что необходимо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24" w:anchor="10" w:history="1">
        <w:r w:rsidR="00A94D99" w:rsidRPr="00A94D99">
          <w:rPr>
            <w:rFonts w:ascii="Times New Roman" w:eastAsia="Times New Roman" w:hAnsi="Times New Roman" w:cs="Times New Roman"/>
            <w:color w:val="000000"/>
            <w:sz w:val="24"/>
            <w:szCs w:val="24"/>
            <w:lang w:eastAsia="ru-RU"/>
          </w:rPr>
          <w:t>12</w:t>
        </w:r>
        <w:r w:rsidR="00A94D99" w:rsidRPr="00A94D99">
          <w:rPr>
            <w:rFonts w:ascii="Times New Roman" w:eastAsia="Times New Roman" w:hAnsi="Times New Roman" w:cs="Times New Roman"/>
            <w:color w:val="000000"/>
            <w:sz w:val="24"/>
            <w:szCs w:val="24"/>
            <w:u w:val="single"/>
            <w:lang w:eastAsia="ru-RU"/>
          </w:rPr>
          <w:t> 10. Обучение оказанию первой помощи</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25" w:anchor="i-11" w:history="1">
        <w:r w:rsidR="00A94D99" w:rsidRPr="00A94D99">
          <w:rPr>
            <w:rFonts w:ascii="Times New Roman" w:eastAsia="Times New Roman" w:hAnsi="Times New Roman" w:cs="Times New Roman"/>
            <w:color w:val="000000"/>
            <w:sz w:val="24"/>
            <w:szCs w:val="24"/>
            <w:lang w:eastAsia="ru-RU"/>
          </w:rPr>
          <w:t>12.1</w:t>
        </w:r>
        <w:r w:rsidR="00A94D99" w:rsidRPr="00A94D99">
          <w:rPr>
            <w:rFonts w:ascii="Times New Roman" w:eastAsia="Times New Roman" w:hAnsi="Times New Roman" w:cs="Times New Roman"/>
            <w:color w:val="000000"/>
            <w:sz w:val="24"/>
            <w:szCs w:val="24"/>
            <w:u w:val="single"/>
            <w:lang w:eastAsia="ru-RU"/>
          </w:rPr>
          <w:t> Что необходимо сделать, если обучение проводится у работодателя, внутри организации?</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26" w:anchor="11" w:history="1">
        <w:r w:rsidR="00A94D99" w:rsidRPr="00A94D99">
          <w:rPr>
            <w:rFonts w:ascii="Times New Roman" w:eastAsia="Times New Roman" w:hAnsi="Times New Roman" w:cs="Times New Roman"/>
            <w:color w:val="000000"/>
            <w:sz w:val="24"/>
            <w:szCs w:val="24"/>
            <w:lang w:eastAsia="ru-RU"/>
          </w:rPr>
          <w:t>13</w:t>
        </w:r>
        <w:r w:rsidR="00A94D99" w:rsidRPr="00A94D99">
          <w:rPr>
            <w:rFonts w:ascii="Times New Roman" w:eastAsia="Times New Roman" w:hAnsi="Times New Roman" w:cs="Times New Roman"/>
            <w:color w:val="000000"/>
            <w:sz w:val="24"/>
            <w:szCs w:val="24"/>
            <w:u w:val="single"/>
            <w:lang w:eastAsia="ru-RU"/>
          </w:rPr>
          <w:t> 11. Проверка знаний, умений и навыков по оказанию первой помощи</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27" w:anchor="i-12" w:history="1">
        <w:r w:rsidR="00A94D99" w:rsidRPr="00A94D99">
          <w:rPr>
            <w:rFonts w:ascii="Times New Roman" w:eastAsia="Times New Roman" w:hAnsi="Times New Roman" w:cs="Times New Roman"/>
            <w:color w:val="000000"/>
            <w:sz w:val="24"/>
            <w:szCs w:val="24"/>
            <w:lang w:eastAsia="ru-RU"/>
          </w:rPr>
          <w:t>13.1</w:t>
        </w:r>
        <w:r w:rsidR="00A94D99" w:rsidRPr="00A94D99">
          <w:rPr>
            <w:rFonts w:ascii="Times New Roman" w:eastAsia="Times New Roman" w:hAnsi="Times New Roman" w:cs="Times New Roman"/>
            <w:color w:val="000000"/>
            <w:sz w:val="24"/>
            <w:szCs w:val="24"/>
            <w:u w:val="single"/>
            <w:lang w:eastAsia="ru-RU"/>
          </w:rPr>
          <w:t> Что нужно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28" w:anchor="12" w:history="1">
        <w:r w:rsidR="00A94D99" w:rsidRPr="00A94D99">
          <w:rPr>
            <w:rFonts w:ascii="Times New Roman" w:eastAsia="Times New Roman" w:hAnsi="Times New Roman" w:cs="Times New Roman"/>
            <w:color w:val="000000"/>
            <w:sz w:val="24"/>
            <w:szCs w:val="24"/>
            <w:lang w:eastAsia="ru-RU"/>
          </w:rPr>
          <w:t>14</w:t>
        </w:r>
        <w:r w:rsidR="00A94D99" w:rsidRPr="00A94D99">
          <w:rPr>
            <w:rFonts w:ascii="Times New Roman" w:eastAsia="Times New Roman" w:hAnsi="Times New Roman" w:cs="Times New Roman"/>
            <w:color w:val="000000"/>
            <w:sz w:val="24"/>
            <w:szCs w:val="24"/>
            <w:u w:val="single"/>
            <w:lang w:eastAsia="ru-RU"/>
          </w:rPr>
          <w:t> 12. Обучение использованию СИЗ</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29" w:anchor="i-13" w:history="1">
        <w:r w:rsidR="00A94D99" w:rsidRPr="00A94D99">
          <w:rPr>
            <w:rFonts w:ascii="Times New Roman" w:eastAsia="Times New Roman" w:hAnsi="Times New Roman" w:cs="Times New Roman"/>
            <w:color w:val="000000"/>
            <w:sz w:val="24"/>
            <w:szCs w:val="24"/>
            <w:lang w:eastAsia="ru-RU"/>
          </w:rPr>
          <w:t>14.1</w:t>
        </w:r>
        <w:r w:rsidR="00A94D99" w:rsidRPr="00A94D99">
          <w:rPr>
            <w:rFonts w:ascii="Times New Roman" w:eastAsia="Times New Roman" w:hAnsi="Times New Roman" w:cs="Times New Roman"/>
            <w:color w:val="000000"/>
            <w:sz w:val="24"/>
            <w:szCs w:val="24"/>
            <w:u w:val="single"/>
            <w:lang w:eastAsia="ru-RU"/>
          </w:rPr>
          <w:t> Что необходимо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30" w:anchor="13" w:history="1">
        <w:r w:rsidR="00A94D99" w:rsidRPr="00A94D99">
          <w:rPr>
            <w:rFonts w:ascii="Times New Roman" w:eastAsia="Times New Roman" w:hAnsi="Times New Roman" w:cs="Times New Roman"/>
            <w:color w:val="000000"/>
            <w:sz w:val="24"/>
            <w:szCs w:val="24"/>
            <w:lang w:eastAsia="ru-RU"/>
          </w:rPr>
          <w:t>15</w:t>
        </w:r>
        <w:r w:rsidR="00A94D99" w:rsidRPr="00A94D99">
          <w:rPr>
            <w:rFonts w:ascii="Times New Roman" w:eastAsia="Times New Roman" w:hAnsi="Times New Roman" w:cs="Times New Roman"/>
            <w:color w:val="000000"/>
            <w:sz w:val="24"/>
            <w:szCs w:val="24"/>
            <w:u w:val="single"/>
            <w:lang w:eastAsia="ru-RU"/>
          </w:rPr>
          <w:t> 13. Актуализация программ обучения</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31" w:anchor="i-14" w:history="1">
        <w:r w:rsidR="00A94D99" w:rsidRPr="00A94D99">
          <w:rPr>
            <w:rFonts w:ascii="Times New Roman" w:eastAsia="Times New Roman" w:hAnsi="Times New Roman" w:cs="Times New Roman"/>
            <w:color w:val="000000"/>
            <w:sz w:val="24"/>
            <w:szCs w:val="24"/>
            <w:lang w:eastAsia="ru-RU"/>
          </w:rPr>
          <w:t>15.1</w:t>
        </w:r>
        <w:r w:rsidR="00A94D99" w:rsidRPr="00A94D99">
          <w:rPr>
            <w:rFonts w:ascii="Times New Roman" w:eastAsia="Times New Roman" w:hAnsi="Times New Roman" w:cs="Times New Roman"/>
            <w:color w:val="000000"/>
            <w:sz w:val="24"/>
            <w:szCs w:val="24"/>
            <w:u w:val="single"/>
            <w:lang w:eastAsia="ru-RU"/>
          </w:rPr>
          <w:t> Рекомендации:</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32" w:anchor="14" w:history="1">
        <w:r w:rsidR="00A94D99" w:rsidRPr="00A94D99">
          <w:rPr>
            <w:rFonts w:ascii="Times New Roman" w:eastAsia="Times New Roman" w:hAnsi="Times New Roman" w:cs="Times New Roman"/>
            <w:color w:val="000000"/>
            <w:sz w:val="24"/>
            <w:szCs w:val="24"/>
            <w:lang w:eastAsia="ru-RU"/>
          </w:rPr>
          <w:t>16</w:t>
        </w:r>
        <w:r w:rsidR="00A94D99" w:rsidRPr="00A94D99">
          <w:rPr>
            <w:rFonts w:ascii="Times New Roman" w:eastAsia="Times New Roman" w:hAnsi="Times New Roman" w:cs="Times New Roman"/>
            <w:color w:val="000000"/>
            <w:sz w:val="24"/>
            <w:szCs w:val="24"/>
            <w:u w:val="single"/>
            <w:lang w:eastAsia="ru-RU"/>
          </w:rPr>
          <w:t xml:space="preserve"> 14. Категории </w:t>
        </w:r>
        <w:proofErr w:type="gramStart"/>
        <w:r w:rsidR="00A94D99" w:rsidRPr="00A94D99">
          <w:rPr>
            <w:rFonts w:ascii="Times New Roman" w:eastAsia="Times New Roman" w:hAnsi="Times New Roman" w:cs="Times New Roman"/>
            <w:color w:val="000000"/>
            <w:sz w:val="24"/>
            <w:szCs w:val="24"/>
            <w:u w:val="single"/>
            <w:lang w:eastAsia="ru-RU"/>
          </w:rPr>
          <w:t>работников</w:t>
        </w:r>
        <w:proofErr w:type="gramEnd"/>
        <w:r w:rsidR="00A94D99" w:rsidRPr="00A94D99">
          <w:rPr>
            <w:rFonts w:ascii="Times New Roman" w:eastAsia="Times New Roman" w:hAnsi="Times New Roman" w:cs="Times New Roman"/>
            <w:color w:val="000000"/>
            <w:sz w:val="24"/>
            <w:szCs w:val="24"/>
            <w:u w:val="single"/>
            <w:lang w:eastAsia="ru-RU"/>
          </w:rPr>
          <w:t xml:space="preserve"> подлежащих обучению требованиям ОТ</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33" w:anchor="i-15" w:history="1">
        <w:r w:rsidR="00A94D99" w:rsidRPr="00A94D99">
          <w:rPr>
            <w:rFonts w:ascii="Times New Roman" w:eastAsia="Times New Roman" w:hAnsi="Times New Roman" w:cs="Times New Roman"/>
            <w:color w:val="000000"/>
            <w:sz w:val="24"/>
            <w:szCs w:val="24"/>
            <w:lang w:eastAsia="ru-RU"/>
          </w:rPr>
          <w:t>16.1</w:t>
        </w:r>
        <w:r w:rsidR="00A94D99" w:rsidRPr="00A94D99">
          <w:rPr>
            <w:rFonts w:ascii="Times New Roman" w:eastAsia="Times New Roman" w:hAnsi="Times New Roman" w:cs="Times New Roman"/>
            <w:color w:val="000000"/>
            <w:sz w:val="24"/>
            <w:szCs w:val="24"/>
            <w:u w:val="single"/>
            <w:lang w:eastAsia="ru-RU"/>
          </w:rPr>
          <w:t> Что нужно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34" w:anchor="15" w:history="1">
        <w:r w:rsidR="00A94D99" w:rsidRPr="00A94D99">
          <w:rPr>
            <w:rFonts w:ascii="Times New Roman" w:eastAsia="Times New Roman" w:hAnsi="Times New Roman" w:cs="Times New Roman"/>
            <w:color w:val="000000"/>
            <w:sz w:val="24"/>
            <w:szCs w:val="24"/>
            <w:lang w:eastAsia="ru-RU"/>
          </w:rPr>
          <w:t>17</w:t>
        </w:r>
        <w:r w:rsidR="00A94D99" w:rsidRPr="00A94D99">
          <w:rPr>
            <w:rFonts w:ascii="Times New Roman" w:eastAsia="Times New Roman" w:hAnsi="Times New Roman" w:cs="Times New Roman"/>
            <w:color w:val="000000"/>
            <w:sz w:val="24"/>
            <w:szCs w:val="24"/>
            <w:u w:val="single"/>
            <w:lang w:eastAsia="ru-RU"/>
          </w:rPr>
          <w:t> 15. Периодичность обучения по программе «в»</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35" w:anchor="i-16" w:history="1">
        <w:r w:rsidR="00A94D99" w:rsidRPr="00A94D99">
          <w:rPr>
            <w:rFonts w:ascii="Times New Roman" w:eastAsia="Times New Roman" w:hAnsi="Times New Roman" w:cs="Times New Roman"/>
            <w:color w:val="000000"/>
            <w:sz w:val="24"/>
            <w:szCs w:val="24"/>
            <w:lang w:eastAsia="ru-RU"/>
          </w:rPr>
          <w:t>17.1</w:t>
        </w:r>
        <w:r w:rsidR="00A94D99" w:rsidRPr="00A94D99">
          <w:rPr>
            <w:rFonts w:ascii="Times New Roman" w:eastAsia="Times New Roman" w:hAnsi="Times New Roman" w:cs="Times New Roman"/>
            <w:color w:val="000000"/>
            <w:sz w:val="24"/>
            <w:szCs w:val="24"/>
            <w:u w:val="single"/>
            <w:lang w:eastAsia="ru-RU"/>
          </w:rPr>
          <w:t> Что необходимо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36" w:anchor="16" w:history="1">
        <w:r w:rsidR="00A94D99" w:rsidRPr="00A94D99">
          <w:rPr>
            <w:rFonts w:ascii="Times New Roman" w:eastAsia="Times New Roman" w:hAnsi="Times New Roman" w:cs="Times New Roman"/>
            <w:color w:val="000000"/>
            <w:sz w:val="24"/>
            <w:szCs w:val="24"/>
            <w:lang w:eastAsia="ru-RU"/>
          </w:rPr>
          <w:t>18</w:t>
        </w:r>
        <w:r w:rsidR="00A94D99" w:rsidRPr="00A94D99">
          <w:rPr>
            <w:rFonts w:ascii="Times New Roman" w:eastAsia="Times New Roman" w:hAnsi="Times New Roman" w:cs="Times New Roman"/>
            <w:color w:val="000000"/>
            <w:sz w:val="24"/>
            <w:szCs w:val="24"/>
            <w:u w:val="single"/>
            <w:lang w:eastAsia="ru-RU"/>
          </w:rPr>
          <w:t> 16. Целевой инструктаж на РПО</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37" w:anchor="i-17" w:history="1">
        <w:r w:rsidR="00A94D99" w:rsidRPr="00A94D99">
          <w:rPr>
            <w:rFonts w:ascii="Times New Roman" w:eastAsia="Times New Roman" w:hAnsi="Times New Roman" w:cs="Times New Roman"/>
            <w:color w:val="000000"/>
            <w:sz w:val="24"/>
            <w:szCs w:val="24"/>
            <w:lang w:eastAsia="ru-RU"/>
          </w:rPr>
          <w:t>18.1</w:t>
        </w:r>
        <w:r w:rsidR="00A94D99" w:rsidRPr="00A94D99">
          <w:rPr>
            <w:rFonts w:ascii="Times New Roman" w:eastAsia="Times New Roman" w:hAnsi="Times New Roman" w:cs="Times New Roman"/>
            <w:color w:val="000000"/>
            <w:sz w:val="24"/>
            <w:szCs w:val="24"/>
            <w:u w:val="single"/>
            <w:lang w:eastAsia="ru-RU"/>
          </w:rPr>
          <w:t> Что учесть в работе?</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38" w:anchor="17" w:history="1">
        <w:r w:rsidR="00A94D99" w:rsidRPr="00A94D99">
          <w:rPr>
            <w:rFonts w:ascii="Times New Roman" w:eastAsia="Times New Roman" w:hAnsi="Times New Roman" w:cs="Times New Roman"/>
            <w:color w:val="000000"/>
            <w:sz w:val="24"/>
            <w:szCs w:val="24"/>
            <w:lang w:eastAsia="ru-RU"/>
          </w:rPr>
          <w:t>19</w:t>
        </w:r>
        <w:r w:rsidR="00A94D99" w:rsidRPr="00A94D99">
          <w:rPr>
            <w:rFonts w:ascii="Times New Roman" w:eastAsia="Times New Roman" w:hAnsi="Times New Roman" w:cs="Times New Roman"/>
            <w:color w:val="000000"/>
            <w:sz w:val="24"/>
            <w:szCs w:val="24"/>
            <w:u w:val="single"/>
            <w:lang w:eastAsia="ru-RU"/>
          </w:rPr>
          <w:t> 17. Регистрационный номер записи в протоколе проверки знания</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39" w:anchor="18" w:history="1">
        <w:r w:rsidR="00A94D99" w:rsidRPr="00A94D99">
          <w:rPr>
            <w:rFonts w:ascii="Times New Roman" w:eastAsia="Times New Roman" w:hAnsi="Times New Roman" w:cs="Times New Roman"/>
            <w:color w:val="000000"/>
            <w:sz w:val="24"/>
            <w:szCs w:val="24"/>
            <w:lang w:eastAsia="ru-RU"/>
          </w:rPr>
          <w:t>20</w:t>
        </w:r>
        <w:r w:rsidR="00A94D99" w:rsidRPr="00A94D99">
          <w:rPr>
            <w:rFonts w:ascii="Times New Roman" w:eastAsia="Times New Roman" w:hAnsi="Times New Roman" w:cs="Times New Roman"/>
            <w:color w:val="000000"/>
            <w:sz w:val="24"/>
            <w:szCs w:val="24"/>
            <w:u w:val="single"/>
            <w:lang w:eastAsia="ru-RU"/>
          </w:rPr>
          <w:t> 18. Выдача протокола (выписки из протокола) проверки знания требований ОТ</w:t>
        </w:r>
      </w:hyperlink>
    </w:p>
    <w:p w:rsidR="00A94D99" w:rsidRPr="00A94D99" w:rsidRDefault="000D6CCA" w:rsidP="00A94D99">
      <w:pPr>
        <w:numPr>
          <w:ilvl w:val="1"/>
          <w:numId w:val="3"/>
        </w:numPr>
        <w:shd w:val="clear" w:color="auto" w:fill="F9F9F9"/>
        <w:spacing w:after="0" w:line="240" w:lineRule="auto"/>
        <w:ind w:left="135"/>
        <w:rPr>
          <w:rFonts w:ascii="Times New Roman" w:eastAsia="Times New Roman" w:hAnsi="Times New Roman" w:cs="Times New Roman"/>
          <w:sz w:val="24"/>
          <w:szCs w:val="24"/>
          <w:lang w:eastAsia="ru-RU"/>
        </w:rPr>
      </w:pPr>
      <w:hyperlink r:id="rId40" w:anchor="i-18" w:history="1">
        <w:r w:rsidR="00A94D99" w:rsidRPr="00A94D99">
          <w:rPr>
            <w:rFonts w:ascii="Times New Roman" w:eastAsia="Times New Roman" w:hAnsi="Times New Roman" w:cs="Times New Roman"/>
            <w:color w:val="000000"/>
            <w:sz w:val="24"/>
            <w:szCs w:val="24"/>
            <w:lang w:eastAsia="ru-RU"/>
          </w:rPr>
          <w:t>20.1</w:t>
        </w:r>
        <w:r w:rsidR="00A94D99" w:rsidRPr="00A94D99">
          <w:rPr>
            <w:rFonts w:ascii="Times New Roman" w:eastAsia="Times New Roman" w:hAnsi="Times New Roman" w:cs="Times New Roman"/>
            <w:color w:val="000000"/>
            <w:sz w:val="24"/>
            <w:szCs w:val="24"/>
            <w:u w:val="single"/>
            <w:lang w:eastAsia="ru-RU"/>
          </w:rPr>
          <w:t> Что необходимо сделать?</w:t>
        </w:r>
      </w:hyperlink>
    </w:p>
    <w:p w:rsidR="00A94D99" w:rsidRPr="00A94D99" w:rsidRDefault="000D6CCA" w:rsidP="00A94D99">
      <w:pPr>
        <w:numPr>
          <w:ilvl w:val="0"/>
          <w:numId w:val="3"/>
        </w:numPr>
        <w:shd w:val="clear" w:color="auto" w:fill="F9F9F9"/>
        <w:spacing w:after="0" w:line="240" w:lineRule="auto"/>
        <w:ind w:left="-225"/>
        <w:rPr>
          <w:rFonts w:ascii="Times New Roman" w:eastAsia="Times New Roman" w:hAnsi="Times New Roman" w:cs="Times New Roman"/>
          <w:sz w:val="24"/>
          <w:szCs w:val="24"/>
          <w:lang w:eastAsia="ru-RU"/>
        </w:rPr>
      </w:pPr>
      <w:hyperlink r:id="rId41" w:anchor="19_2" w:history="1">
        <w:r w:rsidR="00A94D99" w:rsidRPr="00A94D99">
          <w:rPr>
            <w:rFonts w:ascii="Times New Roman" w:eastAsia="Times New Roman" w:hAnsi="Times New Roman" w:cs="Times New Roman"/>
            <w:color w:val="000000"/>
            <w:sz w:val="24"/>
            <w:szCs w:val="24"/>
            <w:lang w:eastAsia="ru-RU"/>
          </w:rPr>
          <w:t>21</w:t>
        </w:r>
        <w:r w:rsidR="00A94D99" w:rsidRPr="00A94D99">
          <w:rPr>
            <w:rFonts w:ascii="Times New Roman" w:eastAsia="Times New Roman" w:hAnsi="Times New Roman" w:cs="Times New Roman"/>
            <w:color w:val="000000"/>
            <w:sz w:val="24"/>
            <w:szCs w:val="24"/>
            <w:u w:val="single"/>
            <w:lang w:eastAsia="ru-RU"/>
          </w:rPr>
          <w:t> 19. Приложение №2 к правилам</w:t>
        </w:r>
      </w:hyperlink>
    </w:p>
    <w:p w:rsidR="00A94D99" w:rsidRPr="00A94D99" w:rsidRDefault="000D6CCA" w:rsidP="00A94D99">
      <w:pPr>
        <w:numPr>
          <w:ilvl w:val="0"/>
          <w:numId w:val="3"/>
        </w:numPr>
        <w:shd w:val="clear" w:color="auto" w:fill="F9F9F9"/>
        <w:spacing w:line="240" w:lineRule="auto"/>
        <w:ind w:left="-225"/>
        <w:rPr>
          <w:rFonts w:ascii="Times New Roman" w:eastAsia="Times New Roman" w:hAnsi="Times New Roman" w:cs="Times New Roman"/>
          <w:sz w:val="24"/>
          <w:szCs w:val="24"/>
          <w:lang w:eastAsia="ru-RU"/>
        </w:rPr>
      </w:pPr>
      <w:hyperlink r:id="rId42" w:anchor="20" w:history="1">
        <w:r w:rsidR="00A94D99" w:rsidRPr="00A94D99">
          <w:rPr>
            <w:rFonts w:ascii="Times New Roman" w:eastAsia="Times New Roman" w:hAnsi="Times New Roman" w:cs="Times New Roman"/>
            <w:color w:val="000000"/>
            <w:sz w:val="24"/>
            <w:szCs w:val="24"/>
            <w:lang w:eastAsia="ru-RU"/>
          </w:rPr>
          <w:t>22</w:t>
        </w:r>
        <w:r w:rsidR="00A94D99" w:rsidRPr="00A94D99">
          <w:rPr>
            <w:rFonts w:ascii="Times New Roman" w:eastAsia="Times New Roman" w:hAnsi="Times New Roman" w:cs="Times New Roman"/>
            <w:color w:val="000000"/>
            <w:sz w:val="24"/>
            <w:szCs w:val="24"/>
            <w:u w:val="single"/>
            <w:lang w:eastAsia="ru-RU"/>
          </w:rPr>
          <w:t> 20. Резюме</w:t>
        </w:r>
      </w:hyperlink>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Нормативная база</w:t>
      </w:r>
    </w:p>
    <w:p w:rsidR="00A94D99" w:rsidRPr="00A94D99" w:rsidRDefault="000D6CCA" w:rsidP="00A94D99">
      <w:pPr>
        <w:spacing w:after="300" w:line="240" w:lineRule="auto"/>
        <w:rPr>
          <w:rFonts w:ascii="Times New Roman" w:eastAsia="Times New Roman" w:hAnsi="Times New Roman" w:cs="Times New Roman"/>
          <w:sz w:val="24"/>
          <w:szCs w:val="24"/>
          <w:lang w:eastAsia="ru-RU"/>
        </w:rPr>
      </w:pPr>
      <w:hyperlink r:id="rId43" w:tgtFrame="_blank" w:history="1">
        <w:r w:rsidR="00A94D99" w:rsidRPr="00A94D99">
          <w:rPr>
            <w:rFonts w:ascii="Times New Roman" w:eastAsia="Times New Roman" w:hAnsi="Times New Roman" w:cs="Times New Roman"/>
            <w:color w:val="428BCA"/>
            <w:sz w:val="24"/>
            <w:szCs w:val="24"/>
            <w:u w:val="single"/>
            <w:lang w:eastAsia="ru-RU"/>
          </w:rPr>
          <w:t>Постановление Правительства Российской Федерации от 30 июня 2026 г. № 805 «О внесении изменений в постановление Правительства Российской Федерации от 24 декабря 2021 г. №2464».</w:t>
        </w:r>
      </w:hyperlink>
    </w:p>
    <w:p w:rsidR="00A94D99" w:rsidRPr="00A94D99" w:rsidRDefault="000D6CCA" w:rsidP="00A94D99">
      <w:pPr>
        <w:spacing w:after="300" w:line="240" w:lineRule="auto"/>
        <w:rPr>
          <w:rFonts w:ascii="Times New Roman" w:eastAsia="Times New Roman" w:hAnsi="Times New Roman" w:cs="Times New Roman"/>
          <w:sz w:val="24"/>
          <w:szCs w:val="24"/>
          <w:lang w:eastAsia="ru-RU"/>
        </w:rPr>
      </w:pPr>
      <w:hyperlink r:id="rId44" w:history="1">
        <w:r w:rsidR="00A94D99" w:rsidRPr="00A94D99">
          <w:rPr>
            <w:rFonts w:ascii="Times New Roman" w:eastAsia="Times New Roman" w:hAnsi="Times New Roman" w:cs="Times New Roman"/>
            <w:color w:val="428BCA"/>
            <w:sz w:val="24"/>
            <w:szCs w:val="24"/>
            <w:u w:val="single"/>
            <w:lang w:eastAsia="ru-RU"/>
          </w:rPr>
          <w:t>Постановление Правительства РФ № 2464 (в редакции от 30.06.2026)</w:t>
        </w:r>
      </w:hyperlink>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Постановление вступает в силу с 31 августа 2026 г.</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Ключевые изменения</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lastRenderedPageBreak/>
        <w:t>Первоначально проект поправок, предусматривал внесение изменений по 25 пунктам. В принятом постановлении изменения коснулись 34 пункта.</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В части изменений в Постановление Правительства утверждающего Порядок обучения, главное изменение – это продление срока применения Порядка обучения до 1 сентября 2032 г.</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Срок действия Постановления №2464 был </w:t>
      </w:r>
      <w:r w:rsidRPr="00A94D99">
        <w:rPr>
          <w:rFonts w:ascii="Times New Roman" w:eastAsia="Times New Roman" w:hAnsi="Times New Roman" w:cs="Times New Roman"/>
          <w:b/>
          <w:bCs/>
          <w:sz w:val="24"/>
          <w:szCs w:val="24"/>
          <w:lang w:eastAsia="ru-RU"/>
        </w:rPr>
        <w:t>до 1 сентября 2026 года,</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Большая часть поправок затрагивает непосредственно Порядок обучения по охране труда. Кроме того, скорректирован перечень тем для обучения оказанию первой помощи из Приложения 2.</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Часть изменений носит уточняющий характер — они призваны устранить разночтения и привести формулировки к единому виду. Но основное внимание в статье мы сосредоточим на тех нововведениях, которые напрямую повлияют на рабочие процессы и потребуют актуализации локальных документов.</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1. Обучение с учетом Правил по охране труда</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6353"/>
        <w:gridCol w:w="6247"/>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 5 Настоящие Правила не распространяются на обучение по охране труда и проверку знания требований охраны труда, предусмотренные специальными требованиями к проведению обучения по охране труда, установленными нормативными правовыми актами, содержащими государственные нормативные требования охраны труда, а также нормативными правовыми актами уполномоченных федеральных органов исполнительной власти и органов государственного контроля (надзора).</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shd w:val="clear" w:color="auto" w:fill="66FE63"/>
                <w:lang w:eastAsia="ru-RU"/>
              </w:rPr>
              <w:t xml:space="preserve">Исключили слова «нормативными правовыми актами, содержащими государственные нормативные требования охраны труда, а </w:t>
            </w:r>
            <w:proofErr w:type="gramStart"/>
            <w:r w:rsidRPr="00A94D99">
              <w:rPr>
                <w:rFonts w:ascii="Times New Roman" w:eastAsia="Times New Roman" w:hAnsi="Times New Roman" w:cs="Times New Roman"/>
                <w:sz w:val="23"/>
                <w:szCs w:val="23"/>
                <w:shd w:val="clear" w:color="auto" w:fill="66FE63"/>
                <w:lang w:eastAsia="ru-RU"/>
              </w:rPr>
              <w:t>также »</w:t>
            </w:r>
            <w:proofErr w:type="gramEnd"/>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П. 5 Настоящие Правила не распространяются на обучение по охране труда и проверку знания требований охраны труда, предусмотренные специальными требованиями к проведению обучения по охране труда, установленными нормативными правовыми актами уполномоченных федеральных органов исполнительной власти и органов государственного контроля (надзора).</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lastRenderedPageBreak/>
        <w:t>Теперь эту оговорку убрали, обучение строится согласно Постановлению Правительства № 2464, а требования специальных НПА не отменяются — их просто нужно учесть в процессах обучения, если какой-либо НПА в своей сфере вы обязаны соблюдать (</w:t>
      </w:r>
      <w:proofErr w:type="gramStart"/>
      <w:r w:rsidRPr="00A94D99">
        <w:rPr>
          <w:rFonts w:ascii="Times New Roman" w:eastAsia="Times New Roman" w:hAnsi="Times New Roman" w:cs="Times New Roman"/>
          <w:sz w:val="24"/>
          <w:szCs w:val="24"/>
          <w:lang w:eastAsia="ru-RU"/>
        </w:rPr>
        <w:t>например</w:t>
      </w:r>
      <w:proofErr w:type="gramEnd"/>
      <w:r w:rsidRPr="00A94D99">
        <w:rPr>
          <w:rFonts w:ascii="Times New Roman" w:eastAsia="Times New Roman" w:hAnsi="Times New Roman" w:cs="Times New Roman"/>
          <w:sz w:val="24"/>
          <w:szCs w:val="24"/>
          <w:lang w:eastAsia="ru-RU"/>
        </w:rPr>
        <w:t xml:space="preserve"> сфера электроэнергетики).</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2. Обучение внутренних совместителей</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6376"/>
        <w:gridCol w:w="6224"/>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 7 При переводе работника, прошедшего необходимое ему в соответствии с настоящими Правилами обучение по охране труда, на другую должность,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в случае, если сохраняются условия труда работника, </w:t>
            </w:r>
            <w:r w:rsidRPr="00A94D99">
              <w:rPr>
                <w:rFonts w:ascii="Times New Roman" w:eastAsia="Times New Roman" w:hAnsi="Times New Roman" w:cs="Times New Roman"/>
                <w:strike/>
                <w:sz w:val="23"/>
                <w:szCs w:val="23"/>
                <w:lang w:eastAsia="ru-RU"/>
              </w:rPr>
              <w:t>а </w:t>
            </w:r>
            <w:r w:rsidRPr="00A94D99">
              <w:rPr>
                <w:rFonts w:ascii="Times New Roman" w:eastAsia="Times New Roman" w:hAnsi="Times New Roman" w:cs="Times New Roman"/>
                <w:sz w:val="23"/>
                <w:szCs w:val="23"/>
                <w:lang w:eastAsia="ru-RU"/>
              </w:rPr>
              <w:t>также идентифицированные ранее источники опасности.</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shd w:val="clear" w:color="auto" w:fill="66FE63"/>
                <w:lang w:eastAsia="ru-RU"/>
              </w:rPr>
              <w:t>Изложили в новой редакции п.7</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При переводе работника, прошедшего необходимое ему в соответствии с настоящими Правилами обучение по охране труда, </w:t>
            </w:r>
            <w:r w:rsidRPr="00A94D99">
              <w:rPr>
                <w:rFonts w:ascii="Times New Roman" w:eastAsia="Times New Roman" w:hAnsi="Times New Roman" w:cs="Times New Roman"/>
                <w:sz w:val="21"/>
                <w:szCs w:val="21"/>
                <w:shd w:val="clear" w:color="auto" w:fill="66FE63"/>
                <w:lang w:eastAsia="ru-RU"/>
              </w:rPr>
              <w:t>на другую работу</w:t>
            </w:r>
            <w:r w:rsidRPr="00A94D99">
              <w:rPr>
                <w:rFonts w:ascii="Times New Roman" w:eastAsia="Times New Roman" w:hAnsi="Times New Roman" w:cs="Times New Roman"/>
                <w:sz w:val="21"/>
                <w:szCs w:val="21"/>
                <w:lang w:eastAsia="ru-RU"/>
              </w:rPr>
              <w:t> (должность), а также при изменении наименования его рабочего места или структурного подразделения </w:t>
            </w:r>
            <w:r w:rsidRPr="00A94D99">
              <w:rPr>
                <w:rFonts w:ascii="Times New Roman" w:eastAsia="Times New Roman" w:hAnsi="Times New Roman" w:cs="Times New Roman"/>
                <w:sz w:val="21"/>
                <w:szCs w:val="21"/>
                <w:shd w:val="clear" w:color="auto" w:fill="66FE63"/>
                <w:lang w:eastAsia="ru-RU"/>
              </w:rPr>
              <w:t>либо при оформлении договора на внутреннее совместительство вводный инструктаж по охране труда</w:t>
            </w:r>
            <w:r w:rsidRPr="00A94D99">
              <w:rPr>
                <w:rFonts w:ascii="Times New Roman" w:eastAsia="Times New Roman" w:hAnsi="Times New Roman" w:cs="Times New Roman"/>
                <w:sz w:val="21"/>
                <w:szCs w:val="21"/>
                <w:lang w:eastAsia="ru-RU"/>
              </w:rPr>
              <w:t> , повторное обучение по охране труда и проверка знания требований охраны труда не требуются в случае, если сохраняются условия труда работника, </w:t>
            </w:r>
            <w:r w:rsidRPr="00A94D99">
              <w:rPr>
                <w:rFonts w:ascii="Times New Roman" w:eastAsia="Times New Roman" w:hAnsi="Times New Roman" w:cs="Times New Roman"/>
                <w:sz w:val="21"/>
                <w:szCs w:val="21"/>
                <w:shd w:val="clear" w:color="auto" w:fill="66FE63"/>
                <w:lang w:eastAsia="ru-RU"/>
              </w:rPr>
              <w:t>источники опасности и уровни профессиональных рисков</w:t>
            </w:r>
            <w:r w:rsidRPr="00A94D99">
              <w:rPr>
                <w:rFonts w:ascii="Times New Roman" w:eastAsia="Times New Roman" w:hAnsi="Times New Roman" w:cs="Times New Roman"/>
                <w:sz w:val="21"/>
                <w:szCs w:val="21"/>
                <w:lang w:eastAsia="ru-RU"/>
              </w:rPr>
              <w:t>, идентифицированные ранее, и </w:t>
            </w:r>
            <w:r w:rsidRPr="00A94D99">
              <w:rPr>
                <w:rFonts w:ascii="Times New Roman" w:eastAsia="Times New Roman" w:hAnsi="Times New Roman" w:cs="Times New Roman"/>
                <w:sz w:val="21"/>
                <w:szCs w:val="21"/>
                <w:shd w:val="clear" w:color="auto" w:fill="66FE63"/>
                <w:lang w:eastAsia="ru-RU"/>
              </w:rPr>
              <w:t>характер выполняемой работы</w:t>
            </w:r>
            <w:r w:rsidRPr="00A94D99">
              <w:rPr>
                <w:rFonts w:ascii="Times New Roman" w:eastAsia="Times New Roman" w:hAnsi="Times New Roman" w:cs="Times New Roman"/>
                <w:sz w:val="21"/>
                <w:szCs w:val="21"/>
                <w:lang w:eastAsia="ru-RU"/>
              </w:rPr>
              <w:t>.</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При оформлении внутреннего совместительства или переводе работников на другую (работу) должность, а также при изменении название рабочего места или подразделения можно не проводить заново обучение и инструктирование работников — но для этого должны одновременно выполняться три требования:</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условия труда не изменились;</w:t>
      </w:r>
    </w:p>
    <w:p w:rsidR="00A94D99" w:rsidRPr="00A94D99" w:rsidRDefault="00A94D99" w:rsidP="00A94D99">
      <w:pPr>
        <w:numPr>
          <w:ilvl w:val="0"/>
          <w:numId w:val="4"/>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на рабочем месте те же источники опасности и такой же уровень рисков, что и раньше;</w:t>
      </w:r>
    </w:p>
    <w:p w:rsidR="00A94D99" w:rsidRPr="00A94D99" w:rsidRDefault="00A94D99" w:rsidP="00A94D99">
      <w:pPr>
        <w:numPr>
          <w:ilvl w:val="0"/>
          <w:numId w:val="4"/>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характер работы остался таким же — сотрудник будет делать то же самое, что и до перевода или переименования.</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В таком случае предыдущее обучение по охране труда у таких работников по-прежнему считается действительным.</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lastRenderedPageBreak/>
        <w:t>Что необходимо сделать?</w:t>
      </w:r>
    </w:p>
    <w:p w:rsidR="00A94D99" w:rsidRPr="00A94D99" w:rsidRDefault="00A94D99" w:rsidP="00A94D99">
      <w:pPr>
        <w:numPr>
          <w:ilvl w:val="0"/>
          <w:numId w:val="5"/>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 xml:space="preserve">Актуализировать Положение об обучении по охране труда— внести в него условие и перечислить случаи совместительства, </w:t>
      </w:r>
      <w:proofErr w:type="gramStart"/>
      <w:r w:rsidRPr="00A94D99">
        <w:rPr>
          <w:rFonts w:ascii="Times New Roman" w:eastAsia="Times New Roman" w:hAnsi="Times New Roman" w:cs="Times New Roman"/>
          <w:sz w:val="24"/>
          <w:szCs w:val="24"/>
          <w:lang w:eastAsia="ru-RU"/>
        </w:rPr>
        <w:t>перевода  с</w:t>
      </w:r>
      <w:proofErr w:type="gramEnd"/>
      <w:r w:rsidRPr="00A94D99">
        <w:rPr>
          <w:rFonts w:ascii="Times New Roman" w:eastAsia="Times New Roman" w:hAnsi="Times New Roman" w:cs="Times New Roman"/>
          <w:sz w:val="24"/>
          <w:szCs w:val="24"/>
          <w:lang w:eastAsia="ru-RU"/>
        </w:rPr>
        <w:t xml:space="preserve"> отсылкой к п. 7 Постановления № 2464;</w:t>
      </w:r>
    </w:p>
    <w:p w:rsidR="00A94D99" w:rsidRPr="00A94D99" w:rsidRDefault="00A94D99" w:rsidP="00A94D99">
      <w:pPr>
        <w:numPr>
          <w:ilvl w:val="0"/>
          <w:numId w:val="6"/>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Перед переводом работника или оформлением совместительства сверьте карты СОУТ и ОПР: условия труда на обоих рабочих местах должны совпадать — в том числе класс условий труда, источники опасности и уровни рисков.</w:t>
      </w:r>
    </w:p>
    <w:p w:rsidR="00A94D99" w:rsidRPr="00A94D99" w:rsidRDefault="00A94D99" w:rsidP="00A94D99">
      <w:pPr>
        <w:numPr>
          <w:ilvl w:val="0"/>
          <w:numId w:val="7"/>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Разработать шаблон локально-нормативного акта, который поможет зафиксировать действие прежнего обучения и исключить необходимость проведения обучения заново.</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 xml:space="preserve">3. Инструктажи и обучение </w:t>
      </w:r>
      <w:proofErr w:type="gramStart"/>
      <w:r w:rsidRPr="00A94D99">
        <w:rPr>
          <w:rFonts w:ascii="PF Handbook Pro medium" w:eastAsia="Times New Roman" w:hAnsi="PF Handbook Pro medium" w:cs="Times New Roman"/>
          <w:sz w:val="36"/>
          <w:szCs w:val="36"/>
          <w:lang w:eastAsia="ru-RU"/>
        </w:rPr>
        <w:t>работников</w:t>
      </w:r>
      <w:proofErr w:type="gramEnd"/>
      <w:r w:rsidRPr="00A94D99">
        <w:rPr>
          <w:rFonts w:ascii="PF Handbook Pro medium" w:eastAsia="Times New Roman" w:hAnsi="PF Handbook Pro medium" w:cs="Times New Roman"/>
          <w:sz w:val="36"/>
          <w:szCs w:val="36"/>
          <w:lang w:eastAsia="ru-RU"/>
        </w:rPr>
        <w:t xml:space="preserve"> направляемых частным агентством занятости</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6370"/>
        <w:gridCol w:w="6230"/>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П.9 Формы и методы проведения инструктажа по охране труда определяются работодателем.</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shd w:val="clear" w:color="auto" w:fill="66FE63"/>
                <w:lang w:eastAsia="ru-RU"/>
              </w:rPr>
              <w:t>Дополнили следующими предложениями:</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П.9 Для работников, направляемых частным агентством занятости к физическому лицу (юридическому лицу), не являющемуся работодателем таких работников, инструктажи по охране труда проводятся указанным физическим лицом (юридическим лицом</w:t>
            </w:r>
            <w:proofErr w:type="gramStart"/>
            <w:r w:rsidRPr="00A94D99">
              <w:rPr>
                <w:rFonts w:ascii="Times New Roman" w:eastAsia="Times New Roman" w:hAnsi="Times New Roman" w:cs="Times New Roman"/>
                <w:sz w:val="21"/>
                <w:szCs w:val="21"/>
                <w:lang w:eastAsia="ru-RU"/>
              </w:rPr>
              <w:t>).</w:t>
            </w:r>
            <w:r w:rsidRPr="00A94D99">
              <w:rPr>
                <w:rFonts w:ascii="Times New Roman" w:eastAsia="Times New Roman" w:hAnsi="Times New Roman" w:cs="Times New Roman"/>
                <w:sz w:val="21"/>
                <w:szCs w:val="21"/>
                <w:lang w:eastAsia="ru-RU"/>
              </w:rPr>
              <w:br/>
              <w:t>В</w:t>
            </w:r>
            <w:proofErr w:type="gramEnd"/>
            <w:r w:rsidRPr="00A94D99">
              <w:rPr>
                <w:rFonts w:ascii="Times New Roman" w:eastAsia="Times New Roman" w:hAnsi="Times New Roman" w:cs="Times New Roman"/>
                <w:sz w:val="21"/>
                <w:szCs w:val="21"/>
                <w:lang w:eastAsia="ru-RU"/>
              </w:rPr>
              <w:t xml:space="preserve"> настоящих Правилах понятие «частное агентство занятости» применяется в значении, предусмотренном Трудовым кодексом Российской Федерации.</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E8E8E8"/>
            <w:tcMar>
              <w:top w:w="120" w:type="dxa"/>
              <w:left w:w="120" w:type="dxa"/>
              <w:bottom w:w="120" w:type="dxa"/>
              <w:right w:w="120" w:type="dxa"/>
            </w:tcMar>
            <w:hideMark/>
          </w:tcPr>
          <w:p w:rsidR="00A94D99" w:rsidRPr="00A94D99" w:rsidRDefault="00A94D99" w:rsidP="00A94D99">
            <w:pPr>
              <w:spacing w:after="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 xml:space="preserve">П. 44 Работодатель (руководитель организации), руководители филиалов организации, председатель (заместители председателя) и члены комиссий по проверке знания требований охраны труда, работники, проводящие инструктаж по охране труда и обучение требованиям охраны </w:t>
            </w:r>
            <w:r w:rsidRPr="00A94D99">
              <w:rPr>
                <w:rFonts w:ascii="Times New Roman" w:eastAsia="Times New Roman" w:hAnsi="Times New Roman" w:cs="Times New Roman"/>
                <w:sz w:val="23"/>
                <w:szCs w:val="23"/>
                <w:lang w:eastAsia="ru-RU"/>
              </w:rPr>
              <w:lastRenderedPageBreak/>
              <w:t xml:space="preserve">труда, специалисты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 а также лицо, назначенное на </w:t>
            </w:r>
            <w:proofErr w:type="spellStart"/>
            <w:r w:rsidRPr="00A94D99">
              <w:rPr>
                <w:rFonts w:ascii="Times New Roman" w:eastAsia="Times New Roman" w:hAnsi="Times New Roman" w:cs="Times New Roman"/>
                <w:sz w:val="23"/>
                <w:szCs w:val="23"/>
                <w:lang w:eastAsia="ru-RU"/>
              </w:rPr>
              <w:t>микропредприятии</w:t>
            </w:r>
            <w:proofErr w:type="spellEnd"/>
            <w:r w:rsidRPr="00A94D99">
              <w:rPr>
                <w:rFonts w:ascii="Times New Roman" w:eastAsia="Times New Roman" w:hAnsi="Times New Roman" w:cs="Times New Roman"/>
                <w:sz w:val="23"/>
                <w:szCs w:val="23"/>
                <w:lang w:eastAsia="ru-RU"/>
              </w:rPr>
              <w:t xml:space="preserve"> работодателем для проведения проверки знания требований охраны труда в соответствии с пунктом 101 настоящих Правил, проходят обучение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w:t>
            </w:r>
          </w:p>
        </w:tc>
        <w:tc>
          <w:tcPr>
            <w:tcW w:w="0" w:type="auto"/>
            <w:tcBorders>
              <w:top w:val="single" w:sz="6" w:space="0" w:color="DDDDDD"/>
              <w:left w:val="single" w:sz="36" w:space="0" w:color="FFFFFF"/>
              <w:bottom w:val="single" w:sz="36" w:space="0" w:color="FFFFFF"/>
              <w:right w:val="nil"/>
            </w:tcBorders>
            <w:shd w:val="clear" w:color="auto" w:fill="E8E8E8"/>
            <w:tcMar>
              <w:top w:w="120" w:type="dxa"/>
              <w:left w:w="120" w:type="dxa"/>
              <w:bottom w:w="120" w:type="dxa"/>
              <w:right w:w="120" w:type="dxa"/>
            </w:tcMar>
            <w:hideMark/>
          </w:tcPr>
          <w:p w:rsidR="00A94D99" w:rsidRPr="00A94D99" w:rsidRDefault="00A94D99" w:rsidP="00A94D99">
            <w:pPr>
              <w:spacing w:after="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shd w:val="clear" w:color="auto" w:fill="66FE63"/>
                <w:lang w:eastAsia="ru-RU"/>
              </w:rPr>
              <w:lastRenderedPageBreak/>
              <w:t>Дополнили следующим предложением:</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 xml:space="preserve">П. 44 Работодатель (руководитель организации), руководители филиалов организации, председатель (заместители председателя) и члены комиссий по проверке знания требований охраны труда, работники, проводящие инструктаж по охране труда и обучение </w:t>
            </w:r>
            <w:r w:rsidRPr="00A94D99">
              <w:rPr>
                <w:rFonts w:ascii="Times New Roman" w:eastAsia="Times New Roman" w:hAnsi="Times New Roman" w:cs="Times New Roman"/>
                <w:sz w:val="21"/>
                <w:szCs w:val="21"/>
                <w:lang w:eastAsia="ru-RU"/>
              </w:rPr>
              <w:lastRenderedPageBreak/>
              <w:t xml:space="preserve">требованиям охраны труда, специалисты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 а также лицо, назначенное на </w:t>
            </w:r>
            <w:proofErr w:type="spellStart"/>
            <w:r w:rsidRPr="00A94D99">
              <w:rPr>
                <w:rFonts w:ascii="Times New Roman" w:eastAsia="Times New Roman" w:hAnsi="Times New Roman" w:cs="Times New Roman"/>
                <w:sz w:val="21"/>
                <w:szCs w:val="21"/>
                <w:lang w:eastAsia="ru-RU"/>
              </w:rPr>
              <w:t>микропредприятии</w:t>
            </w:r>
            <w:proofErr w:type="spellEnd"/>
            <w:r w:rsidRPr="00A94D99">
              <w:rPr>
                <w:rFonts w:ascii="Times New Roman" w:eastAsia="Times New Roman" w:hAnsi="Times New Roman" w:cs="Times New Roman"/>
                <w:sz w:val="21"/>
                <w:szCs w:val="21"/>
                <w:lang w:eastAsia="ru-RU"/>
              </w:rPr>
              <w:t xml:space="preserve"> работодателем для проведения проверки знания требований охраны труда в соответствии с пунктом 101 настоящих Правил </w:t>
            </w:r>
            <w:r w:rsidRPr="00A94D99">
              <w:rPr>
                <w:rFonts w:ascii="Times New Roman" w:eastAsia="Times New Roman" w:hAnsi="Times New Roman" w:cs="Times New Roman"/>
                <w:sz w:val="21"/>
                <w:szCs w:val="21"/>
                <w:shd w:val="clear" w:color="auto" w:fill="66FE63"/>
                <w:lang w:eastAsia="ru-RU"/>
              </w:rPr>
              <w:t>работники, направляемые частным агентством занятости к физическому лицу (юридическому лицу), не являющемуся работодателем данных работников</w:t>
            </w:r>
            <w:r w:rsidRPr="00A94D99">
              <w:rPr>
                <w:rFonts w:ascii="Times New Roman" w:eastAsia="Times New Roman" w:hAnsi="Times New Roman" w:cs="Times New Roman"/>
                <w:sz w:val="21"/>
                <w:szCs w:val="21"/>
                <w:lang w:eastAsia="ru-RU"/>
              </w:rPr>
              <w:t>, проходят обучение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lastRenderedPageBreak/>
        <w:t>Изменения разделяют две процедуры для работников, которых частное агентство занятости направляет к принимающей стороне (не являющейся их работодателем): инструктаж и обучение.</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Что уточняется, по сути?</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Инструктаж проводит принимающая сторона. Физическое или юридическое лицо, у которого фактически трудится работник, обязано провести инструктаж по охране труда. Это логично: именно на этой площадке действуют конкретные опасности, и принимающая сторона лучше всех знает особенности работы и требования охраны труда на подконтрольной территории.</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Обучение организовывает частное агентство занятности и проводят его в аккредитованной обучающей организации (п. 44). Работники, направленные через частное агентство занятости, должны пройти полноценное обучение требованиям охраны труда в учебном центре (у организации или ИП, оказывающих услуги по обучению).</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необходимо сделать?</w:t>
      </w:r>
    </w:p>
    <w:p w:rsidR="00A94D99" w:rsidRPr="00A94D99" w:rsidRDefault="00A94D99" w:rsidP="00A94D99">
      <w:pPr>
        <w:numPr>
          <w:ilvl w:val="0"/>
          <w:numId w:val="8"/>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lastRenderedPageBreak/>
        <w:t>Если ваша организация не использует заёмный труд.</w:t>
      </w:r>
      <w:r w:rsidRPr="00A94D99">
        <w:rPr>
          <w:rFonts w:ascii="Times New Roman" w:eastAsia="Times New Roman" w:hAnsi="Times New Roman" w:cs="Times New Roman"/>
          <w:sz w:val="24"/>
          <w:szCs w:val="24"/>
          <w:lang w:eastAsia="ru-RU"/>
        </w:rPr>
        <w:t> В этом случае новые нормы напрямую вас не затрагивают — дополнительных действий не требуется.</w:t>
      </w:r>
    </w:p>
    <w:p w:rsidR="00A94D99" w:rsidRPr="00A94D99" w:rsidRDefault="00A94D99" w:rsidP="00A94D99">
      <w:pPr>
        <w:numPr>
          <w:ilvl w:val="0"/>
          <w:numId w:val="8"/>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Если вы — частное агентство занятости.</w:t>
      </w:r>
      <w:r w:rsidRPr="00A94D99">
        <w:rPr>
          <w:rFonts w:ascii="Times New Roman" w:eastAsia="Times New Roman" w:hAnsi="Times New Roman" w:cs="Times New Roman"/>
          <w:sz w:val="24"/>
          <w:szCs w:val="24"/>
          <w:lang w:eastAsia="ru-RU"/>
        </w:rPr>
        <w:t> Всех работников, которых планируете направлять к заказчикам по договорам о предоставлении труда персонала, направляйте на обучение по охране труда исключительно в аккредитованные учебные центры. Самостоятельное обучение силами агентства не допускается. Расходы на внешнее обучение целесообразно заранее заложить в стоимость оказываемых услуг — это позволит корректно формировать ценообразование и избежать финансовых рисков.</w:t>
      </w:r>
    </w:p>
    <w:p w:rsidR="00A94D99" w:rsidRPr="00A94D99" w:rsidRDefault="00A94D99" w:rsidP="00A94D99">
      <w:pPr>
        <w:numPr>
          <w:ilvl w:val="0"/>
          <w:numId w:val="8"/>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Если вы — принимающая сторона.</w:t>
      </w:r>
      <w:r w:rsidRPr="00A94D99">
        <w:rPr>
          <w:rFonts w:ascii="Times New Roman" w:eastAsia="Times New Roman" w:hAnsi="Times New Roman" w:cs="Times New Roman"/>
          <w:sz w:val="24"/>
          <w:szCs w:val="24"/>
          <w:lang w:eastAsia="ru-RU"/>
        </w:rPr>
        <w:t> При допуске заёмного персонала к работе обязательно проверяйте документы, подтверждающие обучение по охране труда. Ключевой момент: обучение должно быть пройдено в учебном центре, а не организовано самим агентством.</w:t>
      </w:r>
    </w:p>
    <w:p w:rsidR="00A94D99" w:rsidRPr="00A94D99" w:rsidRDefault="00A94D99" w:rsidP="00A94D99">
      <w:pPr>
        <w:numPr>
          <w:ilvl w:val="0"/>
          <w:numId w:val="8"/>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Актуализировать Положение об обучении по охране труда</w:t>
      </w:r>
      <w:r w:rsidRPr="00A94D99">
        <w:rPr>
          <w:rFonts w:ascii="Times New Roman" w:eastAsia="Times New Roman" w:hAnsi="Times New Roman" w:cs="Times New Roman"/>
          <w:sz w:val="24"/>
          <w:szCs w:val="24"/>
          <w:lang w:eastAsia="ru-RU"/>
        </w:rPr>
        <w:t> — чтобы учесть особенности инструктирования заемного персонала и актуализируйте локальные перечни, содержащие списки лиц, подлежащих инструктажам.</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4. Освобождение от инструктажей и обучения</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5963"/>
        <w:gridCol w:w="6637"/>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 13 Допускается освобождение отдельных категорий работников от прохождения первичного инструктажа по охране труда в случае, если их трудовая деятельность связана с опасностью, источниками которой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w:t>
            </w:r>
            <w:r w:rsidRPr="00A94D99">
              <w:rPr>
                <w:rFonts w:ascii="Times New Roman" w:eastAsia="Times New Roman" w:hAnsi="Times New Roman" w:cs="Times New Roman"/>
                <w:sz w:val="23"/>
                <w:szCs w:val="23"/>
                <w:shd w:val="clear" w:color="auto" w:fill="66FE63"/>
                <w:lang w:eastAsia="ru-RU"/>
              </w:rPr>
              <w:t>и при этом другие источники опасности отсутствуют</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П.13 Первичный инструктаж по охране труда проводится для всех работников организации до начала самостоятельной работы, а также для лиц, проходящих производственную практику. Допускается освобождение отдельных категорий работников от прохождения первичного инструктажа по охране труда в случае, если их трудовая деятельность связана </w:t>
            </w:r>
            <w:r w:rsidRPr="00A94D99">
              <w:rPr>
                <w:rFonts w:ascii="Times New Roman" w:eastAsia="Times New Roman" w:hAnsi="Times New Roman" w:cs="Times New Roman"/>
                <w:sz w:val="23"/>
                <w:szCs w:val="23"/>
                <w:shd w:val="clear" w:color="auto" w:fill="66FE63"/>
                <w:lang w:eastAsia="ru-RU"/>
              </w:rPr>
              <w:t>исключительно</w:t>
            </w:r>
            <w:r w:rsidRPr="00A94D99">
              <w:rPr>
                <w:rFonts w:ascii="Times New Roman" w:eastAsia="Times New Roman" w:hAnsi="Times New Roman" w:cs="Times New Roman"/>
                <w:sz w:val="23"/>
                <w:szCs w:val="23"/>
                <w:lang w:eastAsia="ru-RU"/>
              </w:rPr>
              <w:t xml:space="preserve"> с опасностью, источниками которой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а условия труда по результатам проведения специальной оценки условий труда являются оптимальными или допустимыми. Информация о безопасных методах и приемах выполнения </w:t>
            </w:r>
            <w:r w:rsidRPr="00A94D99">
              <w:rPr>
                <w:rFonts w:ascii="Times New Roman" w:eastAsia="Times New Roman" w:hAnsi="Times New Roman" w:cs="Times New Roman"/>
                <w:sz w:val="23"/>
                <w:szCs w:val="23"/>
                <w:lang w:eastAsia="ru-RU"/>
              </w:rPr>
              <w:lastRenderedPageBreak/>
              <w:t>работ при наличии такой опасности должна быть включена в программу вводного инструктажа по охране труда. Перечень профессий и должностей работников, освобожденных от прохождения первичного инструктажа по охране труда, утверждается работодателем.</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E8E8E8"/>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lastRenderedPageBreak/>
              <w:t>П. 54 Если трудовая деятельность отдельных категорий работников, указанных в подпункте «в» пункта 53 настоящих Правил, связана с опасностями, источниками которых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w:t>
            </w:r>
            <w:r w:rsidRPr="00A94D99">
              <w:rPr>
                <w:rFonts w:ascii="Times New Roman" w:eastAsia="Times New Roman" w:hAnsi="Times New Roman" w:cs="Times New Roman"/>
                <w:sz w:val="23"/>
                <w:szCs w:val="23"/>
                <w:shd w:val="clear" w:color="auto" w:fill="66FE63"/>
                <w:lang w:eastAsia="ru-RU"/>
              </w:rPr>
              <w:t>и при этом другие источники опасности отсутствуют</w:t>
            </w:r>
          </w:p>
        </w:tc>
        <w:tc>
          <w:tcPr>
            <w:tcW w:w="0" w:type="auto"/>
            <w:tcBorders>
              <w:top w:val="single" w:sz="6" w:space="0" w:color="DDDDDD"/>
              <w:left w:val="single" w:sz="36" w:space="0" w:color="FFFFFF"/>
              <w:bottom w:val="single" w:sz="36" w:space="0" w:color="FFFFFF"/>
              <w:right w:val="nil"/>
            </w:tcBorders>
            <w:shd w:val="clear" w:color="auto" w:fill="E8E8E8"/>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 54 Если трудовая деятельность отдельных категорий работников, указанных в подпункте «в» пункта 53 настоящих Правил, связана </w:t>
            </w:r>
            <w:r w:rsidRPr="00A94D99">
              <w:rPr>
                <w:rFonts w:ascii="Times New Roman" w:eastAsia="Times New Roman" w:hAnsi="Times New Roman" w:cs="Times New Roman"/>
                <w:sz w:val="23"/>
                <w:szCs w:val="23"/>
                <w:shd w:val="clear" w:color="auto" w:fill="66FE63"/>
                <w:lang w:eastAsia="ru-RU"/>
              </w:rPr>
              <w:t>исключительно</w:t>
            </w:r>
            <w:r w:rsidRPr="00A94D99">
              <w:rPr>
                <w:rFonts w:ascii="Times New Roman" w:eastAsia="Times New Roman" w:hAnsi="Times New Roman" w:cs="Times New Roman"/>
                <w:sz w:val="23"/>
                <w:szCs w:val="23"/>
                <w:lang w:eastAsia="ru-RU"/>
              </w:rPr>
              <w:t> с опасностями, источниками которых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Правки в данный пункт внесены, но суть осталась прежней.</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Разрешено не проводить </w:t>
      </w:r>
      <w:hyperlink r:id="rId45" w:tgtFrame="_blank" w:history="1">
        <w:r w:rsidRPr="00A94D99">
          <w:rPr>
            <w:rFonts w:ascii="Times New Roman" w:eastAsia="Times New Roman" w:hAnsi="Times New Roman" w:cs="Times New Roman"/>
            <w:color w:val="428BCA"/>
            <w:sz w:val="24"/>
            <w:szCs w:val="24"/>
            <w:u w:val="single"/>
            <w:lang w:eastAsia="ru-RU"/>
          </w:rPr>
          <w:t>первичный инструктаж сотрудникам</w:t>
        </w:r>
      </w:hyperlink>
      <w:r w:rsidRPr="00A94D99">
        <w:rPr>
          <w:rFonts w:ascii="Times New Roman" w:eastAsia="Times New Roman" w:hAnsi="Times New Roman" w:cs="Times New Roman"/>
          <w:sz w:val="24"/>
          <w:szCs w:val="24"/>
          <w:lang w:eastAsia="ru-RU"/>
        </w:rPr>
        <w:t>, если по результатам СОУТ их условия труда — оптимальные или допустимые и их работа связана </w:t>
      </w:r>
      <w:r w:rsidRPr="00A94D99">
        <w:rPr>
          <w:rFonts w:ascii="Times New Roman" w:eastAsia="Times New Roman" w:hAnsi="Times New Roman" w:cs="Times New Roman"/>
          <w:b/>
          <w:bCs/>
          <w:sz w:val="24"/>
          <w:szCs w:val="24"/>
          <w:lang w:eastAsia="ru-RU"/>
        </w:rPr>
        <w:t>исключительно</w:t>
      </w:r>
      <w:r w:rsidRPr="00A94D99">
        <w:rPr>
          <w:rFonts w:ascii="Times New Roman" w:eastAsia="Times New Roman" w:hAnsi="Times New Roman" w:cs="Times New Roman"/>
          <w:sz w:val="24"/>
          <w:szCs w:val="24"/>
          <w:lang w:eastAsia="ru-RU"/>
        </w:rPr>
        <w:t> с ПК, оргтехника, чайник, микроволновка и т. д. – то есть в результатах ОПР отсутствуют иные источники опасности, кроме офисной и бытовой техники.</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Важные нюансы:</w:t>
      </w:r>
    </w:p>
    <w:p w:rsidR="00A94D99" w:rsidRPr="00A94D99" w:rsidRDefault="00A94D99" w:rsidP="00A94D99">
      <w:pPr>
        <w:numPr>
          <w:ilvl w:val="0"/>
          <w:numId w:val="9"/>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lastRenderedPageBreak/>
        <w:t>При освобождении работников от первичного инструктажа информацию о безопасных методах работы с такой техникой обязательно включают в программу вводного инструктажа.</w:t>
      </w:r>
    </w:p>
    <w:p w:rsidR="00A94D99" w:rsidRPr="00A94D99" w:rsidRDefault="00A94D99" w:rsidP="00A94D99">
      <w:pPr>
        <w:numPr>
          <w:ilvl w:val="0"/>
          <w:numId w:val="9"/>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Перечень должностей и профессий, освобождённых от первичного инструктажа, работодатель должен утвердить отдельным документом.</w:t>
      </w:r>
    </w:p>
    <w:p w:rsidR="00A94D99" w:rsidRPr="00A94D99" w:rsidRDefault="00A94D99" w:rsidP="00A94D99">
      <w:pPr>
        <w:numPr>
          <w:ilvl w:val="0"/>
          <w:numId w:val="9"/>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 xml:space="preserve">Освобождение действует только при условии, что иные (не связанные с этой техникой) опасности отсутствуют — и это подтверждается результатами оценки </w:t>
      </w:r>
      <w:proofErr w:type="spellStart"/>
      <w:r w:rsidRPr="00A94D99">
        <w:rPr>
          <w:rFonts w:ascii="Times New Roman" w:eastAsia="Times New Roman" w:hAnsi="Times New Roman" w:cs="Times New Roman"/>
          <w:sz w:val="24"/>
          <w:szCs w:val="24"/>
          <w:lang w:eastAsia="ru-RU"/>
        </w:rPr>
        <w:t>профрисков</w:t>
      </w:r>
      <w:proofErr w:type="spellEnd"/>
      <w:r w:rsidRPr="00A94D99">
        <w:rPr>
          <w:rFonts w:ascii="Times New Roman" w:eastAsia="Times New Roman" w:hAnsi="Times New Roman" w:cs="Times New Roman"/>
          <w:sz w:val="24"/>
          <w:szCs w:val="24"/>
          <w:lang w:eastAsia="ru-RU"/>
        </w:rPr>
        <w:t>.</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необходимо сделать?</w:t>
      </w:r>
    </w:p>
    <w:p w:rsidR="00A94D99" w:rsidRPr="00A94D99" w:rsidRDefault="000D6CCA" w:rsidP="00A94D99">
      <w:pPr>
        <w:numPr>
          <w:ilvl w:val="0"/>
          <w:numId w:val="10"/>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hyperlink r:id="rId46" w:tgtFrame="_blank" w:history="1">
        <w:r w:rsidR="00A94D99" w:rsidRPr="00A94D99">
          <w:rPr>
            <w:rFonts w:ascii="Times New Roman" w:eastAsia="Times New Roman" w:hAnsi="Times New Roman" w:cs="Times New Roman"/>
            <w:color w:val="428BCA"/>
            <w:sz w:val="24"/>
            <w:szCs w:val="24"/>
            <w:u w:val="single"/>
            <w:lang w:eastAsia="ru-RU"/>
          </w:rPr>
          <w:t>Проверить карты СОУТ и ОПР</w:t>
        </w:r>
      </w:hyperlink>
      <w:r w:rsidR="00A94D99" w:rsidRPr="00A94D99">
        <w:rPr>
          <w:rFonts w:ascii="Times New Roman" w:eastAsia="Times New Roman" w:hAnsi="Times New Roman" w:cs="Times New Roman"/>
          <w:sz w:val="24"/>
          <w:szCs w:val="24"/>
          <w:lang w:eastAsia="ru-RU"/>
        </w:rPr>
        <w:t>: убедиться, что для «офисных» должностей отсутствуют иные источников опасности, а условия труда по результатам СОУТ оптимальные или допустимые;</w:t>
      </w:r>
    </w:p>
    <w:p w:rsidR="00A94D99" w:rsidRPr="00A94D99" w:rsidRDefault="00A94D99" w:rsidP="00A94D99">
      <w:pPr>
        <w:numPr>
          <w:ilvl w:val="0"/>
          <w:numId w:val="10"/>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Утвердить приказом перечень должностей, освобождённых от первичного инструктажа;</w:t>
      </w:r>
    </w:p>
    <w:p w:rsidR="00A94D99" w:rsidRPr="00A94D99" w:rsidRDefault="00A94D99" w:rsidP="00A94D99">
      <w:pPr>
        <w:numPr>
          <w:ilvl w:val="0"/>
          <w:numId w:val="10"/>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 xml:space="preserve">Актуализировать программу вводного </w:t>
      </w:r>
      <w:proofErr w:type="gramStart"/>
      <w:r w:rsidRPr="00A94D99">
        <w:rPr>
          <w:rFonts w:ascii="Times New Roman" w:eastAsia="Times New Roman" w:hAnsi="Times New Roman" w:cs="Times New Roman"/>
          <w:sz w:val="24"/>
          <w:szCs w:val="24"/>
          <w:lang w:eastAsia="ru-RU"/>
        </w:rPr>
        <w:t>инструктажа(</w:t>
      </w:r>
      <w:proofErr w:type="gramEnd"/>
      <w:r w:rsidRPr="00A94D99">
        <w:rPr>
          <w:rFonts w:ascii="Times New Roman" w:eastAsia="Times New Roman" w:hAnsi="Times New Roman" w:cs="Times New Roman"/>
          <w:sz w:val="24"/>
          <w:szCs w:val="24"/>
          <w:lang w:eastAsia="ru-RU"/>
        </w:rPr>
        <w:t>или сделать отдельную программу вводного инструктажа для освобожденных работников)— внести туда безопасные приёмы работы с офисной и бытовой техникой;</w:t>
      </w:r>
    </w:p>
    <w:p w:rsidR="00A94D99" w:rsidRPr="00A94D99" w:rsidRDefault="00A94D99" w:rsidP="00A94D99">
      <w:pPr>
        <w:numPr>
          <w:ilvl w:val="0"/>
          <w:numId w:val="10"/>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Актуализировать Положение об обучении по охране труда– внести уточнения по условиям освобождения работников от инструктажей на рабочем месте и обучения по ОТ.</w:t>
      </w:r>
    </w:p>
    <w:p w:rsidR="00A94D99" w:rsidRPr="00A94D99" w:rsidRDefault="00A94D99" w:rsidP="00A94D99">
      <w:pPr>
        <w:spacing w:after="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noProof/>
          <w:color w:val="428BCA"/>
          <w:sz w:val="24"/>
          <w:szCs w:val="24"/>
          <w:lang w:eastAsia="ru-RU"/>
        </w:rPr>
        <w:drawing>
          <wp:inline distT="0" distB="0" distL="0" distR="0" wp14:anchorId="039FE7E0" wp14:editId="6EC330C9">
            <wp:extent cx="7942580" cy="1992630"/>
            <wp:effectExtent l="0" t="0" r="1270" b="7620"/>
            <wp:docPr id="10" name="Рисунок 10" descr="https://vsr63.ru/blog/wp-content/uploads/2025/02/5.1-%D0%B3%D0%BE%D1%82%D0%BE%D0%B2%D1%8B%D0%B5-%D0%B4%D0%BE%D0%BA%D1%83%D0%BC%D0%B5%D0%BD%D1%82%D1%8B-%D0%BF%D0%BE-%D0%BE%D1%85%D1%80%D0%B0%D0%BD%D0%B5-%D1%82%D1%80%D1%83%D0%B4%D0%B0.jpg">
              <a:hlinkClick xmlns:a="http://schemas.openxmlformats.org/drawingml/2006/main" r:id="rId4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vsr63.ru/blog/wp-content/uploads/2025/02/5.1-%D0%B3%D0%BE%D1%82%D0%BE%D0%B2%D1%8B%D0%B5-%D0%B4%D0%BE%D0%BA%D1%83%D0%BC%D0%B5%D0%BD%D1%82%D1%8B-%D0%BF%D0%BE-%D0%BE%D1%85%D1%80%D0%B0%D0%BD%D0%B5-%D1%82%D1%80%D1%83%D0%B4%D0%B0.jpg">
                      <a:hlinkClick r:id="rId47" tgtFrame="&quot;_blank&quo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42580" cy="1992630"/>
                    </a:xfrm>
                    <a:prstGeom prst="rect">
                      <a:avLst/>
                    </a:prstGeom>
                    <a:noFill/>
                    <a:ln>
                      <a:noFill/>
                    </a:ln>
                  </pic:spPr>
                </pic:pic>
              </a:graphicData>
            </a:graphic>
          </wp:inline>
        </w:drawing>
      </w:r>
      <w:r w:rsidRPr="00A94D99">
        <w:rPr>
          <w:rFonts w:ascii="Times New Roman" w:eastAsia="Times New Roman" w:hAnsi="Times New Roman" w:cs="Times New Roman"/>
          <w:sz w:val="24"/>
          <w:szCs w:val="24"/>
          <w:lang w:eastAsia="ru-RU"/>
        </w:rPr>
        <w:t>Обновлены и актуальны в соответствии с законодательством на 2026 год</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5. Периодичность повторных инструктажей</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4122"/>
        <w:gridCol w:w="8478"/>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lastRenderedPageBreak/>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П.14 Повторный инструктаж по охране труда проводится не реже одного раза в 6 месяцев.</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shd w:val="clear" w:color="auto" w:fill="66FE63"/>
                <w:lang w:eastAsia="ru-RU"/>
              </w:rPr>
              <w:t>Дополнили абзацем:</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Для работников, впервые начавших трудовую деятельность, допущенных к выполнению работ повышенной опасности, повторный инструктаж по охране труда проводится не реже одного раза в 3 месяца в течение первого года работы.</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Особое внимание в поправках уделено новичкам, которые впервые выходят на работу и при этом допускаются к работам повышенной опасности. Для них установлен усиленный режим инструктажей — это повышает уровень контроля на этапе адаптации и снижает риски происшествий из</w:t>
      </w:r>
      <w:r w:rsidRPr="00A94D99">
        <w:rPr>
          <w:rFonts w:ascii="Times New Roman" w:eastAsia="Times New Roman" w:hAnsi="Times New Roman" w:cs="Times New Roman"/>
          <w:sz w:val="24"/>
          <w:szCs w:val="24"/>
          <w:lang w:eastAsia="ru-RU"/>
        </w:rPr>
        <w:noBreakHyphen/>
        <w:t>за недостатком опыта.</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В течение первого года работы таких сотрудников инструктировать необходимо не реже 1 раза в 3 месяца.</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необходимо сделать?</w:t>
      </w:r>
    </w:p>
    <w:p w:rsidR="00A94D99" w:rsidRPr="00A94D99" w:rsidRDefault="00A94D99" w:rsidP="00A94D99">
      <w:pPr>
        <w:numPr>
          <w:ilvl w:val="0"/>
          <w:numId w:val="11"/>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Актуализировать Положение об организации обучения</w:t>
      </w:r>
      <w:r w:rsidRPr="00A94D99">
        <w:rPr>
          <w:rFonts w:ascii="Times New Roman" w:eastAsia="Times New Roman" w:hAnsi="Times New Roman" w:cs="Times New Roman"/>
          <w:b/>
          <w:bCs/>
          <w:sz w:val="24"/>
          <w:szCs w:val="24"/>
          <w:lang w:eastAsia="ru-RU"/>
        </w:rPr>
        <w:t> — </w:t>
      </w:r>
      <w:r w:rsidRPr="00A94D99">
        <w:rPr>
          <w:rFonts w:ascii="Times New Roman" w:eastAsia="Times New Roman" w:hAnsi="Times New Roman" w:cs="Times New Roman"/>
          <w:sz w:val="24"/>
          <w:szCs w:val="24"/>
          <w:lang w:eastAsia="ru-RU"/>
        </w:rPr>
        <w:t>нужно закрепить норму о проведении повторного инструктажа не реже раза в 3 месяца для впервые трудоустроенных работников, допущенных к работам повышенной опасности, в течение их первого года работы;</w:t>
      </w:r>
    </w:p>
    <w:p w:rsidR="00A94D99" w:rsidRPr="00A94D99" w:rsidRDefault="00A94D99" w:rsidP="00A94D99">
      <w:pPr>
        <w:numPr>
          <w:ilvl w:val="0"/>
          <w:numId w:val="11"/>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Установить обязанность сотрудников, осуществляющих приём персонала в штат, своевременно уведомлять непосредственных руководителей о том, что принимаемый работник (направляемый в их подразделение) впервые приступает к трудовой деятельности.</w:t>
      </w:r>
    </w:p>
    <w:p w:rsidR="00A94D99" w:rsidRPr="00A94D99" w:rsidRDefault="000D6CCA" w:rsidP="00A94D99">
      <w:pPr>
        <w:spacing w:after="300" w:line="240" w:lineRule="auto"/>
        <w:rPr>
          <w:rFonts w:ascii="Times New Roman" w:eastAsia="Times New Roman" w:hAnsi="Times New Roman" w:cs="Times New Roman"/>
          <w:sz w:val="24"/>
          <w:szCs w:val="24"/>
          <w:lang w:eastAsia="ru-RU"/>
        </w:rPr>
      </w:pPr>
      <w:hyperlink r:id="rId49" w:tgtFrame="_blank" w:history="1">
        <w:r w:rsidR="00A94D99" w:rsidRPr="00A94D99">
          <w:rPr>
            <w:rFonts w:ascii="Times New Roman" w:eastAsia="Times New Roman" w:hAnsi="Times New Roman" w:cs="Times New Roman"/>
            <w:b/>
            <w:bCs/>
            <w:color w:val="428BCA"/>
            <w:sz w:val="24"/>
            <w:szCs w:val="24"/>
            <w:u w:val="single"/>
            <w:lang w:eastAsia="ru-RU"/>
          </w:rPr>
          <w:t>Может быть полезно: Прием на работу нового сотрудника: что нужно сделать по охране труда?</w:t>
        </w:r>
      </w:hyperlink>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6. Внеплановый инструктаж после несчастного случая</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6537"/>
        <w:gridCol w:w="6063"/>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lastRenderedPageBreak/>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П.17 Внеплановый инструктаж по охране труда проводится в объеме мероприятий и требований охраны труда и в сроки, указанные в локальном нормативном акте работодателя. В случае проведения внепланового обучения по основанию, предусмотренному подпунктом «а» пункта 50 настоящих Правил, внеплановый инструктаж по охране труда для работников по основанию, предусмотренному подпунктом «в» пункта 16 настоящих Правил, может не проводиться. </w:t>
            </w:r>
            <w:r w:rsidRPr="00A94D99">
              <w:rPr>
                <w:rFonts w:ascii="Times New Roman" w:eastAsia="Times New Roman" w:hAnsi="Times New Roman" w:cs="Times New Roman"/>
                <w:sz w:val="23"/>
                <w:szCs w:val="23"/>
                <w:shd w:val="clear" w:color="auto" w:fill="66FE63"/>
                <w:lang w:eastAsia="ru-RU"/>
              </w:rPr>
              <w:t>Перечень работников, для которых необходимо проведение внепланового инструктажа по охране труда по основанию, предусмотренному подпунктом «е» пункта 16 настоящих Правил, определяется работодателем и должен включать руководителей и иных работников структурного подразделения, в котором произошли авария и (или) несчастный случай на производстве, а также руководителей и работников иных структурных подразделений, в которых возможно происшествие аналогичной аварии и (или) несчастного случая на производстве.</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shd w:val="clear" w:color="auto" w:fill="66FE63"/>
                <w:lang w:eastAsia="ru-RU"/>
              </w:rPr>
              <w:t>Скорректировали третье и четвертое предложение пункта:</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П.17 Работодатель определяет работников, в отношении которых необходимо проведение внепланового инструктажа по охране труда по основанию, предусмотренному подпунктом «е» пункта 16 настоящих Правил, в число которых включаются руководители и иные работники структурного подразделения, в котором произошли авария и (или) несчастный случай на производстве, а также руководители и работники иных структурных подразделений, в которых возможно происшествие аналогичной аварии и (или) несчастного случая на производстве.</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Правки внесли для уточнения круга лиц, которым нужно провести внеплановый инструктаж после НС или аварии. Суть не изменилась, но формулировка стала более обязывающей.</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необходимо сделать?</w:t>
      </w:r>
    </w:p>
    <w:p w:rsidR="00A94D99" w:rsidRPr="00A94D99" w:rsidRDefault="00A94D99" w:rsidP="00A94D99">
      <w:pPr>
        <w:numPr>
          <w:ilvl w:val="0"/>
          <w:numId w:val="12"/>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Актуализировать Положение об обучении работников — внесите в документ необходимые корректировки.</w:t>
      </w:r>
    </w:p>
    <w:p w:rsidR="00A94D99" w:rsidRPr="00A94D99" w:rsidRDefault="00A94D99" w:rsidP="00A94D99">
      <w:pPr>
        <w:numPr>
          <w:ilvl w:val="0"/>
          <w:numId w:val="12"/>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При проведении внепланового инструктажа после несчастного случая или аварии охватывайте не только персонал пострадавшего подразделения, но и работников других участков, где существует риск возникновения аналогичной ситуации.</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lastRenderedPageBreak/>
        <w:t>7. Целевой инструктаж</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6863"/>
        <w:gridCol w:w="5737"/>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П.19 Целевой инструктаж по охране труда проводится для работников в следующих случаях:</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proofErr w:type="gramStart"/>
            <w:r w:rsidRPr="00A94D99">
              <w:rPr>
                <w:rFonts w:ascii="Times New Roman" w:eastAsia="Times New Roman" w:hAnsi="Times New Roman" w:cs="Times New Roman"/>
                <w:sz w:val="21"/>
                <w:szCs w:val="21"/>
                <w:lang w:eastAsia="ru-RU"/>
              </w:rPr>
              <w:t>б)перед</w:t>
            </w:r>
            <w:proofErr w:type="gramEnd"/>
            <w:r w:rsidRPr="00A94D99">
              <w:rPr>
                <w:rFonts w:ascii="Times New Roman" w:eastAsia="Times New Roman" w:hAnsi="Times New Roman" w:cs="Times New Roman"/>
                <w:sz w:val="21"/>
                <w:szCs w:val="21"/>
                <w:lang w:eastAsia="ru-RU"/>
              </w:rPr>
              <w:t xml:space="preserve"> выполнением работ </w:t>
            </w:r>
            <w:r w:rsidRPr="00A94D99">
              <w:rPr>
                <w:rFonts w:ascii="Times New Roman" w:eastAsia="Times New Roman" w:hAnsi="Times New Roman" w:cs="Times New Roman"/>
                <w:sz w:val="21"/>
                <w:szCs w:val="21"/>
                <w:shd w:val="clear" w:color="auto" w:fill="66FE63"/>
                <w:lang w:eastAsia="ru-RU"/>
              </w:rPr>
              <w:t>на объектах повышенной опасности, а также</w:t>
            </w:r>
            <w:r w:rsidRPr="00A94D99">
              <w:rPr>
                <w:rFonts w:ascii="Times New Roman" w:eastAsia="Times New Roman" w:hAnsi="Times New Roman" w:cs="Times New Roman"/>
                <w:sz w:val="21"/>
                <w:szCs w:val="21"/>
                <w:lang w:eastAsia="ru-RU"/>
              </w:rPr>
              <w:t> непосредственно на проезжей части автомобильных дорог или железнодорожных путях, связанных с прямыми обязанностями работника, на которых требуется соблюдение дополнительных требований охраны труда;</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shd w:val="clear" w:color="auto" w:fill="66FE63"/>
                <w:lang w:eastAsia="ru-RU"/>
              </w:rPr>
              <w:t xml:space="preserve">В </w:t>
            </w:r>
            <w:proofErr w:type="spellStart"/>
            <w:r w:rsidRPr="00A94D99">
              <w:rPr>
                <w:rFonts w:ascii="Times New Roman" w:eastAsia="Times New Roman" w:hAnsi="Times New Roman" w:cs="Times New Roman"/>
                <w:sz w:val="23"/>
                <w:szCs w:val="23"/>
                <w:shd w:val="clear" w:color="auto" w:fill="66FE63"/>
                <w:lang w:eastAsia="ru-RU"/>
              </w:rPr>
              <w:t>п.п</w:t>
            </w:r>
            <w:proofErr w:type="spellEnd"/>
            <w:r w:rsidRPr="00A94D99">
              <w:rPr>
                <w:rFonts w:ascii="Times New Roman" w:eastAsia="Times New Roman" w:hAnsi="Times New Roman" w:cs="Times New Roman"/>
                <w:sz w:val="23"/>
                <w:szCs w:val="23"/>
                <w:shd w:val="clear" w:color="auto" w:fill="66FE63"/>
                <w:lang w:eastAsia="ru-RU"/>
              </w:rPr>
              <w:t xml:space="preserve">. «б» Исключили слова </w:t>
            </w:r>
            <w:proofErr w:type="gramStart"/>
            <w:r w:rsidRPr="00A94D99">
              <w:rPr>
                <w:rFonts w:ascii="Times New Roman" w:eastAsia="Times New Roman" w:hAnsi="Times New Roman" w:cs="Times New Roman"/>
                <w:sz w:val="23"/>
                <w:szCs w:val="23"/>
                <w:shd w:val="clear" w:color="auto" w:fill="66FE63"/>
                <w:lang w:eastAsia="ru-RU"/>
              </w:rPr>
              <w:t>« на</w:t>
            </w:r>
            <w:proofErr w:type="gramEnd"/>
            <w:r w:rsidRPr="00A94D99">
              <w:rPr>
                <w:rFonts w:ascii="Times New Roman" w:eastAsia="Times New Roman" w:hAnsi="Times New Roman" w:cs="Times New Roman"/>
                <w:sz w:val="23"/>
                <w:szCs w:val="23"/>
                <w:shd w:val="clear" w:color="auto" w:fill="66FE63"/>
                <w:lang w:eastAsia="ru-RU"/>
              </w:rPr>
              <w:t xml:space="preserve"> объектах повышенной опасности, а также»</w:t>
            </w:r>
            <w:r w:rsidRPr="00A94D99">
              <w:rPr>
                <w:rFonts w:ascii="Times New Roman" w:eastAsia="Times New Roman" w:hAnsi="Times New Roman" w:cs="Times New Roman"/>
                <w:sz w:val="23"/>
                <w:szCs w:val="23"/>
                <w:lang w:eastAsia="ru-RU"/>
              </w:rPr>
              <w:t>.</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proofErr w:type="gramStart"/>
            <w:r w:rsidRPr="00A94D99">
              <w:rPr>
                <w:rFonts w:ascii="Times New Roman" w:eastAsia="Times New Roman" w:hAnsi="Times New Roman" w:cs="Times New Roman"/>
                <w:sz w:val="21"/>
                <w:szCs w:val="21"/>
                <w:lang w:eastAsia="ru-RU"/>
              </w:rPr>
              <w:t>б)перед</w:t>
            </w:r>
            <w:proofErr w:type="gramEnd"/>
            <w:r w:rsidRPr="00A94D99">
              <w:rPr>
                <w:rFonts w:ascii="Times New Roman" w:eastAsia="Times New Roman" w:hAnsi="Times New Roman" w:cs="Times New Roman"/>
                <w:sz w:val="21"/>
                <w:szCs w:val="21"/>
                <w:lang w:eastAsia="ru-RU"/>
              </w:rPr>
              <w:t xml:space="preserve"> выполнением работ непосредственно на проезжей части автомобильных дорог или железнодорожных путях, связанных с прямыми обязанностями работника, на которых требуется соблюдение дополнительных требований охраны труда;</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Формулировку про «все объекты повышенной опасности» исключили — это устранило двусмысленность. Теперь требование чётко ограничено конкретными случаями: целевой инструктаж обязателен перед выполнением работ на проезжей части автодорог или железнодорожных путях, если они относятся к прямым обязанностям работника и требуют дополнительных мер охраны труда.</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необходимо сделать?</w:t>
      </w:r>
    </w:p>
    <w:p w:rsidR="00A94D99" w:rsidRPr="00A94D99" w:rsidRDefault="00A94D99" w:rsidP="00A94D99">
      <w:pPr>
        <w:numPr>
          <w:ilvl w:val="0"/>
          <w:numId w:val="13"/>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Актуализировать Положение об организации обучения</w:t>
      </w:r>
      <w:r w:rsidRPr="00A94D99">
        <w:rPr>
          <w:rFonts w:ascii="Times New Roman" w:eastAsia="Times New Roman" w:hAnsi="Times New Roman" w:cs="Times New Roman"/>
          <w:sz w:val="24"/>
          <w:szCs w:val="24"/>
          <w:lang w:eastAsia="ru-RU"/>
        </w:rPr>
        <w:t> — в части формулировки основания для целевого инструктажа перед выполнением работ на проезжей части, если такие работы в вашей организации предусмотрены.</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8. Инструктирование руководителя организации</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6899"/>
        <w:gridCol w:w="5701"/>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 xml:space="preserve">П. 22 Инструктаж по охране труда на рабочем месте проводится непосредственным руководителем работника. Целевой инструктаж по охране труда проводится непосредственным руководителем </w:t>
            </w:r>
            <w:r w:rsidRPr="00A94D99">
              <w:rPr>
                <w:rFonts w:ascii="Times New Roman" w:eastAsia="Times New Roman" w:hAnsi="Times New Roman" w:cs="Times New Roman"/>
                <w:sz w:val="23"/>
                <w:szCs w:val="23"/>
                <w:lang w:eastAsia="ru-RU"/>
              </w:rPr>
              <w:lastRenderedPageBreak/>
              <w:t>работ. Инструктаж по охране труда на рабочем месте и целевой инструктаж по охране труда должны учитывать условия труда работника, воздействующие на него вредные и (или) опасные производственные факторы, источники опасности, установленные по результатам специальной оценки условий труда и оценки профессиональных рисков.</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shd w:val="clear" w:color="auto" w:fill="66FE63"/>
                <w:lang w:eastAsia="ru-RU"/>
              </w:rPr>
              <w:lastRenderedPageBreak/>
              <w:t>Дополнили п. 22:</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lastRenderedPageBreak/>
              <w:t>В отношении руководителя организации (филиала) инструктаж по охране труда на рабочем месте может проводиться специалистом по охране труда или иным уполномоченным работником организации, на которого приказом работодателя возложены обязанности по его проведению.</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lastRenderedPageBreak/>
        <w:t>Поправка, ещё на стадии законопроекта стала предметом оживлённых дискуссий.</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Проблема инструктажа руководителя организации долгое время оставалась открытой — из</w:t>
      </w:r>
      <w:r w:rsidRPr="00A94D99">
        <w:rPr>
          <w:rFonts w:ascii="Times New Roman" w:eastAsia="Times New Roman" w:hAnsi="Times New Roman" w:cs="Times New Roman"/>
          <w:sz w:val="24"/>
          <w:szCs w:val="24"/>
          <w:lang w:eastAsia="ru-RU"/>
        </w:rPr>
        <w:noBreakHyphen/>
        <w:t>за этого нередко складывалась парадоксальная ситуация: провести руководителю инструктаж как это требует Постановление 2464 никто не может. Освобождать таких лиц от инструктажа по охране труда тоже не всегда возможно, ввиду использования транспорта в служебных целях и посещения рабочих мест, где могут быть иные риски помимо ПК и офисной техники.</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Теперь лицам на руководящих должностях инструктаж на рабочем месте может проводить буквально кто угодно, в том числе специалист по охране труда.</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 xml:space="preserve">У такой схемы есть свои минусы, но это лучше, чем правовой </w:t>
      </w:r>
      <w:proofErr w:type="gramStart"/>
      <w:r w:rsidRPr="00A94D99">
        <w:rPr>
          <w:rFonts w:ascii="Times New Roman" w:eastAsia="Times New Roman" w:hAnsi="Times New Roman" w:cs="Times New Roman"/>
          <w:sz w:val="24"/>
          <w:szCs w:val="24"/>
          <w:lang w:eastAsia="ru-RU"/>
        </w:rPr>
        <w:t>вакуум ,который</w:t>
      </w:r>
      <w:proofErr w:type="gramEnd"/>
      <w:r w:rsidRPr="00A94D99">
        <w:rPr>
          <w:rFonts w:ascii="Times New Roman" w:eastAsia="Times New Roman" w:hAnsi="Times New Roman" w:cs="Times New Roman"/>
          <w:sz w:val="24"/>
          <w:szCs w:val="24"/>
          <w:lang w:eastAsia="ru-RU"/>
        </w:rPr>
        <w:t xml:space="preserve"> был ранее.</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необходимо сделать?</w:t>
      </w:r>
    </w:p>
    <w:p w:rsidR="00A94D99" w:rsidRPr="00A94D99" w:rsidRDefault="00A94D99" w:rsidP="00A94D99">
      <w:pPr>
        <w:numPr>
          <w:ilvl w:val="0"/>
          <w:numId w:val="14"/>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Актуализировать Положение об организации обучения — следует закрепить, что инструктаж по охране труда для руководителя организации (филиала) вправе проводить специалист по охране труда, либо иной уполномоченный работник, назначенный приказом работодателя;</w:t>
      </w:r>
    </w:p>
    <w:p w:rsidR="00A94D99" w:rsidRPr="00A94D99" w:rsidRDefault="00A94D99" w:rsidP="00A94D99">
      <w:pPr>
        <w:numPr>
          <w:ilvl w:val="0"/>
          <w:numId w:val="14"/>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Внести изменения в приказы о проведении инструктажей на рабочем месте (для уточнения кто конкретно будет проводить инструктаж руководителю организации);</w:t>
      </w:r>
    </w:p>
    <w:p w:rsidR="00A94D99" w:rsidRPr="00A94D99" w:rsidRDefault="00A94D99" w:rsidP="00A94D99">
      <w:pPr>
        <w:numPr>
          <w:ilvl w:val="0"/>
          <w:numId w:val="14"/>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Проверить необходимое обучение у лица, ответственного за инструктаж руководителю.</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lastRenderedPageBreak/>
        <w:t>9. Требования к подготовке обучающих лиц оказанию первой помощи</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6287"/>
        <w:gridCol w:w="6313"/>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 35 Обучение работников по оказанию первой помощи пострадавшим проводится организацией или индивидуальным предпринимателем, оказывающими услуги по обучению работодателей и работников вопросам охраны труда, или работодателями с привлечением работников или иных специалистов, имеющих подготовку по оказанию первой помощи в объеме не менее 8 часов и в соответствии с примерными перечнями тем, предусмотренными приложением N 2, и прошедших подготовку по программам дополнительного профессионального образования повышения квалификации по подготовке преподавателей, обучающих приемам оказания первой помощи.</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 35 Обучение работников по оказанию первой помощи пострадавшим проводится организацией или индивидуальным предпринимателем, оказывающими услуги по обучению работодателей и работников вопросам охраны труда, или работодателями с привлечением работников или иных специалистов, имеющих подготовку по оказанию первой помощи в объеме не менее 8 часов и в соответствии с примерными перечнями тем, предусмотренными приложением N 2, и прошедших подготовку по программам дополнительного профессионального образования повышения квалификации по подготовке преподавателей </w:t>
            </w:r>
            <w:r w:rsidRPr="00A94D99">
              <w:rPr>
                <w:rFonts w:ascii="Times New Roman" w:eastAsia="Times New Roman" w:hAnsi="Times New Roman" w:cs="Times New Roman"/>
                <w:sz w:val="23"/>
                <w:szCs w:val="23"/>
                <w:shd w:val="clear" w:color="auto" w:fill="66FE63"/>
                <w:lang w:eastAsia="ru-RU"/>
              </w:rPr>
              <w:t>или инструкторов</w:t>
            </w:r>
            <w:r w:rsidRPr="00A94D99">
              <w:rPr>
                <w:rFonts w:ascii="Times New Roman" w:eastAsia="Times New Roman" w:hAnsi="Times New Roman" w:cs="Times New Roman"/>
                <w:sz w:val="23"/>
                <w:szCs w:val="23"/>
                <w:lang w:eastAsia="ru-RU"/>
              </w:rPr>
              <w:t>, обучающих приемам оказания первой помощи.</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Поправка принята, теперь инструкторов по оказанию первой помощи, можно привлекать к обучению помимо преподавателей. Только наличии удостоверения о повышении квалификации или диплома по дисциплине «Инструктор по оказанию первой помощи».</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необходимо сделать?</w:t>
      </w:r>
    </w:p>
    <w:p w:rsidR="00A94D99" w:rsidRPr="00A94D99" w:rsidRDefault="00A94D99" w:rsidP="00A94D99">
      <w:pPr>
        <w:numPr>
          <w:ilvl w:val="0"/>
          <w:numId w:val="15"/>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Актуализировать Положение об организации обучения</w:t>
      </w:r>
      <w:r w:rsidRPr="00A94D99">
        <w:rPr>
          <w:rFonts w:ascii="Times New Roman" w:eastAsia="Times New Roman" w:hAnsi="Times New Roman" w:cs="Times New Roman"/>
          <w:sz w:val="24"/>
          <w:szCs w:val="24"/>
          <w:lang w:eastAsia="ru-RU"/>
        </w:rPr>
        <w:t> — при необходимости дополнить, что обучение могут проводить как преподаватели по оказанию первой помощи, так и инструкторы.</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10. Обучение оказанию первой помощи</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6423"/>
        <w:gridCol w:w="6177"/>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lastRenderedPageBreak/>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 xml:space="preserve">П. </w:t>
            </w:r>
            <w:proofErr w:type="gramStart"/>
            <w:r w:rsidRPr="00A94D99">
              <w:rPr>
                <w:rFonts w:ascii="Times New Roman" w:eastAsia="Times New Roman" w:hAnsi="Times New Roman" w:cs="Times New Roman"/>
                <w:sz w:val="23"/>
                <w:szCs w:val="23"/>
                <w:lang w:eastAsia="ru-RU"/>
              </w:rPr>
              <w:t>36  Продолжительность</w:t>
            </w:r>
            <w:proofErr w:type="gramEnd"/>
            <w:r w:rsidRPr="00A94D99">
              <w:rPr>
                <w:rFonts w:ascii="Times New Roman" w:eastAsia="Times New Roman" w:hAnsi="Times New Roman" w:cs="Times New Roman"/>
                <w:sz w:val="23"/>
                <w:szCs w:val="23"/>
                <w:lang w:eastAsia="ru-RU"/>
              </w:rPr>
              <w:t xml:space="preserve"> программы обучения работников по оказанию первой помощи пострадавшим составляет не менее 8 часов в случае организации самостоятельного процесса обучения по этому виду обучения. Программы обучения по оказанию первой помощи пострадавшим содержат практические занятия по формированию умений и навыков оказания первой помощи пострадавшим в объеме не менее 50 процентов общего количества учебных часов. Практические занятия проводятся с применением технических средств обучения и наглядных пособий. Актуализация программы обучения работников оказанию первой помощи пострадавшим осуществляется в случаях, указанных в пунктах 50 и 51 настоящих Правил. Вновь принимаемые на работу работники, а также работники, переводимые на другую работу, проходят обучение по оказанию первой помощи пострадавшим в сроки, установленные работодателем, но не позднее 60 календарных дней после заключения трудового договора или перевода на другую работу соответственно. Обучение по оказанию первой помощи пострадавшим проводится не реже одного раза в 3 года.</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П.36 Дополнили третье предложение:</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Практические занятия проводятся с применением технических средств обучения </w:t>
            </w:r>
            <w:r w:rsidRPr="00A94D99">
              <w:rPr>
                <w:rFonts w:ascii="Times New Roman" w:eastAsia="Times New Roman" w:hAnsi="Times New Roman" w:cs="Times New Roman"/>
                <w:sz w:val="21"/>
                <w:szCs w:val="21"/>
                <w:shd w:val="clear" w:color="auto" w:fill="66FE63"/>
                <w:lang w:eastAsia="ru-RU"/>
              </w:rPr>
              <w:t>(тренажеров, медицинских изделий)</w:t>
            </w:r>
            <w:r w:rsidRPr="00A94D99">
              <w:rPr>
                <w:rFonts w:ascii="Times New Roman" w:eastAsia="Times New Roman" w:hAnsi="Times New Roman" w:cs="Times New Roman"/>
                <w:sz w:val="21"/>
                <w:szCs w:val="21"/>
                <w:lang w:eastAsia="ru-RU"/>
              </w:rPr>
              <w:t> и наглядных пособий.</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 </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Дополнили четвёртое предложение:</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Актуализация программы обучения работников оказанию первой помощи пострадавшим осуществляется в случаях, указанных в пунктах </w:t>
            </w:r>
            <w:r w:rsidRPr="00A94D99">
              <w:rPr>
                <w:rFonts w:ascii="Times New Roman" w:eastAsia="Times New Roman" w:hAnsi="Times New Roman" w:cs="Times New Roman"/>
                <w:sz w:val="21"/>
                <w:szCs w:val="21"/>
                <w:shd w:val="clear" w:color="auto" w:fill="66FE63"/>
                <w:lang w:eastAsia="ru-RU"/>
              </w:rPr>
              <w:t>50 и 51 настоящих Правил, а также в случае вступления в силу новых нормативных правовых актов в сфере здравоохранения, содержащих требования к порядкам оказания первой помощи, или внесения изменений в нормативные правовые акты в указанной сфере, содержащие указанные требования</w:t>
            </w:r>
            <w:r w:rsidRPr="00A94D99">
              <w:rPr>
                <w:rFonts w:ascii="Times New Roman" w:eastAsia="Times New Roman" w:hAnsi="Times New Roman" w:cs="Times New Roman"/>
                <w:sz w:val="21"/>
                <w:szCs w:val="21"/>
                <w:lang w:eastAsia="ru-RU"/>
              </w:rPr>
              <w:t>.</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Дополнили абзацем:</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shd w:val="clear" w:color="auto" w:fill="66FE63"/>
                <w:lang w:eastAsia="ru-RU"/>
              </w:rPr>
              <w:t>Допускается доведение до работника информации в отношении новых или измененных требований к порядкам оказания первой помощи в рамках внепланового инструктажа по охране труда.</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Принятая поправка содержит следующие ключевые изменения:</w:t>
      </w:r>
    </w:p>
    <w:p w:rsidR="00A94D99" w:rsidRPr="00A94D99" w:rsidRDefault="00A94D99" w:rsidP="00A94D99">
      <w:pPr>
        <w:numPr>
          <w:ilvl w:val="0"/>
          <w:numId w:val="16"/>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Уточнили, что за технические средства обучения должны использоваться </w:t>
      </w:r>
      <w:hyperlink r:id="rId50" w:tgtFrame="_blank" w:history="1">
        <w:r w:rsidRPr="00A94D99">
          <w:rPr>
            <w:rFonts w:ascii="Times New Roman" w:eastAsia="Times New Roman" w:hAnsi="Times New Roman" w:cs="Times New Roman"/>
            <w:color w:val="428BCA"/>
            <w:sz w:val="24"/>
            <w:szCs w:val="24"/>
            <w:u w:val="single"/>
            <w:lang w:eastAsia="ru-RU"/>
          </w:rPr>
          <w:t>в процессе обучения</w:t>
        </w:r>
      </w:hyperlink>
      <w:r w:rsidRPr="00A94D99">
        <w:rPr>
          <w:rFonts w:ascii="Times New Roman" w:eastAsia="Times New Roman" w:hAnsi="Times New Roman" w:cs="Times New Roman"/>
          <w:sz w:val="24"/>
          <w:szCs w:val="24"/>
          <w:lang w:eastAsia="ru-RU"/>
        </w:rPr>
        <w:t> – это тренажёры и медицинские изделия. Мы об этом догадывались и раньше. Теперь этот вопрос закрыт.</w:t>
      </w:r>
    </w:p>
    <w:p w:rsidR="00A94D99" w:rsidRPr="00A94D99" w:rsidRDefault="00A94D99" w:rsidP="00A94D99">
      <w:pPr>
        <w:numPr>
          <w:ilvl w:val="0"/>
          <w:numId w:val="16"/>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Расширен перечень оснований, при которых требуется актуализировать программу обучения по оказанию первой помощи пострадавшим.</w:t>
      </w:r>
    </w:p>
    <w:p w:rsidR="00A94D99" w:rsidRPr="00A94D99" w:rsidRDefault="00A94D99" w:rsidP="00A94D99">
      <w:pPr>
        <w:numPr>
          <w:ilvl w:val="0"/>
          <w:numId w:val="16"/>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lastRenderedPageBreak/>
        <w:t>При изменении требований к порядку оказания первой помощи допускается проводить внеплановый инструктаж вместо полного переобучения работника — чтобы своевременно довести до него новые правила.</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необходимо сделать, если обучение проводится у работодателя, внутри организации?</w:t>
      </w:r>
    </w:p>
    <w:p w:rsidR="00A94D99" w:rsidRPr="00A94D99" w:rsidRDefault="00A94D99" w:rsidP="00A94D99">
      <w:pPr>
        <w:numPr>
          <w:ilvl w:val="0"/>
          <w:numId w:val="17"/>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Актуализировать Положение об обучении работников с учётом новых требований;</w:t>
      </w:r>
    </w:p>
    <w:p w:rsidR="00A94D99" w:rsidRPr="00A94D99" w:rsidRDefault="00A94D99" w:rsidP="00A94D99">
      <w:pPr>
        <w:numPr>
          <w:ilvl w:val="0"/>
          <w:numId w:val="17"/>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Проверить еще раз обеспеченность материально</w:t>
      </w:r>
      <w:r w:rsidRPr="00A94D99">
        <w:rPr>
          <w:rFonts w:ascii="Times New Roman" w:eastAsia="Times New Roman" w:hAnsi="Times New Roman" w:cs="Times New Roman"/>
          <w:sz w:val="24"/>
          <w:szCs w:val="24"/>
          <w:lang w:eastAsia="ru-RU"/>
        </w:rPr>
        <w:noBreakHyphen/>
        <w:t>технической базы для практической отработки навыков;</w:t>
      </w:r>
    </w:p>
    <w:p w:rsidR="00A94D99" w:rsidRPr="00A94D99" w:rsidRDefault="00A94D99" w:rsidP="00A94D99">
      <w:pPr>
        <w:numPr>
          <w:ilvl w:val="0"/>
          <w:numId w:val="17"/>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Организовать регулярный мониторинг приказов Минздрава, устанавливающих требования к порядку оказания первой помощи и НПА в указанной сфере.</w:t>
      </w:r>
    </w:p>
    <w:p w:rsidR="00A94D99" w:rsidRPr="00A94D99" w:rsidRDefault="00A94D99" w:rsidP="00A94D99">
      <w:pPr>
        <w:shd w:val="clear" w:color="auto" w:fill="EFF6FF"/>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В случае утверждения Минздравом новых правил оказания первой помощи теперь вы в праве заменить внеплановое обучение на проведение внепланового инструктажа на рабочем месте; факт его проведения зафиксируйте в журнале либо иным способом, предусмотренным Вашим локальными нормативными актами.</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11. Проверка знаний, умений и навыков по оказанию первой помощи</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6198"/>
        <w:gridCol w:w="6402"/>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w:t>
            </w:r>
            <w:proofErr w:type="gramStart"/>
            <w:r w:rsidRPr="00A94D99">
              <w:rPr>
                <w:rFonts w:ascii="Times New Roman" w:eastAsia="Times New Roman" w:hAnsi="Times New Roman" w:cs="Times New Roman"/>
                <w:sz w:val="23"/>
                <w:szCs w:val="23"/>
                <w:lang w:eastAsia="ru-RU"/>
              </w:rPr>
              <w:t>37  Обучение</w:t>
            </w:r>
            <w:proofErr w:type="gramEnd"/>
            <w:r w:rsidRPr="00A94D99">
              <w:rPr>
                <w:rFonts w:ascii="Times New Roman" w:eastAsia="Times New Roman" w:hAnsi="Times New Roman" w:cs="Times New Roman"/>
                <w:sz w:val="23"/>
                <w:szCs w:val="23"/>
                <w:lang w:eastAsia="ru-RU"/>
              </w:rPr>
              <w:t xml:space="preserve"> по оказанию первой помощи пострадавшим заканчивается проверкой знания требований охраны труда по вопросам оказания первой помощи пострадавшим, требования к проведению которой установлены положениями раздела VII настоящих Правил. В случае если темы обучения по оказанию первой помощи пострадавшим включены в программы обучения требованиям охраны труда, проверка знания требований охраны труда по вопросам оказания первой помощи пострадавшим может быть совмещена с проверкой знания требований охраны труда по окончании обучения требованиям охраны труда. Результаты проверки знания требований охраны труда по вопросам оказания первой помощи пострадавшим </w:t>
            </w:r>
            <w:r w:rsidRPr="00A94D99">
              <w:rPr>
                <w:rFonts w:ascii="Times New Roman" w:eastAsia="Times New Roman" w:hAnsi="Times New Roman" w:cs="Times New Roman"/>
                <w:sz w:val="23"/>
                <w:szCs w:val="23"/>
                <w:lang w:eastAsia="ru-RU"/>
              </w:rPr>
              <w:lastRenderedPageBreak/>
              <w:t>оформляются в соответствии с требованиями раздела VIII настоящих Правил.</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lastRenderedPageBreak/>
              <w:t>П.</w:t>
            </w:r>
            <w:proofErr w:type="gramStart"/>
            <w:r w:rsidRPr="00A94D99">
              <w:rPr>
                <w:rFonts w:ascii="Times New Roman" w:eastAsia="Times New Roman" w:hAnsi="Times New Roman" w:cs="Times New Roman"/>
                <w:sz w:val="23"/>
                <w:szCs w:val="23"/>
                <w:lang w:eastAsia="ru-RU"/>
              </w:rPr>
              <w:t>37  Обучение</w:t>
            </w:r>
            <w:proofErr w:type="gramEnd"/>
            <w:r w:rsidRPr="00A94D99">
              <w:rPr>
                <w:rFonts w:ascii="Times New Roman" w:eastAsia="Times New Roman" w:hAnsi="Times New Roman" w:cs="Times New Roman"/>
                <w:sz w:val="23"/>
                <w:szCs w:val="23"/>
                <w:lang w:eastAsia="ru-RU"/>
              </w:rPr>
              <w:t xml:space="preserve"> по оказанию первой помощи пострадавшим заканчивается проверкой </w:t>
            </w:r>
            <w:r w:rsidRPr="00A94D99">
              <w:rPr>
                <w:rFonts w:ascii="Times New Roman" w:eastAsia="Times New Roman" w:hAnsi="Times New Roman" w:cs="Times New Roman"/>
                <w:sz w:val="23"/>
                <w:szCs w:val="23"/>
                <w:shd w:val="clear" w:color="auto" w:fill="66FE63"/>
                <w:lang w:eastAsia="ru-RU"/>
              </w:rPr>
              <w:t>знаний умений и навыков.</w:t>
            </w:r>
            <w:r w:rsidRPr="00A94D99">
              <w:rPr>
                <w:rFonts w:ascii="Times New Roman" w:eastAsia="Times New Roman" w:hAnsi="Times New Roman" w:cs="Times New Roman"/>
                <w:sz w:val="23"/>
                <w:szCs w:val="23"/>
                <w:lang w:eastAsia="ru-RU"/>
              </w:rPr>
              <w:t> по вопросам оказания первой помощи пострадавшим, требования к проведению которой установлены положениями раздела VII настоящих Правил. В случае если темы обучения по оказанию первой помощи пострадавшим включены в программы обучения требованиям охраны труда, проверка </w:t>
            </w:r>
            <w:r w:rsidRPr="00A94D99">
              <w:rPr>
                <w:rFonts w:ascii="Times New Roman" w:eastAsia="Times New Roman" w:hAnsi="Times New Roman" w:cs="Times New Roman"/>
                <w:sz w:val="23"/>
                <w:szCs w:val="23"/>
                <w:shd w:val="clear" w:color="auto" w:fill="66FE63"/>
                <w:lang w:eastAsia="ru-RU"/>
              </w:rPr>
              <w:t>знаний умений и навыков</w:t>
            </w:r>
            <w:r w:rsidRPr="00A94D99">
              <w:rPr>
                <w:rFonts w:ascii="Times New Roman" w:eastAsia="Times New Roman" w:hAnsi="Times New Roman" w:cs="Times New Roman"/>
                <w:sz w:val="23"/>
                <w:szCs w:val="23"/>
                <w:lang w:eastAsia="ru-RU"/>
              </w:rPr>
              <w:t> по вопросам оказания первой помощи пострадавшим может быть совмещена с проверкой знания требований охраны труда по окончании обучения требованиям охраны труда. Результаты проверки </w:t>
            </w:r>
            <w:r w:rsidRPr="00A94D99">
              <w:rPr>
                <w:rFonts w:ascii="Times New Roman" w:eastAsia="Times New Roman" w:hAnsi="Times New Roman" w:cs="Times New Roman"/>
                <w:sz w:val="23"/>
                <w:szCs w:val="23"/>
                <w:shd w:val="clear" w:color="auto" w:fill="66FE63"/>
                <w:lang w:eastAsia="ru-RU"/>
              </w:rPr>
              <w:t xml:space="preserve">знаний умений и </w:t>
            </w:r>
            <w:proofErr w:type="gramStart"/>
            <w:r w:rsidRPr="00A94D99">
              <w:rPr>
                <w:rFonts w:ascii="Times New Roman" w:eastAsia="Times New Roman" w:hAnsi="Times New Roman" w:cs="Times New Roman"/>
                <w:sz w:val="23"/>
                <w:szCs w:val="23"/>
                <w:shd w:val="clear" w:color="auto" w:fill="66FE63"/>
                <w:lang w:eastAsia="ru-RU"/>
              </w:rPr>
              <w:t>навыков</w:t>
            </w:r>
            <w:r w:rsidRPr="00A94D99">
              <w:rPr>
                <w:rFonts w:ascii="Times New Roman" w:eastAsia="Times New Roman" w:hAnsi="Times New Roman" w:cs="Times New Roman"/>
                <w:sz w:val="23"/>
                <w:szCs w:val="23"/>
                <w:lang w:eastAsia="ru-RU"/>
              </w:rPr>
              <w:t>  по</w:t>
            </w:r>
            <w:proofErr w:type="gramEnd"/>
            <w:r w:rsidRPr="00A94D99">
              <w:rPr>
                <w:rFonts w:ascii="Times New Roman" w:eastAsia="Times New Roman" w:hAnsi="Times New Roman" w:cs="Times New Roman"/>
                <w:sz w:val="23"/>
                <w:szCs w:val="23"/>
                <w:lang w:eastAsia="ru-RU"/>
              </w:rPr>
              <w:t xml:space="preserve"> вопросам оказания </w:t>
            </w:r>
            <w:r w:rsidRPr="00A94D99">
              <w:rPr>
                <w:rFonts w:ascii="Times New Roman" w:eastAsia="Times New Roman" w:hAnsi="Times New Roman" w:cs="Times New Roman"/>
                <w:sz w:val="23"/>
                <w:szCs w:val="23"/>
                <w:lang w:eastAsia="ru-RU"/>
              </w:rPr>
              <w:lastRenderedPageBreak/>
              <w:t>первой помощи пострадавшим оформляются в соответствии с требованиями раздела VIII настоящих Правил.</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lastRenderedPageBreak/>
        <w:t>Суть поправок — привести норму в соответствие с реальной методикой</w:t>
      </w:r>
      <w:hyperlink r:id="rId51" w:tgtFrame="_blank" w:history="1">
        <w:r w:rsidRPr="00A94D99">
          <w:rPr>
            <w:rFonts w:ascii="Times New Roman" w:eastAsia="Times New Roman" w:hAnsi="Times New Roman" w:cs="Times New Roman"/>
            <w:color w:val="428BCA"/>
            <w:sz w:val="24"/>
            <w:szCs w:val="24"/>
            <w:u w:val="single"/>
            <w:lang w:eastAsia="ru-RU"/>
          </w:rPr>
          <w:t> обучения навыкам оказания первой помощи пострадавшим</w:t>
        </w:r>
      </w:hyperlink>
      <w:r w:rsidRPr="00A94D99">
        <w:rPr>
          <w:rFonts w:ascii="Times New Roman" w:eastAsia="Times New Roman" w:hAnsi="Times New Roman" w:cs="Times New Roman"/>
          <w:sz w:val="24"/>
          <w:szCs w:val="24"/>
          <w:lang w:eastAsia="ru-RU"/>
        </w:rPr>
        <w:t>: половина учебного времени должна отводиться под практическую отработку на тренажёрах. Теперь контроль подготовки работников не ограничивается проверкой теоретических знаний — обязательно оценивать и практические навыки: умение наложить жгут, выполнить искусственное дыхание, провести сердечно</w:t>
      </w:r>
      <w:r w:rsidRPr="00A94D99">
        <w:rPr>
          <w:rFonts w:ascii="Times New Roman" w:eastAsia="Times New Roman" w:hAnsi="Times New Roman" w:cs="Times New Roman"/>
          <w:sz w:val="24"/>
          <w:szCs w:val="24"/>
          <w:lang w:eastAsia="ru-RU"/>
        </w:rPr>
        <w:noBreakHyphen/>
        <w:t>лёгочную реанимацию.</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нужно сделать?</w:t>
      </w:r>
    </w:p>
    <w:p w:rsidR="00A94D99" w:rsidRPr="00A94D99" w:rsidRDefault="00A94D99" w:rsidP="00A94D99">
      <w:pPr>
        <w:numPr>
          <w:ilvl w:val="0"/>
          <w:numId w:val="18"/>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Актуализировать Положение об организации обучения: во всех разделах, где говорится о проверке знаний по первой помощи, используйте формулировку «проверка знаний, умений и навыков» вместо «проверка знаний»;</w:t>
      </w:r>
    </w:p>
    <w:p w:rsidR="00A94D99" w:rsidRPr="00A94D99" w:rsidRDefault="00A94D99" w:rsidP="00A94D99">
      <w:pPr>
        <w:numPr>
          <w:ilvl w:val="0"/>
          <w:numId w:val="18"/>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Дополните экзаменационные билеты практическим блоком.</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12. Обучение использованию СИЗ</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4300"/>
        <w:gridCol w:w="8300"/>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 xml:space="preserve">П. 39 Программа обучения по использованию (применению) средств индивидуальной защиты для работников, использующих специальную одежду и специальную обувь, включает обучение методам ее ношения, а для работников, использующих остальные виды средств </w:t>
            </w:r>
            <w:r w:rsidRPr="00A94D99">
              <w:rPr>
                <w:rFonts w:ascii="Times New Roman" w:eastAsia="Times New Roman" w:hAnsi="Times New Roman" w:cs="Times New Roman"/>
                <w:sz w:val="23"/>
                <w:szCs w:val="23"/>
                <w:lang w:eastAsia="ru-RU"/>
              </w:rPr>
              <w:lastRenderedPageBreak/>
              <w:t>индивидуальной защиты, — обучение методам их применения.</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shd w:val="clear" w:color="auto" w:fill="66FE63"/>
                <w:lang w:eastAsia="ru-RU"/>
              </w:rPr>
              <w:lastRenderedPageBreak/>
              <w:t>Изложили в следующей редакции:</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 xml:space="preserve">П. 39 В рамках проведения обучения по использованию (применению) средств индивидуальной защиты работники, использующие средства индивидуальной   </w:t>
            </w:r>
            <w:proofErr w:type="gramStart"/>
            <w:r w:rsidRPr="00A94D99">
              <w:rPr>
                <w:rFonts w:ascii="Times New Roman" w:eastAsia="Times New Roman" w:hAnsi="Times New Roman" w:cs="Times New Roman"/>
                <w:sz w:val="21"/>
                <w:szCs w:val="21"/>
                <w:lang w:eastAsia="ru-RU"/>
              </w:rPr>
              <w:t xml:space="preserve">защиты,   </w:t>
            </w:r>
            <w:proofErr w:type="gramEnd"/>
            <w:r w:rsidRPr="00A94D99">
              <w:rPr>
                <w:rFonts w:ascii="Times New Roman" w:eastAsia="Times New Roman" w:hAnsi="Times New Roman" w:cs="Times New Roman"/>
                <w:sz w:val="21"/>
                <w:szCs w:val="21"/>
                <w:lang w:eastAsia="ru-RU"/>
              </w:rPr>
              <w:t>должны   быть   обучены   правилам их эксплуатации (использования).</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 xml:space="preserve">При проведении обучения по использованию (применению) средств индивидуальной защиты ответственное лицо демонстрирует умения </w:t>
            </w:r>
            <w:proofErr w:type="gramStart"/>
            <w:r w:rsidRPr="00A94D99">
              <w:rPr>
                <w:rFonts w:ascii="Times New Roman" w:eastAsia="Times New Roman" w:hAnsi="Times New Roman" w:cs="Times New Roman"/>
                <w:sz w:val="21"/>
                <w:szCs w:val="21"/>
                <w:lang w:eastAsia="ru-RU"/>
              </w:rPr>
              <w:lastRenderedPageBreak/>
              <w:t>правильно  их</w:t>
            </w:r>
            <w:proofErr w:type="gramEnd"/>
            <w:r w:rsidRPr="00A94D99">
              <w:rPr>
                <w:rFonts w:ascii="Times New Roman" w:eastAsia="Times New Roman" w:hAnsi="Times New Roman" w:cs="Times New Roman"/>
                <w:sz w:val="21"/>
                <w:szCs w:val="21"/>
                <w:lang w:eastAsia="ru-RU"/>
              </w:rPr>
              <w:t>  эксплуатировать,  проводит  тренировку  работников по применению средств индивидуальной защиты.</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E8E8E8"/>
            <w:tcMar>
              <w:top w:w="120" w:type="dxa"/>
              <w:left w:w="120" w:type="dxa"/>
              <w:bottom w:w="120" w:type="dxa"/>
              <w:right w:w="120" w:type="dxa"/>
            </w:tcMar>
            <w:hideMark/>
          </w:tcPr>
          <w:p w:rsidR="00A94D99" w:rsidRPr="00A94D99" w:rsidRDefault="00A94D99" w:rsidP="00A94D99">
            <w:pPr>
              <w:spacing w:after="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lastRenderedPageBreak/>
              <w:t xml:space="preserve">П. 41 Программы обучения по использованию (применению) средств индивидуальной защиты содержат практические занятия по формированию умений и навыков использования (применения) средств индивидуальной защиты в объеме не менее 50 процентов общего количества учебных часов с включением вопросов, связанных с осмотром работником средств индивидуальной защиты до и после использования. Практические занятия проводятся с применением технических средств обучения и наглядных пособий. Актуализация программы обучения работников по использованию (применению) средств индивидуальной защиты осуществляется в случаях, указанных в пунктах 50 и 51 настоящих Правил. Вновь принимаемые на работу работники, а также работники, переводимые на другую работу, проходят обучение по использованию (применению) средств индивидуальной защиты в сроки, установленные работодателем, но не позднее 60 </w:t>
            </w:r>
            <w:r w:rsidRPr="00A94D99">
              <w:rPr>
                <w:rFonts w:ascii="Times New Roman" w:eastAsia="Times New Roman" w:hAnsi="Times New Roman" w:cs="Times New Roman"/>
                <w:sz w:val="23"/>
                <w:szCs w:val="23"/>
                <w:lang w:eastAsia="ru-RU"/>
              </w:rPr>
              <w:lastRenderedPageBreak/>
              <w:t>календарных дней после заключения трудового договора или перевода на другую работу соответственно.</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Обучение по использованию (применению) средств индивидуальной защиты проводится не реже одного раза в 3 года.</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 </w:t>
            </w:r>
          </w:p>
        </w:tc>
        <w:tc>
          <w:tcPr>
            <w:tcW w:w="0" w:type="auto"/>
            <w:tcBorders>
              <w:top w:val="single" w:sz="6" w:space="0" w:color="DDDDDD"/>
              <w:left w:val="single" w:sz="36" w:space="0" w:color="FFFFFF"/>
              <w:bottom w:val="single" w:sz="36" w:space="0" w:color="FFFFFF"/>
              <w:right w:val="nil"/>
            </w:tcBorders>
            <w:shd w:val="clear" w:color="auto" w:fill="E8E8E8"/>
            <w:tcMar>
              <w:top w:w="120" w:type="dxa"/>
              <w:left w:w="120" w:type="dxa"/>
              <w:bottom w:w="120" w:type="dxa"/>
              <w:right w:w="120" w:type="dxa"/>
            </w:tcMar>
            <w:hideMark/>
          </w:tcPr>
          <w:p w:rsidR="00A94D99" w:rsidRPr="00A94D99" w:rsidRDefault="00A94D99" w:rsidP="00A94D99">
            <w:pPr>
              <w:spacing w:after="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lastRenderedPageBreak/>
              <w:t>Дополнили абзацами:</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shd w:val="clear" w:color="auto" w:fill="66FE63"/>
                <w:lang w:eastAsia="ru-RU"/>
              </w:rPr>
              <w:t>Внеплановое обучение по использованию (применению) средств индивидуальной защиты должно быть организовано в случае актуализации у работодателя программы обучения по использованию (применению) средств индивидуальной защиты в течение 60 календарных дней со дня актуализации указанной программы обучения.</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Допускается доведение до работника информации в отношении новых или измененных требований по использованию (применению) средств индивидуальной защиты в рамках внепланового инструктажа по охране труда.</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Суть изменений в обучении по СИЗ:</w:t>
      </w:r>
    </w:p>
    <w:p w:rsidR="00A94D99" w:rsidRPr="00A94D99" w:rsidRDefault="00A94D99" w:rsidP="00A94D99">
      <w:pPr>
        <w:numPr>
          <w:ilvl w:val="0"/>
          <w:numId w:val="19"/>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Введён единый термин «правила эксплуатации (использования)» — разделение на «методы ношения» и «методы применения» исключено;</w:t>
      </w:r>
    </w:p>
    <w:p w:rsidR="00A94D99" w:rsidRPr="00A94D99" w:rsidRDefault="00A94D99" w:rsidP="00A94D99">
      <w:pPr>
        <w:numPr>
          <w:ilvl w:val="0"/>
          <w:numId w:val="19"/>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Ответственное лицо обязано лично показать применение СИЗ и провести практическую тренировку с работниками (использовать презентации, видео-инструкции, плакаты теперь недопустимо</w:t>
      </w:r>
      <w:proofErr w:type="gramStart"/>
      <w:r w:rsidRPr="00A94D99">
        <w:rPr>
          <w:rFonts w:ascii="Times New Roman" w:eastAsia="Times New Roman" w:hAnsi="Times New Roman" w:cs="Times New Roman"/>
          <w:sz w:val="24"/>
          <w:szCs w:val="24"/>
          <w:lang w:eastAsia="ru-RU"/>
        </w:rPr>
        <w:t>) ;</w:t>
      </w:r>
      <w:proofErr w:type="gramEnd"/>
    </w:p>
    <w:p w:rsidR="00A94D99" w:rsidRPr="00A94D99" w:rsidRDefault="00A94D99" w:rsidP="00A94D99">
      <w:pPr>
        <w:numPr>
          <w:ilvl w:val="0"/>
          <w:numId w:val="19"/>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Практические занятия — это очные тренировки (их проведение нужно подтвердить), онлайн</w:t>
      </w:r>
      <w:r w:rsidRPr="00A94D99">
        <w:rPr>
          <w:rFonts w:ascii="Times New Roman" w:eastAsia="Times New Roman" w:hAnsi="Times New Roman" w:cs="Times New Roman"/>
          <w:sz w:val="24"/>
          <w:szCs w:val="24"/>
          <w:lang w:eastAsia="ru-RU"/>
        </w:rPr>
        <w:noBreakHyphen/>
        <w:t>тренажёры не заменяют отработку навыков.</w:t>
      </w:r>
    </w:p>
    <w:p w:rsidR="00A94D99" w:rsidRPr="00A94D99" w:rsidRDefault="00A94D99" w:rsidP="00A94D99">
      <w:pPr>
        <w:numPr>
          <w:ilvl w:val="0"/>
          <w:numId w:val="19"/>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При чисто информационных изменениях (например, новая маркировка СИЗ) внеплановое обучение с экзаменами не требуется — достаточно внепланового инструктажа для затронутых работников.</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необходимо сделать?</w:t>
      </w:r>
    </w:p>
    <w:p w:rsidR="00A94D99" w:rsidRPr="00A94D99" w:rsidRDefault="00A94D99" w:rsidP="00A94D99">
      <w:pPr>
        <w:numPr>
          <w:ilvl w:val="0"/>
          <w:numId w:val="20"/>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Провести ревизию программ обучения по СИЗ;</w:t>
      </w:r>
    </w:p>
    <w:p w:rsidR="00A94D99" w:rsidRPr="00A94D99" w:rsidRDefault="00A94D99" w:rsidP="00A94D99">
      <w:pPr>
        <w:numPr>
          <w:ilvl w:val="0"/>
          <w:numId w:val="20"/>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Заменить раздельные блоки «ношение» и «применение» на единый раздел «эксплуатация (использование) СИЗ»;</w:t>
      </w:r>
    </w:p>
    <w:p w:rsidR="00A94D99" w:rsidRPr="00A94D99" w:rsidRDefault="00A94D99" w:rsidP="00A94D99">
      <w:pPr>
        <w:numPr>
          <w:ilvl w:val="0"/>
          <w:numId w:val="20"/>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Проверить, чтобы в программах было чётко прописано время на демонстрацию и практическую отработку навыков;</w:t>
      </w:r>
    </w:p>
    <w:p w:rsidR="00A94D99" w:rsidRPr="00A94D99" w:rsidRDefault="00A94D99" w:rsidP="00A94D99">
      <w:pPr>
        <w:numPr>
          <w:ilvl w:val="0"/>
          <w:numId w:val="20"/>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Настроить проведение очных тренировок и обеспечить документальное подтверждение того, что практика проведена;</w:t>
      </w:r>
    </w:p>
    <w:p w:rsidR="00A94D99" w:rsidRPr="00A94D99" w:rsidRDefault="00A94D99" w:rsidP="00A94D99">
      <w:pPr>
        <w:numPr>
          <w:ilvl w:val="0"/>
          <w:numId w:val="20"/>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Актуализировать Положение об организации обучения — закрепите в нём норму о том, что при незначительных изменениях можно ограничиться внеплановым инструктажем вместо полноценного обучения.</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noProof/>
          <w:color w:val="428BCA"/>
          <w:sz w:val="24"/>
          <w:szCs w:val="24"/>
          <w:lang w:eastAsia="ru-RU"/>
        </w:rPr>
        <w:lastRenderedPageBreak/>
        <w:drawing>
          <wp:inline distT="0" distB="0" distL="0" distR="0" wp14:anchorId="288F25AA" wp14:editId="1E85EEEA">
            <wp:extent cx="7942580" cy="1992630"/>
            <wp:effectExtent l="0" t="0" r="1270" b="7620"/>
            <wp:docPr id="11" name="Рисунок 11" descr="https://vsr63.ru/blog/wp-content/uploads/2025/02/5-%D0%B3%D0%BE%D1%82%D0%BE%D0%B2%D1%8B%D0%B5-%D0%B4%D0%BE%D0%BA%D1%83%D0%BC%D0%B5%D0%BD%D1%82%D1%8B-%D0%BF%D0%BE-%D0%BE%D1%85%D1%80%D0%B0%D0%BD%D0%B5-%D1%82%D1%80%D1%83%D0%B4%D0%B0.jpg">
              <a:hlinkClick xmlns:a="http://schemas.openxmlformats.org/drawingml/2006/main" r:id="rId5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vsr63.ru/blog/wp-content/uploads/2025/02/5-%D0%B3%D0%BE%D1%82%D0%BE%D0%B2%D1%8B%D0%B5-%D0%B4%D0%BE%D0%BA%D1%83%D0%BC%D0%B5%D0%BD%D1%82%D1%8B-%D0%BF%D0%BE-%D0%BE%D1%85%D1%80%D0%B0%D0%BD%D0%B5-%D1%82%D1%80%D1%83%D0%B4%D0%B0.jpg">
                      <a:hlinkClick r:id="rId52" tgtFrame="&quot;_blank&quo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42580" cy="1992630"/>
                    </a:xfrm>
                    <a:prstGeom prst="rect">
                      <a:avLst/>
                    </a:prstGeom>
                    <a:noFill/>
                    <a:ln>
                      <a:noFill/>
                    </a:ln>
                  </pic:spPr>
                </pic:pic>
              </a:graphicData>
            </a:graphic>
          </wp:inline>
        </w:drawing>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13. Актуализация программ обучения</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5319"/>
        <w:gridCol w:w="7281"/>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 50 Актуализация программ обучения требованиям охраны труда осуществляется в следующих случаях:</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proofErr w:type="gramStart"/>
            <w:r w:rsidRPr="00A94D99">
              <w:rPr>
                <w:rFonts w:ascii="Times New Roman" w:eastAsia="Times New Roman" w:hAnsi="Times New Roman" w:cs="Times New Roman"/>
                <w:sz w:val="21"/>
                <w:szCs w:val="21"/>
                <w:lang w:eastAsia="ru-RU"/>
              </w:rPr>
              <w:t>а)вступление</w:t>
            </w:r>
            <w:proofErr w:type="gramEnd"/>
            <w:r w:rsidRPr="00A94D99">
              <w:rPr>
                <w:rFonts w:ascii="Times New Roman" w:eastAsia="Times New Roman" w:hAnsi="Times New Roman" w:cs="Times New Roman"/>
                <w:sz w:val="21"/>
                <w:szCs w:val="21"/>
                <w:lang w:eastAsia="ru-RU"/>
              </w:rPr>
              <w:t xml:space="preserve"> в силу нормативных правовых актов, содержащих государственные нормативные требования охраны труда;</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proofErr w:type="gramStart"/>
            <w:r w:rsidRPr="00A94D99">
              <w:rPr>
                <w:rFonts w:ascii="Times New Roman" w:eastAsia="Times New Roman" w:hAnsi="Times New Roman" w:cs="Times New Roman"/>
                <w:sz w:val="21"/>
                <w:szCs w:val="21"/>
                <w:lang w:eastAsia="ru-RU"/>
              </w:rPr>
              <w:t>б)ввод</w:t>
            </w:r>
            <w:proofErr w:type="gramEnd"/>
            <w:r w:rsidRPr="00A94D99">
              <w:rPr>
                <w:rFonts w:ascii="Times New Roman" w:eastAsia="Times New Roman" w:hAnsi="Times New Roman" w:cs="Times New Roman"/>
                <w:sz w:val="21"/>
                <w:szCs w:val="21"/>
                <w:lang w:eastAsia="ru-RU"/>
              </w:rPr>
              <w:t xml:space="preserve"> в эксплуатацию нового вида оборудования, инструментов и приспособлений, введение новых технологических процессов, а также использование нового вида сырья и материалов, требующих дополнительных знаний по охране труда у работников;</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proofErr w:type="gramStart"/>
            <w:r w:rsidRPr="00A94D99">
              <w:rPr>
                <w:rFonts w:ascii="Times New Roman" w:eastAsia="Times New Roman" w:hAnsi="Times New Roman" w:cs="Times New Roman"/>
                <w:sz w:val="21"/>
                <w:szCs w:val="21"/>
                <w:lang w:eastAsia="ru-RU"/>
              </w:rPr>
              <w:t>в)требование</w:t>
            </w:r>
            <w:proofErr w:type="gramEnd"/>
            <w:r w:rsidRPr="00A94D99">
              <w:rPr>
                <w:rFonts w:ascii="Times New Roman" w:eastAsia="Times New Roman" w:hAnsi="Times New Roman" w:cs="Times New Roman"/>
                <w:sz w:val="21"/>
                <w:szCs w:val="21"/>
                <w:lang w:eastAsia="ru-RU"/>
              </w:rPr>
              <w:t xml:space="preserve"> должностных лиц федеральной инспекции труда, а также работодателя при установлении </w:t>
            </w:r>
            <w:r w:rsidRPr="00A94D99">
              <w:rPr>
                <w:rFonts w:ascii="Times New Roman" w:eastAsia="Times New Roman" w:hAnsi="Times New Roman" w:cs="Times New Roman"/>
                <w:sz w:val="21"/>
                <w:szCs w:val="21"/>
                <w:lang w:eastAsia="ru-RU"/>
              </w:rPr>
              <w:lastRenderedPageBreak/>
              <w:t>несоответствия программы обучения требованиям охраны труда требованиям охраны труда, содержащимся в нормативных правовых актах;</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proofErr w:type="gramStart"/>
            <w:r w:rsidRPr="00A94D99">
              <w:rPr>
                <w:rFonts w:ascii="Times New Roman" w:eastAsia="Times New Roman" w:hAnsi="Times New Roman" w:cs="Times New Roman"/>
                <w:sz w:val="21"/>
                <w:szCs w:val="21"/>
                <w:lang w:eastAsia="ru-RU"/>
              </w:rPr>
              <w:t>г)изменения</w:t>
            </w:r>
            <w:proofErr w:type="gramEnd"/>
            <w:r w:rsidRPr="00A94D99">
              <w:rPr>
                <w:rFonts w:ascii="Times New Roman" w:eastAsia="Times New Roman" w:hAnsi="Times New Roman" w:cs="Times New Roman"/>
                <w:sz w:val="21"/>
                <w:szCs w:val="21"/>
                <w:lang w:eastAsia="ru-RU"/>
              </w:rPr>
              <w:t xml:space="preserve"> в эксплуатации оборудования, технологических процессов, использовании сырья и материалов, должностных (функциональных) обязанностей работников, непосредственно связанных с осуществлением производственной деятельности, влияющих на безопасность труда.</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 </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lastRenderedPageBreak/>
              <w:t>Подпункт «г» изложили в другой редакции:</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П. 50 Актуализация программ обучения требованиям охраны труда осуществляется в следующих случаях:</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г) </w:t>
            </w:r>
            <w:r w:rsidRPr="00A94D99">
              <w:rPr>
                <w:rFonts w:ascii="Times New Roman" w:eastAsia="Times New Roman" w:hAnsi="Times New Roman" w:cs="Times New Roman"/>
                <w:sz w:val="21"/>
                <w:szCs w:val="21"/>
                <w:shd w:val="clear" w:color="auto" w:fill="66FE63"/>
                <w:lang w:eastAsia="ru-RU"/>
              </w:rPr>
              <w:t xml:space="preserve">изменения в технологических процессах, в использовании сырья и материалов, изменения должностных (функциональных) обязанностей работников, непосредственно связанных с осуществлением производственной деятельности, </w:t>
            </w:r>
            <w:proofErr w:type="gramStart"/>
            <w:r w:rsidRPr="00A94D99">
              <w:rPr>
                <w:rFonts w:ascii="Times New Roman" w:eastAsia="Times New Roman" w:hAnsi="Times New Roman" w:cs="Times New Roman"/>
                <w:sz w:val="21"/>
                <w:szCs w:val="21"/>
                <w:shd w:val="clear" w:color="auto" w:fill="66FE63"/>
                <w:lang w:eastAsia="ru-RU"/>
              </w:rPr>
              <w:t>влияющих  на</w:t>
            </w:r>
            <w:proofErr w:type="gramEnd"/>
            <w:r w:rsidRPr="00A94D99">
              <w:rPr>
                <w:rFonts w:ascii="Times New Roman" w:eastAsia="Times New Roman" w:hAnsi="Times New Roman" w:cs="Times New Roman"/>
                <w:sz w:val="21"/>
                <w:szCs w:val="21"/>
                <w:shd w:val="clear" w:color="auto" w:fill="66FE63"/>
                <w:lang w:eastAsia="ru-RU"/>
              </w:rPr>
              <w:t>  безопасность  труда и требующих дополнительных знаний по охране труда у работников.</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 </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Требования к обновлению программ обучения стали менее жёсткими: если в обязанностях или техпроцессе произошли незначительные изменения, при этом новые риски не появились и работникам не нужно осваивать дополнительные знания, актуализировать программу необязательно.</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Рекомендации:</w:t>
      </w:r>
    </w:p>
    <w:p w:rsidR="00A94D99" w:rsidRPr="00A94D99" w:rsidRDefault="00A94D99" w:rsidP="00A94D99">
      <w:pPr>
        <w:numPr>
          <w:ilvl w:val="0"/>
          <w:numId w:val="21"/>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Чтобы при проверке у инспекторов ГИТ не возникло вопросов из</w:t>
      </w:r>
      <w:r w:rsidRPr="00A94D99">
        <w:rPr>
          <w:rFonts w:ascii="Times New Roman" w:eastAsia="Times New Roman" w:hAnsi="Times New Roman" w:cs="Times New Roman"/>
          <w:sz w:val="24"/>
          <w:szCs w:val="24"/>
          <w:lang w:eastAsia="ru-RU"/>
        </w:rPr>
        <w:noBreakHyphen/>
        <w:t>за отсутствия обновления программ после изменения техпроцесса, оформите своё решение письменно;</w:t>
      </w:r>
    </w:p>
    <w:p w:rsidR="00A94D99" w:rsidRPr="00A94D99" w:rsidRDefault="00A94D99" w:rsidP="00A94D99">
      <w:pPr>
        <w:numPr>
          <w:ilvl w:val="0"/>
          <w:numId w:val="21"/>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В локальном документе, где будут зафиксированы изменения в техпроцессе, пропишите формулировку: «Изменения не приводят к появлению новых опасных производственных факторов и не требуют от работников дополнительных знаний по охране труда. Актуализация программ обучения не требуется».</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 xml:space="preserve">14. Категории </w:t>
      </w:r>
      <w:proofErr w:type="gramStart"/>
      <w:r w:rsidRPr="00A94D99">
        <w:rPr>
          <w:rFonts w:ascii="PF Handbook Pro medium" w:eastAsia="Times New Roman" w:hAnsi="PF Handbook Pro medium" w:cs="Times New Roman"/>
          <w:sz w:val="36"/>
          <w:szCs w:val="36"/>
          <w:lang w:eastAsia="ru-RU"/>
        </w:rPr>
        <w:t>работников</w:t>
      </w:r>
      <w:proofErr w:type="gramEnd"/>
      <w:r w:rsidRPr="00A94D99">
        <w:rPr>
          <w:rFonts w:ascii="PF Handbook Pro medium" w:eastAsia="Times New Roman" w:hAnsi="PF Handbook Pro medium" w:cs="Times New Roman"/>
          <w:sz w:val="36"/>
          <w:szCs w:val="36"/>
          <w:lang w:eastAsia="ru-RU"/>
        </w:rPr>
        <w:t xml:space="preserve"> подлежащих обучению требованиям ОТ</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4303"/>
        <w:gridCol w:w="8297"/>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lastRenderedPageBreak/>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 53 Обучению требованиям охраны труда подлежат следующие категории работников:</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в) работники организации, отнесенные к категории специалисты, — по программе обучения требованиям охраны труда, указанной в подпункте «б» пункта 46 настоящих Правил;</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г) специалисты по охране труда — по программам обучения требованиям охраны труда, указанным в подпунктах «а» и «б» пункта 46 настоящих Правил</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е) члены комиссий по проверке знания требований охраны труда, лица, проводящие инструктажи по охране труда и обучение требованиям охраны труда, — по программе обучения требованиям охраны труда, указанной в подпункте «б» пункта 46 настоящих Правил, а также по программам, обязательным для работников, в отношении которых проводится проверка знания требований охраны труда и (или) инструктаж по охране труда, и (или) обучение требованиям охраны труда</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shd w:val="clear" w:color="auto" w:fill="66FE63"/>
                <w:lang w:eastAsia="ru-RU"/>
              </w:rPr>
              <w:t>Дополнили подпункт «г»</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П. 53 Обучению требованиям охраны труда подлежат следующие категории работников:</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 </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г) специалисты по охране труда, </w:t>
            </w:r>
            <w:r w:rsidRPr="00A94D99">
              <w:rPr>
                <w:rFonts w:ascii="Times New Roman" w:eastAsia="Times New Roman" w:hAnsi="Times New Roman" w:cs="Times New Roman"/>
                <w:sz w:val="21"/>
                <w:szCs w:val="21"/>
                <w:shd w:val="clear" w:color="auto" w:fill="66FE63"/>
                <w:lang w:eastAsia="ru-RU"/>
              </w:rPr>
              <w:t>а также лица, на которых возложены функции специалиста по охране труда,</w:t>
            </w:r>
            <w:r w:rsidRPr="00A94D99">
              <w:rPr>
                <w:rFonts w:ascii="Times New Roman" w:eastAsia="Times New Roman" w:hAnsi="Times New Roman" w:cs="Times New Roman"/>
                <w:sz w:val="21"/>
                <w:szCs w:val="21"/>
                <w:lang w:eastAsia="ru-RU"/>
              </w:rPr>
              <w:t> — по программам обучения требованиям охраны труда, указанным в подпунктах «а» и «б» пункта 46 настоящих Правил</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shd w:val="clear" w:color="auto" w:fill="66FE63"/>
                <w:lang w:eastAsia="ru-RU"/>
              </w:rPr>
              <w:t>подпункт «е» изложили в другой редакции</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proofErr w:type="gramStart"/>
            <w:r w:rsidRPr="00A94D99">
              <w:rPr>
                <w:rFonts w:ascii="Times New Roman" w:eastAsia="Times New Roman" w:hAnsi="Times New Roman" w:cs="Times New Roman"/>
                <w:sz w:val="21"/>
                <w:szCs w:val="21"/>
                <w:lang w:eastAsia="ru-RU"/>
              </w:rPr>
              <w:t>е)  члены</w:t>
            </w:r>
            <w:proofErr w:type="gramEnd"/>
            <w:r w:rsidRPr="00A94D99">
              <w:rPr>
                <w:rFonts w:ascii="Times New Roman" w:eastAsia="Times New Roman" w:hAnsi="Times New Roman" w:cs="Times New Roman"/>
                <w:sz w:val="21"/>
                <w:szCs w:val="21"/>
                <w:lang w:eastAsia="ru-RU"/>
              </w:rPr>
              <w:t xml:space="preserve"> комиссий по проверке знания требований охраны труда -по  программам  обучения  требованиям  охраны  труда,  указанным в  подпунктах «а»  и  «6»  пункта 46  настоящих  Правил,  а  также по программе, предусмотренной подпунктом «в» пункта 46 настоящих Правил, по которой ими в отношении работников проводится проверка знания требований охраны труда;</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shd w:val="clear" w:color="auto" w:fill="66FE63"/>
                <w:lang w:eastAsia="ru-RU"/>
              </w:rPr>
              <w:t>из подпункта «е» вынесли в отдельный подпункт «з» требования к инструктирующим лицам:</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з) лица, проводящие инструктажи по охране труда и обучение требованиям охраны труда, — по программе обучения требованиям охраны труда, указанной в подпункте «б» пункта 46 настоящих Правил, а также по программе, предусмотренной подпунктом «в» пункта 46 настоящих Правил, по которой ими в отношении работников проводится инструктаж по охране труда и (или) обучение требованиям охраны труда.</w:t>
            </w:r>
          </w:p>
        </w:tc>
      </w:tr>
      <w:tr w:rsidR="00A94D99" w:rsidRPr="00A94D99" w:rsidTr="00A94D99">
        <w:tc>
          <w:tcPr>
            <w:tcW w:w="6150" w:type="dxa"/>
            <w:tcBorders>
              <w:top w:val="single" w:sz="6" w:space="0" w:color="DDDDDD"/>
              <w:left w:val="nil"/>
              <w:bottom w:val="single" w:sz="36" w:space="0" w:color="FFFFFF"/>
              <w:right w:val="single" w:sz="36" w:space="0" w:color="FFFFFF"/>
            </w:tcBorders>
            <w:shd w:val="clear" w:color="auto" w:fill="E8E8E8"/>
            <w:tcMar>
              <w:top w:w="120" w:type="dxa"/>
              <w:left w:w="120" w:type="dxa"/>
              <w:bottom w:w="120" w:type="dxa"/>
              <w:right w:w="120" w:type="dxa"/>
            </w:tcMar>
            <w:hideMark/>
          </w:tcPr>
          <w:p w:rsidR="00A94D99" w:rsidRPr="00A94D99" w:rsidRDefault="00A94D99" w:rsidP="00A94D99">
            <w:pPr>
              <w:spacing w:after="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shd w:val="clear" w:color="auto" w:fill="66FE63"/>
                <w:lang w:eastAsia="ru-RU"/>
              </w:rPr>
              <w:t xml:space="preserve">П. 74 Работники, включаемые в состав комиссий по проверке знания требований охраны труда, проходят </w:t>
            </w:r>
            <w:r w:rsidRPr="00A94D99">
              <w:rPr>
                <w:rFonts w:ascii="Times New Roman" w:eastAsia="Times New Roman" w:hAnsi="Times New Roman" w:cs="Times New Roman"/>
                <w:sz w:val="23"/>
                <w:szCs w:val="23"/>
                <w:shd w:val="clear" w:color="auto" w:fill="66FE63"/>
                <w:lang w:eastAsia="ru-RU"/>
              </w:rPr>
              <w:lastRenderedPageBreak/>
              <w:t>обучение по программам обучения требованиям охраны труда, предусмотренным подпунктами «а» и «б» пункта 46 настоящих Правил.</w:t>
            </w:r>
          </w:p>
        </w:tc>
        <w:tc>
          <w:tcPr>
            <w:tcW w:w="0" w:type="auto"/>
            <w:tcBorders>
              <w:top w:val="single" w:sz="6" w:space="0" w:color="DDDDDD"/>
              <w:left w:val="single" w:sz="36" w:space="0" w:color="FFFFFF"/>
              <w:bottom w:val="single" w:sz="36" w:space="0" w:color="FFFFFF"/>
              <w:right w:val="nil"/>
            </w:tcBorders>
            <w:shd w:val="clear" w:color="auto" w:fill="E8E8E8"/>
            <w:tcMar>
              <w:top w:w="120" w:type="dxa"/>
              <w:left w:w="120" w:type="dxa"/>
              <w:bottom w:w="120" w:type="dxa"/>
              <w:right w:w="120" w:type="dxa"/>
            </w:tcMar>
            <w:hideMark/>
          </w:tcPr>
          <w:p w:rsidR="00A94D99" w:rsidRPr="00A94D99" w:rsidRDefault="00A94D99" w:rsidP="00A94D99">
            <w:pPr>
              <w:spacing w:after="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b/>
                <w:bCs/>
                <w:sz w:val="23"/>
                <w:szCs w:val="23"/>
                <w:lang w:eastAsia="ru-RU"/>
              </w:rPr>
              <w:lastRenderedPageBreak/>
              <w:t>признали утратившим силу</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Конкретизировали порядок обучения для отдельных категорий сотрудников:</w:t>
      </w:r>
    </w:p>
    <w:p w:rsidR="00A94D99" w:rsidRPr="00A94D99" w:rsidRDefault="00A94D99" w:rsidP="00A94D99">
      <w:pPr>
        <w:numPr>
          <w:ilvl w:val="0"/>
          <w:numId w:val="22"/>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Члены комиссий, которые проверяют знания по охране труда, должны пройти обучение по программе 46В — если проводится проверка знаний по данной программе;</w:t>
      </w:r>
    </w:p>
    <w:p w:rsidR="00A94D99" w:rsidRPr="00A94D99" w:rsidRDefault="00A94D99" w:rsidP="00A94D99">
      <w:pPr>
        <w:numPr>
          <w:ilvl w:val="0"/>
          <w:numId w:val="22"/>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Сотрудники, выполняющие функции специалиста по охране труда обучаются по программам 46А и 46Б (как и специалист по охране труда);</w:t>
      </w:r>
    </w:p>
    <w:p w:rsidR="00A94D99" w:rsidRPr="00A94D99" w:rsidRDefault="00A94D99" w:rsidP="00A94D99">
      <w:pPr>
        <w:numPr>
          <w:ilvl w:val="0"/>
          <w:numId w:val="22"/>
        </w:numPr>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Ранее правила к лицам, проводящим инструктаж излагались в подпункте «е», а в новой редакции выделили отдельным пунктом.</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Такие требования были и ранее, просто сделали дополнительные уточнения.</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нужно сделать?</w:t>
      </w:r>
    </w:p>
    <w:p w:rsidR="00A94D99" w:rsidRPr="00A94D99" w:rsidRDefault="00A94D99" w:rsidP="00A94D99">
      <w:pPr>
        <w:numPr>
          <w:ilvl w:val="0"/>
          <w:numId w:val="23"/>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Актуализировать Положение об организации обучения – внести уточнения по лицам в раздел обучения и инструктирования.</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15. Периодичность обучения по программе «в»</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6300"/>
        <w:gridCol w:w="6300"/>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 xml:space="preserve">П. 60 Требования к периодичности проведения планового обучения работников требованиям охраны труда по программам обучения требованиям охраны труда, указанным в подпункте «в» пункта 46 настоящих Правил, </w:t>
            </w:r>
            <w:r w:rsidRPr="00A94D99">
              <w:rPr>
                <w:rFonts w:ascii="Times New Roman" w:eastAsia="Times New Roman" w:hAnsi="Times New Roman" w:cs="Times New Roman"/>
                <w:sz w:val="23"/>
                <w:szCs w:val="23"/>
                <w:lang w:eastAsia="ru-RU"/>
              </w:rPr>
              <w:lastRenderedPageBreak/>
              <w:t>устанавливаются соответствующими нормативными правовыми актами, содержащими государственные нормативные требования охраны труда, или в случае отсутствия указанных требований — </w:t>
            </w:r>
            <w:r w:rsidRPr="00A94D99">
              <w:rPr>
                <w:rFonts w:ascii="Times New Roman" w:eastAsia="Times New Roman" w:hAnsi="Times New Roman" w:cs="Times New Roman"/>
                <w:sz w:val="23"/>
                <w:szCs w:val="23"/>
                <w:shd w:val="clear" w:color="auto" w:fill="66FE63"/>
                <w:lang w:eastAsia="ru-RU"/>
              </w:rPr>
              <w:t>не реже одного раза в год</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lastRenderedPageBreak/>
              <w:t xml:space="preserve">П. 60 Требования к периодичности проведения планового обучения работников требованиям охраны труда по программам обучения требованиям охраны труда, указанным в подпункте «в» пункта 46 настоящих Правил, </w:t>
            </w:r>
            <w:r w:rsidRPr="00A94D99">
              <w:rPr>
                <w:rFonts w:ascii="Times New Roman" w:eastAsia="Times New Roman" w:hAnsi="Times New Roman" w:cs="Times New Roman"/>
                <w:sz w:val="23"/>
                <w:szCs w:val="23"/>
                <w:lang w:eastAsia="ru-RU"/>
              </w:rPr>
              <w:lastRenderedPageBreak/>
              <w:t>устанавливаются соответствующими нормативными правовыми актами, содержащими государственные нормативные требования охраны труда, или в случае отсутствия указанных требований — </w:t>
            </w:r>
            <w:r w:rsidRPr="00A94D99">
              <w:rPr>
                <w:rFonts w:ascii="Times New Roman" w:eastAsia="Times New Roman" w:hAnsi="Times New Roman" w:cs="Times New Roman"/>
                <w:sz w:val="23"/>
                <w:szCs w:val="23"/>
                <w:shd w:val="clear" w:color="auto" w:fill="66FE63"/>
                <w:lang w:eastAsia="ru-RU"/>
              </w:rPr>
              <w:t>не реже одного раза в 3 года.</w:t>
            </w:r>
            <w:r w:rsidRPr="00A94D99">
              <w:rPr>
                <w:rFonts w:ascii="Times New Roman" w:eastAsia="Times New Roman" w:hAnsi="Times New Roman" w:cs="Times New Roman"/>
                <w:sz w:val="23"/>
                <w:szCs w:val="23"/>
                <w:shd w:val="clear" w:color="auto" w:fill="66FE63"/>
                <w:lang w:eastAsia="ru-RU"/>
              </w:rPr>
              <w:br/>
              <w:t>Обучение работников требованиям охраны труда в соответствии с правилами по охране труда относится к обучению, предусмотренному подпунктом «в» пункта 46 настоящих Правил.</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lastRenderedPageBreak/>
        <w:t xml:space="preserve">На основании утвержденных правок обучение по программе «46В» теперь </w:t>
      </w:r>
      <w:proofErr w:type="gramStart"/>
      <w:r w:rsidRPr="00A94D99">
        <w:rPr>
          <w:rFonts w:ascii="Times New Roman" w:eastAsia="Times New Roman" w:hAnsi="Times New Roman" w:cs="Times New Roman"/>
          <w:sz w:val="24"/>
          <w:szCs w:val="24"/>
          <w:lang w:eastAsia="ru-RU"/>
        </w:rPr>
        <w:t>также</w:t>
      </w:r>
      <w:proofErr w:type="gramEnd"/>
      <w:r w:rsidRPr="00A94D99">
        <w:rPr>
          <w:rFonts w:ascii="Times New Roman" w:eastAsia="Times New Roman" w:hAnsi="Times New Roman" w:cs="Times New Roman"/>
          <w:sz w:val="24"/>
          <w:szCs w:val="24"/>
          <w:lang w:eastAsia="ru-RU"/>
        </w:rPr>
        <w:t xml:space="preserve"> как и для другим программ обучения («46А», «46Б», оказание первой помощи и СИЗ) будет проходить раз в 3 года.</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 xml:space="preserve">Исключение составит только обучение в соответствии с Правилами, в которых прямо установлен иной срок, </w:t>
      </w:r>
      <w:proofErr w:type="gramStart"/>
      <w:r w:rsidRPr="00A94D99">
        <w:rPr>
          <w:rFonts w:ascii="Times New Roman" w:eastAsia="Times New Roman" w:hAnsi="Times New Roman" w:cs="Times New Roman"/>
          <w:sz w:val="24"/>
          <w:szCs w:val="24"/>
          <w:lang w:eastAsia="ru-RU"/>
        </w:rPr>
        <w:t>например</w:t>
      </w:r>
      <w:proofErr w:type="gramEnd"/>
      <w:r w:rsidRPr="00A94D99">
        <w:rPr>
          <w:rFonts w:ascii="Times New Roman" w:eastAsia="Times New Roman" w:hAnsi="Times New Roman" w:cs="Times New Roman"/>
          <w:sz w:val="24"/>
          <w:szCs w:val="24"/>
          <w:lang w:eastAsia="ru-RU"/>
        </w:rPr>
        <w:t xml:space="preserve"> один раз в год.</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необходимо сделать?</w:t>
      </w:r>
    </w:p>
    <w:p w:rsidR="00A94D99" w:rsidRPr="00A94D99" w:rsidRDefault="00A94D99" w:rsidP="00A94D99">
      <w:pPr>
        <w:numPr>
          <w:ilvl w:val="0"/>
          <w:numId w:val="24"/>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Проанализировать отраслевые правила по охране труда (ПОТ), актуальные для вашей деятельности</w:t>
      </w:r>
      <w:r w:rsidRPr="00A94D99">
        <w:rPr>
          <w:rFonts w:ascii="Times New Roman" w:eastAsia="Times New Roman" w:hAnsi="Times New Roman" w:cs="Times New Roman"/>
          <w:sz w:val="24"/>
          <w:szCs w:val="24"/>
          <w:lang w:eastAsia="ru-RU"/>
        </w:rPr>
        <w:t>. Если в них прямо указано, что обучение проводится ежегодно (как, например, для работ в ограниченных и замкнутых пространствах), соблюдайте годовую периодичность. Если конкретные сроки не прописаны — обучайте работников раз в 3 года;</w:t>
      </w:r>
    </w:p>
    <w:p w:rsidR="00A94D99" w:rsidRPr="00A94D99" w:rsidRDefault="00A94D99" w:rsidP="00A94D99">
      <w:pPr>
        <w:numPr>
          <w:ilvl w:val="0"/>
          <w:numId w:val="24"/>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Учесть, что для разных категорий сотрудников по программе 46В периодичность может отличаться</w:t>
      </w:r>
      <w:r w:rsidRPr="00A94D99">
        <w:rPr>
          <w:rFonts w:ascii="Times New Roman" w:eastAsia="Times New Roman" w:hAnsi="Times New Roman" w:cs="Times New Roman"/>
          <w:sz w:val="24"/>
          <w:szCs w:val="24"/>
          <w:lang w:eastAsia="ru-RU"/>
        </w:rPr>
        <w:t>: одни должны проходить обучение ежегодно, другие — раз в 3 года. Закрепите эти сроки в Положении об обучении по охране труда и проинформируйте специалистов, которые отвечают за организацию обучения;</w:t>
      </w:r>
    </w:p>
    <w:p w:rsidR="00A94D99" w:rsidRPr="00A94D99" w:rsidRDefault="00A94D99" w:rsidP="00A94D99">
      <w:pPr>
        <w:numPr>
          <w:ilvl w:val="0"/>
          <w:numId w:val="24"/>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b/>
          <w:bCs/>
          <w:sz w:val="24"/>
          <w:szCs w:val="24"/>
          <w:lang w:eastAsia="ru-RU"/>
        </w:rPr>
        <w:t>Обновить перечни профессий, подлежащих обучению</w:t>
      </w:r>
      <w:r w:rsidRPr="00A94D99">
        <w:rPr>
          <w:rFonts w:ascii="Times New Roman" w:eastAsia="Times New Roman" w:hAnsi="Times New Roman" w:cs="Times New Roman"/>
          <w:sz w:val="24"/>
          <w:szCs w:val="24"/>
          <w:lang w:eastAsia="ru-RU"/>
        </w:rPr>
        <w:t>. Рекомендуем подготовить графики обучения (если ранее вы не применяли графики), чтобы контролировать периодичность и своевременно организовать необходимое обучение;</w:t>
      </w:r>
    </w:p>
    <w:p w:rsidR="00A94D99" w:rsidRPr="00A94D99" w:rsidRDefault="00A94D99" w:rsidP="00A94D99">
      <w:pPr>
        <w:numPr>
          <w:ilvl w:val="0"/>
          <w:numId w:val="24"/>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Ознакомьте работников с актуализированными документами.</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lastRenderedPageBreak/>
        <w:t>16. Целевой инструктаж на РПО</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5967"/>
        <w:gridCol w:w="6633"/>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 89 Проведение целевого инструктажа по охране труда при выполнении работ повышенной опасности, на которые требуется оформление наряда-допуска, оформляется в порядке, установленном нормативными правовыми актами, содержащими государственные нормативные требования охраны труда и регламентирующими организацию и производство работ повышенной опасности, в том числе перечень записей в наряде-допуске.</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П. 89 Проведение целевого инструктажа по охране труда при выполнении работ повышенной опасности, на которые требуется оформление наряда-допуска </w:t>
            </w:r>
            <w:r w:rsidRPr="00A94D99">
              <w:rPr>
                <w:rFonts w:ascii="Times New Roman" w:eastAsia="Times New Roman" w:hAnsi="Times New Roman" w:cs="Times New Roman"/>
                <w:sz w:val="23"/>
                <w:szCs w:val="23"/>
                <w:shd w:val="clear" w:color="auto" w:fill="66FE63"/>
                <w:lang w:eastAsia="ru-RU"/>
              </w:rPr>
              <w:t>(или распоряжения),</w:t>
            </w:r>
            <w:r w:rsidRPr="00A94D99">
              <w:rPr>
                <w:rFonts w:ascii="Times New Roman" w:eastAsia="Times New Roman" w:hAnsi="Times New Roman" w:cs="Times New Roman"/>
                <w:sz w:val="23"/>
                <w:szCs w:val="23"/>
                <w:lang w:eastAsia="ru-RU"/>
              </w:rPr>
              <w:t> оформляется в порядке, установленном нормативными правовыми актами, содержащими государственные нормативные требования охраны труда и регламентирующими организацию и производство работ повышенной опасности, в том числе перечень записей в наряде-допуске.</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Теперь порядок оформления целевого инструктажа при работах по распоряжению закреплён на официальном уровне — это снимает давние разногласия между специалистами по охране труда и инспекторами ГИТ.</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Суть в следующем: если в отраслевых ПОТ для работ повышенной опасности предусмотрено оформление наряд</w:t>
      </w:r>
      <w:r w:rsidRPr="00A94D99">
        <w:rPr>
          <w:rFonts w:ascii="Times New Roman" w:eastAsia="Times New Roman" w:hAnsi="Times New Roman" w:cs="Times New Roman"/>
          <w:sz w:val="24"/>
          <w:szCs w:val="24"/>
          <w:lang w:eastAsia="ru-RU"/>
        </w:rPr>
        <w:noBreakHyphen/>
        <w:t>допуска или распоряжения (как, к примеру, в Правилах по охране труда при эксплуатации электроустановок), то и целевой инструктаж нужно фиксировать строго по тем формам и правилам, которые прописаны в этих профильных документах.</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учесть в работе?</w:t>
      </w:r>
    </w:p>
    <w:p w:rsidR="00A94D99" w:rsidRPr="00A94D99" w:rsidRDefault="00A94D99" w:rsidP="00A94D99">
      <w:pPr>
        <w:numPr>
          <w:ilvl w:val="0"/>
          <w:numId w:val="25"/>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Не делайте дублирующих записей: достаточно оформить целевой инструктаж в том документе, который требуют отраслевые правила.</w:t>
      </w:r>
    </w:p>
    <w:p w:rsidR="00A94D99" w:rsidRPr="00A94D99" w:rsidRDefault="00A94D99" w:rsidP="00A94D99">
      <w:pPr>
        <w:numPr>
          <w:ilvl w:val="0"/>
          <w:numId w:val="25"/>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Проведите ревизию локальных нормативных актов, регулирующих работы по распоряжениям. Если в них указано, что инструктаж по распоряжениям вносят в «общий журнал целевых инструктажей», актуализируйте формулировку: закрепите, что порядок оформления определяется требованиями соответствующих ПОТ.</w:t>
      </w:r>
    </w:p>
    <w:p w:rsidR="00A94D99" w:rsidRPr="00A94D99" w:rsidRDefault="00A94D99" w:rsidP="00A94D99">
      <w:pPr>
        <w:numPr>
          <w:ilvl w:val="0"/>
          <w:numId w:val="25"/>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Доведите до сведения ответственных лиц — мастеров, прорабов, начальников участков, которые выдают распоряжения на работы повышенной опасности, — что форма регистрации инструктажей должна строго соответствовать установленным в отраслевых правилах требованиям.</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lastRenderedPageBreak/>
        <w:t>17. Регистрационный номер записи в протоколе проверки знания</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3217"/>
        <w:gridCol w:w="9383"/>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 xml:space="preserve">П. 92 </w:t>
            </w:r>
            <w:proofErr w:type="gramStart"/>
            <w:r w:rsidRPr="00A94D99">
              <w:rPr>
                <w:rFonts w:ascii="Times New Roman" w:eastAsia="Times New Roman" w:hAnsi="Times New Roman" w:cs="Times New Roman"/>
                <w:sz w:val="23"/>
                <w:szCs w:val="23"/>
                <w:lang w:eastAsia="ru-RU"/>
              </w:rPr>
              <w:t>В</w:t>
            </w:r>
            <w:proofErr w:type="gramEnd"/>
            <w:r w:rsidRPr="00A94D99">
              <w:rPr>
                <w:rFonts w:ascii="Times New Roman" w:eastAsia="Times New Roman" w:hAnsi="Times New Roman" w:cs="Times New Roman"/>
                <w:sz w:val="23"/>
                <w:szCs w:val="23"/>
                <w:lang w:eastAsia="ru-RU"/>
              </w:rPr>
              <w:t xml:space="preserve"> протоколе проверки знания требований охраны труда работников указывается следующая информация</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proofErr w:type="gramStart"/>
            <w:r w:rsidRPr="00A94D99">
              <w:rPr>
                <w:rFonts w:ascii="Times New Roman" w:eastAsia="Times New Roman" w:hAnsi="Times New Roman" w:cs="Times New Roman"/>
                <w:sz w:val="21"/>
                <w:szCs w:val="21"/>
                <w:lang w:eastAsia="ru-RU"/>
              </w:rPr>
              <w:t>з)регистрационный</w:t>
            </w:r>
            <w:proofErr w:type="gramEnd"/>
            <w:r w:rsidRPr="00A94D99">
              <w:rPr>
                <w:rFonts w:ascii="Times New Roman" w:eastAsia="Times New Roman" w:hAnsi="Times New Roman" w:cs="Times New Roman"/>
                <w:sz w:val="21"/>
                <w:szCs w:val="21"/>
                <w:lang w:eastAsia="ru-RU"/>
              </w:rPr>
              <w:t xml:space="preserve"> номер записи о прохождении проверки знания требований охраны труда в реестре, обученных по охране труда лиц (далее — реестр обученных лиц);</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shd w:val="clear" w:color="auto" w:fill="66FE63"/>
                <w:lang w:eastAsia="ru-RU"/>
              </w:rPr>
              <w:t>П. 92 з) регистрационный номер записи о прохождении проверки знания требований охраны труда в реестре обученных по охране труда лиц (</w:t>
            </w:r>
            <w:proofErr w:type="gramStart"/>
            <w:r w:rsidRPr="00A94D99">
              <w:rPr>
                <w:rFonts w:ascii="Times New Roman" w:eastAsia="Times New Roman" w:hAnsi="Times New Roman" w:cs="Times New Roman"/>
                <w:sz w:val="23"/>
                <w:szCs w:val="23"/>
                <w:shd w:val="clear" w:color="auto" w:fill="66FE63"/>
                <w:lang w:eastAsia="ru-RU"/>
              </w:rPr>
              <w:t>далее  —</w:t>
            </w:r>
            <w:proofErr w:type="gramEnd"/>
            <w:r w:rsidRPr="00A94D99">
              <w:rPr>
                <w:rFonts w:ascii="Times New Roman" w:eastAsia="Times New Roman" w:hAnsi="Times New Roman" w:cs="Times New Roman"/>
                <w:sz w:val="23"/>
                <w:szCs w:val="23"/>
                <w:shd w:val="clear" w:color="auto" w:fill="66FE63"/>
                <w:lang w:eastAsia="ru-RU"/>
              </w:rPr>
              <w:t xml:space="preserve">  реестр  обученных  лиц).  </w:t>
            </w:r>
            <w:proofErr w:type="gramStart"/>
            <w:r w:rsidRPr="00A94D99">
              <w:rPr>
                <w:rFonts w:ascii="Times New Roman" w:eastAsia="Times New Roman" w:hAnsi="Times New Roman" w:cs="Times New Roman"/>
                <w:sz w:val="23"/>
                <w:szCs w:val="23"/>
                <w:shd w:val="clear" w:color="auto" w:fill="66FE63"/>
                <w:lang w:eastAsia="ru-RU"/>
              </w:rPr>
              <w:t>Регистрационный  номер</w:t>
            </w:r>
            <w:proofErr w:type="gramEnd"/>
            <w:r w:rsidRPr="00A94D99">
              <w:rPr>
                <w:rFonts w:ascii="Times New Roman" w:eastAsia="Times New Roman" w:hAnsi="Times New Roman" w:cs="Times New Roman"/>
                <w:sz w:val="23"/>
                <w:szCs w:val="23"/>
                <w:shd w:val="clear" w:color="auto" w:fill="66FE63"/>
                <w:lang w:eastAsia="ru-RU"/>
              </w:rPr>
              <w:t>  записи о прохождении проверки знания требований охраны труда в реестре обученных лиц должен быть непосредственно указан в протоколе проверки знания требований охраны труда либо содержаться в выписке из реестра обученных лиц, подписанной электронной подписью посредством Федеральной государственной информационной системы учета  результатов  проведения  специальной  оценки  условий  труда, в качестве приложения к указанному протоколу;</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В соответствии с утвержденной правкой регистрационный номер записи о прохождении проверки знания требований может быть указан как в самом протоколе, так и в приложенной выписке из реестра обученных лиц.</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18. Выдача протокола (выписки из протокола) проверки знания требований ОТ</w:t>
      </w:r>
    </w:p>
    <w:tbl>
      <w:tblPr>
        <w:tblW w:w="12600" w:type="dxa"/>
        <w:shd w:val="clear" w:color="auto" w:fill="F3F3F3"/>
        <w:tblCellMar>
          <w:top w:w="15" w:type="dxa"/>
          <w:left w:w="15" w:type="dxa"/>
          <w:bottom w:w="15" w:type="dxa"/>
          <w:right w:w="15" w:type="dxa"/>
        </w:tblCellMar>
        <w:tblLook w:val="04A0" w:firstRow="1" w:lastRow="0" w:firstColumn="1" w:lastColumn="0" w:noHBand="0" w:noVBand="1"/>
      </w:tblPr>
      <w:tblGrid>
        <w:gridCol w:w="3949"/>
        <w:gridCol w:w="8651"/>
      </w:tblGrid>
      <w:tr w:rsidR="00A94D99" w:rsidRPr="00A94D99" w:rsidTr="00A94D99">
        <w:trPr>
          <w:tblHeader/>
        </w:trPr>
        <w:tc>
          <w:tcPr>
            <w:tcW w:w="6268" w:type="dxa"/>
            <w:tcBorders>
              <w:top w:val="nil"/>
              <w:left w:val="nil"/>
              <w:bottom w:val="single" w:sz="12" w:space="0" w:color="DDDDDD"/>
            </w:tcBorders>
            <w:shd w:val="clear" w:color="auto" w:fill="FF7C81"/>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Было</w:t>
            </w:r>
          </w:p>
        </w:tc>
        <w:tc>
          <w:tcPr>
            <w:tcW w:w="6268" w:type="dxa"/>
            <w:tcBorders>
              <w:top w:val="nil"/>
              <w:bottom w:val="single" w:sz="12" w:space="0" w:color="DDDDDD"/>
              <w:right w:val="nil"/>
            </w:tcBorders>
            <w:shd w:val="clear" w:color="auto" w:fill="66FE63"/>
            <w:tcMar>
              <w:top w:w="120" w:type="dxa"/>
              <w:left w:w="120" w:type="dxa"/>
              <w:bottom w:w="120" w:type="dxa"/>
              <w:right w:w="120" w:type="dxa"/>
            </w:tcMar>
            <w:vAlign w:val="bottom"/>
            <w:hideMark/>
          </w:tcPr>
          <w:p w:rsidR="00A94D99" w:rsidRPr="00A94D99" w:rsidRDefault="00A94D99" w:rsidP="00A94D99">
            <w:pPr>
              <w:spacing w:after="300" w:line="240" w:lineRule="auto"/>
              <w:jc w:val="center"/>
              <w:rPr>
                <w:rFonts w:ascii="Times New Roman" w:eastAsia="Times New Roman" w:hAnsi="Times New Roman" w:cs="Times New Roman"/>
                <w:b/>
                <w:bCs/>
                <w:sz w:val="23"/>
                <w:szCs w:val="23"/>
                <w:lang w:eastAsia="ru-RU"/>
              </w:rPr>
            </w:pPr>
            <w:r w:rsidRPr="00A94D99">
              <w:rPr>
                <w:rFonts w:ascii="Times New Roman" w:eastAsia="Times New Roman" w:hAnsi="Times New Roman" w:cs="Times New Roman"/>
                <w:b/>
                <w:bCs/>
                <w:sz w:val="23"/>
                <w:szCs w:val="23"/>
                <w:lang w:eastAsia="ru-RU"/>
              </w:rPr>
              <w:t>Стало</w:t>
            </w:r>
          </w:p>
        </w:tc>
      </w:tr>
      <w:tr w:rsidR="00A94D99" w:rsidRPr="00A94D99" w:rsidTr="00A94D99">
        <w:tc>
          <w:tcPr>
            <w:tcW w:w="0" w:type="auto"/>
            <w:tcBorders>
              <w:top w:val="single" w:sz="6" w:space="0" w:color="DDDDDD"/>
              <w:left w:val="nil"/>
              <w:bottom w:val="single" w:sz="36" w:space="0" w:color="FFFFFF"/>
              <w:right w:val="single" w:sz="36" w:space="0" w:color="FFFFFF"/>
            </w:tcBorders>
            <w:shd w:val="clear" w:color="auto" w:fill="F3F3F3"/>
            <w:tcMar>
              <w:top w:w="120" w:type="dxa"/>
              <w:left w:w="120" w:type="dxa"/>
              <w:bottom w:w="120" w:type="dxa"/>
              <w:right w:w="120" w:type="dxa"/>
            </w:tcMar>
            <w:hideMark/>
          </w:tcPr>
          <w:p w:rsidR="00A94D99" w:rsidRPr="00A94D99" w:rsidRDefault="00A94D99" w:rsidP="00A94D99">
            <w:pPr>
              <w:spacing w:after="30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t xml:space="preserve">П. </w:t>
            </w:r>
            <w:proofErr w:type="gramStart"/>
            <w:r w:rsidRPr="00A94D99">
              <w:rPr>
                <w:rFonts w:ascii="Times New Roman" w:eastAsia="Times New Roman" w:hAnsi="Times New Roman" w:cs="Times New Roman"/>
                <w:sz w:val="23"/>
                <w:szCs w:val="23"/>
                <w:lang w:eastAsia="ru-RU"/>
              </w:rPr>
              <w:t>94  По</w:t>
            </w:r>
            <w:proofErr w:type="gramEnd"/>
            <w:r w:rsidRPr="00A94D99">
              <w:rPr>
                <w:rFonts w:ascii="Times New Roman" w:eastAsia="Times New Roman" w:hAnsi="Times New Roman" w:cs="Times New Roman"/>
                <w:sz w:val="23"/>
                <w:szCs w:val="23"/>
                <w:lang w:eastAsia="ru-RU"/>
              </w:rPr>
              <w:t xml:space="preserve"> запросу работника ему выдается протокол проверки знания требований охраны труда на бумажном носителе.</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lastRenderedPageBreak/>
              <w:t>Требования о необходимости выдачи документов о допуске к определенным видам работ и об информации, содержащейся в таких документах, устанавливаются нормативными правовыми актами, содержащими государственные нормативные требования охраны труда.</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В случае если нормативными правовыми актами не установлена необходимость выдачи удостоверений о проверке знания работником требований охраны труда, по решению работодателя дополнительно к протоколу проверки знания требований охраны труда работников допускается выдавать удостоверение о проверке знания требований охраны труда работнику, успешно прошедшему проверку знания требований охраны труда.</w:t>
            </w:r>
          </w:p>
          <w:p w:rsidR="00A94D99" w:rsidRPr="00A94D99" w:rsidRDefault="00A94D99" w:rsidP="00A94D99">
            <w:pPr>
              <w:spacing w:after="300" w:line="240" w:lineRule="auto"/>
              <w:rPr>
                <w:rFonts w:ascii="Times New Roman" w:eastAsia="Times New Roman" w:hAnsi="Times New Roman" w:cs="Times New Roman"/>
                <w:sz w:val="21"/>
                <w:szCs w:val="21"/>
                <w:lang w:eastAsia="ru-RU"/>
              </w:rPr>
            </w:pPr>
            <w:r w:rsidRPr="00A94D99">
              <w:rPr>
                <w:rFonts w:ascii="Times New Roman" w:eastAsia="Times New Roman" w:hAnsi="Times New Roman" w:cs="Times New Roman"/>
                <w:sz w:val="21"/>
                <w:szCs w:val="21"/>
                <w:lang w:eastAsia="ru-RU"/>
              </w:rPr>
              <w:t> </w:t>
            </w:r>
          </w:p>
        </w:tc>
        <w:tc>
          <w:tcPr>
            <w:tcW w:w="0" w:type="auto"/>
            <w:tcBorders>
              <w:top w:val="single" w:sz="6" w:space="0" w:color="DDDDDD"/>
              <w:left w:val="single" w:sz="36" w:space="0" w:color="FFFFFF"/>
              <w:bottom w:val="single" w:sz="36" w:space="0" w:color="FFFFFF"/>
              <w:right w:val="nil"/>
            </w:tcBorders>
            <w:shd w:val="clear" w:color="auto" w:fill="F3F3F3"/>
            <w:tcMar>
              <w:top w:w="120" w:type="dxa"/>
              <w:left w:w="120" w:type="dxa"/>
              <w:bottom w:w="120" w:type="dxa"/>
              <w:right w:w="120" w:type="dxa"/>
            </w:tcMar>
            <w:hideMark/>
          </w:tcPr>
          <w:p w:rsidR="00A94D99" w:rsidRPr="00A94D99" w:rsidRDefault="00A94D99" w:rsidP="00A94D99">
            <w:pPr>
              <w:spacing w:after="0" w:line="240" w:lineRule="auto"/>
              <w:rPr>
                <w:rFonts w:ascii="Times New Roman" w:eastAsia="Times New Roman" w:hAnsi="Times New Roman" w:cs="Times New Roman"/>
                <w:sz w:val="23"/>
                <w:szCs w:val="23"/>
                <w:lang w:eastAsia="ru-RU"/>
              </w:rPr>
            </w:pPr>
            <w:r w:rsidRPr="00A94D99">
              <w:rPr>
                <w:rFonts w:ascii="Times New Roman" w:eastAsia="Times New Roman" w:hAnsi="Times New Roman" w:cs="Times New Roman"/>
                <w:sz w:val="23"/>
                <w:szCs w:val="23"/>
                <w:lang w:eastAsia="ru-RU"/>
              </w:rPr>
              <w:lastRenderedPageBreak/>
              <w:t>П. 94   </w:t>
            </w:r>
            <w:r w:rsidRPr="00A94D99">
              <w:rPr>
                <w:rFonts w:ascii="Times New Roman" w:eastAsia="Times New Roman" w:hAnsi="Times New Roman" w:cs="Times New Roman"/>
                <w:sz w:val="23"/>
                <w:szCs w:val="23"/>
                <w:shd w:val="clear" w:color="auto" w:fill="66FE63"/>
                <w:lang w:eastAsia="ru-RU"/>
              </w:rPr>
              <w:t>По  запросу  работника  работодателем,  организацией или  индивидуальным  предпринимателем,  оказывающими  услуги по обучению работодателей и работников вопросам охраны труда, предоставляется протокол (выписка из протокола) проверки знания требований охраны труда на бумажном носителе.</w:t>
            </w:r>
            <w:r w:rsidRPr="00A94D99">
              <w:rPr>
                <w:rFonts w:ascii="Times New Roman" w:eastAsia="Times New Roman" w:hAnsi="Times New Roman" w:cs="Times New Roman"/>
                <w:sz w:val="23"/>
                <w:szCs w:val="23"/>
                <w:shd w:val="clear" w:color="auto" w:fill="66FE63"/>
                <w:lang w:eastAsia="ru-RU"/>
              </w:rPr>
              <w:br/>
              <w:t xml:space="preserve">По  запросу  работодателя  организацией  или  индивидуальным предпринимателем, </w:t>
            </w:r>
            <w:r w:rsidRPr="00A94D99">
              <w:rPr>
                <w:rFonts w:ascii="Times New Roman" w:eastAsia="Times New Roman" w:hAnsi="Times New Roman" w:cs="Times New Roman"/>
                <w:sz w:val="23"/>
                <w:szCs w:val="23"/>
                <w:shd w:val="clear" w:color="auto" w:fill="66FE63"/>
                <w:lang w:eastAsia="ru-RU"/>
              </w:rPr>
              <w:lastRenderedPageBreak/>
              <w:t>оказывающими услуги по обучению работодателей и работников вопросам охраны труда, предоставляется протокол (выписка из протокола) проверки знания требований охраны труда работников его организации.</w:t>
            </w:r>
          </w:p>
        </w:tc>
      </w:tr>
    </w:tbl>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lastRenderedPageBreak/>
        <w:t>Внесенная поправка позволяет выдавать/получать не протокол проверки знания целиком, а выписку, касающуюся конкретного работника. Эта мера позволяет соблюсти требования, касающиеся личных данных работников.</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Так же изменения предусмотрели возможность работодателя запрашивать у учебного центра протокол проверки знания работников.</w:t>
      </w:r>
    </w:p>
    <w:p w:rsidR="00A94D99" w:rsidRPr="00A94D99" w:rsidRDefault="00A94D99" w:rsidP="00A94D99">
      <w:pPr>
        <w:shd w:val="clear" w:color="auto" w:fill="EFF6FF"/>
        <w:spacing w:before="390" w:after="390" w:line="240" w:lineRule="auto"/>
        <w:outlineLvl w:val="2"/>
        <w:rPr>
          <w:rFonts w:ascii="inherit" w:eastAsia="Times New Roman" w:hAnsi="inherit" w:cs="Times New Roman"/>
          <w:b/>
          <w:bCs/>
          <w:sz w:val="27"/>
          <w:szCs w:val="27"/>
          <w:lang w:eastAsia="ru-RU"/>
        </w:rPr>
      </w:pPr>
      <w:r w:rsidRPr="00A94D99">
        <w:rPr>
          <w:rFonts w:ascii="inherit" w:eastAsia="Times New Roman" w:hAnsi="inherit" w:cs="Times New Roman"/>
          <w:b/>
          <w:bCs/>
          <w:sz w:val="27"/>
          <w:szCs w:val="27"/>
          <w:lang w:eastAsia="ru-RU"/>
        </w:rPr>
        <w:t>Что необходимо сделать?</w:t>
      </w:r>
    </w:p>
    <w:p w:rsidR="00A94D99" w:rsidRPr="00A94D99" w:rsidRDefault="00A94D99" w:rsidP="00A94D99">
      <w:pPr>
        <w:numPr>
          <w:ilvl w:val="0"/>
          <w:numId w:val="26"/>
        </w:numPr>
        <w:shd w:val="clear" w:color="auto" w:fill="EFF6FF"/>
        <w:spacing w:before="100" w:beforeAutospacing="1" w:after="100" w:afterAutospacing="1" w:line="240" w:lineRule="auto"/>
        <w:ind w:left="495"/>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lastRenderedPageBreak/>
        <w:t>Актуализировать Положение об организации обучения — для уточнения способа передачи данных работнику или работодателю по запросу.</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19. Приложение №2 к правилам</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Полностью изложено в новой редакции.</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Примерные перечни тем занятий, для формирования программ обучения по оказанию первой помощи актуализировали в соответствии с Порядком оказания первой помощи (утверждён приказом Минздрава России от 3 мая 2024 года №220н)</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Если обучение по оказанию первой помощи работодатель проводит самостоятельно, в своей организации, то необходимо проверить соответствие своих программ обучения новой редакции и актуализировать их, если потребуется.</w:t>
      </w:r>
    </w:p>
    <w:p w:rsidR="00A94D99" w:rsidRPr="00A94D99" w:rsidRDefault="00A94D99" w:rsidP="00A94D99">
      <w:pPr>
        <w:spacing w:before="300" w:after="150" w:line="240" w:lineRule="auto"/>
        <w:outlineLvl w:val="1"/>
        <w:rPr>
          <w:rFonts w:ascii="PF Handbook Pro medium" w:eastAsia="Times New Roman" w:hAnsi="PF Handbook Pro medium" w:cs="Times New Roman"/>
          <w:sz w:val="36"/>
          <w:szCs w:val="36"/>
          <w:lang w:eastAsia="ru-RU"/>
        </w:rPr>
      </w:pPr>
      <w:r w:rsidRPr="00A94D99">
        <w:rPr>
          <w:rFonts w:ascii="PF Handbook Pro medium" w:eastAsia="Times New Roman" w:hAnsi="PF Handbook Pro medium" w:cs="Times New Roman"/>
          <w:sz w:val="36"/>
          <w:szCs w:val="36"/>
          <w:lang w:eastAsia="ru-RU"/>
        </w:rPr>
        <w:t>20. Резюме</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Постановление № 2464 как документ никуда не исчезло и смысл своей структуры не поменяло — его не заменили новым номером и не переписали концептуально. Его дополнили, уточнили формулировки и продлили еще на 6 лет.</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Отвечая на вопрос — а можно ли это вообще называть изменениями, если суть документа не тронута? Скорее да, чем нем, так как для специалистов, это всё равно означает работу с ЛНА. Придётся пройтись по Положению, программам обучения, перечням освобожденных. Пересмотреть полностью папку с обучением. Но это не тот случай, когда нужно бросать всё и паниковать — резонансных, дорогостоящих для работодателя новшеств в финальную версию, к счастью, не включили.</w:t>
      </w:r>
    </w:p>
    <w:p w:rsidR="00A94D99" w:rsidRPr="00A94D99" w:rsidRDefault="00A94D99" w:rsidP="00A94D99">
      <w:pPr>
        <w:spacing w:after="300" w:line="240" w:lineRule="auto"/>
        <w:rPr>
          <w:rFonts w:ascii="Times New Roman" w:eastAsia="Times New Roman" w:hAnsi="Times New Roman" w:cs="Times New Roman"/>
          <w:sz w:val="24"/>
          <w:szCs w:val="24"/>
          <w:lang w:eastAsia="ru-RU"/>
        </w:rPr>
      </w:pPr>
      <w:r w:rsidRPr="00A94D99">
        <w:rPr>
          <w:rFonts w:ascii="Times New Roman" w:eastAsia="Times New Roman" w:hAnsi="Times New Roman" w:cs="Times New Roman"/>
          <w:sz w:val="24"/>
          <w:szCs w:val="24"/>
          <w:lang w:eastAsia="ru-RU"/>
        </w:rPr>
        <w:t>Другие пункты проекта изменений носят незначительный характер и устраняют опечатки в тексте, актуализируют наименования структур, конкретизируют формулировки.</w:t>
      </w:r>
    </w:p>
    <w:sectPr w:rsidR="00A94D99" w:rsidRPr="00A94D99" w:rsidSect="00A94D9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F Handbook Pro black">
    <w:altName w:val="Times New Roman"/>
    <w:panose1 w:val="00000000000000000000"/>
    <w:charset w:val="00"/>
    <w:family w:val="roman"/>
    <w:notTrueType/>
    <w:pitch w:val="default"/>
  </w:font>
  <w:font w:name="PF Handbook Pro medium">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C6B74"/>
    <w:multiLevelType w:val="multilevel"/>
    <w:tmpl w:val="34D4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67185"/>
    <w:multiLevelType w:val="multilevel"/>
    <w:tmpl w:val="7D189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B4476"/>
    <w:multiLevelType w:val="multilevel"/>
    <w:tmpl w:val="52BA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90D10"/>
    <w:multiLevelType w:val="multilevel"/>
    <w:tmpl w:val="C1D6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C20F4"/>
    <w:multiLevelType w:val="multilevel"/>
    <w:tmpl w:val="DACA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E711A"/>
    <w:multiLevelType w:val="multilevel"/>
    <w:tmpl w:val="713C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652686"/>
    <w:multiLevelType w:val="multilevel"/>
    <w:tmpl w:val="3A622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BA3857"/>
    <w:multiLevelType w:val="multilevel"/>
    <w:tmpl w:val="3992E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E03F48"/>
    <w:multiLevelType w:val="multilevel"/>
    <w:tmpl w:val="FE70A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C45CE"/>
    <w:multiLevelType w:val="multilevel"/>
    <w:tmpl w:val="4596F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4A084E"/>
    <w:multiLevelType w:val="multilevel"/>
    <w:tmpl w:val="7DE89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AA03EF"/>
    <w:multiLevelType w:val="multilevel"/>
    <w:tmpl w:val="3BCA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ED0283"/>
    <w:multiLevelType w:val="multilevel"/>
    <w:tmpl w:val="28EE8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F25AD5"/>
    <w:multiLevelType w:val="multilevel"/>
    <w:tmpl w:val="A9780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EE0322"/>
    <w:multiLevelType w:val="multilevel"/>
    <w:tmpl w:val="CA0E1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842A16"/>
    <w:multiLevelType w:val="multilevel"/>
    <w:tmpl w:val="6C46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2B5E5E"/>
    <w:multiLevelType w:val="multilevel"/>
    <w:tmpl w:val="0F8A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7C07CE"/>
    <w:multiLevelType w:val="multilevel"/>
    <w:tmpl w:val="4508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FF119E"/>
    <w:multiLevelType w:val="multilevel"/>
    <w:tmpl w:val="F804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495BB5"/>
    <w:multiLevelType w:val="multilevel"/>
    <w:tmpl w:val="FB6A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CE44D2"/>
    <w:multiLevelType w:val="multilevel"/>
    <w:tmpl w:val="C6764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BD55B0"/>
    <w:multiLevelType w:val="multilevel"/>
    <w:tmpl w:val="1B04D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69022E"/>
    <w:multiLevelType w:val="multilevel"/>
    <w:tmpl w:val="AF40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A04EBD"/>
    <w:multiLevelType w:val="multilevel"/>
    <w:tmpl w:val="F6E6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6F5DA8"/>
    <w:multiLevelType w:val="multilevel"/>
    <w:tmpl w:val="5CF0F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5E424C"/>
    <w:multiLevelType w:val="multilevel"/>
    <w:tmpl w:val="43EA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7"/>
  </w:num>
  <w:num w:numId="3">
    <w:abstractNumId w:val="13"/>
  </w:num>
  <w:num w:numId="4">
    <w:abstractNumId w:val="12"/>
  </w:num>
  <w:num w:numId="5">
    <w:abstractNumId w:val="15"/>
  </w:num>
  <w:num w:numId="6">
    <w:abstractNumId w:val="16"/>
  </w:num>
  <w:num w:numId="7">
    <w:abstractNumId w:val="25"/>
  </w:num>
  <w:num w:numId="8">
    <w:abstractNumId w:val="21"/>
  </w:num>
  <w:num w:numId="9">
    <w:abstractNumId w:val="2"/>
  </w:num>
  <w:num w:numId="10">
    <w:abstractNumId w:val="18"/>
  </w:num>
  <w:num w:numId="11">
    <w:abstractNumId w:val="1"/>
  </w:num>
  <w:num w:numId="12">
    <w:abstractNumId w:val="9"/>
  </w:num>
  <w:num w:numId="13">
    <w:abstractNumId w:val="24"/>
  </w:num>
  <w:num w:numId="14">
    <w:abstractNumId w:val="11"/>
  </w:num>
  <w:num w:numId="15">
    <w:abstractNumId w:val="22"/>
  </w:num>
  <w:num w:numId="16">
    <w:abstractNumId w:val="20"/>
  </w:num>
  <w:num w:numId="17">
    <w:abstractNumId w:val="10"/>
  </w:num>
  <w:num w:numId="18">
    <w:abstractNumId w:val="14"/>
  </w:num>
  <w:num w:numId="19">
    <w:abstractNumId w:val="3"/>
  </w:num>
  <w:num w:numId="20">
    <w:abstractNumId w:val="7"/>
  </w:num>
  <w:num w:numId="21">
    <w:abstractNumId w:val="4"/>
  </w:num>
  <w:num w:numId="22">
    <w:abstractNumId w:val="19"/>
  </w:num>
  <w:num w:numId="23">
    <w:abstractNumId w:val="23"/>
  </w:num>
  <w:num w:numId="24">
    <w:abstractNumId w:val="8"/>
  </w:num>
  <w:num w:numId="25">
    <w:abstractNumId w:val="6"/>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816"/>
    <w:rsid w:val="000C4816"/>
    <w:rsid w:val="000D6CCA"/>
    <w:rsid w:val="00A70895"/>
    <w:rsid w:val="00A94D99"/>
    <w:rsid w:val="00D01C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D07477-531A-46EA-9C59-8A9F4902D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867804">
      <w:bodyDiv w:val="1"/>
      <w:marLeft w:val="0"/>
      <w:marRight w:val="0"/>
      <w:marTop w:val="0"/>
      <w:marBottom w:val="0"/>
      <w:divBdr>
        <w:top w:val="none" w:sz="0" w:space="0" w:color="auto"/>
        <w:left w:val="none" w:sz="0" w:space="0" w:color="auto"/>
        <w:bottom w:val="none" w:sz="0" w:space="0" w:color="auto"/>
        <w:right w:val="none" w:sz="0" w:space="0" w:color="auto"/>
      </w:divBdr>
      <w:divsChild>
        <w:div w:id="1259757117">
          <w:marLeft w:val="0"/>
          <w:marRight w:val="0"/>
          <w:marTop w:val="0"/>
          <w:marBottom w:val="0"/>
          <w:divBdr>
            <w:top w:val="none" w:sz="0" w:space="0" w:color="auto"/>
            <w:left w:val="none" w:sz="0" w:space="0" w:color="auto"/>
            <w:bottom w:val="none" w:sz="0" w:space="0" w:color="auto"/>
            <w:right w:val="none" w:sz="0" w:space="0" w:color="auto"/>
          </w:divBdr>
          <w:divsChild>
            <w:div w:id="424347273">
              <w:marLeft w:val="0"/>
              <w:marRight w:val="0"/>
              <w:marTop w:val="0"/>
              <w:marBottom w:val="0"/>
              <w:divBdr>
                <w:top w:val="none" w:sz="0" w:space="0" w:color="auto"/>
                <w:left w:val="none" w:sz="0" w:space="0" w:color="auto"/>
                <w:bottom w:val="none" w:sz="0" w:space="0" w:color="auto"/>
                <w:right w:val="none" w:sz="0" w:space="0" w:color="auto"/>
              </w:divBdr>
              <w:divsChild>
                <w:div w:id="1177617499">
                  <w:marLeft w:val="0"/>
                  <w:marRight w:val="0"/>
                  <w:marTop w:val="0"/>
                  <w:marBottom w:val="0"/>
                  <w:divBdr>
                    <w:top w:val="none" w:sz="0" w:space="0" w:color="auto"/>
                    <w:left w:val="none" w:sz="0" w:space="0" w:color="auto"/>
                    <w:bottom w:val="none" w:sz="0" w:space="0" w:color="auto"/>
                    <w:right w:val="none" w:sz="0" w:space="0" w:color="auto"/>
                  </w:divBdr>
                  <w:divsChild>
                    <w:div w:id="923877521">
                      <w:marLeft w:val="0"/>
                      <w:marRight w:val="0"/>
                      <w:marTop w:val="0"/>
                      <w:marBottom w:val="0"/>
                      <w:divBdr>
                        <w:top w:val="none" w:sz="0" w:space="0" w:color="auto"/>
                        <w:left w:val="none" w:sz="0" w:space="0" w:color="auto"/>
                        <w:bottom w:val="none" w:sz="0" w:space="0" w:color="auto"/>
                        <w:right w:val="none" w:sz="0" w:space="0" w:color="auto"/>
                      </w:divBdr>
                    </w:div>
                    <w:div w:id="921334587">
                      <w:marLeft w:val="0"/>
                      <w:marRight w:val="-225"/>
                      <w:marTop w:val="0"/>
                      <w:marBottom w:val="0"/>
                      <w:divBdr>
                        <w:top w:val="none" w:sz="0" w:space="0" w:color="auto"/>
                        <w:left w:val="none" w:sz="0" w:space="0" w:color="auto"/>
                        <w:bottom w:val="none" w:sz="0" w:space="0" w:color="auto"/>
                        <w:right w:val="none" w:sz="0" w:space="0" w:color="auto"/>
                      </w:divBdr>
                      <w:divsChild>
                        <w:div w:id="1451977212">
                          <w:marLeft w:val="0"/>
                          <w:marRight w:val="0"/>
                          <w:marTop w:val="0"/>
                          <w:marBottom w:val="0"/>
                          <w:divBdr>
                            <w:top w:val="none" w:sz="0" w:space="0" w:color="auto"/>
                            <w:left w:val="none" w:sz="0" w:space="0" w:color="auto"/>
                            <w:bottom w:val="none" w:sz="0" w:space="0" w:color="auto"/>
                            <w:right w:val="none" w:sz="0" w:space="0" w:color="auto"/>
                          </w:divBdr>
                        </w:div>
                        <w:div w:id="47764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2157">
          <w:marLeft w:val="0"/>
          <w:marRight w:val="0"/>
          <w:marTop w:val="0"/>
          <w:marBottom w:val="0"/>
          <w:divBdr>
            <w:top w:val="none" w:sz="0" w:space="0" w:color="auto"/>
            <w:left w:val="none" w:sz="0" w:space="0" w:color="auto"/>
            <w:bottom w:val="none" w:sz="0" w:space="0" w:color="auto"/>
            <w:right w:val="none" w:sz="0" w:space="0" w:color="auto"/>
          </w:divBdr>
        </w:div>
        <w:div w:id="1606117018">
          <w:marLeft w:val="0"/>
          <w:marRight w:val="0"/>
          <w:marTop w:val="150"/>
          <w:marBottom w:val="0"/>
          <w:divBdr>
            <w:top w:val="none" w:sz="0" w:space="0" w:color="auto"/>
            <w:left w:val="none" w:sz="0" w:space="0" w:color="auto"/>
            <w:bottom w:val="none" w:sz="0" w:space="0" w:color="auto"/>
            <w:right w:val="none" w:sz="0" w:space="0" w:color="auto"/>
          </w:divBdr>
          <w:divsChild>
            <w:div w:id="846090945">
              <w:marLeft w:val="-225"/>
              <w:marRight w:val="-225"/>
              <w:marTop w:val="0"/>
              <w:marBottom w:val="0"/>
              <w:divBdr>
                <w:top w:val="none" w:sz="0" w:space="0" w:color="auto"/>
                <w:left w:val="none" w:sz="0" w:space="0" w:color="auto"/>
                <w:bottom w:val="none" w:sz="0" w:space="0" w:color="auto"/>
                <w:right w:val="none" w:sz="0" w:space="0" w:color="auto"/>
              </w:divBdr>
              <w:divsChild>
                <w:div w:id="1239899682">
                  <w:marLeft w:val="0"/>
                  <w:marRight w:val="0"/>
                  <w:marTop w:val="0"/>
                  <w:marBottom w:val="0"/>
                  <w:divBdr>
                    <w:top w:val="none" w:sz="0" w:space="0" w:color="auto"/>
                    <w:left w:val="none" w:sz="0" w:space="0" w:color="auto"/>
                    <w:bottom w:val="none" w:sz="0" w:space="0" w:color="auto"/>
                    <w:right w:val="none" w:sz="0" w:space="0" w:color="auto"/>
                  </w:divBdr>
                </w:div>
                <w:div w:id="1113787917">
                  <w:marLeft w:val="0"/>
                  <w:marRight w:val="0"/>
                  <w:marTop w:val="0"/>
                  <w:marBottom w:val="0"/>
                  <w:divBdr>
                    <w:top w:val="none" w:sz="0" w:space="0" w:color="auto"/>
                    <w:left w:val="none" w:sz="0" w:space="0" w:color="auto"/>
                    <w:bottom w:val="none" w:sz="0" w:space="0" w:color="auto"/>
                    <w:right w:val="none" w:sz="0" w:space="0" w:color="auto"/>
                  </w:divBdr>
                  <w:divsChild>
                    <w:div w:id="1726375047">
                      <w:marLeft w:val="0"/>
                      <w:marRight w:val="0"/>
                      <w:marTop w:val="0"/>
                      <w:marBottom w:val="270"/>
                      <w:divBdr>
                        <w:top w:val="none" w:sz="0" w:space="0" w:color="auto"/>
                        <w:left w:val="none" w:sz="0" w:space="0" w:color="auto"/>
                        <w:bottom w:val="none" w:sz="0" w:space="0" w:color="auto"/>
                        <w:right w:val="none" w:sz="0" w:space="0" w:color="auto"/>
                      </w:divBdr>
                      <w:divsChild>
                        <w:div w:id="1723360980">
                          <w:marLeft w:val="0"/>
                          <w:marRight w:val="0"/>
                          <w:marTop w:val="0"/>
                          <w:marBottom w:val="0"/>
                          <w:divBdr>
                            <w:top w:val="none" w:sz="0" w:space="0" w:color="auto"/>
                            <w:left w:val="none" w:sz="0" w:space="0" w:color="auto"/>
                            <w:bottom w:val="none" w:sz="0" w:space="0" w:color="auto"/>
                            <w:right w:val="none" w:sz="0" w:space="0" w:color="auto"/>
                          </w:divBdr>
                          <w:divsChild>
                            <w:div w:id="141728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814092">
                  <w:marLeft w:val="0"/>
                  <w:marRight w:val="0"/>
                  <w:marTop w:val="0"/>
                  <w:marBottom w:val="0"/>
                  <w:divBdr>
                    <w:top w:val="none" w:sz="0" w:space="0" w:color="auto"/>
                    <w:left w:val="none" w:sz="0" w:space="0" w:color="auto"/>
                    <w:bottom w:val="none" w:sz="0" w:space="0" w:color="auto"/>
                    <w:right w:val="none" w:sz="0" w:space="0" w:color="auto"/>
                  </w:divBdr>
                  <w:divsChild>
                    <w:div w:id="405031113">
                      <w:marLeft w:val="0"/>
                      <w:marRight w:val="0"/>
                      <w:marTop w:val="0"/>
                      <w:marBottom w:val="0"/>
                      <w:divBdr>
                        <w:top w:val="none" w:sz="0" w:space="0" w:color="auto"/>
                        <w:left w:val="none" w:sz="0" w:space="0" w:color="auto"/>
                        <w:bottom w:val="none" w:sz="0" w:space="0" w:color="auto"/>
                        <w:right w:val="none" w:sz="0" w:space="0" w:color="auto"/>
                      </w:divBdr>
                    </w:div>
                  </w:divsChild>
                </w:div>
                <w:div w:id="1375811789">
                  <w:marLeft w:val="0"/>
                  <w:marRight w:val="0"/>
                  <w:marTop w:val="0"/>
                  <w:marBottom w:val="0"/>
                  <w:divBdr>
                    <w:top w:val="none" w:sz="0" w:space="0" w:color="auto"/>
                    <w:left w:val="none" w:sz="0" w:space="0" w:color="auto"/>
                    <w:bottom w:val="none" w:sz="0" w:space="0" w:color="auto"/>
                    <w:right w:val="none" w:sz="0" w:space="0" w:color="auto"/>
                  </w:divBdr>
                  <w:divsChild>
                    <w:div w:id="1578247206">
                      <w:marLeft w:val="0"/>
                      <w:marRight w:val="0"/>
                      <w:marTop w:val="0"/>
                      <w:marBottom w:val="0"/>
                      <w:divBdr>
                        <w:top w:val="none" w:sz="0" w:space="0" w:color="auto"/>
                        <w:left w:val="none" w:sz="0" w:space="0" w:color="auto"/>
                        <w:bottom w:val="none" w:sz="0" w:space="0" w:color="auto"/>
                        <w:right w:val="none" w:sz="0" w:space="0" w:color="auto"/>
                      </w:divBdr>
                      <w:divsChild>
                        <w:div w:id="586233709">
                          <w:marLeft w:val="0"/>
                          <w:marRight w:val="0"/>
                          <w:marTop w:val="0"/>
                          <w:marBottom w:val="0"/>
                          <w:divBdr>
                            <w:top w:val="none" w:sz="0" w:space="0" w:color="auto"/>
                            <w:left w:val="none" w:sz="0" w:space="0" w:color="auto"/>
                            <w:bottom w:val="none" w:sz="0" w:space="0" w:color="auto"/>
                            <w:right w:val="none" w:sz="0" w:space="0" w:color="auto"/>
                          </w:divBdr>
                          <w:divsChild>
                            <w:div w:id="425153955">
                              <w:marLeft w:val="0"/>
                              <w:marRight w:val="0"/>
                              <w:marTop w:val="0"/>
                              <w:marBottom w:val="240"/>
                              <w:divBdr>
                                <w:top w:val="single" w:sz="6" w:space="8" w:color="AAAAAA"/>
                                <w:left w:val="single" w:sz="6" w:space="8" w:color="AAAAAA"/>
                                <w:bottom w:val="single" w:sz="6" w:space="8" w:color="AAAAAA"/>
                                <w:right w:val="single" w:sz="6" w:space="8" w:color="AAAAAA"/>
                              </w:divBdr>
                            </w:div>
                            <w:div w:id="4747613">
                              <w:marLeft w:val="0"/>
                              <w:marRight w:val="0"/>
                              <w:marTop w:val="0"/>
                              <w:marBottom w:val="0"/>
                              <w:divBdr>
                                <w:top w:val="none" w:sz="0" w:space="0" w:color="auto"/>
                                <w:left w:val="none" w:sz="0" w:space="0" w:color="auto"/>
                                <w:bottom w:val="none" w:sz="0" w:space="0" w:color="auto"/>
                                <w:right w:val="none" w:sz="0" w:space="0" w:color="auto"/>
                              </w:divBdr>
                            </w:div>
                            <w:div w:id="690570764">
                              <w:marLeft w:val="0"/>
                              <w:marRight w:val="0"/>
                              <w:marTop w:val="0"/>
                              <w:marBottom w:val="0"/>
                              <w:divBdr>
                                <w:top w:val="none" w:sz="0" w:space="0" w:color="auto"/>
                                <w:left w:val="none" w:sz="0" w:space="0" w:color="auto"/>
                                <w:bottom w:val="none" w:sz="0" w:space="0" w:color="auto"/>
                                <w:right w:val="none" w:sz="0" w:space="0" w:color="auto"/>
                              </w:divBdr>
                            </w:div>
                            <w:div w:id="1265307157">
                              <w:marLeft w:val="0"/>
                              <w:marRight w:val="0"/>
                              <w:marTop w:val="0"/>
                              <w:marBottom w:val="0"/>
                              <w:divBdr>
                                <w:top w:val="none" w:sz="0" w:space="0" w:color="auto"/>
                                <w:left w:val="single" w:sz="24" w:space="0" w:color="3B82F6"/>
                                <w:bottom w:val="none" w:sz="0" w:space="0" w:color="auto"/>
                                <w:right w:val="none" w:sz="0" w:space="0" w:color="auto"/>
                              </w:divBdr>
                            </w:div>
                            <w:div w:id="2093156906">
                              <w:marLeft w:val="0"/>
                              <w:marRight w:val="0"/>
                              <w:marTop w:val="0"/>
                              <w:marBottom w:val="0"/>
                              <w:divBdr>
                                <w:top w:val="none" w:sz="0" w:space="0" w:color="auto"/>
                                <w:left w:val="none" w:sz="0" w:space="0" w:color="auto"/>
                                <w:bottom w:val="none" w:sz="0" w:space="0" w:color="auto"/>
                                <w:right w:val="none" w:sz="0" w:space="0" w:color="auto"/>
                              </w:divBdr>
                            </w:div>
                            <w:div w:id="1874077024">
                              <w:marLeft w:val="0"/>
                              <w:marRight w:val="0"/>
                              <w:marTop w:val="0"/>
                              <w:marBottom w:val="0"/>
                              <w:divBdr>
                                <w:top w:val="none" w:sz="0" w:space="0" w:color="auto"/>
                                <w:left w:val="single" w:sz="24" w:space="0" w:color="3B82F6"/>
                                <w:bottom w:val="none" w:sz="0" w:space="0" w:color="auto"/>
                                <w:right w:val="none" w:sz="0" w:space="0" w:color="auto"/>
                              </w:divBdr>
                            </w:div>
                            <w:div w:id="1234655915">
                              <w:marLeft w:val="0"/>
                              <w:marRight w:val="0"/>
                              <w:marTop w:val="0"/>
                              <w:marBottom w:val="0"/>
                              <w:divBdr>
                                <w:top w:val="none" w:sz="0" w:space="0" w:color="auto"/>
                                <w:left w:val="none" w:sz="0" w:space="0" w:color="auto"/>
                                <w:bottom w:val="none" w:sz="0" w:space="0" w:color="auto"/>
                                <w:right w:val="none" w:sz="0" w:space="0" w:color="auto"/>
                              </w:divBdr>
                            </w:div>
                            <w:div w:id="1744060930">
                              <w:marLeft w:val="0"/>
                              <w:marRight w:val="0"/>
                              <w:marTop w:val="0"/>
                              <w:marBottom w:val="0"/>
                              <w:divBdr>
                                <w:top w:val="none" w:sz="0" w:space="0" w:color="auto"/>
                                <w:left w:val="single" w:sz="24" w:space="0" w:color="3B82F6"/>
                                <w:bottom w:val="none" w:sz="0" w:space="0" w:color="auto"/>
                                <w:right w:val="none" w:sz="0" w:space="0" w:color="auto"/>
                              </w:divBdr>
                            </w:div>
                            <w:div w:id="614216884">
                              <w:marLeft w:val="0"/>
                              <w:marRight w:val="0"/>
                              <w:marTop w:val="0"/>
                              <w:marBottom w:val="0"/>
                              <w:divBdr>
                                <w:top w:val="none" w:sz="0" w:space="0" w:color="auto"/>
                                <w:left w:val="none" w:sz="0" w:space="0" w:color="auto"/>
                                <w:bottom w:val="none" w:sz="0" w:space="0" w:color="auto"/>
                                <w:right w:val="none" w:sz="0" w:space="0" w:color="auto"/>
                              </w:divBdr>
                            </w:div>
                            <w:div w:id="1187404173">
                              <w:marLeft w:val="0"/>
                              <w:marRight w:val="0"/>
                              <w:marTop w:val="0"/>
                              <w:marBottom w:val="0"/>
                              <w:divBdr>
                                <w:top w:val="none" w:sz="0" w:space="0" w:color="auto"/>
                                <w:left w:val="single" w:sz="24" w:space="0" w:color="3B82F6"/>
                                <w:bottom w:val="none" w:sz="0" w:space="0" w:color="auto"/>
                                <w:right w:val="none" w:sz="0" w:space="0" w:color="auto"/>
                              </w:divBdr>
                            </w:div>
                            <w:div w:id="1563709550">
                              <w:marLeft w:val="0"/>
                              <w:marRight w:val="0"/>
                              <w:marTop w:val="0"/>
                              <w:marBottom w:val="0"/>
                              <w:divBdr>
                                <w:top w:val="none" w:sz="0" w:space="0" w:color="auto"/>
                                <w:left w:val="none" w:sz="0" w:space="0" w:color="auto"/>
                                <w:bottom w:val="none" w:sz="0" w:space="0" w:color="auto"/>
                                <w:right w:val="none" w:sz="0" w:space="0" w:color="auto"/>
                              </w:divBdr>
                            </w:div>
                            <w:div w:id="1886869846">
                              <w:marLeft w:val="0"/>
                              <w:marRight w:val="0"/>
                              <w:marTop w:val="0"/>
                              <w:marBottom w:val="0"/>
                              <w:divBdr>
                                <w:top w:val="none" w:sz="0" w:space="0" w:color="auto"/>
                                <w:left w:val="single" w:sz="24" w:space="0" w:color="3B82F6"/>
                                <w:bottom w:val="none" w:sz="0" w:space="0" w:color="auto"/>
                                <w:right w:val="none" w:sz="0" w:space="0" w:color="auto"/>
                              </w:divBdr>
                            </w:div>
                            <w:div w:id="544684943">
                              <w:marLeft w:val="0"/>
                              <w:marRight w:val="0"/>
                              <w:marTop w:val="0"/>
                              <w:marBottom w:val="0"/>
                              <w:divBdr>
                                <w:top w:val="none" w:sz="0" w:space="0" w:color="auto"/>
                                <w:left w:val="none" w:sz="0" w:space="0" w:color="auto"/>
                                <w:bottom w:val="none" w:sz="0" w:space="0" w:color="auto"/>
                                <w:right w:val="none" w:sz="0" w:space="0" w:color="auto"/>
                              </w:divBdr>
                            </w:div>
                            <w:div w:id="639195056">
                              <w:marLeft w:val="0"/>
                              <w:marRight w:val="0"/>
                              <w:marTop w:val="0"/>
                              <w:marBottom w:val="0"/>
                              <w:divBdr>
                                <w:top w:val="none" w:sz="0" w:space="0" w:color="auto"/>
                                <w:left w:val="single" w:sz="24" w:space="0" w:color="3B82F6"/>
                                <w:bottom w:val="none" w:sz="0" w:space="0" w:color="auto"/>
                                <w:right w:val="none" w:sz="0" w:space="0" w:color="auto"/>
                              </w:divBdr>
                            </w:div>
                            <w:div w:id="1178616031">
                              <w:marLeft w:val="0"/>
                              <w:marRight w:val="0"/>
                              <w:marTop w:val="0"/>
                              <w:marBottom w:val="0"/>
                              <w:divBdr>
                                <w:top w:val="none" w:sz="0" w:space="0" w:color="auto"/>
                                <w:left w:val="none" w:sz="0" w:space="0" w:color="auto"/>
                                <w:bottom w:val="none" w:sz="0" w:space="0" w:color="auto"/>
                                <w:right w:val="none" w:sz="0" w:space="0" w:color="auto"/>
                              </w:divBdr>
                            </w:div>
                            <w:div w:id="1360398762">
                              <w:marLeft w:val="0"/>
                              <w:marRight w:val="0"/>
                              <w:marTop w:val="0"/>
                              <w:marBottom w:val="0"/>
                              <w:divBdr>
                                <w:top w:val="none" w:sz="0" w:space="0" w:color="auto"/>
                                <w:left w:val="single" w:sz="24" w:space="0" w:color="3B82F6"/>
                                <w:bottom w:val="none" w:sz="0" w:space="0" w:color="auto"/>
                                <w:right w:val="none" w:sz="0" w:space="0" w:color="auto"/>
                              </w:divBdr>
                            </w:div>
                            <w:div w:id="159581437">
                              <w:marLeft w:val="0"/>
                              <w:marRight w:val="0"/>
                              <w:marTop w:val="0"/>
                              <w:marBottom w:val="0"/>
                              <w:divBdr>
                                <w:top w:val="none" w:sz="0" w:space="0" w:color="auto"/>
                                <w:left w:val="none" w:sz="0" w:space="0" w:color="auto"/>
                                <w:bottom w:val="none" w:sz="0" w:space="0" w:color="auto"/>
                                <w:right w:val="none" w:sz="0" w:space="0" w:color="auto"/>
                              </w:divBdr>
                            </w:div>
                            <w:div w:id="1368021535">
                              <w:marLeft w:val="0"/>
                              <w:marRight w:val="0"/>
                              <w:marTop w:val="0"/>
                              <w:marBottom w:val="0"/>
                              <w:divBdr>
                                <w:top w:val="none" w:sz="0" w:space="0" w:color="auto"/>
                                <w:left w:val="single" w:sz="24" w:space="0" w:color="3B82F6"/>
                                <w:bottom w:val="none" w:sz="0" w:space="0" w:color="auto"/>
                                <w:right w:val="none" w:sz="0" w:space="0" w:color="auto"/>
                              </w:divBdr>
                            </w:div>
                            <w:div w:id="1003356209">
                              <w:marLeft w:val="0"/>
                              <w:marRight w:val="0"/>
                              <w:marTop w:val="0"/>
                              <w:marBottom w:val="0"/>
                              <w:divBdr>
                                <w:top w:val="none" w:sz="0" w:space="0" w:color="auto"/>
                                <w:left w:val="none" w:sz="0" w:space="0" w:color="auto"/>
                                <w:bottom w:val="none" w:sz="0" w:space="0" w:color="auto"/>
                                <w:right w:val="none" w:sz="0" w:space="0" w:color="auto"/>
                              </w:divBdr>
                            </w:div>
                            <w:div w:id="1315137096">
                              <w:marLeft w:val="0"/>
                              <w:marRight w:val="0"/>
                              <w:marTop w:val="0"/>
                              <w:marBottom w:val="0"/>
                              <w:divBdr>
                                <w:top w:val="none" w:sz="0" w:space="0" w:color="auto"/>
                                <w:left w:val="single" w:sz="24" w:space="0" w:color="3B82F6"/>
                                <w:bottom w:val="none" w:sz="0" w:space="0" w:color="auto"/>
                                <w:right w:val="none" w:sz="0" w:space="0" w:color="auto"/>
                              </w:divBdr>
                            </w:div>
                            <w:div w:id="667559487">
                              <w:marLeft w:val="0"/>
                              <w:marRight w:val="0"/>
                              <w:marTop w:val="0"/>
                              <w:marBottom w:val="0"/>
                              <w:divBdr>
                                <w:top w:val="none" w:sz="0" w:space="0" w:color="auto"/>
                                <w:left w:val="none" w:sz="0" w:space="0" w:color="auto"/>
                                <w:bottom w:val="none" w:sz="0" w:space="0" w:color="auto"/>
                                <w:right w:val="none" w:sz="0" w:space="0" w:color="auto"/>
                              </w:divBdr>
                            </w:div>
                            <w:div w:id="1763142775">
                              <w:marLeft w:val="0"/>
                              <w:marRight w:val="0"/>
                              <w:marTop w:val="0"/>
                              <w:marBottom w:val="0"/>
                              <w:divBdr>
                                <w:top w:val="none" w:sz="0" w:space="0" w:color="auto"/>
                                <w:left w:val="single" w:sz="24" w:space="0" w:color="3B82F6"/>
                                <w:bottom w:val="none" w:sz="0" w:space="0" w:color="auto"/>
                                <w:right w:val="none" w:sz="0" w:space="0" w:color="auto"/>
                              </w:divBdr>
                            </w:div>
                            <w:div w:id="169025885">
                              <w:marLeft w:val="0"/>
                              <w:marRight w:val="0"/>
                              <w:marTop w:val="0"/>
                              <w:marBottom w:val="0"/>
                              <w:divBdr>
                                <w:top w:val="none" w:sz="0" w:space="0" w:color="auto"/>
                                <w:left w:val="none" w:sz="0" w:space="0" w:color="auto"/>
                                <w:bottom w:val="none" w:sz="0" w:space="0" w:color="auto"/>
                                <w:right w:val="none" w:sz="0" w:space="0" w:color="auto"/>
                              </w:divBdr>
                            </w:div>
                            <w:div w:id="591669145">
                              <w:marLeft w:val="0"/>
                              <w:marRight w:val="0"/>
                              <w:marTop w:val="0"/>
                              <w:marBottom w:val="0"/>
                              <w:divBdr>
                                <w:top w:val="none" w:sz="0" w:space="0" w:color="auto"/>
                                <w:left w:val="single" w:sz="24" w:space="0" w:color="3B82F6"/>
                                <w:bottom w:val="none" w:sz="0" w:space="0" w:color="auto"/>
                                <w:right w:val="none" w:sz="0" w:space="0" w:color="auto"/>
                              </w:divBdr>
                            </w:div>
                            <w:div w:id="632323538">
                              <w:marLeft w:val="0"/>
                              <w:marRight w:val="0"/>
                              <w:marTop w:val="0"/>
                              <w:marBottom w:val="0"/>
                              <w:divBdr>
                                <w:top w:val="none" w:sz="0" w:space="0" w:color="auto"/>
                                <w:left w:val="none" w:sz="0" w:space="0" w:color="auto"/>
                                <w:bottom w:val="none" w:sz="0" w:space="0" w:color="auto"/>
                                <w:right w:val="none" w:sz="0" w:space="0" w:color="auto"/>
                              </w:divBdr>
                            </w:div>
                            <w:div w:id="2077435561">
                              <w:marLeft w:val="0"/>
                              <w:marRight w:val="0"/>
                              <w:marTop w:val="0"/>
                              <w:marBottom w:val="0"/>
                              <w:divBdr>
                                <w:top w:val="none" w:sz="0" w:space="0" w:color="auto"/>
                                <w:left w:val="single" w:sz="24" w:space="0" w:color="3B82F6"/>
                                <w:bottom w:val="none" w:sz="0" w:space="0" w:color="auto"/>
                                <w:right w:val="none" w:sz="0" w:space="0" w:color="auto"/>
                              </w:divBdr>
                            </w:div>
                            <w:div w:id="581718001">
                              <w:marLeft w:val="0"/>
                              <w:marRight w:val="0"/>
                              <w:marTop w:val="0"/>
                              <w:marBottom w:val="0"/>
                              <w:divBdr>
                                <w:top w:val="none" w:sz="0" w:space="0" w:color="auto"/>
                                <w:left w:val="none" w:sz="0" w:space="0" w:color="auto"/>
                                <w:bottom w:val="none" w:sz="0" w:space="0" w:color="auto"/>
                                <w:right w:val="none" w:sz="0" w:space="0" w:color="auto"/>
                              </w:divBdr>
                            </w:div>
                            <w:div w:id="933974407">
                              <w:marLeft w:val="0"/>
                              <w:marRight w:val="0"/>
                              <w:marTop w:val="0"/>
                              <w:marBottom w:val="0"/>
                              <w:divBdr>
                                <w:top w:val="none" w:sz="0" w:space="0" w:color="auto"/>
                                <w:left w:val="single" w:sz="24" w:space="0" w:color="3B82F6"/>
                                <w:bottom w:val="none" w:sz="0" w:space="0" w:color="auto"/>
                                <w:right w:val="none" w:sz="0" w:space="0" w:color="auto"/>
                              </w:divBdr>
                            </w:div>
                            <w:div w:id="1786145771">
                              <w:marLeft w:val="0"/>
                              <w:marRight w:val="0"/>
                              <w:marTop w:val="0"/>
                              <w:marBottom w:val="0"/>
                              <w:divBdr>
                                <w:top w:val="none" w:sz="0" w:space="0" w:color="auto"/>
                                <w:left w:val="none" w:sz="0" w:space="0" w:color="auto"/>
                                <w:bottom w:val="none" w:sz="0" w:space="0" w:color="auto"/>
                                <w:right w:val="none" w:sz="0" w:space="0" w:color="auto"/>
                              </w:divBdr>
                            </w:div>
                            <w:div w:id="502011150">
                              <w:marLeft w:val="0"/>
                              <w:marRight w:val="0"/>
                              <w:marTop w:val="0"/>
                              <w:marBottom w:val="0"/>
                              <w:divBdr>
                                <w:top w:val="none" w:sz="0" w:space="0" w:color="auto"/>
                                <w:left w:val="single" w:sz="24" w:space="0" w:color="3B82F6"/>
                                <w:bottom w:val="none" w:sz="0" w:space="0" w:color="auto"/>
                                <w:right w:val="none" w:sz="0" w:space="0" w:color="auto"/>
                              </w:divBdr>
                            </w:div>
                            <w:div w:id="564754351">
                              <w:marLeft w:val="0"/>
                              <w:marRight w:val="0"/>
                              <w:marTop w:val="0"/>
                              <w:marBottom w:val="0"/>
                              <w:divBdr>
                                <w:top w:val="none" w:sz="0" w:space="0" w:color="auto"/>
                                <w:left w:val="none" w:sz="0" w:space="0" w:color="auto"/>
                                <w:bottom w:val="none" w:sz="0" w:space="0" w:color="auto"/>
                                <w:right w:val="none" w:sz="0" w:space="0" w:color="auto"/>
                              </w:divBdr>
                            </w:div>
                            <w:div w:id="1594628596">
                              <w:marLeft w:val="0"/>
                              <w:marRight w:val="0"/>
                              <w:marTop w:val="0"/>
                              <w:marBottom w:val="0"/>
                              <w:divBdr>
                                <w:top w:val="none" w:sz="0" w:space="0" w:color="auto"/>
                                <w:left w:val="single" w:sz="24" w:space="0" w:color="3B82F6"/>
                                <w:bottom w:val="none" w:sz="0" w:space="0" w:color="auto"/>
                                <w:right w:val="none" w:sz="0" w:space="0" w:color="auto"/>
                              </w:divBdr>
                            </w:div>
                            <w:div w:id="1138644694">
                              <w:marLeft w:val="0"/>
                              <w:marRight w:val="0"/>
                              <w:marTop w:val="0"/>
                              <w:marBottom w:val="0"/>
                              <w:divBdr>
                                <w:top w:val="none" w:sz="0" w:space="0" w:color="auto"/>
                                <w:left w:val="none" w:sz="0" w:space="0" w:color="auto"/>
                                <w:bottom w:val="none" w:sz="0" w:space="0" w:color="auto"/>
                                <w:right w:val="none" w:sz="0" w:space="0" w:color="auto"/>
                              </w:divBdr>
                            </w:div>
                            <w:div w:id="2014795262">
                              <w:marLeft w:val="0"/>
                              <w:marRight w:val="0"/>
                              <w:marTop w:val="0"/>
                              <w:marBottom w:val="0"/>
                              <w:divBdr>
                                <w:top w:val="none" w:sz="0" w:space="0" w:color="auto"/>
                                <w:left w:val="none" w:sz="0" w:space="0" w:color="auto"/>
                                <w:bottom w:val="none" w:sz="0" w:space="0" w:color="auto"/>
                                <w:right w:val="none" w:sz="0" w:space="0" w:color="auto"/>
                              </w:divBdr>
                            </w:div>
                            <w:div w:id="1125545429">
                              <w:marLeft w:val="0"/>
                              <w:marRight w:val="0"/>
                              <w:marTop w:val="0"/>
                              <w:marBottom w:val="0"/>
                              <w:divBdr>
                                <w:top w:val="none" w:sz="0" w:space="0" w:color="auto"/>
                                <w:left w:val="single" w:sz="24" w:space="0" w:color="3B82F6"/>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sr63.ru/blog/proekt-izmenenij-v-postanovlenie-pravitelstva-2464/manager-kontent?utm_source=sendsay" TargetMode="External"/><Relationship Id="rId18" Type="http://schemas.openxmlformats.org/officeDocument/2006/relationships/hyperlink" Target="https://vsr63.ru/blog/proekt-izmenenij-v-postanovlenie-pravitelstva-2464/manager-kontent?utm_source=sendsay" TargetMode="External"/><Relationship Id="rId26" Type="http://schemas.openxmlformats.org/officeDocument/2006/relationships/hyperlink" Target="https://vsr63.ru/blog/proekt-izmenenij-v-postanovlenie-pravitelstva-2464/manager-kontent?utm_source=sendsay" TargetMode="External"/><Relationship Id="rId39" Type="http://schemas.openxmlformats.org/officeDocument/2006/relationships/hyperlink" Target="https://vsr63.ru/blog/proekt-izmenenij-v-postanovlenie-pravitelstva-2464/manager-kontent?utm_source=sendsay" TargetMode="External"/><Relationship Id="rId21" Type="http://schemas.openxmlformats.org/officeDocument/2006/relationships/hyperlink" Target="https://vsr63.ru/blog/proekt-izmenenij-v-postanovlenie-pravitelstva-2464/manager-kontent?utm_source=sendsay" TargetMode="External"/><Relationship Id="rId34" Type="http://schemas.openxmlformats.org/officeDocument/2006/relationships/hyperlink" Target="https://vsr63.ru/blog/proekt-izmenenij-v-postanovlenie-pravitelstva-2464/manager-kontent?utm_source=sendsay" TargetMode="External"/><Relationship Id="rId42" Type="http://schemas.openxmlformats.org/officeDocument/2006/relationships/hyperlink" Target="https://vsr63.ru/blog/proekt-izmenenij-v-postanovlenie-pravitelstva-2464/manager-kontent?utm_source=sendsay" TargetMode="External"/><Relationship Id="rId47" Type="http://schemas.openxmlformats.org/officeDocument/2006/relationships/hyperlink" Target="https://vsr63.ru/uslugi/razrabotka" TargetMode="External"/><Relationship Id="rId50" Type="http://schemas.openxmlformats.org/officeDocument/2006/relationships/hyperlink" Target="https://vsr63.ru/blog/okazanie-pervoj-pomoshhi-v-dou-i-ou/admin" TargetMode="External"/><Relationship Id="rId55" Type="http://schemas.openxmlformats.org/officeDocument/2006/relationships/theme" Target="theme/theme1.xml"/><Relationship Id="rId7" Type="http://schemas.openxmlformats.org/officeDocument/2006/relationships/hyperlink" Target="https://vsr63.ru/blog/proekt-izmenenij-v-postanovlenie-pravitelstva-2464/manager-kontent?utm_source=sendsay" TargetMode="External"/><Relationship Id="rId12" Type="http://schemas.openxmlformats.org/officeDocument/2006/relationships/hyperlink" Target="https://vsr63.ru/blog/proekt-izmenenij-v-postanovlenie-pravitelstva-2464/manager-kontent?utm_source=sendsay" TargetMode="External"/><Relationship Id="rId17" Type="http://schemas.openxmlformats.org/officeDocument/2006/relationships/hyperlink" Target="https://vsr63.ru/blog/proekt-izmenenij-v-postanovlenie-pravitelstva-2464/manager-kontent?utm_source=sendsay" TargetMode="External"/><Relationship Id="rId25" Type="http://schemas.openxmlformats.org/officeDocument/2006/relationships/hyperlink" Target="https://vsr63.ru/blog/proekt-izmenenij-v-postanovlenie-pravitelstva-2464/manager-kontent?utm_source=sendsay" TargetMode="External"/><Relationship Id="rId33" Type="http://schemas.openxmlformats.org/officeDocument/2006/relationships/hyperlink" Target="https://vsr63.ru/blog/proekt-izmenenij-v-postanovlenie-pravitelstva-2464/manager-kontent?utm_source=sendsay" TargetMode="External"/><Relationship Id="rId38" Type="http://schemas.openxmlformats.org/officeDocument/2006/relationships/hyperlink" Target="https://vsr63.ru/blog/proekt-izmenenij-v-postanovlenie-pravitelstva-2464/manager-kontent?utm_source=sendsay" TargetMode="External"/><Relationship Id="rId46" Type="http://schemas.openxmlformats.org/officeDocument/2006/relationships/hyperlink" Target="https://vsr63.ru/blog/ocenka-professionalnih-riskov-v-organizacii/manager-kontent" TargetMode="External"/><Relationship Id="rId2" Type="http://schemas.openxmlformats.org/officeDocument/2006/relationships/styles" Target="styles.xml"/><Relationship Id="rId16" Type="http://schemas.openxmlformats.org/officeDocument/2006/relationships/hyperlink" Target="https://vsr63.ru/blog/proekt-izmenenij-v-postanovlenie-pravitelstva-2464/manager-kontent?utm_source=sendsay" TargetMode="External"/><Relationship Id="rId20" Type="http://schemas.openxmlformats.org/officeDocument/2006/relationships/hyperlink" Target="https://vsr63.ru/blog/proekt-izmenenij-v-postanovlenie-pravitelstva-2464/manager-kontent?utm_source=sendsay" TargetMode="External"/><Relationship Id="rId29" Type="http://schemas.openxmlformats.org/officeDocument/2006/relationships/hyperlink" Target="https://vsr63.ru/blog/proekt-izmenenij-v-postanovlenie-pravitelstva-2464/manager-kontent?utm_source=sendsay" TargetMode="External"/><Relationship Id="rId41" Type="http://schemas.openxmlformats.org/officeDocument/2006/relationships/hyperlink" Target="https://vsr63.ru/blog/proekt-izmenenij-v-postanovlenie-pravitelstva-2464/manager-kontent?utm_source=sendsay"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vsr63.ru/blog/proekt-izmenenij-v-postanovlenie-pravitelstva-2464/manager-kontent?utm_source=sendsay" TargetMode="External"/><Relationship Id="rId11" Type="http://schemas.openxmlformats.org/officeDocument/2006/relationships/hyperlink" Target="https://vsr63.ru/blog/proekt-izmenenij-v-postanovlenie-pravitelstva-2464/manager-kontent?utm_source=sendsay" TargetMode="External"/><Relationship Id="rId24" Type="http://schemas.openxmlformats.org/officeDocument/2006/relationships/hyperlink" Target="https://vsr63.ru/blog/proekt-izmenenij-v-postanovlenie-pravitelstva-2464/manager-kontent?utm_source=sendsay" TargetMode="External"/><Relationship Id="rId32" Type="http://schemas.openxmlformats.org/officeDocument/2006/relationships/hyperlink" Target="https://vsr63.ru/blog/proekt-izmenenij-v-postanovlenie-pravitelstva-2464/manager-kontent?utm_source=sendsay" TargetMode="External"/><Relationship Id="rId37" Type="http://schemas.openxmlformats.org/officeDocument/2006/relationships/hyperlink" Target="https://vsr63.ru/blog/proekt-izmenenij-v-postanovlenie-pravitelstva-2464/manager-kontent?utm_source=sendsay" TargetMode="External"/><Relationship Id="rId40" Type="http://schemas.openxmlformats.org/officeDocument/2006/relationships/hyperlink" Target="https://vsr63.ru/blog/proekt-izmenenij-v-postanovlenie-pravitelstva-2464/manager-kontent?utm_source=sendsay" TargetMode="External"/><Relationship Id="rId45" Type="http://schemas.openxmlformats.org/officeDocument/2006/relationships/hyperlink" Target="https://vsr63.ru/blog/poryadok-provedeniya-instruktazhej-po-oxrane-truda/admin" TargetMode="External"/><Relationship Id="rId53" Type="http://schemas.openxmlformats.org/officeDocument/2006/relationships/image" Target="media/image2.jpeg"/><Relationship Id="rId5" Type="http://schemas.openxmlformats.org/officeDocument/2006/relationships/hyperlink" Target="https://vsr63.ru/blog/proekt-izmenenij-v-postanovlenie-pravitelstva-2464/manager-kontent?utm_source=sendsay" TargetMode="External"/><Relationship Id="rId15" Type="http://schemas.openxmlformats.org/officeDocument/2006/relationships/hyperlink" Target="https://vsr63.ru/blog/proekt-izmenenij-v-postanovlenie-pravitelstva-2464/manager-kontent?utm_source=sendsay" TargetMode="External"/><Relationship Id="rId23" Type="http://schemas.openxmlformats.org/officeDocument/2006/relationships/hyperlink" Target="https://vsr63.ru/blog/proekt-izmenenij-v-postanovlenie-pravitelstva-2464/manager-kontent?utm_source=sendsay" TargetMode="External"/><Relationship Id="rId28" Type="http://schemas.openxmlformats.org/officeDocument/2006/relationships/hyperlink" Target="https://vsr63.ru/blog/proekt-izmenenij-v-postanovlenie-pravitelstva-2464/manager-kontent?utm_source=sendsay" TargetMode="External"/><Relationship Id="rId36" Type="http://schemas.openxmlformats.org/officeDocument/2006/relationships/hyperlink" Target="https://vsr63.ru/blog/proekt-izmenenij-v-postanovlenie-pravitelstva-2464/manager-kontent?utm_source=sendsay" TargetMode="External"/><Relationship Id="rId49" Type="http://schemas.openxmlformats.org/officeDocument/2006/relationships/hyperlink" Target="https://vsr63.ru/blog/priem-na-rabotu-novogo-sotrudnika-chto-nuzhno-sdelat-po-oxrane-truda/manager-kontent" TargetMode="External"/><Relationship Id="rId10" Type="http://schemas.openxmlformats.org/officeDocument/2006/relationships/hyperlink" Target="https://vsr63.ru/blog/proekt-izmenenij-v-postanovlenie-pravitelstva-2464/manager-kontent?utm_source=sendsay" TargetMode="External"/><Relationship Id="rId19" Type="http://schemas.openxmlformats.org/officeDocument/2006/relationships/hyperlink" Target="https://vsr63.ru/blog/proekt-izmenenij-v-postanovlenie-pravitelstva-2464/manager-kontent?utm_source=sendsay" TargetMode="External"/><Relationship Id="rId31" Type="http://schemas.openxmlformats.org/officeDocument/2006/relationships/hyperlink" Target="https://vsr63.ru/blog/proekt-izmenenij-v-postanovlenie-pravitelstva-2464/manager-kontent?utm_source=sendsay" TargetMode="External"/><Relationship Id="rId44" Type="http://schemas.openxmlformats.org/officeDocument/2006/relationships/hyperlink" Target="https://vsr63.ru/blog/wp-content/uploads/2026/07/%D0%9F%D0%BE%D1%81%D1%82%D0%B0%D0%BD%D0%BE%D0%B2%D0%BB%D0%B5%D0%BD%D0%B8%D0%B5-%D0%9F%D1%80%D0%B0%D0%B2%D0%B8%D1%82%D0%B5%D0%BB%D1%8C%D1%81%D1%82%D0%B2%D0%B0-%D0%A0%D0%A4-%E2%84%96-2464-%D0%B2-%D1%80%D0%B5%D0%B4%D0%B0%D0%BA%D1%86%D0%B8%D0%B8-%D0%BE%D1%82-30.06.2026%D0%B3-%D0%B8%D1%82%D0%BE%D0%B3.docx" TargetMode="External"/><Relationship Id="rId52" Type="http://schemas.openxmlformats.org/officeDocument/2006/relationships/hyperlink" Target="https://vsr63.ru/uslugi/gotovye_dokumenty/po_tipam_organizaciy" TargetMode="External"/><Relationship Id="rId4" Type="http://schemas.openxmlformats.org/officeDocument/2006/relationships/webSettings" Target="webSettings.xml"/><Relationship Id="rId9" Type="http://schemas.openxmlformats.org/officeDocument/2006/relationships/hyperlink" Target="https://vsr63.ru/blog/proekt-izmenenij-v-postanovlenie-pravitelstva-2464/manager-kontent?utm_source=sendsay" TargetMode="External"/><Relationship Id="rId14" Type="http://schemas.openxmlformats.org/officeDocument/2006/relationships/hyperlink" Target="https://vsr63.ru/blog/proekt-izmenenij-v-postanovlenie-pravitelstva-2464/manager-kontent?utm_source=sendsay" TargetMode="External"/><Relationship Id="rId22" Type="http://schemas.openxmlformats.org/officeDocument/2006/relationships/hyperlink" Target="https://vsr63.ru/blog/proekt-izmenenij-v-postanovlenie-pravitelstva-2464/manager-kontent?utm_source=sendsay" TargetMode="External"/><Relationship Id="rId27" Type="http://schemas.openxmlformats.org/officeDocument/2006/relationships/hyperlink" Target="https://vsr63.ru/blog/proekt-izmenenij-v-postanovlenie-pravitelstva-2464/manager-kontent?utm_source=sendsay" TargetMode="External"/><Relationship Id="rId30" Type="http://schemas.openxmlformats.org/officeDocument/2006/relationships/hyperlink" Target="https://vsr63.ru/blog/proekt-izmenenij-v-postanovlenie-pravitelstva-2464/manager-kontent?utm_source=sendsay" TargetMode="External"/><Relationship Id="rId35" Type="http://schemas.openxmlformats.org/officeDocument/2006/relationships/hyperlink" Target="https://vsr63.ru/blog/proekt-izmenenij-v-postanovlenie-pravitelstva-2464/manager-kontent?utm_source=sendsay" TargetMode="External"/><Relationship Id="rId43" Type="http://schemas.openxmlformats.org/officeDocument/2006/relationships/hyperlink" Target="https://vsr63.ru/blog/wp-content/uploads/2026/07/0001202606300022.pdf" TargetMode="External"/><Relationship Id="rId48" Type="http://schemas.openxmlformats.org/officeDocument/2006/relationships/image" Target="media/image1.jpeg"/><Relationship Id="rId8" Type="http://schemas.openxmlformats.org/officeDocument/2006/relationships/hyperlink" Target="https://vsr63.ru/blog/proekt-izmenenij-v-postanovlenie-pravitelstva-2464/manager-kontent?utm_source=sendsay" TargetMode="External"/><Relationship Id="rId51" Type="http://schemas.openxmlformats.org/officeDocument/2006/relationships/hyperlink" Target="https://vsr63.ru/blog/okazanie-pervoj-pomoshhi-izmeneniya-v-2024-godu/manager-kontent"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28</Pages>
  <Words>7931</Words>
  <Characters>45212</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Кротова Г.Г.</dc:creator>
  <cp:keywords/>
  <dc:description/>
  <cp:lastModifiedBy>Покатова Н.В.</cp:lastModifiedBy>
  <cp:revision>4</cp:revision>
  <dcterms:created xsi:type="dcterms:W3CDTF">2026-09-07T11:03:00Z</dcterms:created>
  <dcterms:modified xsi:type="dcterms:W3CDTF">2026-09-30T12:21:00Z</dcterms:modified>
</cp:coreProperties>
</file>