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>
    <v:background id="_x0000_s1025" o:bwmode="white" fillcolor="#e2efd9 [665]" o:targetscreensize="1024,768">
      <v:fill color2="#d5dce4 [671]" focus="100%" type="gradient"/>
    </v:background>
  </w:background>
  <w:body>
    <w:p w:rsidR="0094244F" w:rsidRDefault="0094244F" w:rsidP="0094244F">
      <w:pPr>
        <w:pStyle w:val="ConsPlusNormal"/>
        <w:spacing w:before="460"/>
        <w:jc w:val="center"/>
        <w:rPr>
          <w:b/>
          <w:sz w:val="36"/>
        </w:rPr>
      </w:pPr>
      <w:r w:rsidRPr="008F77DF">
        <w:rPr>
          <w:rFonts w:ascii="Calibri" w:eastAsia="Calibri" w:hAnsi="Calibri" w:cs="Times New Roman"/>
          <w:noProof/>
          <w:szCs w:val="20"/>
        </w:rPr>
        <w:drawing>
          <wp:inline distT="0" distB="0" distL="0" distR="0" wp14:anchorId="4711E4E6" wp14:editId="14872998">
            <wp:extent cx="581025" cy="685800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44F" w:rsidRDefault="0094244F" w:rsidP="0094244F">
      <w:pPr>
        <w:jc w:val="center"/>
        <w:rPr>
          <w:rFonts w:ascii="Times New Roman" w:hAnsi="Times New Roman" w:cs="Times New Roman"/>
          <w:sz w:val="26"/>
          <w:szCs w:val="26"/>
        </w:rPr>
      </w:pPr>
      <w:r w:rsidRPr="004725FA">
        <w:rPr>
          <w:rFonts w:ascii="Times New Roman" w:hAnsi="Times New Roman" w:cs="Times New Roman"/>
          <w:sz w:val="26"/>
          <w:szCs w:val="26"/>
        </w:rPr>
        <w:t xml:space="preserve">Комитет экономической политики </w:t>
      </w:r>
    </w:p>
    <w:p w:rsidR="0094244F" w:rsidRPr="004725FA" w:rsidRDefault="0094244F" w:rsidP="0094244F">
      <w:pPr>
        <w:jc w:val="center"/>
        <w:rPr>
          <w:rFonts w:ascii="Times New Roman" w:hAnsi="Times New Roman" w:cs="Times New Roman"/>
          <w:sz w:val="26"/>
          <w:szCs w:val="26"/>
        </w:rPr>
      </w:pPr>
      <w:r w:rsidRPr="004725FA">
        <w:rPr>
          <w:rFonts w:ascii="Times New Roman" w:hAnsi="Times New Roman" w:cs="Times New Roman"/>
          <w:sz w:val="26"/>
          <w:szCs w:val="26"/>
        </w:rPr>
        <w:t>администрации Ханты-Мансийского района</w:t>
      </w:r>
    </w:p>
    <w:p w:rsidR="005B13AE" w:rsidRDefault="005B13AE" w:rsidP="0094244F">
      <w:pPr>
        <w:pStyle w:val="ConsPlusNormal"/>
        <w:spacing w:before="460"/>
        <w:jc w:val="center"/>
        <w:rPr>
          <w:b/>
          <w:sz w:val="36"/>
        </w:rPr>
      </w:pPr>
    </w:p>
    <w:p w:rsidR="005B13AE" w:rsidRDefault="005B13AE" w:rsidP="0094244F">
      <w:pPr>
        <w:pStyle w:val="ConsPlusNormal"/>
        <w:spacing w:before="460"/>
        <w:jc w:val="center"/>
        <w:rPr>
          <w:b/>
          <w:sz w:val="36"/>
        </w:rPr>
      </w:pPr>
    </w:p>
    <w:p w:rsidR="0094244F" w:rsidRDefault="0094244F" w:rsidP="0094244F">
      <w:pPr>
        <w:pStyle w:val="ConsPlusNormal"/>
        <w:spacing w:before="460"/>
        <w:contextualSpacing/>
        <w:jc w:val="center"/>
        <w:rPr>
          <w:b/>
          <w:sz w:val="36"/>
        </w:rPr>
      </w:pPr>
      <w:r>
        <w:rPr>
          <w:b/>
          <w:sz w:val="36"/>
        </w:rPr>
        <w:t>Методическое пособие</w:t>
      </w:r>
    </w:p>
    <w:p w:rsidR="0094244F" w:rsidRDefault="006B4512" w:rsidP="0094244F">
      <w:pPr>
        <w:pStyle w:val="ConsPlusNormal"/>
        <w:spacing w:before="460"/>
        <w:contextualSpacing/>
        <w:jc w:val="center"/>
        <w:rPr>
          <w:b/>
          <w:sz w:val="36"/>
        </w:rPr>
      </w:pPr>
      <w:r>
        <w:rPr>
          <w:b/>
          <w:sz w:val="36"/>
        </w:rPr>
        <w:t>Медицинская книжка</w:t>
      </w:r>
    </w:p>
    <w:p w:rsidR="005B13AE" w:rsidRDefault="005B13AE" w:rsidP="0094244F">
      <w:pPr>
        <w:pStyle w:val="ConsPlusNormal"/>
        <w:spacing w:before="460"/>
        <w:contextualSpacing/>
        <w:jc w:val="center"/>
        <w:rPr>
          <w:b/>
          <w:sz w:val="36"/>
        </w:rPr>
      </w:pPr>
    </w:p>
    <w:p w:rsidR="0094244F" w:rsidRDefault="006B4512">
      <w:pPr>
        <w:pStyle w:val="ConsPlusNormal"/>
        <w:spacing w:before="460"/>
        <w:rPr>
          <w:b/>
          <w:sz w:val="36"/>
        </w:rPr>
      </w:pPr>
      <w:r>
        <w:rPr>
          <w:noProof/>
        </w:rPr>
        <w:drawing>
          <wp:inline distT="0" distB="0" distL="0" distR="0" wp14:anchorId="79739C26" wp14:editId="0AA9512E">
            <wp:extent cx="5940425" cy="4450868"/>
            <wp:effectExtent l="0" t="0" r="3175" b="6985"/>
            <wp:docPr id="2" name="Рисунок 2" descr="Медицинская книжка в Подольске по доступной це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дицинская книжка в Подольске по доступной цен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81" w:rsidRDefault="00AD0D81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44F" w:rsidRDefault="0094244F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5A8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Pr="007845A8">
        <w:rPr>
          <w:rFonts w:ascii="Times New Roman" w:hAnsi="Times New Roman" w:cs="Times New Roman"/>
          <w:b/>
          <w:sz w:val="28"/>
          <w:szCs w:val="28"/>
        </w:rPr>
        <w:t>анты-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845A8">
        <w:rPr>
          <w:rFonts w:ascii="Times New Roman" w:hAnsi="Times New Roman" w:cs="Times New Roman"/>
          <w:b/>
          <w:sz w:val="28"/>
          <w:szCs w:val="28"/>
        </w:rPr>
        <w:t>ансийск</w:t>
      </w:r>
    </w:p>
    <w:p w:rsidR="0094244F" w:rsidRDefault="0094244F" w:rsidP="009424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42182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</w:p>
    <w:p w:rsidR="00F46187" w:rsidRPr="00063413" w:rsidRDefault="00F46187" w:rsidP="005B13AE">
      <w:pPr>
        <w:rPr>
          <w:rFonts w:ascii="Times New Roman" w:hAnsi="Times New Roman" w:cs="Times New Roman"/>
          <w:lang w:eastAsia="ru-RU"/>
        </w:rPr>
      </w:pPr>
    </w:p>
    <w:p w:rsidR="006B4512" w:rsidRPr="006B4512" w:rsidRDefault="006B4512" w:rsidP="006B4512">
      <w:pPr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Порядок оформления и выдачи личной медицинской книжки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Иметь медицинскую книжку обязаны работники профессий, производств и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 К последней категории относятся и работники торговли непродовольственными товарами.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Личные медицинские книжки выдаются центрами гигиены и эпидемиологии и их филиалами, являются документом строгой отчетности, предназначенным для внесения результатов обязательных профилактических медицинских осмотров и гигиенической аттестации, защищенным от подделок полиграфической продукцией, и свободной продаже не подлежат. Приобретенные в других местах книжки являются недействительными.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Личные медицинские книжки подлежат обязательной регистрации в Реестре </w:t>
      </w:r>
      <w:proofErr w:type="spellStart"/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Роспотребнадзора</w:t>
      </w:r>
      <w:proofErr w:type="spellEnd"/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Срок действия личной медицинской книжки не ограничен.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Медицинская книжка подлежит замене при заполнении страниц, отсутствии места для внесения данных о медицинских осмотрах, лабораторных исследованиях и профессиональной гигиенической аттестации. Должна иметь печать организации </w:t>
      </w:r>
      <w:proofErr w:type="spellStart"/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lastRenderedPageBreak/>
        <w:t>Роспотребнадзора</w:t>
      </w:r>
      <w:proofErr w:type="spellEnd"/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, выдавшей медицинскую книжку, а также подпись владельца и храниться у администрации организации или индивидуального предпринимателя и может быть выдана работнику по его требованию. При увольнении и переходе на другое место работы личная медицинская книжка остается у владельца и предъявляется по месту новой работы.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Для оформления личной медицинской книжки на бумажном носителе необходимо представить: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заявление на выдачу личной медицинской книжки;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паспорт заявителя (оригинал);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1 фотография (3 на 4 см);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направление работодателя с указанием наименования места работы.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Все документы представляются заявителем лично.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После оформления бланка личной медицинской книжки необходимо пройти обязательные медицинские обследования в медицинских организациях (поликлиники, диспансеры, медицинские центры и пр.), имеющих соответствующую лицензию, а также гигиеническое обучение по программам профессиональной гигиенической подготовки. Результаты медицинских обследований должны быть внесены в книжку.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Допуск к гигиенической аттестации возможен только после прохождения гигиенического обучения и при наличии заключения врача по результатам обязательных медицинских обследований, внесенных в личную медицинскую книжку в установленном порядке</w:t>
      </w:r>
      <w:r w:rsidRPr="006B45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ПОМНИТЕ!!!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Личная медицинская книжка - документ, свидетельствующий о том, что человек здоров и не будет источником инфекционных болезней для тех людей, с которыми он прямо или опосредованно общается.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337F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оформления личной медицинской книжки в формате электронного документа (ЭЛМК)</w:t>
      </w: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 w:rsidRPr="00337F5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порядок действий будет следующий</w:t>
      </w: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: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Шаг 1 — пройти предварительный медосмотр.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Пройти медицинский осмотр по направлению работодателя в медицинской организации, у которой имеется возможность формирования результатов в форме электронных медицинских документов и передачи в единую государственную информационную систему в сфере здравоохранения (ЕГИСЗ).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Шаг 2 — подать заявление на медкнижку.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Подать заявление на портале государственных услуг РФ перейдя по ссылке https://www.gosuslugi.ru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Для подписания электронного заявления на медкнижку - нужна подтвержденная учетная запись на ЕГПУ.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Лучше завести свой личный кабинет на </w:t>
      </w:r>
      <w:proofErr w:type="spellStart"/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Госуслугах</w:t>
      </w:r>
      <w:proofErr w:type="spellEnd"/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. Туда будут приходить уведомления о готовности ЭЛМК, внесении в нее изменений. Другие способы связи через почту, по телефону или </w:t>
      </w:r>
      <w:proofErr w:type="spellStart"/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email</w:t>
      </w:r>
      <w:proofErr w:type="spellEnd"/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, могут занять больше времени.</w:t>
      </w:r>
    </w:p>
    <w:p w:rsid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Шаг 3 — пройти обучение.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lastRenderedPageBreak/>
        <w:t>Пройти гигиеническое обучение в соответствии с выбранными типами работ в дистанционном формате при помощи ИС ГИГТЕСТ https://gigtest.ru/test/.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Услуга «обучение, подготовка» и последующая аттестация оказывается на коммерческой основе - стоимость обучения указана в разделе "Услуги, стоимость".</w:t>
      </w:r>
    </w:p>
    <w:p w:rsidR="006B4512" w:rsidRPr="006B4512" w:rsidRDefault="006B4512" w:rsidP="006B4512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Шаг 4 — получить уведомление об успешной аттестации и выдачи ЭЛМК.</w:t>
      </w:r>
    </w:p>
    <w:p w:rsidR="00F3357C" w:rsidRDefault="006B4512" w:rsidP="00F3357C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Получить информацию о результате выдачи ЭЛМК с аттеста</w:t>
      </w:r>
      <w:r w:rsidR="00F3357C" w:rsidRPr="006B4512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цией на портале государственных услуг РФ.</w:t>
      </w:r>
    </w:p>
    <w:p w:rsidR="006B4512" w:rsidRPr="006B4512" w:rsidRDefault="00F3357C" w:rsidP="00F3357C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F3357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ВАЖНО!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 w:rsidRPr="00F3357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Если в личной медицинской книжке сотрудника нет записи о прохождении обязательного медосмотра, допускать его к работе нельзя (ч. 1 ст. 76, </w:t>
      </w:r>
      <w:proofErr w:type="spellStart"/>
      <w:r w:rsidRPr="00F3357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абз</w:t>
      </w:r>
      <w:proofErr w:type="spellEnd"/>
      <w:r w:rsidRPr="00F3357C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 13 ч. 3 ст. 214 ТК, п. 4 ст. 34 Закона от 30.03.1999 № 52-ФЗ)</w:t>
      </w:r>
    </w:p>
    <w:sectPr w:rsidR="006B4512" w:rsidRPr="006B4512" w:rsidSect="00632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 w15:restartNumberingAfterBreak="0">
    <w:nsid w:val="00000002"/>
    <w:multiLevelType w:val="singleLevel"/>
    <w:tmpl w:val="0D9EE0C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ascii="Times New Roman" w:eastAsiaTheme="minorHAnsi" w:hAnsi="Times New Roman" w:cs="Times New Roman"/>
      </w:rPr>
    </w:lvl>
  </w:abstractNum>
  <w:abstractNum w:abstractNumId="2" w15:restartNumberingAfterBreak="0">
    <w:nsid w:val="00000003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3" w15:restartNumberingAfterBreak="0">
    <w:nsid w:val="00000004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4" w15:restartNumberingAfterBreak="0">
    <w:nsid w:val="01DB5848"/>
    <w:multiLevelType w:val="multilevel"/>
    <w:tmpl w:val="0ACC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441587"/>
    <w:multiLevelType w:val="multilevel"/>
    <w:tmpl w:val="2F62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0D40A3"/>
    <w:multiLevelType w:val="multilevel"/>
    <w:tmpl w:val="F2D8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462B6D"/>
    <w:multiLevelType w:val="multilevel"/>
    <w:tmpl w:val="81BC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EC226E"/>
    <w:multiLevelType w:val="multilevel"/>
    <w:tmpl w:val="FFBC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860E63"/>
    <w:multiLevelType w:val="hybridMultilevel"/>
    <w:tmpl w:val="2ABA7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6247C"/>
    <w:multiLevelType w:val="multilevel"/>
    <w:tmpl w:val="A4C212A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1C3C27"/>
    <w:multiLevelType w:val="multilevel"/>
    <w:tmpl w:val="E3BC3C6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6A7869"/>
    <w:multiLevelType w:val="multilevel"/>
    <w:tmpl w:val="621C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73416A"/>
    <w:multiLevelType w:val="multilevel"/>
    <w:tmpl w:val="6CAEDE6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E92CE1"/>
    <w:multiLevelType w:val="multilevel"/>
    <w:tmpl w:val="CD62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C7370E"/>
    <w:multiLevelType w:val="multilevel"/>
    <w:tmpl w:val="8AC4E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FEA6028"/>
    <w:multiLevelType w:val="multilevel"/>
    <w:tmpl w:val="59AC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0A09DF"/>
    <w:multiLevelType w:val="multilevel"/>
    <w:tmpl w:val="DD50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981595"/>
    <w:multiLevelType w:val="multilevel"/>
    <w:tmpl w:val="47F87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9F245A"/>
    <w:multiLevelType w:val="multilevel"/>
    <w:tmpl w:val="73F4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C37E8D"/>
    <w:multiLevelType w:val="hybridMultilevel"/>
    <w:tmpl w:val="8D2E8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360A18"/>
    <w:multiLevelType w:val="multilevel"/>
    <w:tmpl w:val="F3D6FC56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A607ADF"/>
    <w:multiLevelType w:val="multilevel"/>
    <w:tmpl w:val="1858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F20BB1"/>
    <w:multiLevelType w:val="multilevel"/>
    <w:tmpl w:val="6136C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5B54B8"/>
    <w:multiLevelType w:val="multilevel"/>
    <w:tmpl w:val="A992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6C228C"/>
    <w:multiLevelType w:val="multilevel"/>
    <w:tmpl w:val="1A48B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ED72B1"/>
    <w:multiLevelType w:val="multilevel"/>
    <w:tmpl w:val="965AA0B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3355C7"/>
    <w:multiLevelType w:val="multilevel"/>
    <w:tmpl w:val="DBA4BD2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72D5AD2"/>
    <w:multiLevelType w:val="multilevel"/>
    <w:tmpl w:val="0CF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C36DC2"/>
    <w:multiLevelType w:val="multilevel"/>
    <w:tmpl w:val="E504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5238EF"/>
    <w:multiLevelType w:val="multilevel"/>
    <w:tmpl w:val="E9C601B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  <w:lvlOverride w:ilvl="0">
      <w:startOverride w:val="1"/>
    </w:lvlOverride>
  </w:num>
  <w:num w:numId="2">
    <w:abstractNumId w:val="21"/>
    <w:lvlOverride w:ilvl="0">
      <w:startOverride w:val="1"/>
    </w:lvlOverride>
  </w:num>
  <w:num w:numId="3">
    <w:abstractNumId w:val="30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11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27"/>
    <w:lvlOverride w:ilvl="0">
      <w:startOverride w:val="1"/>
    </w:lvlOverride>
  </w:num>
  <w:num w:numId="8">
    <w:abstractNumId w:val="9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18"/>
  </w:num>
  <w:num w:numId="14">
    <w:abstractNumId w:val="15"/>
  </w:num>
  <w:num w:numId="15">
    <w:abstractNumId w:val="22"/>
  </w:num>
  <w:num w:numId="16">
    <w:abstractNumId w:val="20"/>
  </w:num>
  <w:num w:numId="17">
    <w:abstractNumId w:val="6"/>
  </w:num>
  <w:num w:numId="18">
    <w:abstractNumId w:val="12"/>
  </w:num>
  <w:num w:numId="19">
    <w:abstractNumId w:val="17"/>
  </w:num>
  <w:num w:numId="20">
    <w:abstractNumId w:val="4"/>
  </w:num>
  <w:num w:numId="21">
    <w:abstractNumId w:val="19"/>
  </w:num>
  <w:num w:numId="22">
    <w:abstractNumId w:val="8"/>
  </w:num>
  <w:num w:numId="23">
    <w:abstractNumId w:val="28"/>
  </w:num>
  <w:num w:numId="24">
    <w:abstractNumId w:val="7"/>
  </w:num>
  <w:num w:numId="25">
    <w:abstractNumId w:val="25"/>
  </w:num>
  <w:num w:numId="26">
    <w:abstractNumId w:val="16"/>
  </w:num>
  <w:num w:numId="27">
    <w:abstractNumId w:val="5"/>
  </w:num>
  <w:num w:numId="28">
    <w:abstractNumId w:val="24"/>
  </w:num>
  <w:num w:numId="29">
    <w:abstractNumId w:val="29"/>
  </w:num>
  <w:num w:numId="30">
    <w:abstractNumId w:val="14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7D2"/>
    <w:rsid w:val="00007AC0"/>
    <w:rsid w:val="00063413"/>
    <w:rsid w:val="00096BFA"/>
    <w:rsid w:val="001403AE"/>
    <w:rsid w:val="00165ABC"/>
    <w:rsid w:val="001759B3"/>
    <w:rsid w:val="001D7005"/>
    <w:rsid w:val="00285949"/>
    <w:rsid w:val="0028646B"/>
    <w:rsid w:val="00337F56"/>
    <w:rsid w:val="00342182"/>
    <w:rsid w:val="00367230"/>
    <w:rsid w:val="00373EF2"/>
    <w:rsid w:val="0044117B"/>
    <w:rsid w:val="005057D2"/>
    <w:rsid w:val="00577001"/>
    <w:rsid w:val="005B030D"/>
    <w:rsid w:val="005B13AE"/>
    <w:rsid w:val="00602BE1"/>
    <w:rsid w:val="006B4512"/>
    <w:rsid w:val="00770E57"/>
    <w:rsid w:val="00831BC2"/>
    <w:rsid w:val="00841A48"/>
    <w:rsid w:val="00890989"/>
    <w:rsid w:val="00892308"/>
    <w:rsid w:val="008B21D9"/>
    <w:rsid w:val="0094244F"/>
    <w:rsid w:val="00977A82"/>
    <w:rsid w:val="009D5267"/>
    <w:rsid w:val="00A14F30"/>
    <w:rsid w:val="00AD0D81"/>
    <w:rsid w:val="00C4663A"/>
    <w:rsid w:val="00C52D50"/>
    <w:rsid w:val="00CD0157"/>
    <w:rsid w:val="00CD15EB"/>
    <w:rsid w:val="00D062B7"/>
    <w:rsid w:val="00E3672C"/>
    <w:rsid w:val="00E6152C"/>
    <w:rsid w:val="00E94070"/>
    <w:rsid w:val="00F27D35"/>
    <w:rsid w:val="00F3357C"/>
    <w:rsid w:val="00F46187"/>
    <w:rsid w:val="00F47238"/>
    <w:rsid w:val="00F8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AA9A0-3064-4FD7-A653-0EC215461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D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7D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Page">
    <w:name w:val="ConsPlusTitlePage"/>
    <w:rsid w:val="005057D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1759B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D0D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AD0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D0D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Гайсинская О.А.</dc:creator>
  <cp:keywords/>
  <dc:description/>
  <cp:lastModifiedBy>Кротова Г.Г.</cp:lastModifiedBy>
  <cp:revision>5</cp:revision>
  <dcterms:created xsi:type="dcterms:W3CDTF">2024-04-17T09:12:00Z</dcterms:created>
  <dcterms:modified xsi:type="dcterms:W3CDTF">2026-06-22T04:34:00Z</dcterms:modified>
</cp:coreProperties>
</file>