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4F290889" w:rsidR="00982B61" w:rsidRPr="00534F8F" w:rsidRDefault="00982B61" w:rsidP="00F14CD3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>Сбыт ягод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7AA87A7F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b/>
          <w:sz w:val="28"/>
          <w:szCs w:val="28"/>
        </w:rPr>
        <w:t>создания материальной базы</w:t>
      </w:r>
    </w:p>
    <w:p w14:paraId="3EC9C280" w14:textId="1FC2ED6D" w:rsidR="00E534BB" w:rsidRPr="0048640D" w:rsidRDefault="00E534BB" w:rsidP="0048640D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4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56EBDEC5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sz w:val="28"/>
          <w:szCs w:val="28"/>
        </w:rPr>
        <w:t>создания материальной базы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F14CD3" w:rsidRPr="00F14CD3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>Сбыт ягод</w:t>
      </w:r>
      <w:r w:rsidR="006A3943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6A201B3A" w14:textId="77777777" w:rsidR="0048640D" w:rsidRDefault="0048640D" w:rsidP="0048640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65EF0E" w14:textId="0B24E291" w:rsidR="00E534BB" w:rsidRPr="00244FB8" w:rsidRDefault="00E534BB" w:rsidP="0048640D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используемая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 xml:space="preserve">т собственного </w:t>
      </w:r>
      <w:r w:rsidR="00E534BB">
        <w:rPr>
          <w:rFonts w:ascii="Times New Roman" w:hAnsi="Times New Roman" w:cs="Times New Roman"/>
          <w:sz w:val="28"/>
          <w:szCs w:val="28"/>
        </w:rPr>
        <w:lastRenderedPageBreak/>
        <w:t>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тся частью пассивов (источников средств) Кооператива и в бухгалтерской (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037CE9C0" w14:textId="77777777" w:rsidR="0048640D" w:rsidRDefault="0048640D" w:rsidP="0048640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48640D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3D1FC861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07570FA7" w14:textId="2F1154C8" w:rsidR="00F14CD3" w:rsidRDefault="00F14CD3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взносов членов Кооператива.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46EE3A9F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09347132" w14:textId="686152A6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 xml:space="preserve">При пополнении Фонда за счёт целевых взносов членов Кооператива устанавливается норматив целевого взноса </w:t>
      </w:r>
      <w:r w:rsidR="006A3943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100 000 (сто тысяч)</w:t>
      </w:r>
      <w:r w:rsidR="006A3943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гектара посадочных площадей в хозяйстве члена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 w:rsidRPr="00F14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CD3">
        <w:rPr>
          <w:rFonts w:ascii="Times New Roman" w:hAnsi="Times New Roman" w:cs="Times New Roman"/>
          <w:sz w:val="28"/>
          <w:szCs w:val="28"/>
        </w:rPr>
        <w:t>«Основание взноса»).</w:t>
      </w:r>
    </w:p>
    <w:p w14:paraId="3BE72F6E" w14:textId="0F8DD220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>Правило о нормативе целевого взноса является общим для всех членов Кооператива. Не допускается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различных нормативов внесения целевого взноса на формирование Фонда, в частности, величина целевого взноса на формирование Фонда не может быть обусловлена получением или неполучением тем или иным членом Кооператива гранта «</w:t>
      </w:r>
      <w:proofErr w:type="spellStart"/>
      <w:r w:rsidRPr="00F14CD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14CD3">
        <w:rPr>
          <w:rFonts w:ascii="Times New Roman" w:hAnsi="Times New Roman" w:cs="Times New Roman"/>
          <w:sz w:val="28"/>
          <w:szCs w:val="28"/>
        </w:rPr>
        <w:t>».</w:t>
      </w:r>
    </w:p>
    <w:p w14:paraId="3C4BC7EB" w14:textId="2F136581" w:rsid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взнос не подлежит возврату при прекращении членства в Кооперативе, уменьшении основания взноса и иных обстоятельствах. </w:t>
      </w:r>
      <w:r w:rsidRPr="00554635">
        <w:rPr>
          <w:rFonts w:ascii="Times New Roman" w:hAnsi="Times New Roman" w:cs="Times New Roman"/>
          <w:sz w:val="28"/>
          <w:szCs w:val="28"/>
        </w:rPr>
        <w:t xml:space="preserve">Целевой взнос подлежит доплате при увеличении </w:t>
      </w:r>
      <w:r>
        <w:rPr>
          <w:rFonts w:ascii="Times New Roman" w:hAnsi="Times New Roman" w:cs="Times New Roman"/>
          <w:sz w:val="28"/>
          <w:szCs w:val="28"/>
        </w:rPr>
        <w:t>Основания взноса у члена</w:t>
      </w:r>
      <w:r w:rsidRPr="00554635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14:paraId="5E307171" w14:textId="77777777" w:rsidR="0048640D" w:rsidRDefault="0048640D" w:rsidP="0048640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A8E032" w14:textId="7C812BA9" w:rsidR="00CC4C6A" w:rsidRPr="00CC4C6A" w:rsidRDefault="00CC4C6A" w:rsidP="0048640D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средств Фонда, учёт и отчётность</w:t>
      </w:r>
    </w:p>
    <w:p w14:paraId="2E5E6AC0" w14:textId="57DE56F5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E844E4">
        <w:rPr>
          <w:rFonts w:ascii="Times New Roman" w:eastAsia="Times New Roman" w:hAnsi="Times New Roman" w:cs="Times New Roman"/>
          <w:sz w:val="28"/>
          <w:szCs w:val="28"/>
        </w:rPr>
        <w:t>проектно-сметной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  <w:proofErr w:type="gramEnd"/>
    </w:p>
    <w:p w14:paraId="35B84691" w14:textId="285C7B99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рабочем плане счетов бухгалтерского учёта Кооператива на счёте 86 «</w:t>
      </w:r>
      <w:r w:rsidR="001E5F27">
        <w:rPr>
          <w:rFonts w:ascii="Times New Roman" w:eastAsia="Times New Roman" w:hAnsi="Times New Roman" w:cs="Times New Roman"/>
          <w:sz w:val="28"/>
          <w:szCs w:val="28"/>
        </w:rPr>
        <w:t>Целевое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» предусматривается открытие субсчёта для учёта средств Фонда.</w:t>
      </w:r>
    </w:p>
    <w:p w14:paraId="4324F160" w14:textId="77777777" w:rsidR="00E844E4" w:rsidRDefault="00E844E4" w:rsidP="00E84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Фонда отражаются в бухгалтерском балансе Кооператива:</w:t>
      </w:r>
    </w:p>
    <w:p w14:paraId="7B4CB661" w14:textId="77777777" w:rsidR="00E844E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ввода соответствующих основных средств в эксплуатацию – по </w:t>
      </w:r>
      <w:r w:rsidRPr="00527357">
        <w:rPr>
          <w:rFonts w:ascii="Times New Roman" w:eastAsia="Times New Roman" w:hAnsi="Times New Roman" w:cs="Times New Roman"/>
          <w:sz w:val="28"/>
          <w:szCs w:val="28"/>
        </w:rPr>
        <w:t>строке 1350 «Целевые средства»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7987E1" w14:textId="38A7BB48" w:rsidR="00D26724" w:rsidRPr="00D2672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357">
        <w:rPr>
          <w:rFonts w:ascii="Times New Roman" w:eastAsia="Times New Roman" w:hAnsi="Times New Roman" w:cs="Times New Roman"/>
          <w:sz w:val="28"/>
          <w:szCs w:val="28"/>
        </w:rPr>
        <w:t>после ввода соответствующих основных средств в эксплуатацию – по строке 1360 «Фонд недвижимого и особо ценного имущества»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26EA7" w14:textId="41EB43EA" w:rsidR="00B77554" w:rsidRPr="00E844E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м между Кооперативом и </w:t>
      </w:r>
      <w:r w:rsidR="00D26724" w:rsidRPr="00E844E4">
        <w:rPr>
          <w:rFonts w:ascii="Times New Roman" w:eastAsia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 w:rsidRPr="00E844E4">
        <w:rPr>
          <w:rFonts w:ascii="Times New Roman" w:eastAsia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CCF07" w14:textId="6220047C" w:rsidR="00FC7A71" w:rsidRPr="00E844E4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к объектам неделимого фонда не </w:t>
      </w:r>
      <w:proofErr w:type="gramStart"/>
      <w:r w:rsidRPr="00E844E4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</w:t>
      </w:r>
      <w:proofErr w:type="gramEnd"/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соответствующего решения общего собрания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RPr="00E844E4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16C37"/>
    <w:multiLevelType w:val="multilevel"/>
    <w:tmpl w:val="2836E57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06161"/>
    <w:rsid w:val="00087E6B"/>
    <w:rsid w:val="000C0234"/>
    <w:rsid w:val="00110B8C"/>
    <w:rsid w:val="0016097A"/>
    <w:rsid w:val="001A63F2"/>
    <w:rsid w:val="001E5F27"/>
    <w:rsid w:val="0023000E"/>
    <w:rsid w:val="00244FB8"/>
    <w:rsid w:val="00327C65"/>
    <w:rsid w:val="00371631"/>
    <w:rsid w:val="00425922"/>
    <w:rsid w:val="00455022"/>
    <w:rsid w:val="0048640D"/>
    <w:rsid w:val="00497BDE"/>
    <w:rsid w:val="005929E6"/>
    <w:rsid w:val="006146F0"/>
    <w:rsid w:val="006A3943"/>
    <w:rsid w:val="006B27C7"/>
    <w:rsid w:val="007A602C"/>
    <w:rsid w:val="0089647A"/>
    <w:rsid w:val="00946917"/>
    <w:rsid w:val="00982B61"/>
    <w:rsid w:val="009C5AD5"/>
    <w:rsid w:val="009D7BB4"/>
    <w:rsid w:val="00AA0DD3"/>
    <w:rsid w:val="00B43D29"/>
    <w:rsid w:val="00B45CFC"/>
    <w:rsid w:val="00B77554"/>
    <w:rsid w:val="00B81589"/>
    <w:rsid w:val="00B90282"/>
    <w:rsid w:val="00C1316D"/>
    <w:rsid w:val="00CC4C6A"/>
    <w:rsid w:val="00CD5555"/>
    <w:rsid w:val="00D252BD"/>
    <w:rsid w:val="00D26724"/>
    <w:rsid w:val="00DA4CF2"/>
    <w:rsid w:val="00E534BB"/>
    <w:rsid w:val="00E569BD"/>
    <w:rsid w:val="00E844E4"/>
    <w:rsid w:val="00F037EA"/>
    <w:rsid w:val="00F048AB"/>
    <w:rsid w:val="00F14CD3"/>
    <w:rsid w:val="00F40A56"/>
    <w:rsid w:val="00FA4F13"/>
    <w:rsid w:val="00FC7A71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f74</cp:lastModifiedBy>
  <cp:revision>4</cp:revision>
  <dcterms:created xsi:type="dcterms:W3CDTF">2021-09-01T19:33:00Z</dcterms:created>
  <dcterms:modified xsi:type="dcterms:W3CDTF">2021-11-16T11:12:00Z</dcterms:modified>
</cp:coreProperties>
</file>