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F50B2" w14:textId="77777777" w:rsidR="009D17A9" w:rsidRDefault="00B77BE8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14:paraId="44A78E69" w14:textId="0F6E6068" w:rsidR="009D17A9" w:rsidRDefault="00B77BE8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  <w:r w:rsidR="00583BB2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5D48CA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6B0F3280" w14:textId="77777777" w:rsidR="009D17A9" w:rsidRDefault="009D17A9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9D17A9" w14:paraId="777C1908" w14:textId="77777777" w:rsidTr="00AD7389">
        <w:trPr>
          <w:trHeight w:val="647"/>
          <w:jc w:val="center"/>
        </w:trPr>
        <w:tc>
          <w:tcPr>
            <w:tcW w:w="566" w:type="dxa"/>
            <w:vMerge w:val="restart"/>
            <w:vAlign w:val="center"/>
          </w:tcPr>
          <w:p w14:paraId="411148F8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14:paraId="4F291E4C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9D17A9" w14:paraId="7AF4DEF3" w14:textId="77777777" w:rsidTr="00AD7389">
        <w:trPr>
          <w:trHeight w:val="2242"/>
          <w:jc w:val="center"/>
        </w:trPr>
        <w:tc>
          <w:tcPr>
            <w:tcW w:w="566" w:type="dxa"/>
            <w:vMerge/>
            <w:vAlign w:val="center"/>
          </w:tcPr>
          <w:p w14:paraId="6ED9366C" w14:textId="77777777" w:rsidR="009D17A9" w:rsidRDefault="009D17A9"/>
        </w:tc>
        <w:tc>
          <w:tcPr>
            <w:tcW w:w="709" w:type="dxa"/>
            <w:vAlign w:val="center"/>
          </w:tcPr>
          <w:p w14:paraId="1E09CA71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  <w:vAlign w:val="center"/>
          </w:tcPr>
          <w:p w14:paraId="78A8189B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14:paraId="63C4DE0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14:paraId="1287A0B8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14:paraId="782D8051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14:paraId="04A09C97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14:paraId="20A3F565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14:paraId="4D09E16F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14:paraId="27BFF339" w14:textId="37B45EA9" w:rsidR="009D17A9" w:rsidRDefault="00B77BE8" w:rsidP="00A222C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14:paraId="09E2876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14:paraId="5EAE0E52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Наименование вида</w:t>
            </w:r>
          </w:p>
          <w:p w14:paraId="56685739" w14:textId="77777777" w:rsidR="000C2EBA" w:rsidRPr="000C2E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государственного контроля</w:t>
            </w:r>
          </w:p>
          <w:p w14:paraId="4101BE78" w14:textId="32880E72" w:rsidR="009D17A9" w:rsidRPr="00B162BA" w:rsidRDefault="000C2EBA" w:rsidP="000C2EB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EBA">
              <w:rPr>
                <w:rFonts w:ascii="Times New Roman" w:hAnsi="Times New Roman" w:cs="Times New Roman"/>
                <w:sz w:val="24"/>
                <w:szCs w:val="24"/>
              </w:rPr>
              <w:t>(надзора), муниципального контроля</w:t>
            </w:r>
          </w:p>
        </w:tc>
      </w:tr>
      <w:tr w:rsidR="009D17A9" w14:paraId="39B3118E" w14:textId="77777777" w:rsidTr="00AD7389">
        <w:trPr>
          <w:trHeight w:val="769"/>
          <w:jc w:val="center"/>
        </w:trPr>
        <w:tc>
          <w:tcPr>
            <w:tcW w:w="566" w:type="dxa"/>
            <w:vMerge/>
          </w:tcPr>
          <w:p w14:paraId="1F1A1CEC" w14:textId="77777777" w:rsidR="009D17A9" w:rsidRDefault="009D17A9"/>
        </w:tc>
        <w:tc>
          <w:tcPr>
            <w:tcW w:w="6798" w:type="dxa"/>
            <w:gridSpan w:val="4"/>
            <w:vAlign w:val="center"/>
          </w:tcPr>
          <w:p w14:paraId="47D43AF6" w14:textId="07A40F49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Департамент имущественных и земельных отношений </w:t>
            </w:r>
            <w:r w:rsidRPr="00712FA7">
              <w:rPr>
                <w:rFonts w:ascii="Times New Roman" w:hAnsi="Times New Roman" w:cs="Times New Roman"/>
              </w:rPr>
              <w:t>Администрации</w:t>
            </w: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Ханты-Мансийского района</w:t>
            </w:r>
          </w:p>
        </w:tc>
        <w:tc>
          <w:tcPr>
            <w:tcW w:w="7196" w:type="dxa"/>
            <w:gridSpan w:val="4"/>
            <w:vAlign w:val="center"/>
          </w:tcPr>
          <w:p w14:paraId="33E6D62B" w14:textId="12D6DDBD" w:rsidR="009D17A9" w:rsidRPr="0064347F" w:rsidRDefault="0064347F" w:rsidP="0064347F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4347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Муниципальный земельный контроль на межселенной территории Ханты-Мансийского района</w:t>
            </w:r>
          </w:p>
        </w:tc>
      </w:tr>
      <w:tr w:rsidR="009D17A9" w14:paraId="09E85DE4" w14:textId="77777777" w:rsidTr="00AD7389">
        <w:trPr>
          <w:trHeight w:val="449"/>
          <w:jc w:val="center"/>
        </w:trPr>
        <w:tc>
          <w:tcPr>
            <w:tcW w:w="566" w:type="dxa"/>
            <w:vMerge/>
          </w:tcPr>
          <w:p w14:paraId="25B53793" w14:textId="77777777" w:rsidR="009D17A9" w:rsidRDefault="009D17A9"/>
        </w:tc>
        <w:tc>
          <w:tcPr>
            <w:tcW w:w="709" w:type="dxa"/>
            <w:vAlign w:val="center"/>
          </w:tcPr>
          <w:p w14:paraId="3421C4B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14:paraId="0E8470C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9D17A9" w14:paraId="212851C8" w14:textId="77777777" w:rsidTr="00AD7389">
        <w:trPr>
          <w:trHeight w:val="1187"/>
          <w:jc w:val="center"/>
        </w:trPr>
        <w:tc>
          <w:tcPr>
            <w:tcW w:w="566" w:type="dxa"/>
            <w:vMerge/>
          </w:tcPr>
          <w:p w14:paraId="32669925" w14:textId="77777777" w:rsidR="009D17A9" w:rsidRDefault="009D17A9"/>
        </w:tc>
        <w:tc>
          <w:tcPr>
            <w:tcW w:w="13994" w:type="dxa"/>
            <w:gridSpan w:val="8"/>
            <w:vAlign w:val="center"/>
          </w:tcPr>
          <w:p w14:paraId="250DE574" w14:textId="4265A297" w:rsidR="009D17A9" w:rsidRPr="0064347F" w:rsidRDefault="005D48CA" w:rsidP="00087247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D48C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Выявление в течение одного квартала двух и более фактов владения (пользовании) земельным участком при отсутствии в Едином государственном реестре недвижимости и (или) архивах органа местного самоуправления соответствующих сведений о наличии прав контролируемого лица на указанный земельный участок.</w:t>
            </w:r>
          </w:p>
        </w:tc>
      </w:tr>
      <w:tr w:rsidR="009D17A9" w14:paraId="7AC6BAE5" w14:textId="77777777" w:rsidTr="00AD7389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14:paraId="22D639C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14:paraId="0F7446A4" w14:textId="77777777" w:rsidR="009D17A9" w:rsidRDefault="00B77BE8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D17A9" w14:paraId="39B75998" w14:textId="77777777" w:rsidTr="00AD7389">
        <w:trPr>
          <w:trHeight w:val="1080"/>
          <w:jc w:val="center"/>
        </w:trPr>
        <w:tc>
          <w:tcPr>
            <w:tcW w:w="566" w:type="dxa"/>
            <w:vMerge/>
          </w:tcPr>
          <w:p w14:paraId="34FCE1AC" w14:textId="77777777" w:rsidR="009D17A9" w:rsidRDefault="009D17A9"/>
        </w:tc>
        <w:tc>
          <w:tcPr>
            <w:tcW w:w="709" w:type="dxa"/>
            <w:vAlign w:val="center"/>
          </w:tcPr>
          <w:p w14:paraId="646A4E5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14:paraId="5D4C24B0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14:paraId="4D285FE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14:paraId="20F43DAC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14:paraId="54EEA2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14:paraId="61E3098E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14:paraId="5DF2767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D17A9" w14:paraId="41B139F2" w14:textId="77777777" w:rsidTr="0008387F">
        <w:trPr>
          <w:trHeight w:val="447"/>
          <w:jc w:val="center"/>
        </w:trPr>
        <w:tc>
          <w:tcPr>
            <w:tcW w:w="566" w:type="dxa"/>
            <w:vMerge/>
          </w:tcPr>
          <w:p w14:paraId="49F4F60F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55906F1F" w14:textId="5DF0DAC7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14:paraId="2103D1A7" w14:textId="27F6226B" w:rsidR="009D17A9" w:rsidRDefault="00A222C8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пункт 1 статьи 25</w:t>
            </w:r>
          </w:p>
        </w:tc>
        <w:tc>
          <w:tcPr>
            <w:tcW w:w="4788" w:type="dxa"/>
            <w:gridSpan w:val="2"/>
            <w:vAlign w:val="center"/>
          </w:tcPr>
          <w:p w14:paraId="2A8EC1E5" w14:textId="105C20AC" w:rsidR="009D17A9" w:rsidRDefault="00FF2BE6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2047F" w14:paraId="50310502" w14:textId="77777777" w:rsidTr="0008387F">
        <w:trPr>
          <w:trHeight w:val="447"/>
          <w:jc w:val="center"/>
        </w:trPr>
        <w:tc>
          <w:tcPr>
            <w:tcW w:w="566" w:type="dxa"/>
            <w:vMerge/>
          </w:tcPr>
          <w:p w14:paraId="4A2A0A7A" w14:textId="77777777" w:rsidR="0022047F" w:rsidRDefault="0022047F"/>
        </w:tc>
        <w:tc>
          <w:tcPr>
            <w:tcW w:w="424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9E0D4A5" w14:textId="77777777" w:rsidR="0022047F" w:rsidRDefault="00220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957" w:type="dxa"/>
            <w:gridSpan w:val="4"/>
            <w:vAlign w:val="center"/>
          </w:tcPr>
          <w:p w14:paraId="514A8E1D" w14:textId="5C72B20E" w:rsidR="0022047F" w:rsidRDefault="0022047F" w:rsidP="0022047F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статья 26</w:t>
            </w:r>
          </w:p>
        </w:tc>
        <w:tc>
          <w:tcPr>
            <w:tcW w:w="4788" w:type="dxa"/>
            <w:gridSpan w:val="2"/>
            <w:vAlign w:val="center"/>
          </w:tcPr>
          <w:p w14:paraId="343AD603" w14:textId="77777777" w:rsidR="0022047F" w:rsidRDefault="0022047F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17A9" w14:paraId="31B86213" w14:textId="77777777" w:rsidTr="0008387F">
        <w:trPr>
          <w:trHeight w:val="411"/>
          <w:jc w:val="center"/>
        </w:trPr>
        <w:tc>
          <w:tcPr>
            <w:tcW w:w="566" w:type="dxa"/>
            <w:vMerge/>
          </w:tcPr>
          <w:p w14:paraId="4708C4E4" w14:textId="77777777" w:rsidR="009D17A9" w:rsidRDefault="009D17A9"/>
        </w:tc>
        <w:tc>
          <w:tcPr>
            <w:tcW w:w="4249" w:type="dxa"/>
            <w:gridSpan w:val="2"/>
            <w:tcBorders>
              <w:top w:val="single" w:sz="4" w:space="0" w:color="auto"/>
            </w:tcBorders>
            <w:vAlign w:val="center"/>
          </w:tcPr>
          <w:p w14:paraId="36763FB6" w14:textId="545EE791" w:rsidR="009D17A9" w:rsidRDefault="0022047F" w:rsidP="0022047F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</w:rPr>
              <w:t>Гражданский кодекс Российской Федерации</w:t>
            </w:r>
          </w:p>
        </w:tc>
        <w:tc>
          <w:tcPr>
            <w:tcW w:w="4957" w:type="dxa"/>
            <w:gridSpan w:val="4"/>
            <w:vAlign w:val="center"/>
          </w:tcPr>
          <w:p w14:paraId="7176FDA2" w14:textId="00D66ED7" w:rsidR="009D17A9" w:rsidRDefault="0022047F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8</w:t>
            </w:r>
          </w:p>
        </w:tc>
        <w:tc>
          <w:tcPr>
            <w:tcW w:w="4788" w:type="dxa"/>
            <w:gridSpan w:val="2"/>
            <w:vAlign w:val="center"/>
          </w:tcPr>
          <w:p w14:paraId="7CED2BDB" w14:textId="395E2700" w:rsidR="009D17A9" w:rsidRDefault="00FF2BE6" w:rsidP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7A9" w14:paraId="3275D599" w14:textId="77777777" w:rsidTr="00AD7389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15108FA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3764D616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9D17A9" w14:paraId="45CF0982" w14:textId="77777777" w:rsidTr="00AD7389">
        <w:trPr>
          <w:jc w:val="center"/>
        </w:trPr>
        <w:tc>
          <w:tcPr>
            <w:tcW w:w="566" w:type="dxa"/>
            <w:vMerge/>
          </w:tcPr>
          <w:p w14:paraId="6D900C9F" w14:textId="77777777" w:rsidR="009D17A9" w:rsidRDefault="009D17A9"/>
        </w:tc>
        <w:tc>
          <w:tcPr>
            <w:tcW w:w="709" w:type="dxa"/>
            <w:vMerge w:val="restart"/>
            <w:vAlign w:val="center"/>
          </w:tcPr>
          <w:p w14:paraId="4A4118E3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  <w:vAlign w:val="center"/>
          </w:tcPr>
          <w:p w14:paraId="3E64904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  <w:vAlign w:val="center"/>
          </w:tcPr>
          <w:p w14:paraId="33010A5B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  <w:vAlign w:val="center"/>
          </w:tcPr>
          <w:p w14:paraId="49F70EDD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14:paraId="26020AE7" w14:textId="77777777" w:rsidR="009D17A9" w:rsidRDefault="009D17A9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76918DC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  <w:vAlign w:val="center"/>
          </w:tcPr>
          <w:p w14:paraId="55EB7AB3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7230AB" w14:paraId="42C60D3E" w14:textId="77777777" w:rsidTr="007230AB">
        <w:trPr>
          <w:trHeight w:val="1771"/>
          <w:jc w:val="center"/>
        </w:trPr>
        <w:tc>
          <w:tcPr>
            <w:tcW w:w="566" w:type="dxa"/>
            <w:vMerge/>
          </w:tcPr>
          <w:p w14:paraId="32AC89F5" w14:textId="77777777" w:rsidR="007230AB" w:rsidRDefault="007230AB"/>
        </w:tc>
        <w:tc>
          <w:tcPr>
            <w:tcW w:w="4249" w:type="dxa"/>
            <w:gridSpan w:val="2"/>
            <w:vMerge w:val="restart"/>
          </w:tcPr>
          <w:p w14:paraId="54F52399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14295912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7DCC9967" w14:textId="77777777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14:paraId="091A108B" w14:textId="114ACDFA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Деятельность, действия</w:t>
            </w:r>
          </w:p>
          <w:p w14:paraId="46C7399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3FBA339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5E521CB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C710A6C" w14:textId="2D25FD5B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F1031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5DCCE87" w14:textId="25754621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2. Результаты деятельности</w:t>
            </w:r>
          </w:p>
          <w:p w14:paraId="709306C7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3CE6036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5F6B10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13C4926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41131F" w14:textId="77777777" w:rsidR="007230AB" w:rsidRPr="001227B9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0354BA8" w14:textId="4B36FAD1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3. 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14:paraId="37A422BB" w14:textId="17084ACC" w:rsidR="007230AB" w:rsidRDefault="007230AB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(бездействие), в области земельных правоотношений</w:t>
            </w:r>
          </w:p>
        </w:tc>
        <w:tc>
          <w:tcPr>
            <w:tcW w:w="4788" w:type="dxa"/>
            <w:gridSpan w:val="2"/>
            <w:vAlign w:val="center"/>
          </w:tcPr>
          <w:p w14:paraId="2ED52A57" w14:textId="7ECA4E09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67F788C1" w14:textId="77777777" w:rsidTr="00AD7389">
        <w:trPr>
          <w:trHeight w:val="1356"/>
          <w:jc w:val="center"/>
        </w:trPr>
        <w:tc>
          <w:tcPr>
            <w:tcW w:w="566" w:type="dxa"/>
            <w:vMerge/>
          </w:tcPr>
          <w:p w14:paraId="290D9680" w14:textId="77777777" w:rsidR="007230AB" w:rsidRDefault="007230AB"/>
        </w:tc>
        <w:tc>
          <w:tcPr>
            <w:tcW w:w="4249" w:type="dxa"/>
            <w:gridSpan w:val="2"/>
            <w:vMerge/>
          </w:tcPr>
          <w:p w14:paraId="09538272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63C01000" w14:textId="501B47A8" w:rsidR="007230AB" w:rsidRPr="00A222C8" w:rsidRDefault="007230AB" w:rsidP="00087247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222C8">
              <w:rPr>
                <w:rFonts w:ascii="Times New Roman" w:hAnsi="Times New Roman" w:cs="Times New Roman"/>
                <w:i/>
                <w:iCs/>
              </w:rPr>
              <w:t>Результаты деятельности контролируемых лиц на объектах земельных отношений (земли, земельные участки; части земельных участков), в том числе работы и услуги,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5A32BFDE" w14:textId="2C2CA96A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7230AB" w14:paraId="1611CDF5" w14:textId="77777777" w:rsidTr="00AD7389">
        <w:trPr>
          <w:trHeight w:val="1417"/>
          <w:jc w:val="center"/>
        </w:trPr>
        <w:tc>
          <w:tcPr>
            <w:tcW w:w="566" w:type="dxa"/>
            <w:vMerge/>
          </w:tcPr>
          <w:p w14:paraId="69D9BCD7" w14:textId="77777777" w:rsidR="007230AB" w:rsidRDefault="007230AB"/>
        </w:tc>
        <w:tc>
          <w:tcPr>
            <w:tcW w:w="4249" w:type="dxa"/>
            <w:gridSpan w:val="2"/>
            <w:vMerge/>
          </w:tcPr>
          <w:p w14:paraId="612E7459" w14:textId="77777777" w:rsidR="007230AB" w:rsidRDefault="007230AB"/>
        </w:tc>
        <w:tc>
          <w:tcPr>
            <w:tcW w:w="4957" w:type="dxa"/>
            <w:gridSpan w:val="4"/>
            <w:vAlign w:val="center"/>
          </w:tcPr>
          <w:p w14:paraId="4E3257EB" w14:textId="544B287A" w:rsidR="007230AB" w:rsidRPr="00A222C8" w:rsidRDefault="007230AB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 w:rsidRPr="00A222C8">
              <w:rPr>
                <w:rFonts w:ascii="Times New Roman" w:hAnsi="Times New Roman" w:cs="Times New Roman"/>
                <w:i/>
                <w:iCs/>
              </w:rPr>
              <w:t>бъекты земельных отношений (земли, земельные участки; части земельных участков), которыми контролируемые лица владеют и (или) пользуются и к которым предъявляются обязательные требования</w:t>
            </w:r>
          </w:p>
        </w:tc>
        <w:tc>
          <w:tcPr>
            <w:tcW w:w="4788" w:type="dxa"/>
            <w:gridSpan w:val="2"/>
            <w:vAlign w:val="center"/>
          </w:tcPr>
          <w:p w14:paraId="7C63A730" w14:textId="1727B47E" w:rsidR="007230AB" w:rsidRDefault="007230AB" w:rsidP="00FF2BE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-</w:t>
            </w:r>
          </w:p>
        </w:tc>
      </w:tr>
      <w:tr w:rsidR="009D17A9" w14:paraId="40AF7DBA" w14:textId="77777777" w:rsidTr="00A222C8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14:paraId="2B45419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1AF19360" w14:textId="77777777" w:rsidR="009D17A9" w:rsidRDefault="00B77BE8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9D17A9" w14:paraId="746D1004" w14:textId="77777777" w:rsidTr="00A222C8">
        <w:trPr>
          <w:trHeight w:val="415"/>
          <w:jc w:val="center"/>
        </w:trPr>
        <w:tc>
          <w:tcPr>
            <w:tcW w:w="566" w:type="dxa"/>
            <w:vMerge/>
          </w:tcPr>
          <w:p w14:paraId="277716B9" w14:textId="77777777" w:rsidR="009D17A9" w:rsidRDefault="009D17A9"/>
        </w:tc>
        <w:tc>
          <w:tcPr>
            <w:tcW w:w="709" w:type="dxa"/>
            <w:vMerge w:val="restart"/>
          </w:tcPr>
          <w:p w14:paraId="1EAF7BFE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4D348F5F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9D17A9" w14:paraId="5E557C46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70C67DC" w14:textId="77777777" w:rsidR="009D17A9" w:rsidRDefault="009D17A9"/>
        </w:tc>
        <w:tc>
          <w:tcPr>
            <w:tcW w:w="13994" w:type="dxa"/>
            <w:gridSpan w:val="8"/>
            <w:vMerge w:val="restart"/>
          </w:tcPr>
          <w:p w14:paraId="51F926E2" w14:textId="7D499FE6" w:rsidR="009D17A9" w:rsidRPr="001227B9" w:rsidRDefault="00087247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Квартал</w:t>
            </w:r>
          </w:p>
        </w:tc>
      </w:tr>
      <w:tr w:rsidR="009D17A9" w14:paraId="049E18DB" w14:textId="77777777" w:rsidTr="00A222C8">
        <w:trPr>
          <w:trHeight w:val="456"/>
          <w:jc w:val="center"/>
        </w:trPr>
        <w:tc>
          <w:tcPr>
            <w:tcW w:w="566" w:type="dxa"/>
            <w:vMerge/>
          </w:tcPr>
          <w:p w14:paraId="108D70E9" w14:textId="77777777" w:rsidR="009D17A9" w:rsidRDefault="009D17A9"/>
        </w:tc>
        <w:tc>
          <w:tcPr>
            <w:tcW w:w="709" w:type="dxa"/>
            <w:vMerge w:val="restart"/>
          </w:tcPr>
          <w:p w14:paraId="1D314834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06ABB727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9D17A9" w14:paraId="39E36619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02C3A30" w14:textId="77777777" w:rsidR="009D17A9" w:rsidRDefault="009D17A9"/>
        </w:tc>
        <w:tc>
          <w:tcPr>
            <w:tcW w:w="13994" w:type="dxa"/>
            <w:gridSpan w:val="8"/>
            <w:vMerge w:val="restart"/>
          </w:tcPr>
          <w:p w14:paraId="7BC118DA" w14:textId="373F8827" w:rsidR="009D17A9" w:rsidRPr="00712FA7" w:rsidRDefault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D73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K = </w:t>
            </w:r>
            <w:proofErr w:type="spellStart"/>
            <w:r w:rsidRPr="00AD7389">
              <w:rPr>
                <w:rFonts w:ascii="Times New Roman" w:hAnsi="Times New Roman" w:cs="Times New Roman"/>
                <w:i/>
                <w:iCs/>
                <w:lang w:val="en-US"/>
              </w:rPr>
              <w:t>ΣN_бесправ</w:t>
            </w:r>
            <w:proofErr w:type="spellEnd"/>
            <w:r w:rsidRPr="00AD7389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≥ 2</w:t>
            </w:r>
          </w:p>
        </w:tc>
      </w:tr>
      <w:tr w:rsidR="009D17A9" w14:paraId="01A11876" w14:textId="77777777" w:rsidTr="00244CF1">
        <w:trPr>
          <w:trHeight w:val="267"/>
          <w:jc w:val="center"/>
        </w:trPr>
        <w:tc>
          <w:tcPr>
            <w:tcW w:w="566" w:type="dxa"/>
            <w:vMerge/>
          </w:tcPr>
          <w:p w14:paraId="63D08D25" w14:textId="77777777" w:rsidR="009D17A9" w:rsidRDefault="009D17A9"/>
        </w:tc>
        <w:tc>
          <w:tcPr>
            <w:tcW w:w="709" w:type="dxa"/>
            <w:vMerge w:val="restart"/>
          </w:tcPr>
          <w:p w14:paraId="52C3A9E5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14:paraId="37598DC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9D17A9" w14:paraId="549F685B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C342270" w14:textId="77777777" w:rsidR="009D17A9" w:rsidRDefault="009D17A9"/>
        </w:tc>
        <w:tc>
          <w:tcPr>
            <w:tcW w:w="709" w:type="dxa"/>
            <w:vMerge w:val="restart"/>
          </w:tcPr>
          <w:p w14:paraId="1719E5A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14:paraId="578CEBA9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14:paraId="5439915D" w14:textId="77777777" w:rsidR="009D17A9" w:rsidRDefault="00B77BE8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14:paraId="3F8A9293" w14:textId="77777777" w:rsidR="009D17A9" w:rsidRDefault="00B77BE8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14:paraId="4225D98F" w14:textId="77777777" w:rsidR="009D17A9" w:rsidRDefault="00B77BE8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14:paraId="411819B7" w14:textId="77777777" w:rsidR="009D17A9" w:rsidRDefault="00B77BE8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9D17A9" w14:paraId="58A3A9EF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027353F6" w14:textId="77777777" w:rsidR="009D17A9" w:rsidRDefault="009D17A9"/>
        </w:tc>
        <w:tc>
          <w:tcPr>
            <w:tcW w:w="4249" w:type="dxa"/>
            <w:gridSpan w:val="2"/>
            <w:vMerge w:val="restart"/>
            <w:vAlign w:val="center"/>
          </w:tcPr>
          <w:p w14:paraId="1D68C33C" w14:textId="32C061C8" w:rsidR="009D17A9" w:rsidRPr="004854BD" w:rsidRDefault="00AD7389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D7389">
              <w:rPr>
                <w:rFonts w:ascii="Times New Roman" w:hAnsi="Times New Roman" w:cs="Times New Roman"/>
                <w:i/>
                <w:iCs/>
                <w:lang w:val="en-US"/>
              </w:rPr>
              <w:t>K</w:t>
            </w:r>
          </w:p>
        </w:tc>
        <w:tc>
          <w:tcPr>
            <w:tcW w:w="4957" w:type="dxa"/>
            <w:gridSpan w:val="4"/>
            <w:vMerge w:val="restart"/>
            <w:vAlign w:val="center"/>
          </w:tcPr>
          <w:p w14:paraId="5716977C" w14:textId="69BECDAD" w:rsidR="009D17A9" w:rsidRPr="004854BD" w:rsidRDefault="00AD7389" w:rsidP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Количество установленных ф</w:t>
            </w:r>
            <w:r w:rsidR="00614FD2" w:rsidRPr="00614FD2">
              <w:rPr>
                <w:rFonts w:ascii="Times New Roman" w:hAnsi="Times New Roman" w:cs="Times New Roman"/>
                <w:i/>
                <w:iCs/>
              </w:rPr>
              <w:t>акт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ов владения </w:t>
            </w:r>
            <w:r w:rsidRPr="00AD7389">
              <w:rPr>
                <w:rFonts w:ascii="Times New Roman" w:hAnsi="Times New Roman" w:cs="Times New Roman"/>
                <w:i/>
                <w:iCs/>
              </w:rPr>
              <w:t xml:space="preserve">земельными участками </w:t>
            </w:r>
            <w:r>
              <w:rPr>
                <w:rFonts w:ascii="Times New Roman" w:hAnsi="Times New Roman" w:cs="Times New Roman"/>
                <w:i/>
                <w:iCs/>
              </w:rPr>
              <w:t>без оформленных прав</w:t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8BE53DB" w14:textId="7E1ECAE0" w:rsidR="00615309" w:rsidRPr="00614FD2" w:rsidRDefault="00614FD2" w:rsidP="001227B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</w:p>
        </w:tc>
      </w:tr>
      <w:tr w:rsidR="001E7E51" w14:paraId="0460A573" w14:textId="77777777" w:rsidTr="00A222C8">
        <w:trPr>
          <w:trHeight w:val="361"/>
          <w:jc w:val="center"/>
        </w:trPr>
        <w:tc>
          <w:tcPr>
            <w:tcW w:w="566" w:type="dxa"/>
            <w:vMerge/>
          </w:tcPr>
          <w:p w14:paraId="6B68D1CE" w14:textId="77777777" w:rsidR="001E7E51" w:rsidRDefault="001E7E51"/>
        </w:tc>
        <w:tc>
          <w:tcPr>
            <w:tcW w:w="4249" w:type="dxa"/>
            <w:gridSpan w:val="2"/>
            <w:vAlign w:val="center"/>
          </w:tcPr>
          <w:p w14:paraId="2F45AFDE" w14:textId="70522E8C" w:rsidR="001E7E51" w:rsidRDefault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AD7389">
              <w:rPr>
                <w:rFonts w:ascii="Times New Roman" w:hAnsi="Times New Roman" w:cs="Times New Roman"/>
                <w:i/>
                <w:iCs/>
                <w:lang w:val="en-US"/>
              </w:rPr>
              <w:t>ΣN_бесправ</w:t>
            </w:r>
            <w:proofErr w:type="spellEnd"/>
          </w:p>
        </w:tc>
        <w:tc>
          <w:tcPr>
            <w:tcW w:w="4957" w:type="dxa"/>
            <w:gridSpan w:val="4"/>
            <w:vAlign w:val="center"/>
          </w:tcPr>
          <w:p w14:paraId="1F789E02" w14:textId="52A0EDD0" w:rsidR="001E7E51" w:rsidRPr="00614FD2" w:rsidRDefault="00AD7389" w:rsidP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</w:t>
            </w:r>
            <w:r w:rsidRPr="00AD7389">
              <w:rPr>
                <w:rFonts w:ascii="Times New Roman" w:hAnsi="Times New Roman" w:cs="Times New Roman"/>
                <w:i/>
                <w:iCs/>
              </w:rPr>
              <w:t xml:space="preserve">уммарное количество выявленных фактов владения земельными участками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без оформленных прав </w:t>
            </w:r>
            <w:r w:rsidRPr="00AD7389">
              <w:rPr>
                <w:rFonts w:ascii="Times New Roman" w:hAnsi="Times New Roman" w:cs="Times New Roman"/>
                <w:i/>
                <w:iCs/>
              </w:rPr>
              <w:t>за отчетный период</w:t>
            </w:r>
          </w:p>
        </w:tc>
        <w:tc>
          <w:tcPr>
            <w:tcW w:w="4788" w:type="dxa"/>
            <w:gridSpan w:val="2"/>
            <w:vAlign w:val="center"/>
          </w:tcPr>
          <w:p w14:paraId="252728BD" w14:textId="77777777" w:rsidR="00AD7389" w:rsidRDefault="00AD7389" w:rsidP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Единый государственный реестр недвижимости</w:t>
            </w:r>
          </w:p>
          <w:p w14:paraId="71527BB4" w14:textId="6A52A12A" w:rsidR="001E7E51" w:rsidRDefault="00AD7389" w:rsidP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Архив органа местного самоуправления</w:t>
            </w:r>
          </w:p>
        </w:tc>
      </w:tr>
      <w:tr w:rsidR="00AD7389" w14:paraId="54C219FB" w14:textId="77777777" w:rsidTr="00A222C8">
        <w:trPr>
          <w:trHeight w:val="361"/>
          <w:jc w:val="center"/>
        </w:trPr>
        <w:tc>
          <w:tcPr>
            <w:tcW w:w="566" w:type="dxa"/>
          </w:tcPr>
          <w:p w14:paraId="72800799" w14:textId="77777777" w:rsidR="00AD7389" w:rsidRDefault="00AD7389"/>
        </w:tc>
        <w:tc>
          <w:tcPr>
            <w:tcW w:w="4249" w:type="dxa"/>
            <w:gridSpan w:val="2"/>
            <w:vAlign w:val="center"/>
          </w:tcPr>
          <w:p w14:paraId="34B070C5" w14:textId="7392CED3" w:rsidR="00AD7389" w:rsidRPr="00AD7389" w:rsidRDefault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AD7389">
              <w:rPr>
                <w:rFonts w:ascii="Times New Roman" w:hAnsi="Times New Roman" w:cs="Times New Roman"/>
                <w:i/>
                <w:iCs/>
                <w:lang w:val="en-US"/>
              </w:rPr>
              <w:t>≥ 2</w:t>
            </w:r>
          </w:p>
        </w:tc>
        <w:tc>
          <w:tcPr>
            <w:tcW w:w="4957" w:type="dxa"/>
            <w:gridSpan w:val="4"/>
            <w:vAlign w:val="center"/>
          </w:tcPr>
          <w:p w14:paraId="6FE2F687" w14:textId="13711EA7" w:rsidR="00AD7389" w:rsidRDefault="00F12081" w:rsidP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12081">
              <w:rPr>
                <w:rFonts w:ascii="Times New Roman" w:hAnsi="Times New Roman" w:cs="Times New Roman"/>
                <w:i/>
                <w:iCs/>
              </w:rPr>
              <w:t>Количественный критерий</w:t>
            </w:r>
          </w:p>
        </w:tc>
        <w:tc>
          <w:tcPr>
            <w:tcW w:w="4788" w:type="dxa"/>
            <w:gridSpan w:val="2"/>
            <w:vAlign w:val="center"/>
          </w:tcPr>
          <w:p w14:paraId="71188563" w14:textId="51803135" w:rsidR="00AD7389" w:rsidRDefault="00AD7389" w:rsidP="00AD7389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Контрольный орган</w:t>
            </w:r>
          </w:p>
        </w:tc>
      </w:tr>
      <w:tr w:rsidR="00FB7D23" w14:paraId="482C32AC" w14:textId="77777777" w:rsidTr="00244CF1">
        <w:trPr>
          <w:trHeight w:val="953"/>
          <w:jc w:val="center"/>
        </w:trPr>
        <w:tc>
          <w:tcPr>
            <w:tcW w:w="566" w:type="dxa"/>
            <w:vMerge w:val="restart"/>
            <w:vAlign w:val="center"/>
          </w:tcPr>
          <w:p w14:paraId="196ECA16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4A4B5C99" w14:textId="77777777" w:rsidR="00FB7D23" w:rsidRDefault="00FB7D23" w:rsidP="00FB7D23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FB7D23" w14:paraId="1A384C40" w14:textId="77777777" w:rsidTr="00A2139B">
        <w:trPr>
          <w:trHeight w:val="253"/>
          <w:jc w:val="center"/>
        </w:trPr>
        <w:tc>
          <w:tcPr>
            <w:tcW w:w="566" w:type="dxa"/>
            <w:vMerge/>
            <w:vAlign w:val="center"/>
          </w:tcPr>
          <w:p w14:paraId="62A0C933" w14:textId="77777777" w:rsidR="00FB7D23" w:rsidRDefault="00FB7D23" w:rsidP="00FB7D23"/>
        </w:tc>
        <w:tc>
          <w:tcPr>
            <w:tcW w:w="709" w:type="dxa"/>
            <w:vMerge w:val="restart"/>
            <w:vAlign w:val="center"/>
          </w:tcPr>
          <w:p w14:paraId="4D5385C3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83F7AAF" w14:textId="77777777" w:rsidR="00FB7D23" w:rsidRPr="001227B9" w:rsidRDefault="00FB7D23" w:rsidP="00FB7D23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Правоустанавливающие и иные документы, подтверждающие индивидуализирующие</w:t>
            </w:r>
          </w:p>
          <w:p w14:paraId="5652542E" w14:textId="77777777" w:rsidR="00FB7D23" w:rsidRPr="001227B9" w:rsidRDefault="00FB7D23" w:rsidP="00FB7D23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признаки проверяемого объекта и его принадлежность контролируемому лицу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1"/>
            </w:r>
          </w:p>
        </w:tc>
        <w:tc>
          <w:tcPr>
            <w:tcW w:w="4788" w:type="dxa"/>
            <w:gridSpan w:val="2"/>
            <w:vMerge w:val="restart"/>
          </w:tcPr>
          <w:p w14:paraId="2F7442ED" w14:textId="797C3F62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FB7D23" w14:paraId="092F42A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CD1F808" w14:textId="77777777" w:rsidR="00FB7D23" w:rsidRDefault="00FB7D23" w:rsidP="00FB7D23"/>
        </w:tc>
        <w:tc>
          <w:tcPr>
            <w:tcW w:w="709" w:type="dxa"/>
            <w:vMerge/>
          </w:tcPr>
          <w:p w14:paraId="1E25415F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164993BC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1FB54BF2" w14:textId="3CE9D565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находящиеся в распоряжении контрольного органа (договор аренды, договор купли-продажи, государственный акт на право пользования, свидетельство, распоряжение, постановление)</w:t>
            </w:r>
          </w:p>
        </w:tc>
      </w:tr>
      <w:tr w:rsidR="00FB7D23" w14:paraId="20F637DC" w14:textId="77777777" w:rsidTr="00F82325">
        <w:trPr>
          <w:trHeight w:val="313"/>
          <w:jc w:val="center"/>
        </w:trPr>
        <w:tc>
          <w:tcPr>
            <w:tcW w:w="566" w:type="dxa"/>
            <w:vMerge/>
          </w:tcPr>
          <w:p w14:paraId="3C2C018C" w14:textId="77777777" w:rsidR="00FB7D23" w:rsidRDefault="00FB7D23" w:rsidP="00FB7D23"/>
        </w:tc>
        <w:tc>
          <w:tcPr>
            <w:tcW w:w="709" w:type="dxa"/>
            <w:vMerge/>
          </w:tcPr>
          <w:p w14:paraId="7F441E5D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734DD310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0BA701A1" w14:textId="2A56A7D9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Выписки из ЕГРЮЛ (ЕГРИП)</w:t>
            </w:r>
          </w:p>
        </w:tc>
      </w:tr>
      <w:tr w:rsidR="00FB7D23" w14:paraId="30DEB924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0C9B982" w14:textId="77777777" w:rsidR="00FB7D23" w:rsidRDefault="00FB7D23" w:rsidP="00FB7D23"/>
        </w:tc>
        <w:tc>
          <w:tcPr>
            <w:tcW w:w="709" w:type="dxa"/>
            <w:vMerge w:val="restart"/>
            <w:vAlign w:val="center"/>
          </w:tcPr>
          <w:p w14:paraId="75DE67BF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703EFB14" w14:textId="77777777" w:rsidR="00FB7D23" w:rsidRPr="001227B9" w:rsidRDefault="00FB7D23" w:rsidP="00FB7D23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2"/>
            </w:r>
          </w:p>
        </w:tc>
        <w:tc>
          <w:tcPr>
            <w:tcW w:w="4788" w:type="dxa"/>
            <w:gridSpan w:val="2"/>
            <w:vMerge w:val="restart"/>
          </w:tcPr>
          <w:p w14:paraId="3B330F4C" w14:textId="0593CC8D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Выписка из ЕГРН</w:t>
            </w:r>
          </w:p>
        </w:tc>
      </w:tr>
      <w:tr w:rsidR="00FB7D23" w14:paraId="02E35E62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B716E72" w14:textId="77777777" w:rsidR="00FB7D23" w:rsidRDefault="00FB7D23" w:rsidP="00FB7D23"/>
        </w:tc>
        <w:tc>
          <w:tcPr>
            <w:tcW w:w="709" w:type="dxa"/>
            <w:vMerge/>
          </w:tcPr>
          <w:p w14:paraId="79A6F97B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15BDDD72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FE51856" w14:textId="02681F60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FB7D23" w14:paraId="0A98913B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7A87F7C" w14:textId="77777777" w:rsidR="00FB7D23" w:rsidRDefault="00FB7D23" w:rsidP="00FB7D23"/>
        </w:tc>
        <w:tc>
          <w:tcPr>
            <w:tcW w:w="709" w:type="dxa"/>
            <w:vMerge/>
          </w:tcPr>
          <w:p w14:paraId="462FA67E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2D131694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055E755" w14:textId="4E30DEB4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Фото и видео материалы</w:t>
            </w:r>
          </w:p>
        </w:tc>
      </w:tr>
      <w:tr w:rsidR="00FB7D23" w14:paraId="752776E5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32EF2158" w14:textId="77777777" w:rsidR="00FB7D23" w:rsidRDefault="00FB7D23" w:rsidP="00FB7D23"/>
        </w:tc>
        <w:tc>
          <w:tcPr>
            <w:tcW w:w="709" w:type="dxa"/>
            <w:vMerge/>
          </w:tcPr>
          <w:p w14:paraId="1ADEFB6C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77601887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</w:tcPr>
          <w:p w14:paraId="3C99D905" w14:textId="00585041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Планы-схемы и чертежи</w:t>
            </w:r>
          </w:p>
        </w:tc>
      </w:tr>
      <w:tr w:rsidR="00FB7D23" w14:paraId="198F45FC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1A0846BF" w14:textId="77777777" w:rsidR="00FB7D23" w:rsidRDefault="00FB7D23" w:rsidP="00FB7D23"/>
        </w:tc>
        <w:tc>
          <w:tcPr>
            <w:tcW w:w="709" w:type="dxa"/>
            <w:vMerge/>
          </w:tcPr>
          <w:p w14:paraId="4A8EDDB6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65DC5E2A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5634C" w14:textId="35F0EDB7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Результаты измерений</w:t>
            </w:r>
          </w:p>
        </w:tc>
      </w:tr>
      <w:tr w:rsidR="00FB7D23" w14:paraId="6A233B9E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287C9330" w14:textId="77777777" w:rsidR="00FB7D23" w:rsidRDefault="00FB7D23" w:rsidP="00FB7D23"/>
        </w:tc>
        <w:tc>
          <w:tcPr>
            <w:tcW w:w="709" w:type="dxa"/>
            <w:vMerge w:val="restart"/>
            <w:vAlign w:val="center"/>
          </w:tcPr>
          <w:p w14:paraId="4E276C95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97D694B" w14:textId="77777777" w:rsidR="00FB7D23" w:rsidRPr="001227B9" w:rsidRDefault="00FB7D23" w:rsidP="00FB7D23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Документы, подтверждающие проведение контрольных (надзорных) мероприятий без</w:t>
            </w:r>
          </w:p>
          <w:p w14:paraId="3B3D41EE" w14:textId="77777777" w:rsidR="00FB7D23" w:rsidRPr="001227B9" w:rsidRDefault="00FB7D23" w:rsidP="00FB7D23">
            <w:pPr>
              <w:pStyle w:val="af8"/>
              <w:jc w:val="center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взаимодействия и/или профилактических мероприятий, в случае если такие мероприятия проводились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</w:tcPr>
          <w:p w14:paraId="38171F94" w14:textId="6214CD2E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bCs/>
                <w:i/>
                <w:iCs/>
              </w:rPr>
              <w:t>Задание на проведение контрольного мероприятия</w:t>
            </w:r>
          </w:p>
        </w:tc>
      </w:tr>
      <w:tr w:rsidR="00FB7D23" w14:paraId="0B47953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4B307D8" w14:textId="77777777" w:rsidR="00FB7D23" w:rsidRDefault="00FB7D23" w:rsidP="00FB7D23"/>
        </w:tc>
        <w:tc>
          <w:tcPr>
            <w:tcW w:w="709" w:type="dxa"/>
            <w:vMerge/>
          </w:tcPr>
          <w:p w14:paraId="4340D571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29492013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75605270" w14:textId="5D53600E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Акт проверки</w:t>
            </w:r>
          </w:p>
        </w:tc>
      </w:tr>
      <w:tr w:rsidR="00FB7D23" w14:paraId="6B1D0AD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422A4" w14:textId="77777777" w:rsidR="00FB7D23" w:rsidRDefault="00FB7D23" w:rsidP="00FB7D23"/>
        </w:tc>
        <w:tc>
          <w:tcPr>
            <w:tcW w:w="709" w:type="dxa"/>
            <w:vMerge/>
          </w:tcPr>
          <w:p w14:paraId="6F21C83D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7E0BC41E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246FABC3" w14:textId="6298E5BB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осмотра</w:t>
            </w:r>
          </w:p>
        </w:tc>
      </w:tr>
      <w:tr w:rsidR="00FB7D23" w14:paraId="6B37598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436B4DF" w14:textId="77777777" w:rsidR="00FB7D23" w:rsidRDefault="00FB7D23" w:rsidP="00FB7D23"/>
        </w:tc>
        <w:tc>
          <w:tcPr>
            <w:tcW w:w="709" w:type="dxa"/>
            <w:vMerge/>
          </w:tcPr>
          <w:p w14:paraId="51C5C120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2A8EDAF8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4573169D" w14:textId="3267F483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bCs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Протокол инструментального обследования</w:t>
            </w:r>
          </w:p>
        </w:tc>
      </w:tr>
      <w:tr w:rsidR="00FB7D23" w14:paraId="2C208C2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4573723B" w14:textId="77777777" w:rsidR="00FB7D23" w:rsidRDefault="00FB7D23" w:rsidP="00FB7D23"/>
        </w:tc>
        <w:tc>
          <w:tcPr>
            <w:tcW w:w="709" w:type="dxa"/>
            <w:vMerge w:val="restart"/>
            <w:vAlign w:val="center"/>
          </w:tcPr>
          <w:p w14:paraId="78F20C95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35F926A" w14:textId="2FEDD0DF" w:rsidR="00FB7D23" w:rsidRPr="001227B9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4"/>
            </w:r>
          </w:p>
        </w:tc>
        <w:tc>
          <w:tcPr>
            <w:tcW w:w="4788" w:type="dxa"/>
            <w:gridSpan w:val="2"/>
            <w:vMerge w:val="restart"/>
          </w:tcPr>
          <w:p w14:paraId="1480CC0B" w14:textId="56AA10C0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Обращение граждан, информация от органов власти</w:t>
            </w:r>
          </w:p>
        </w:tc>
      </w:tr>
      <w:tr w:rsidR="00FB7D23" w14:paraId="4FF7A29F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77AE6D71" w14:textId="77777777" w:rsidR="00FB7D23" w:rsidRDefault="00FB7D23" w:rsidP="00FB7D23"/>
        </w:tc>
        <w:tc>
          <w:tcPr>
            <w:tcW w:w="709" w:type="dxa"/>
            <w:vMerge/>
          </w:tcPr>
          <w:p w14:paraId="79A972BF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74A3FC66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216CE5D" w14:textId="4DACDAB2" w:rsidR="00FB7D23" w:rsidRPr="001227B9" w:rsidRDefault="00FB7D23" w:rsidP="00244CF1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Непосредственное обнаружение </w:t>
            </w:r>
          </w:p>
        </w:tc>
      </w:tr>
      <w:tr w:rsidR="00FB7D23" w14:paraId="2D8EB077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6A26899F" w14:textId="77777777" w:rsidR="00FB7D23" w:rsidRDefault="00FB7D23" w:rsidP="00FB7D23"/>
        </w:tc>
        <w:tc>
          <w:tcPr>
            <w:tcW w:w="709" w:type="dxa"/>
            <w:vMerge/>
          </w:tcPr>
          <w:p w14:paraId="637A8D20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6F84E1D5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57D8A715" w14:textId="4B432ED0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К</w:t>
            </w:r>
            <w:r w:rsidRPr="001227B9">
              <w:rPr>
                <w:rFonts w:ascii="Times New Roman" w:hAnsi="Times New Roman" w:cs="Times New Roman"/>
                <w:i/>
                <w:iCs/>
              </w:rPr>
              <w:t>осмоснимк</w:t>
            </w:r>
            <w:r>
              <w:rPr>
                <w:rFonts w:ascii="Times New Roman" w:hAnsi="Times New Roman" w:cs="Times New Roman"/>
                <w:i/>
                <w:iCs/>
              </w:rPr>
              <w:t>и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ортофотопланы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и т.д.</w:t>
            </w:r>
          </w:p>
        </w:tc>
      </w:tr>
      <w:tr w:rsidR="00FB7D23" w14:paraId="4524CE9D" w14:textId="77777777" w:rsidTr="00A222C8">
        <w:trPr>
          <w:trHeight w:val="253"/>
          <w:jc w:val="center"/>
        </w:trPr>
        <w:tc>
          <w:tcPr>
            <w:tcW w:w="566" w:type="dxa"/>
            <w:vMerge/>
          </w:tcPr>
          <w:p w14:paraId="561484EB" w14:textId="77777777" w:rsidR="00FB7D23" w:rsidRDefault="00FB7D23" w:rsidP="00FB7D23"/>
        </w:tc>
        <w:tc>
          <w:tcPr>
            <w:tcW w:w="709" w:type="dxa"/>
            <w:vMerge/>
          </w:tcPr>
          <w:p w14:paraId="6C3C1458" w14:textId="77777777" w:rsidR="00FB7D23" w:rsidRDefault="00FB7D23" w:rsidP="00FB7D23"/>
        </w:tc>
        <w:tc>
          <w:tcPr>
            <w:tcW w:w="8497" w:type="dxa"/>
            <w:gridSpan w:val="5"/>
            <w:vMerge/>
          </w:tcPr>
          <w:p w14:paraId="57E5602A" w14:textId="77777777" w:rsidR="00FB7D23" w:rsidRPr="001227B9" w:rsidRDefault="00FB7D23" w:rsidP="00FB7D23">
            <w:pPr>
              <w:rPr>
                <w:i/>
                <w:iCs/>
              </w:rPr>
            </w:pPr>
          </w:p>
        </w:tc>
        <w:tc>
          <w:tcPr>
            <w:tcW w:w="4788" w:type="dxa"/>
            <w:gridSpan w:val="2"/>
            <w:vMerge w:val="restart"/>
          </w:tcPr>
          <w:p w14:paraId="15A71030" w14:textId="1B37CA67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B7D23" w14:paraId="5D5909B8" w14:textId="77777777" w:rsidTr="00A222C8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14:paraId="30173A52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14:paraId="06253B1A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FB7D23" w14:paraId="4297E03E" w14:textId="77777777" w:rsidTr="00A222C8">
        <w:trPr>
          <w:trHeight w:val="802"/>
          <w:jc w:val="center"/>
        </w:trPr>
        <w:tc>
          <w:tcPr>
            <w:tcW w:w="566" w:type="dxa"/>
            <w:vMerge/>
          </w:tcPr>
          <w:p w14:paraId="3BD6B74E" w14:textId="77777777" w:rsidR="00FB7D23" w:rsidRDefault="00FB7D23" w:rsidP="00FB7D23"/>
        </w:tc>
        <w:tc>
          <w:tcPr>
            <w:tcW w:w="709" w:type="dxa"/>
            <w:vMerge w:val="restart"/>
            <w:vAlign w:val="center"/>
          </w:tcPr>
          <w:p w14:paraId="3742EE8C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1DC64814" w14:textId="77777777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Виды контрольных (надзорных) мероприятий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2DC32A8D" w14:textId="0850E164" w:rsidR="00FB7D23" w:rsidRPr="00757365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</w:t>
            </w:r>
            <w:r w:rsidR="00B77A10">
              <w:rPr>
                <w:rFonts w:ascii="Times New Roman" w:hAnsi="Times New Roman" w:cs="Times New Roman"/>
                <w:i/>
                <w:iCs/>
              </w:rPr>
              <w:t>ыездная</w:t>
            </w:r>
            <w:bookmarkStart w:id="0" w:name="_GoBack"/>
            <w:bookmarkEnd w:id="0"/>
            <w:r w:rsidRPr="001227B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57365">
              <w:rPr>
                <w:rFonts w:ascii="Times New Roman" w:hAnsi="Times New Roman" w:cs="Times New Roman"/>
                <w:i/>
                <w:iCs/>
              </w:rPr>
              <w:t>проверка</w:t>
            </w:r>
          </w:p>
          <w:p w14:paraId="33442682" w14:textId="634325EA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Выездное </w:t>
            </w:r>
            <w:r w:rsidRPr="00757365">
              <w:rPr>
                <w:rFonts w:ascii="Times New Roman" w:hAnsi="Times New Roman" w:cs="Times New Roman"/>
                <w:i/>
                <w:iCs/>
              </w:rPr>
              <w:t>обследование</w:t>
            </w:r>
          </w:p>
          <w:p w14:paraId="5AC7EB39" w14:textId="366B7938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 xml:space="preserve">Наблюдение </w:t>
            </w:r>
            <w:r w:rsidRPr="00757365">
              <w:rPr>
                <w:rFonts w:ascii="Times New Roman" w:hAnsi="Times New Roman" w:cs="Times New Roman"/>
                <w:i/>
                <w:iCs/>
              </w:rPr>
              <w:t>за соблюдением обязательных требований</w:t>
            </w:r>
          </w:p>
        </w:tc>
      </w:tr>
      <w:tr w:rsidR="00FB7D23" w14:paraId="3D9CE6C8" w14:textId="77777777" w:rsidTr="00A222C8">
        <w:trPr>
          <w:trHeight w:val="879"/>
          <w:jc w:val="center"/>
        </w:trPr>
        <w:tc>
          <w:tcPr>
            <w:tcW w:w="566" w:type="dxa"/>
            <w:vMerge/>
          </w:tcPr>
          <w:p w14:paraId="57829200" w14:textId="77777777" w:rsidR="00FB7D23" w:rsidRDefault="00FB7D23" w:rsidP="00FB7D23"/>
        </w:tc>
        <w:tc>
          <w:tcPr>
            <w:tcW w:w="709" w:type="dxa"/>
            <w:vMerge w:val="restart"/>
            <w:vAlign w:val="center"/>
          </w:tcPr>
          <w:p w14:paraId="4727DDEB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14:paraId="5F796AFE" w14:textId="77777777" w:rsidR="00FB7D23" w:rsidRPr="001227B9" w:rsidRDefault="00FB7D23" w:rsidP="00FB7D23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500A7E52" w14:textId="71775219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  <w:tr w:rsidR="00FB7D23" w14:paraId="49145B89" w14:textId="77777777" w:rsidTr="00A222C8">
        <w:trPr>
          <w:trHeight w:val="1124"/>
          <w:jc w:val="center"/>
        </w:trPr>
        <w:tc>
          <w:tcPr>
            <w:tcW w:w="566" w:type="dxa"/>
            <w:vMerge/>
          </w:tcPr>
          <w:p w14:paraId="474E5C13" w14:textId="77777777" w:rsidR="00FB7D23" w:rsidRDefault="00FB7D23" w:rsidP="00FB7D23"/>
        </w:tc>
        <w:tc>
          <w:tcPr>
            <w:tcW w:w="709" w:type="dxa"/>
            <w:vMerge w:val="restart"/>
            <w:vAlign w:val="center"/>
          </w:tcPr>
          <w:p w14:paraId="242F2171" w14:textId="77777777" w:rsidR="00FB7D23" w:rsidRDefault="00FB7D23" w:rsidP="00FB7D23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14:paraId="3F22AC0A" w14:textId="77777777" w:rsidR="00FB7D23" w:rsidRPr="001227B9" w:rsidRDefault="00FB7D23" w:rsidP="00FB7D23">
            <w:pPr>
              <w:pStyle w:val="af8"/>
              <w:rPr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Возможность размещения информации о «срабатывании» индикатора риска в личном</w:t>
            </w:r>
          </w:p>
          <w:p w14:paraId="10728C9D" w14:textId="169F9D6C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227B9">
              <w:rPr>
                <w:rStyle w:val="af2"/>
                <w:rFonts w:ascii="Times New Roman" w:hAnsi="Times New Roman" w:cs="Times New Roman"/>
                <w:i/>
                <w:iCs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14:paraId="1589231A" w14:textId="483F2D29" w:rsidR="00FB7D23" w:rsidRPr="001227B9" w:rsidRDefault="00FB7D23" w:rsidP="00FB7D23">
            <w:pPr>
              <w:pStyle w:val="af8"/>
              <w:rPr>
                <w:rFonts w:ascii="Times New Roman" w:hAnsi="Times New Roman" w:cs="Times New Roman"/>
                <w:i/>
                <w:iCs/>
              </w:rPr>
            </w:pPr>
            <w:r w:rsidRPr="001227B9">
              <w:rPr>
                <w:rFonts w:ascii="Times New Roman" w:hAnsi="Times New Roman" w:cs="Times New Roman"/>
                <w:i/>
                <w:iCs/>
              </w:rPr>
              <w:t>Возможно</w:t>
            </w:r>
          </w:p>
        </w:tc>
      </w:tr>
    </w:tbl>
    <w:p w14:paraId="2D086E5D" w14:textId="77777777" w:rsidR="009D17A9" w:rsidRDefault="009D17A9">
      <w:pPr>
        <w:pStyle w:val="af8"/>
        <w:rPr>
          <w:rFonts w:ascii="Times New Roman" w:hAnsi="Times New Roman" w:cs="Times New Roman"/>
          <w:sz w:val="28"/>
          <w:szCs w:val="28"/>
        </w:rPr>
      </w:pPr>
    </w:p>
    <w:p w14:paraId="0CF3E891" w14:textId="77777777" w:rsidR="009D17A9" w:rsidRDefault="00B77BE8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14:paraId="47CCFEDC" w14:textId="77777777" w:rsidR="00583BB2" w:rsidRDefault="00583BB2">
      <w:pPr>
        <w:pStyle w:val="af8"/>
        <w:jc w:val="right"/>
        <w:rPr>
          <w:rFonts w:ascii="Times New Roman" w:hAnsi="Times New Roman" w:cs="Times New Roman"/>
        </w:rPr>
      </w:pPr>
    </w:p>
    <w:p w14:paraId="14E25456" w14:textId="77777777" w:rsidR="00D83B4F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Баженова И.С. – начальник</w:t>
      </w:r>
    </w:p>
    <w:p w14:paraId="6AEAEE3B" w14:textId="422EB4FE" w:rsidR="009D17A9" w:rsidRDefault="004854BD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отдела землеустройства</w:t>
      </w:r>
    </w:p>
    <w:p w14:paraId="51C242D8" w14:textId="77777777" w:rsidR="009D17A9" w:rsidRDefault="00B77BE8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14:paraId="248B4A96" w14:textId="6720F330" w:rsidR="009D17A9" w:rsidRDefault="00B77BE8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</w:t>
      </w:r>
      <w:r w:rsidR="00D83B4F">
        <w:rPr>
          <w:rFonts w:ascii="Times New Roman" w:hAnsi="Times New Roman" w:cs="Times New Roman"/>
        </w:rPr>
        <w:t>: 8 (3467) 35-28-21</w:t>
      </w:r>
    </w:p>
    <w:sectPr w:rsidR="009D17A9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77662" w14:textId="77777777" w:rsidR="00927A0D" w:rsidRDefault="00927A0D">
      <w:pPr>
        <w:spacing w:after="0" w:line="240" w:lineRule="auto"/>
      </w:pPr>
      <w:r>
        <w:separator/>
      </w:r>
    </w:p>
  </w:endnote>
  <w:endnote w:type="continuationSeparator" w:id="0">
    <w:p w14:paraId="092DAB19" w14:textId="77777777" w:rsidR="00927A0D" w:rsidRDefault="0092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F7ECA" w14:textId="77777777" w:rsidR="00927A0D" w:rsidRDefault="00927A0D">
      <w:pPr>
        <w:spacing w:after="0" w:line="240" w:lineRule="auto"/>
      </w:pPr>
      <w:r>
        <w:separator/>
      </w:r>
    </w:p>
  </w:footnote>
  <w:footnote w:type="continuationSeparator" w:id="0">
    <w:p w14:paraId="02BBE679" w14:textId="77777777" w:rsidR="00927A0D" w:rsidRDefault="00927A0D">
      <w:pPr>
        <w:spacing w:after="0" w:line="240" w:lineRule="auto"/>
      </w:pPr>
      <w:r>
        <w:continuationSeparator/>
      </w:r>
    </w:p>
  </w:footnote>
  <w:footnote w:id="1">
    <w:p w14:paraId="54DEA8F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14:paraId="7D03FD37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14:paraId="1D1614C1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14:paraId="7326E7A2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14:paraId="3691228B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14:paraId="78E70F86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14:paraId="534B907F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14:paraId="14F34C0E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14:paraId="54B9687C" w14:textId="77777777" w:rsidR="009D17A9" w:rsidRDefault="00B77BE8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14:paraId="67EA4E1D" w14:textId="77777777" w:rsidR="009D17A9" w:rsidRDefault="00B77BE8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14:paraId="22C38C0C" w14:textId="77777777" w:rsidR="00FB7D23" w:rsidRDefault="00FB7D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14:paraId="42E07636" w14:textId="77777777" w:rsidR="00FB7D23" w:rsidRDefault="00FB7D23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14:paraId="3823C4E4" w14:textId="77777777" w:rsidR="00FB7D23" w:rsidRDefault="00FB7D23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14:paraId="4F453F69" w14:textId="77777777" w:rsidR="00FB7D23" w:rsidRDefault="00FB7D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14:paraId="2E9E7E28" w14:textId="77777777" w:rsidR="00FB7D23" w:rsidRDefault="00FB7D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14:paraId="115A844C" w14:textId="77777777" w:rsidR="00FB7D23" w:rsidRDefault="00FB7D23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14:paraId="58922130" w14:textId="77777777" w:rsidR="00FB7D23" w:rsidRDefault="00FB7D23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7A9"/>
    <w:rsid w:val="0007049B"/>
    <w:rsid w:val="0008387F"/>
    <w:rsid w:val="00087247"/>
    <w:rsid w:val="000C2EBA"/>
    <w:rsid w:val="00110C90"/>
    <w:rsid w:val="001227B9"/>
    <w:rsid w:val="001E7E51"/>
    <w:rsid w:val="0022047F"/>
    <w:rsid w:val="00244CF1"/>
    <w:rsid w:val="00245809"/>
    <w:rsid w:val="00293091"/>
    <w:rsid w:val="002A56FA"/>
    <w:rsid w:val="002D25B7"/>
    <w:rsid w:val="003B741B"/>
    <w:rsid w:val="004854BD"/>
    <w:rsid w:val="00494A53"/>
    <w:rsid w:val="005476E0"/>
    <w:rsid w:val="00583BB2"/>
    <w:rsid w:val="005843A1"/>
    <w:rsid w:val="005A3A22"/>
    <w:rsid w:val="005D48CA"/>
    <w:rsid w:val="006018EC"/>
    <w:rsid w:val="00614FD2"/>
    <w:rsid w:val="00615309"/>
    <w:rsid w:val="0064347F"/>
    <w:rsid w:val="00712FA7"/>
    <w:rsid w:val="007230AB"/>
    <w:rsid w:val="00757365"/>
    <w:rsid w:val="007803C2"/>
    <w:rsid w:val="007C0E8A"/>
    <w:rsid w:val="00927A0D"/>
    <w:rsid w:val="00955617"/>
    <w:rsid w:val="00993DB0"/>
    <w:rsid w:val="009A4368"/>
    <w:rsid w:val="009D146E"/>
    <w:rsid w:val="009D17A9"/>
    <w:rsid w:val="00A2139B"/>
    <w:rsid w:val="00A222C8"/>
    <w:rsid w:val="00A77B8D"/>
    <w:rsid w:val="00A81F26"/>
    <w:rsid w:val="00AD7389"/>
    <w:rsid w:val="00B162BA"/>
    <w:rsid w:val="00B77A10"/>
    <w:rsid w:val="00B77BE8"/>
    <w:rsid w:val="00C16655"/>
    <w:rsid w:val="00C50121"/>
    <w:rsid w:val="00C61C8A"/>
    <w:rsid w:val="00C96B06"/>
    <w:rsid w:val="00D0560C"/>
    <w:rsid w:val="00D83B4F"/>
    <w:rsid w:val="00D936AA"/>
    <w:rsid w:val="00E34DD0"/>
    <w:rsid w:val="00F12081"/>
    <w:rsid w:val="00F82325"/>
    <w:rsid w:val="00FB7D23"/>
    <w:rsid w:val="00FC2531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259A5"/>
  <w15:docId w15:val="{D58BD841-F04B-4FC2-8F3A-68553411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81060-ECA0-459D-A951-DC5AFE09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И.С.</dc:creator>
  <cp:lastModifiedBy>Налобина Н.С.</cp:lastModifiedBy>
  <cp:revision>32</cp:revision>
  <dcterms:created xsi:type="dcterms:W3CDTF">2025-09-26T08:47:00Z</dcterms:created>
  <dcterms:modified xsi:type="dcterms:W3CDTF">2025-10-29T07:52:00Z</dcterms:modified>
</cp:coreProperties>
</file>