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8C3" w:rsidRPr="00B35239" w:rsidRDefault="003C347B" w:rsidP="00B35239">
      <w:pPr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Важно для владельцев земельных участков на территории Ханты-Мансийского района</w:t>
      </w:r>
    </w:p>
    <w:p w:rsidR="008548C3" w:rsidRPr="00B35239" w:rsidRDefault="00270E8A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Администрация Ханты-Мансийского района напоминает, что продолжается упрощенная регистрация прав собственности на объекты недвижимости, построенные на земельных участках под индивидуальное жилищное строительство и в садовых товариществах. </w:t>
      </w:r>
    </w:p>
    <w:p w:rsidR="008548C3" w:rsidRPr="00B35239" w:rsidRDefault="00270E8A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Постановка на кадастровый учет и регистрация прав на садовые и индивидуальные жилые дома проводится на основании только технического плана и правоустанавливающего документа на земельный участок.</w:t>
      </w:r>
    </w:p>
    <w:p w:rsidR="008548C3" w:rsidRPr="00B35239" w:rsidRDefault="00270E8A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Для оформления прав на жилой дом гражданину необходимо подать документы в </w:t>
      </w:r>
      <w:proofErr w:type="spellStart"/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Россреестр</w:t>
      </w:r>
      <w:proofErr w:type="spellEnd"/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самостоятельно любым способом: </w:t>
      </w:r>
    </w:p>
    <w:p w:rsidR="008548C3" w:rsidRPr="00B35239" w:rsidRDefault="008548C3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-</w:t>
      </w:r>
      <w:r w:rsidR="00270E8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через МФЦ </w:t>
      </w:r>
      <w:bookmarkStart w:id="0" w:name="_GoBack"/>
      <w:bookmarkEnd w:id="0"/>
    </w:p>
    <w:p w:rsidR="008548C3" w:rsidRPr="00B35239" w:rsidRDefault="008548C3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-</w:t>
      </w:r>
      <w:r w:rsidR="00270E8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направить в электронном виде через личный кабинет на сайте Росреестра.</w:t>
      </w:r>
    </w:p>
    <w:p w:rsidR="008548C3" w:rsidRPr="00B35239" w:rsidRDefault="00270E8A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Для этого потребуются следующие документы: </w:t>
      </w:r>
    </w:p>
    <w:p w:rsidR="008548C3" w:rsidRPr="00B35239" w:rsidRDefault="008548C3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-</w:t>
      </w:r>
      <w:r w:rsidR="00270E8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паспорт;</w:t>
      </w:r>
    </w:p>
    <w:p w:rsidR="008548C3" w:rsidRPr="00B35239" w:rsidRDefault="008548C3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-</w:t>
      </w:r>
      <w:r w:rsidR="00270E8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заявление по форме; </w:t>
      </w:r>
    </w:p>
    <w:p w:rsidR="008548C3" w:rsidRPr="00B35239" w:rsidRDefault="008548C3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- </w:t>
      </w:r>
      <w:r w:rsidR="00270E8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технический план дома; </w:t>
      </w:r>
    </w:p>
    <w:p w:rsidR="008548C3" w:rsidRPr="00B35239" w:rsidRDefault="008548C3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- </w:t>
      </w:r>
      <w:r w:rsidR="00270E8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документы, подтверждающие право на земельный участок (в случае, если в ЕГРН не зарегистрировано право заявителя на этот участок), </w:t>
      </w:r>
    </w:p>
    <w:p w:rsidR="008548C3" w:rsidRPr="00B35239" w:rsidRDefault="008548C3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- </w:t>
      </w:r>
      <w:r w:rsidR="00270E8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оплата государственной пошлины за регистрацию права. </w:t>
      </w:r>
    </w:p>
    <w:p w:rsidR="00270E8A" w:rsidRPr="00B35239" w:rsidRDefault="00270E8A" w:rsidP="00B35239">
      <w:pPr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После регистрации дома владелец может распоряжаться недвижимостью: продавать дом, сдавать в аренду или передавать по наследству; получать в банке кредит под залог дома; застраховать дом и получить компенсацию в случае форс-мажора (пожар или кража), а также прописаться в доме. Дополнительную информацию получить в управлении архитектуры, градостроительства и ИСОГД Департамента строительства</w:t>
      </w:r>
      <w:r w:rsidR="005C6974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, архитектуры и ЖКХ</w:t>
      </w: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по адресу: г.</w:t>
      </w:r>
      <w:r w:rsidR="00A57E7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Ханты-Мансийск</w:t>
      </w: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, ул. </w:t>
      </w:r>
      <w:r w:rsidR="00A57E7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Гагарина, </w:t>
      </w: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д. 1</w:t>
      </w:r>
      <w:r w:rsidR="00A57E7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42</w:t>
      </w: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, каб. № 1</w:t>
      </w:r>
      <w:r w:rsidR="00A57E7A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5</w:t>
      </w: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или по тел.</w:t>
      </w:r>
      <w:r w:rsidR="00B35239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(3467) </w:t>
      </w:r>
      <w:r w:rsidR="00525023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33-24-31</w:t>
      </w:r>
      <w:r w:rsidR="008548C3" w:rsidRPr="00B35239">
        <w:rPr>
          <w:rStyle w:val="a5"/>
          <w:rFonts w:ascii="Times New Roman" w:hAnsi="Times New Roman" w:cs="Times New Roman"/>
          <w:i w:val="0"/>
          <w:sz w:val="28"/>
          <w:szCs w:val="28"/>
        </w:rPr>
        <w:t>(доб.306)</w:t>
      </w:r>
    </w:p>
    <w:sectPr w:rsidR="00270E8A" w:rsidRPr="00B35239" w:rsidSect="002D7D73">
      <w:type w:val="continuous"/>
      <w:pgSz w:w="11906" w:h="16838" w:code="9"/>
      <w:pgMar w:top="1418" w:right="1276" w:bottom="1134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8A"/>
    <w:rsid w:val="00270E8A"/>
    <w:rsid w:val="002D7D73"/>
    <w:rsid w:val="003C347B"/>
    <w:rsid w:val="00525023"/>
    <w:rsid w:val="005C6974"/>
    <w:rsid w:val="007F6F6A"/>
    <w:rsid w:val="008548C3"/>
    <w:rsid w:val="009828C5"/>
    <w:rsid w:val="00A57E7A"/>
    <w:rsid w:val="00B35239"/>
    <w:rsid w:val="00C2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FC4E6"/>
  <w15:chartTrackingRefBased/>
  <w15:docId w15:val="{EE97A5C1-F79E-4A89-B08B-0D859FBD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0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35239"/>
    <w:pPr>
      <w:spacing w:after="0" w:line="240" w:lineRule="auto"/>
    </w:pPr>
  </w:style>
  <w:style w:type="character" w:styleId="a5">
    <w:name w:val="Emphasis"/>
    <w:basedOn w:val="a0"/>
    <w:uiPriority w:val="20"/>
    <w:qFormat/>
    <w:rsid w:val="00B3523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3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52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Плеханов</dc:creator>
  <cp:keywords/>
  <dc:description/>
  <cp:lastModifiedBy>Андрей Плеханов</cp:lastModifiedBy>
  <cp:revision>2</cp:revision>
  <cp:lastPrinted>2026-09-17T07:35:00Z</cp:lastPrinted>
  <dcterms:created xsi:type="dcterms:W3CDTF">2026-09-16T06:32:00Z</dcterms:created>
  <dcterms:modified xsi:type="dcterms:W3CDTF">2026-09-17T09:42:00Z</dcterms:modified>
</cp:coreProperties>
</file>