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BEFD" w14:textId="77777777" w:rsidR="00642237" w:rsidRPr="001A38B3" w:rsidRDefault="00642237" w:rsidP="00642237">
      <w:pPr>
        <w:autoSpaceDE w:val="0"/>
        <w:autoSpaceDN w:val="0"/>
        <w:adjustRightInd w:val="0"/>
        <w:spacing w:line="276" w:lineRule="auto"/>
        <w:ind w:right="-142"/>
        <w:jc w:val="center"/>
        <w:rPr>
          <w:rFonts w:eastAsia="Arial Unicode MS"/>
          <w:b/>
          <w:sz w:val="28"/>
          <w:szCs w:val="28"/>
          <w:u w:color="000000"/>
        </w:rPr>
      </w:pPr>
      <w:r w:rsidRPr="001A38B3">
        <w:rPr>
          <w:rFonts w:eastAsia="Arial Unicode MS"/>
          <w:b/>
          <w:sz w:val="28"/>
          <w:szCs w:val="28"/>
          <w:u w:color="000000"/>
        </w:rPr>
        <w:t>Информация</w:t>
      </w:r>
    </w:p>
    <w:p w14:paraId="29F2C029" w14:textId="77777777" w:rsidR="00642237" w:rsidRDefault="00642237" w:rsidP="00642237">
      <w:pPr>
        <w:spacing w:line="276" w:lineRule="auto"/>
        <w:ind w:firstLine="567"/>
        <w:jc w:val="center"/>
        <w:rPr>
          <w:rStyle w:val="titlerazdel"/>
          <w:rFonts w:eastAsiaTheme="majorEastAsia"/>
          <w:b/>
          <w:sz w:val="28"/>
          <w:szCs w:val="28"/>
        </w:rPr>
      </w:pPr>
      <w:r>
        <w:rPr>
          <w:rStyle w:val="titlerazdel"/>
          <w:rFonts w:eastAsiaTheme="majorEastAsia"/>
          <w:b/>
          <w:sz w:val="28"/>
          <w:szCs w:val="28"/>
        </w:rPr>
        <w:t>о</w:t>
      </w:r>
      <w:r w:rsidRPr="001A38B3">
        <w:rPr>
          <w:rStyle w:val="titlerazdel"/>
          <w:rFonts w:eastAsiaTheme="majorEastAsia"/>
          <w:b/>
          <w:sz w:val="28"/>
          <w:szCs w:val="28"/>
        </w:rPr>
        <w:t xml:space="preserve"> тарифах и плате за коммунальные услуги</w:t>
      </w:r>
    </w:p>
    <w:p w14:paraId="60C2ACF9" w14:textId="695C0879" w:rsidR="00642237" w:rsidRPr="001A38B3" w:rsidRDefault="00642237" w:rsidP="00642237">
      <w:pPr>
        <w:spacing w:line="276" w:lineRule="auto"/>
        <w:ind w:firstLine="567"/>
        <w:jc w:val="center"/>
        <w:rPr>
          <w:rStyle w:val="titlerazdel"/>
          <w:rFonts w:eastAsiaTheme="majorEastAsia"/>
          <w:b/>
          <w:sz w:val="28"/>
          <w:szCs w:val="28"/>
        </w:rPr>
      </w:pPr>
      <w:r w:rsidRPr="001A38B3">
        <w:rPr>
          <w:rStyle w:val="titlerazdel"/>
          <w:rFonts w:eastAsiaTheme="majorEastAsia"/>
          <w:b/>
          <w:sz w:val="28"/>
          <w:szCs w:val="28"/>
        </w:rPr>
        <w:t xml:space="preserve"> </w:t>
      </w:r>
      <w:r w:rsidR="000D3246">
        <w:rPr>
          <w:rStyle w:val="titlerazdel"/>
          <w:rFonts w:eastAsiaTheme="majorEastAsia"/>
          <w:b/>
          <w:sz w:val="28"/>
          <w:szCs w:val="28"/>
        </w:rPr>
        <w:t>на</w:t>
      </w:r>
      <w:r w:rsidRPr="001A38B3">
        <w:rPr>
          <w:rStyle w:val="titlerazdel"/>
          <w:rFonts w:eastAsiaTheme="majorEastAsia"/>
          <w:b/>
          <w:sz w:val="28"/>
          <w:szCs w:val="28"/>
        </w:rPr>
        <w:t xml:space="preserve"> 202</w:t>
      </w:r>
      <w:r w:rsidR="000D3246">
        <w:rPr>
          <w:rStyle w:val="titlerazdel"/>
          <w:rFonts w:eastAsiaTheme="majorEastAsia"/>
          <w:b/>
          <w:sz w:val="28"/>
          <w:szCs w:val="28"/>
        </w:rPr>
        <w:t>6</w:t>
      </w:r>
      <w:r w:rsidRPr="001A38B3">
        <w:rPr>
          <w:rStyle w:val="titlerazdel"/>
          <w:rFonts w:eastAsiaTheme="majorEastAsia"/>
          <w:b/>
          <w:sz w:val="28"/>
          <w:szCs w:val="28"/>
        </w:rPr>
        <w:t xml:space="preserve"> год</w:t>
      </w:r>
    </w:p>
    <w:p w14:paraId="2772C29F" w14:textId="77777777" w:rsidR="00642237" w:rsidRDefault="00642237" w:rsidP="00642237">
      <w:pPr>
        <w:tabs>
          <w:tab w:val="left" w:pos="567"/>
        </w:tabs>
        <w:spacing w:line="276" w:lineRule="auto"/>
        <w:ind w:right="1" w:firstLine="709"/>
        <w:jc w:val="both"/>
        <w:rPr>
          <w:sz w:val="28"/>
          <w:szCs w:val="28"/>
        </w:rPr>
      </w:pPr>
    </w:p>
    <w:p w14:paraId="73EFB87E" w14:textId="77777777" w:rsidR="001B7203" w:rsidRDefault="001B7203" w:rsidP="001B720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Ханты-Мансийского автономного округа – Югры завершена тарифная кампания по установлению тарифов на коммунальные услуги на 2026 год в сферах теплоснабжения, водоснабжения, водоотведения, электроснабжения (децентрализованная зона), газоснабжения, обращения с твердыми коммунальными отходами (далее – коммунальные услуги).</w:t>
      </w:r>
    </w:p>
    <w:p w14:paraId="4E85A5AB" w14:textId="77777777" w:rsidR="001B7203" w:rsidRDefault="001B7203" w:rsidP="001B7203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Плановое увеличение тарифов на коммунальные услуги в 2026 году произойдет дважды с 1 января и с 1 октября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2026 год и последующие периоды 2027-2028 годов, одобренного Правительством </w:t>
      </w:r>
      <w:r>
        <w:rPr>
          <w:sz w:val="26"/>
          <w:szCs w:val="26"/>
        </w:rPr>
        <w:t>РФ 24.09.2025.</w:t>
      </w:r>
    </w:p>
    <w:p w14:paraId="78318089" w14:textId="77777777" w:rsidR="001B7203" w:rsidRDefault="001B7203" w:rsidP="001B720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распоряжением </w:t>
      </w:r>
      <w:r>
        <w:rPr>
          <w:bCs/>
          <w:sz w:val="26"/>
          <w:szCs w:val="26"/>
        </w:rPr>
        <w:t>Правительства Российской Федерации от 25.11.2025 № 3413-р (далее – распоряжение Правительства РФ № 3413-р</w:t>
      </w:r>
      <w:r>
        <w:rPr>
          <w:sz w:val="26"/>
          <w:szCs w:val="26"/>
        </w:rPr>
        <w:t>) утверждены индексы изменения размера вносимой гражданами платы за коммунальные услуги в среднем по Югре:</w:t>
      </w:r>
    </w:p>
    <w:p w14:paraId="1E1D0BCC" w14:textId="77777777" w:rsidR="001B7203" w:rsidRDefault="001B7203" w:rsidP="001B720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 1 января (к декабрю 2025 года) – 1,7% (в связи увеличением с 1 января ставки НДС с 20% до 22%);</w:t>
      </w:r>
    </w:p>
    <w:p w14:paraId="5B5A46AF" w14:textId="77777777" w:rsidR="001B7203" w:rsidRDefault="001B7203" w:rsidP="001B7203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1 октября (к январю 2026 года) – 10,7% </w:t>
      </w:r>
    </w:p>
    <w:p w14:paraId="31567C8B" w14:textId="77777777" w:rsidR="001B7203" w:rsidRDefault="001B7203" w:rsidP="001B720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 предельно допустимое отклонение по отдельным муниципальным образованиям от величины указанных индексов с 1 января – 0%, с 1 октября – 10,6%, с учетом которого предельные (максимальные) индексы изменения размера вносимой гражданами платы за коммунальные услуги в муниципальных образованиях автономного округа с 1 октября 2026 года к январю 2026 года (далее – предельные индексы) не должны превышать 21,3%.</w:t>
      </w:r>
    </w:p>
    <w:p w14:paraId="5DF4B996" w14:textId="77777777" w:rsidR="001B7203" w:rsidRDefault="001B7203" w:rsidP="001B7203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указанным решением, принятым на федеральном уровне, постановлением Губернатора </w:t>
      </w:r>
      <w:r>
        <w:rPr>
          <w:bCs/>
          <w:color w:val="000000" w:themeColor="text1"/>
          <w:sz w:val="26"/>
          <w:szCs w:val="26"/>
        </w:rPr>
        <w:t>Ханты-Мансийского авт</w:t>
      </w:r>
      <w:r>
        <w:rPr>
          <w:color w:val="000000" w:themeColor="text1"/>
          <w:sz w:val="26"/>
          <w:szCs w:val="26"/>
        </w:rPr>
        <w:t>ономного округа – Югры</w:t>
      </w:r>
      <w:r>
        <w:rPr>
          <w:rStyle w:val="af0"/>
          <w:bCs/>
          <w:sz w:val="26"/>
          <w:szCs w:val="26"/>
        </w:rPr>
        <w:footnoteReference w:id="1"/>
      </w:r>
      <w:r>
        <w:rPr>
          <w:bCs/>
          <w:sz w:val="26"/>
          <w:szCs w:val="26"/>
        </w:rPr>
        <w:t xml:space="preserve">   (</w:t>
      </w:r>
      <w:hyperlink r:id="rId8" w:tooltip="https://admhmao.ru/documents/pravovye-akty/postanovleniya-gubernatora/11900310/" w:history="1">
        <w:r>
          <w:rPr>
            <w:rStyle w:val="a5"/>
            <w:bCs/>
            <w:sz w:val="26"/>
            <w:szCs w:val="26"/>
          </w:rPr>
          <w:t>https://admhmao.ru/documents/pravovye-akty/postanovleniya-gubernatora/11900310/</w:t>
        </w:r>
      </w:hyperlink>
      <w:r>
        <w:rPr>
          <w:bCs/>
          <w:sz w:val="26"/>
          <w:szCs w:val="26"/>
        </w:rPr>
        <w:t>) по всем муниципальным образованиям автономного округа утверждены предельные индексы на 2026 год: с 1 января – 1,7%, с 1 октября от 10,7% до 15,4% (включительно).</w:t>
      </w:r>
    </w:p>
    <w:p w14:paraId="10808836" w14:textId="77777777" w:rsidR="001B7203" w:rsidRDefault="001B7203" w:rsidP="001B7203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 этом, рост платы граждан за коммунальные услуги в среднем по Югре не превысит индекс, установленный распоряжением Правительства РФ № 3413-р по автономному округу с 1 октября 2026 года в размере 10,7 %. </w:t>
      </w:r>
    </w:p>
    <w:p w14:paraId="2DF6357E" w14:textId="77777777" w:rsidR="001B7203" w:rsidRDefault="001B7203" w:rsidP="001B720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14:paraId="596EED40" w14:textId="77777777" w:rsidR="001B7203" w:rsidRDefault="001B7203" w:rsidP="001B7203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</w:p>
    <w:p w14:paraId="0F909F39" w14:textId="77777777" w:rsidR="001B7203" w:rsidRDefault="001B7203" w:rsidP="001B7203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Увеличение тарифов на коммунальные услуги с 1 октября 2026 года, обусловлено ростом тарифов на продукцию естественных монополий (газ, электроэнергию), уровнем прогнозной инфляции, поэтапным доведением заработной платы до минимального размера оплаты труда, а также снижением объемов реализации коммунальных услуг, связанным с погодными условиями и энергосбережением потребителей. </w:t>
      </w:r>
    </w:p>
    <w:p w14:paraId="3A39018F" w14:textId="77777777" w:rsidR="001B7203" w:rsidRDefault="001B7203" w:rsidP="001B72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Розничные цены на природный газ для населения с</w:t>
      </w:r>
      <w:r>
        <w:rPr>
          <w:sz w:val="26"/>
          <w:szCs w:val="26"/>
        </w:rPr>
        <w:t xml:space="preserve"> 1 октября 2026 года</w:t>
      </w:r>
      <w:r>
        <w:rPr>
          <w:color w:val="000000"/>
          <w:sz w:val="26"/>
          <w:szCs w:val="26"/>
        </w:rPr>
        <w:t xml:space="preserve"> будут установлены РСТ Югры с учетом ограничений роста платы граждан после утверждения </w:t>
      </w:r>
      <w:r>
        <w:rPr>
          <w:sz w:val="26"/>
          <w:szCs w:val="26"/>
        </w:rPr>
        <w:t>Федеральной антимонопольной службой</w:t>
      </w:r>
      <w:r>
        <w:rPr>
          <w:color w:val="000000"/>
          <w:sz w:val="26"/>
          <w:szCs w:val="26"/>
        </w:rPr>
        <w:t xml:space="preserve"> оптовой цены на природный газ, тарифов на услуги по транспортировке газа и размера платы за снабженческо-сбытовые услуги.</w:t>
      </w:r>
    </w:p>
    <w:p w14:paraId="37FD991A" w14:textId="77777777" w:rsidR="001B7203" w:rsidRDefault="001B7203" w:rsidP="001B7203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</w:p>
    <w:p w14:paraId="16E73F3B" w14:textId="77777777" w:rsidR="001B7203" w:rsidRDefault="001B7203" w:rsidP="001B7203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</w:p>
    <w:p w14:paraId="40718A88" w14:textId="77777777" w:rsidR="001B7203" w:rsidRDefault="001B7203" w:rsidP="001B720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</w:p>
    <w:p w14:paraId="5EDC63EA" w14:textId="77777777" w:rsidR="001B7203" w:rsidRDefault="001B7203" w:rsidP="001B720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соблюдения законодательства об ограничении роста платы граждан за коммунальные услуги в 2026 году для населения будут применены следующие механизмы:</w:t>
      </w:r>
    </w:p>
    <w:p w14:paraId="47F1E00C" w14:textId="77777777" w:rsidR="001B7203" w:rsidRDefault="001B7203" w:rsidP="001B720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Губернатора Ханты-Мансийского автономного округа – Югры</w:t>
      </w:r>
      <w:r>
        <w:rPr>
          <w:sz w:val="26"/>
          <w:szCs w:val="26"/>
          <w:vertAlign w:val="superscript"/>
        </w:rPr>
        <w:footnoteReference w:id="2"/>
      </w:r>
      <w:r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</w:rPr>
        <w:t>установлена дополнительная мера социальной поддержки населения по оплате коммунальной услуги по электроснабжению на территории централизованной зоны электроснабжения автономного округа;</w:t>
      </w:r>
    </w:p>
    <w:p w14:paraId="252D169C" w14:textId="77777777" w:rsidR="001B7203" w:rsidRDefault="001B7203" w:rsidP="001B720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Законом Ханты-Мансийского автономного округа – Югры</w:t>
      </w:r>
      <w:r>
        <w:rPr>
          <w:sz w:val="26"/>
          <w:szCs w:val="26"/>
          <w:vertAlign w:val="superscript"/>
        </w:rPr>
        <w:footnoteReference w:id="3"/>
      </w:r>
      <w:r>
        <w:rPr>
          <w:sz w:val="26"/>
          <w:szCs w:val="26"/>
        </w:rPr>
        <w:t xml:space="preserve"> поставка электрической энергии населению на территории децентрализованной зоны электроснабжения Югры осуществляется по тарифам с учетом установленных ограничений роста платы, в связи с чем реализуется механизм возмещения недополученных доходов гарантирующим поставщикам, возникающих в связи с реализацией электрической энергии потребителям в зоне децентрализованного электроснабжения Югры;</w:t>
      </w:r>
    </w:p>
    <w:p w14:paraId="4DC927E0" w14:textId="77777777" w:rsidR="001B7203" w:rsidRDefault="001B7203" w:rsidP="001B720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отдельных муниципальных образованиях приняты нормативные правовые акты о снижении уровня платы для населения на услуги тепло-, водоснабжения и водоотведения с компенсацией выпадающих доходов ресурсоснабжающим организациям из муниципальных бюджетов;</w:t>
      </w:r>
    </w:p>
    <w:p w14:paraId="390BA7F9" w14:textId="77777777" w:rsidR="001B7203" w:rsidRDefault="001B7203" w:rsidP="001B720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приказом регионального оператора АО «Югра-Экология»</w:t>
      </w:r>
      <w:r>
        <w:rPr>
          <w:sz w:val="26"/>
          <w:szCs w:val="26"/>
          <w:vertAlign w:val="superscript"/>
        </w:rPr>
        <w:footnoteReference w:id="4"/>
      </w:r>
      <w:r>
        <w:rPr>
          <w:sz w:val="26"/>
          <w:szCs w:val="26"/>
        </w:rPr>
        <w:t xml:space="preserve"> (далее – приказ АО «Югра-Экология») в сфере обращения с твердыми коммунальными отходами (далее – ТКО) для населения применяются цены ниже единых тарифов на услугу регионального оператора, утвержденных РСТ Югры (возмещение недополученных доходов региональному оператору осуществляется из бюджета автономного округа). </w:t>
      </w:r>
    </w:p>
    <w:p w14:paraId="0F37CF01" w14:textId="77777777" w:rsidR="001B7203" w:rsidRDefault="001B7203" w:rsidP="001B720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</w:p>
    <w:p w14:paraId="6B0D2124" w14:textId="77777777" w:rsidR="001B7203" w:rsidRDefault="001B7203" w:rsidP="001B7203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Информация об установленных РСТ Югры тарифах на газ, тепловую энергию, холодное водоснабжение, водоотведение, по обращению с ТКО размещена на сайте РСТ Югры в разделе «Документы» в подразделе «Приказы службы»/ «Газовая отрасль»/ «Теплоэнергетика»/ 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 xml:space="preserve"> (</w:t>
      </w:r>
      <w:hyperlink r:id="rId9" w:tooltip="https://rst.admhmao.ru/dokumenty/" w:history="1">
        <w:r>
          <w:rPr>
            <w:rStyle w:val="a5"/>
            <w:sz w:val="26"/>
            <w:szCs w:val="26"/>
          </w:rPr>
          <w:t>https://rst.admhmao.ru/dokumenty/</w:t>
        </w:r>
      </w:hyperlink>
      <w:r>
        <w:rPr>
          <w:sz w:val="26"/>
          <w:szCs w:val="26"/>
        </w:rPr>
        <w:t>).</w:t>
      </w:r>
    </w:p>
    <w:p w14:paraId="71BD62BA" w14:textId="77777777" w:rsidR="001B7203" w:rsidRDefault="001B7203" w:rsidP="001B720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lastRenderedPageBreak/>
        <w:t xml:space="preserve">На сайте </w:t>
      </w:r>
      <w:r>
        <w:rPr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sz w:val="26"/>
          <w:szCs w:val="26"/>
        </w:rPr>
        <w:t>установлена программа для расчета платежа за услугу «Обращение с ТКО» (</w:t>
      </w:r>
      <w:hyperlink r:id="rId10" w:tooltip="https://www.yugra-ecology.ru/calculator" w:history="1">
        <w:r>
          <w:rPr>
            <w:rStyle w:val="a5"/>
            <w:rFonts w:eastAsia="Arial Unicode MS"/>
            <w:sz w:val="26"/>
            <w:szCs w:val="26"/>
          </w:rPr>
          <w:t>https://www.yugra-ecology.ru/calculator</w:t>
        </w:r>
      </w:hyperlink>
      <w:r>
        <w:rPr>
          <w:rFonts w:eastAsia="Arial Unicode MS"/>
          <w:sz w:val="26"/>
          <w:szCs w:val="26"/>
        </w:rPr>
        <w:t xml:space="preserve">) и размещен приказ </w:t>
      </w:r>
      <w:r>
        <w:rPr>
          <w:sz w:val="26"/>
          <w:szCs w:val="26"/>
        </w:rPr>
        <w:t>АО «Югра-Экология»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(</w:t>
      </w:r>
      <w:hyperlink r:id="rId11" w:tooltip="https://yugra-ecology.ru/documents?id=3fd99214304d98c3610fcc86598d3e530f2b8d3b0c04f2de7b16a531c3e1d179" w:history="1">
        <w:r>
          <w:rPr>
            <w:rStyle w:val="a5"/>
            <w:rFonts w:eastAsia="Arial Unicode MS"/>
            <w:sz w:val="26"/>
            <w:szCs w:val="26"/>
          </w:rPr>
          <w:t>https://yugra-ecology.ru/documents?id=3fd99214304d98c3610fcc86598d3e530f2b8d3b0c04f2de7b16a531c3e1d179</w:t>
        </w:r>
      </w:hyperlink>
      <w:r>
        <w:rPr>
          <w:rFonts w:eastAsia="Arial Unicode MS"/>
          <w:sz w:val="26"/>
          <w:szCs w:val="26"/>
        </w:rPr>
        <w:t xml:space="preserve">). </w:t>
      </w:r>
    </w:p>
    <w:p w14:paraId="09817521" w14:textId="77777777" w:rsidR="001B7203" w:rsidRDefault="001B7203" w:rsidP="001B7203">
      <w:pPr>
        <w:spacing w:line="276" w:lineRule="auto"/>
        <w:ind w:firstLine="851"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Информация об установленных тарифах на электрическую энергию для населения размещена на портале </w:t>
      </w:r>
      <w:r>
        <w:rPr>
          <w:rFonts w:eastAsia="Arial Unicode MS"/>
          <w:bCs/>
          <w:sz w:val="26"/>
          <w:szCs w:val="26"/>
        </w:rPr>
        <w:t>Региональной энергетической комиссии Тюменской области, Ханты-Мансийского автономного округа – Югры, Ямало-Ненецкого автономного округа</w:t>
      </w:r>
      <w:r>
        <w:rPr>
          <w:rFonts w:eastAsia="Arial Unicode MS"/>
          <w:sz w:val="26"/>
          <w:szCs w:val="26"/>
        </w:rPr>
        <w:t xml:space="preserve"> (</w:t>
      </w:r>
      <w:hyperlink r:id="rId12" w:tooltip="https://rec.admtyumen.ru/" w:history="1">
        <w:r>
          <w:rPr>
            <w:rStyle w:val="12"/>
            <w:rFonts w:eastAsia="Arial Unicode MS"/>
            <w:sz w:val="26"/>
            <w:szCs w:val="26"/>
          </w:rPr>
          <w:t>https://rec.admtyumen.ru/</w:t>
        </w:r>
      </w:hyperlink>
      <w:r>
        <w:rPr>
          <w:rFonts w:eastAsia="Arial Unicode MS"/>
          <w:sz w:val="26"/>
          <w:szCs w:val="26"/>
        </w:rPr>
        <w:t>)  на главной странице «Деятельность», раздел «Нормативные правовые и ненормативные правовые акты».</w:t>
      </w:r>
    </w:p>
    <w:p w14:paraId="46773AB2" w14:textId="77777777" w:rsidR="001B7203" w:rsidRDefault="001B7203" w:rsidP="001B7203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Arial Unicode MS"/>
          <w:sz w:val="26"/>
          <w:szCs w:val="26"/>
        </w:rPr>
        <w:t>Контроль за правильностью установления размера платы за содержание и ремонт жилого помещения, определения размера и внесен</w:t>
      </w:r>
      <w:r>
        <w:rPr>
          <w:sz w:val="26"/>
          <w:szCs w:val="26"/>
        </w:rPr>
        <w:t>ия платы за коммунальные услуги граждан осуществляет Служба жилищного и строительного надзора Ханты</w:t>
      </w: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Мансийского автономного округа – Югры </w:t>
      </w:r>
      <w:r>
        <w:rPr>
          <w:color w:val="1F3864" w:themeColor="accent1" w:themeShade="80"/>
          <w:sz w:val="26"/>
          <w:szCs w:val="26"/>
        </w:rPr>
        <w:t>(</w:t>
      </w:r>
      <w:hyperlink r:id="rId13" w:tooltip="https://jsn.admhmao.ru/)." w:history="1">
        <w:r>
          <w:rPr>
            <w:rStyle w:val="a5"/>
            <w:sz w:val="26"/>
            <w:szCs w:val="26"/>
          </w:rPr>
          <w:t>https://jsn.admhmao.ru/).</w:t>
        </w:r>
      </w:hyperlink>
    </w:p>
    <w:p w14:paraId="671391FB" w14:textId="77777777" w:rsidR="001B7203" w:rsidRDefault="001B7203" w:rsidP="001B7203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  </w:t>
      </w:r>
      <w:r>
        <w:rPr>
          <w:rFonts w:eastAsia="Calibri"/>
          <w:color w:val="1F3864" w:themeColor="accent1" w:themeShade="80"/>
          <w:sz w:val="26"/>
          <w:szCs w:val="26"/>
        </w:rPr>
        <w:t>(</w:t>
      </w:r>
      <w:hyperlink r:id="rId14" w:tooltip="https://depjkke.admhmao.ru/contacts/" w:history="1">
        <w:r>
          <w:rPr>
            <w:rStyle w:val="a5"/>
            <w:rFonts w:eastAsia="Calibri"/>
            <w:sz w:val="26"/>
            <w:szCs w:val="26"/>
          </w:rPr>
          <w:t>https://depjkke.admhmao.ru/</w:t>
        </w:r>
      </w:hyperlink>
      <w:r>
        <w:rPr>
          <w:rStyle w:val="a5"/>
          <w:rFonts w:eastAsia="Calibri"/>
          <w:sz w:val="26"/>
          <w:szCs w:val="26"/>
        </w:rPr>
        <w:t>).</w:t>
      </w:r>
    </w:p>
    <w:p w14:paraId="74D449C9" w14:textId="77777777" w:rsidR="001B7203" w:rsidRDefault="001B7203" w:rsidP="001B7203">
      <w:pPr>
        <w:spacing w:line="276" w:lineRule="auto"/>
        <w:ind w:firstLine="851"/>
        <w:jc w:val="both"/>
        <w:rPr>
          <w:rStyle w:val="a5"/>
          <w:color w:val="000000" w:themeColor="text1"/>
          <w:sz w:val="26"/>
          <w:szCs w:val="26"/>
        </w:rPr>
      </w:pPr>
      <w:r>
        <w:rPr>
          <w:sz w:val="26"/>
          <w:szCs w:val="26"/>
        </w:rPr>
        <w:t>Установление нормативов накопления твердых коммунальных отходов относится к полномочиям Департамента промышленности Ханты-Мансийского автономного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округа – Югры</w:t>
      </w:r>
      <w:r>
        <w:rPr>
          <w:rStyle w:val="a5"/>
          <w:color w:val="000000" w:themeColor="text1"/>
          <w:sz w:val="26"/>
          <w:szCs w:val="26"/>
        </w:rPr>
        <w:t xml:space="preserve"> (</w:t>
      </w:r>
      <w:hyperlink r:id="rId15" w:tooltip="https://depprom.admhmao.ru/contacts/" w:history="1">
        <w:r>
          <w:rPr>
            <w:rStyle w:val="a5"/>
            <w:sz w:val="26"/>
            <w:szCs w:val="26"/>
          </w:rPr>
          <w:t>https://depprom.admhmao.ru/</w:t>
        </w:r>
      </w:hyperlink>
      <w:r>
        <w:rPr>
          <w:rStyle w:val="a5"/>
          <w:color w:val="000000" w:themeColor="text1"/>
          <w:sz w:val="26"/>
          <w:szCs w:val="26"/>
        </w:rPr>
        <w:t>).</w:t>
      </w:r>
    </w:p>
    <w:p w14:paraId="0F1F8AAD" w14:textId="77777777" w:rsidR="001B7203" w:rsidRDefault="001B7203" w:rsidP="001B7203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Повышение тарифов в автономном округе – Югре сопровождается социальной защитой граждан с низким уровнем доходов.</w:t>
      </w:r>
    </w:p>
    <w:p w14:paraId="4817BCA1" w14:textId="77777777" w:rsidR="001B7203" w:rsidRDefault="001B7203" w:rsidP="001B7203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В соответствии с Законом Ханты-Мансийского автономного округа – Югры</w:t>
      </w:r>
      <w:r>
        <w:rPr>
          <w:rFonts w:eastAsia="Calibri"/>
          <w:sz w:val="26"/>
          <w:szCs w:val="26"/>
          <w:vertAlign w:val="superscript"/>
        </w:rPr>
        <w:footnoteReference w:id="5"/>
      </w:r>
      <w:r>
        <w:rPr>
          <w:rFonts w:eastAsia="Calibri"/>
          <w:sz w:val="26"/>
          <w:szCs w:val="26"/>
        </w:rPr>
        <w:t xml:space="preserve"> 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14:paraId="61EF4F45" w14:textId="385A8412" w:rsidR="00093375" w:rsidRDefault="001B7203" w:rsidP="00242F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</w:pPr>
      <w:r>
        <w:rPr>
          <w:color w:val="000000"/>
          <w:sz w:val="26"/>
          <w:szCs w:val="26"/>
        </w:rPr>
        <w:t xml:space="preserve"> Консультации по вопросу предоставления социальной поддержки можно получить, позвонив на единую горячую линию «Контакт-центра» по бесплатному многоканальному федеральному номеру: 8-800-301-44-43. Прием вопросов на единую горячую линию осуществляется с 09:00 до 21:00 часов ежедневно.</w:t>
      </w:r>
    </w:p>
    <w:p w14:paraId="34C107DF" w14:textId="77777777" w:rsidR="00093375" w:rsidRDefault="00093375" w:rsidP="00B45F7C">
      <w:pPr>
        <w:pStyle w:val="a9"/>
        <w:jc w:val="right"/>
      </w:pPr>
    </w:p>
    <w:p w14:paraId="6C57CEE0" w14:textId="77777777" w:rsidR="00093375" w:rsidRDefault="00093375" w:rsidP="00B45F7C">
      <w:pPr>
        <w:pStyle w:val="a9"/>
        <w:jc w:val="right"/>
      </w:pPr>
    </w:p>
    <w:p w14:paraId="7FA8518B" w14:textId="77777777" w:rsidR="00F80D22" w:rsidRDefault="00F80D22" w:rsidP="00F80D22">
      <w:pPr>
        <w:pStyle w:val="a9"/>
      </w:pPr>
    </w:p>
    <w:sectPr w:rsidR="00F80D22" w:rsidSect="00C907C0">
      <w:headerReference w:type="default" r:id="rId16"/>
      <w:headerReference w:type="first" r:id="rId17"/>
      <w:footerReference w:type="first" r:id="rId18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E222" w14:textId="77777777" w:rsidR="00D01031" w:rsidRDefault="00D01031" w:rsidP="008D36FA">
      <w:r>
        <w:separator/>
      </w:r>
    </w:p>
  </w:endnote>
  <w:endnote w:type="continuationSeparator" w:id="0">
    <w:p w14:paraId="51E0F9A1" w14:textId="77777777" w:rsidR="00D01031" w:rsidRDefault="00D01031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A68C" w14:textId="77777777" w:rsidR="00440EF8" w:rsidRDefault="00440EF8">
    <w:pPr>
      <w:pStyle w:val="ac"/>
      <w:jc w:val="center"/>
    </w:pPr>
  </w:p>
  <w:p w14:paraId="0DAF1BE2" w14:textId="77777777" w:rsidR="008844A9" w:rsidRDefault="008844A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6BC57" w14:textId="77777777" w:rsidR="00D01031" w:rsidRDefault="00D01031" w:rsidP="008D36FA">
      <w:r>
        <w:separator/>
      </w:r>
    </w:p>
  </w:footnote>
  <w:footnote w:type="continuationSeparator" w:id="0">
    <w:p w14:paraId="04BE1E5C" w14:textId="77777777" w:rsidR="00D01031" w:rsidRDefault="00D01031" w:rsidP="008D36FA">
      <w:r>
        <w:continuationSeparator/>
      </w:r>
    </w:p>
  </w:footnote>
  <w:footnote w:id="1">
    <w:p w14:paraId="44B3650F" w14:textId="77777777" w:rsidR="001B7203" w:rsidRDefault="001B7203" w:rsidP="001B7203">
      <w:pPr>
        <w:pStyle w:val="ae"/>
        <w:jc w:val="both"/>
        <w:rPr>
          <w:bCs/>
        </w:rPr>
      </w:pPr>
      <w:r>
        <w:rPr>
          <w:rStyle w:val="af0"/>
        </w:rPr>
        <w:footnoteRef/>
      </w:r>
      <w:r>
        <w:t xml:space="preserve"> </w:t>
      </w:r>
      <w:r>
        <w:rPr>
          <w:bCs/>
        </w:rPr>
        <w:t>постановление Губернатора Ханты-Мансийского автономного округа – Югры от 11.12.2023 № 185 (в ред. от 12.12.2025 № 147)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годы»</w:t>
      </w:r>
    </w:p>
    <w:p w14:paraId="3138C9FD" w14:textId="77777777" w:rsidR="001B7203" w:rsidRDefault="001B7203" w:rsidP="001B7203">
      <w:pPr>
        <w:pStyle w:val="ae"/>
        <w:jc w:val="both"/>
      </w:pPr>
    </w:p>
  </w:footnote>
  <w:footnote w:id="2">
    <w:p w14:paraId="6AA9CB12" w14:textId="77777777" w:rsidR="001B7203" w:rsidRDefault="001B7203" w:rsidP="001B7203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>
        <w:rPr>
          <w:bCs/>
        </w:rPr>
        <w:t>постановление Губернат</w:t>
      </w:r>
      <w:r>
        <w:rPr>
          <w:bCs/>
          <w:szCs w:val="18"/>
        </w:rPr>
        <w:t xml:space="preserve">ора </w:t>
      </w:r>
      <w:r>
        <w:rPr>
          <w:szCs w:val="18"/>
        </w:rPr>
        <w:t xml:space="preserve">Ханты-Мансийского </w:t>
      </w:r>
      <w:r>
        <w:rPr>
          <w:bCs/>
          <w:szCs w:val="18"/>
        </w:rPr>
        <w:t>автономного о</w:t>
      </w:r>
      <w:r>
        <w:rPr>
          <w:bCs/>
        </w:rPr>
        <w:t>круга – Югры от 27.06.2025 № 65 «О дополнительной мере социальной поддержки потребителя коммунальных услуг в целях соблюдения установленных предельных индексов»</w:t>
      </w:r>
    </w:p>
  </w:footnote>
  <w:footnote w:id="3">
    <w:p w14:paraId="0EE05B6B" w14:textId="77777777" w:rsidR="001B7203" w:rsidRDefault="001B7203" w:rsidP="001B7203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>
        <w:rPr>
          <w:color w:val="000000"/>
          <w:spacing w:val="-4"/>
          <w:szCs w:val="18"/>
        </w:rPr>
        <w:t>Закон Ханты-Мансийского автономного округа - Югры от 23.04.2013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- Югры, и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предоставлению субсидий на возмещение недополученных доходов организациям, осуществляющим реализацию электрической энергии в зоне децентрализации»</w:t>
      </w:r>
      <w:r>
        <w:t xml:space="preserve"> </w:t>
      </w:r>
    </w:p>
  </w:footnote>
  <w:footnote w:id="4">
    <w:p w14:paraId="501FBE3C" w14:textId="77777777" w:rsidR="001B7203" w:rsidRDefault="001B7203" w:rsidP="001B7203">
      <w:pPr>
        <w:pStyle w:val="ae"/>
        <w:jc w:val="both"/>
      </w:pPr>
      <w:r>
        <w:rPr>
          <w:rStyle w:val="af0"/>
        </w:rPr>
        <w:footnoteRef/>
      </w:r>
      <w:r>
        <w:t xml:space="preserve"> приказ регионального оператора по обращению с ТКО АО «Югра-Экология» от 23.12.2025 № 01-06-ЮЭ/266 «Об установлении цены для населения на 2026 год»</w:t>
      </w:r>
    </w:p>
  </w:footnote>
  <w:footnote w:id="5">
    <w:p w14:paraId="6CD1DDA2" w14:textId="77777777" w:rsidR="001B7203" w:rsidRDefault="001B7203" w:rsidP="001B7203">
      <w:pPr>
        <w:pStyle w:val="ae"/>
        <w:jc w:val="both"/>
        <w:rPr>
          <w:szCs w:val="18"/>
        </w:rPr>
      </w:pPr>
      <w:r>
        <w:rPr>
          <w:rStyle w:val="af0"/>
        </w:rPr>
        <w:footnoteRef/>
      </w:r>
      <w:r>
        <w:t xml:space="preserve"> З</w:t>
      </w:r>
      <w:r>
        <w:rPr>
          <w:rFonts w:eastAsia="Calibri"/>
          <w:szCs w:val="18"/>
        </w:rPr>
        <w:t>акон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9076298"/>
      <w:docPartObj>
        <w:docPartGallery w:val="Page Numbers (Top of Page)"/>
        <w:docPartUnique/>
      </w:docPartObj>
    </w:sdtPr>
    <w:sdtEndPr/>
    <w:sdtContent>
      <w:p w14:paraId="49921C46" w14:textId="77777777" w:rsidR="00440EF8" w:rsidRDefault="00440EF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DCE">
          <w:rPr>
            <w:noProof/>
          </w:rPr>
          <w:t>2</w:t>
        </w:r>
        <w:r>
          <w:fldChar w:fldCharType="end"/>
        </w:r>
      </w:p>
    </w:sdtContent>
  </w:sdt>
  <w:p w14:paraId="05537423" w14:textId="77777777" w:rsidR="008D36FA" w:rsidRDefault="008D36F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0122" w14:textId="77777777" w:rsidR="00440EF8" w:rsidRDefault="00440EF8">
    <w:pPr>
      <w:pStyle w:val="aa"/>
      <w:jc w:val="center"/>
    </w:pPr>
  </w:p>
  <w:p w14:paraId="03046B11" w14:textId="77777777" w:rsidR="00440EF8" w:rsidRDefault="00440EF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66"/>
    <w:rsid w:val="00014754"/>
    <w:rsid w:val="00026085"/>
    <w:rsid w:val="00036184"/>
    <w:rsid w:val="000610A1"/>
    <w:rsid w:val="00063EA5"/>
    <w:rsid w:val="000808B7"/>
    <w:rsid w:val="000827E9"/>
    <w:rsid w:val="00083194"/>
    <w:rsid w:val="00093375"/>
    <w:rsid w:val="00094908"/>
    <w:rsid w:val="00097343"/>
    <w:rsid w:val="000A6C3C"/>
    <w:rsid w:val="000D3246"/>
    <w:rsid w:val="000F4A53"/>
    <w:rsid w:val="0014479A"/>
    <w:rsid w:val="00144EE2"/>
    <w:rsid w:val="00174861"/>
    <w:rsid w:val="001802C0"/>
    <w:rsid w:val="001B181E"/>
    <w:rsid w:val="001B7203"/>
    <w:rsid w:val="001C14C9"/>
    <w:rsid w:val="001D2D13"/>
    <w:rsid w:val="001D3F7A"/>
    <w:rsid w:val="001E381E"/>
    <w:rsid w:val="002007E9"/>
    <w:rsid w:val="002025E4"/>
    <w:rsid w:val="002047CC"/>
    <w:rsid w:val="00216132"/>
    <w:rsid w:val="00226452"/>
    <w:rsid w:val="00226DA5"/>
    <w:rsid w:val="00242F0D"/>
    <w:rsid w:val="00287C8B"/>
    <w:rsid w:val="00293D0C"/>
    <w:rsid w:val="002A638B"/>
    <w:rsid w:val="002D2F79"/>
    <w:rsid w:val="002E25B2"/>
    <w:rsid w:val="002E39D5"/>
    <w:rsid w:val="002F5F7F"/>
    <w:rsid w:val="00312190"/>
    <w:rsid w:val="00346BCA"/>
    <w:rsid w:val="00362D5D"/>
    <w:rsid w:val="003757DD"/>
    <w:rsid w:val="00382B6A"/>
    <w:rsid w:val="00383F0C"/>
    <w:rsid w:val="0039212D"/>
    <w:rsid w:val="003C2B44"/>
    <w:rsid w:val="003C38FB"/>
    <w:rsid w:val="003F2811"/>
    <w:rsid w:val="00440EF8"/>
    <w:rsid w:val="00443D9A"/>
    <w:rsid w:val="00457B7E"/>
    <w:rsid w:val="00486D5D"/>
    <w:rsid w:val="00487BF6"/>
    <w:rsid w:val="004D5373"/>
    <w:rsid w:val="005025FD"/>
    <w:rsid w:val="00512812"/>
    <w:rsid w:val="00523CBD"/>
    <w:rsid w:val="00524E88"/>
    <w:rsid w:val="0056235D"/>
    <w:rsid w:val="005708F2"/>
    <w:rsid w:val="005843CA"/>
    <w:rsid w:val="00586B53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363BE"/>
    <w:rsid w:val="0063696B"/>
    <w:rsid w:val="00642237"/>
    <w:rsid w:val="00675539"/>
    <w:rsid w:val="00691764"/>
    <w:rsid w:val="00691B13"/>
    <w:rsid w:val="006B19A4"/>
    <w:rsid w:val="007028C6"/>
    <w:rsid w:val="007070ED"/>
    <w:rsid w:val="00714210"/>
    <w:rsid w:val="007234F3"/>
    <w:rsid w:val="00723C3A"/>
    <w:rsid w:val="00723C6C"/>
    <w:rsid w:val="007300EF"/>
    <w:rsid w:val="007335FB"/>
    <w:rsid w:val="0074015E"/>
    <w:rsid w:val="00745BB6"/>
    <w:rsid w:val="00751DB8"/>
    <w:rsid w:val="007653B9"/>
    <w:rsid w:val="00797F50"/>
    <w:rsid w:val="007A337F"/>
    <w:rsid w:val="007E5D6A"/>
    <w:rsid w:val="007F1881"/>
    <w:rsid w:val="008325DF"/>
    <w:rsid w:val="00860328"/>
    <w:rsid w:val="008709C2"/>
    <w:rsid w:val="00876871"/>
    <w:rsid w:val="008844A9"/>
    <w:rsid w:val="00887121"/>
    <w:rsid w:val="00892B4A"/>
    <w:rsid w:val="008A03BD"/>
    <w:rsid w:val="008C0763"/>
    <w:rsid w:val="008C15DD"/>
    <w:rsid w:val="008C7135"/>
    <w:rsid w:val="008D36FA"/>
    <w:rsid w:val="008E2990"/>
    <w:rsid w:val="008E5B3C"/>
    <w:rsid w:val="008F3B39"/>
    <w:rsid w:val="0093719A"/>
    <w:rsid w:val="00951EDB"/>
    <w:rsid w:val="0096290D"/>
    <w:rsid w:val="0097009D"/>
    <w:rsid w:val="00970566"/>
    <w:rsid w:val="0099028F"/>
    <w:rsid w:val="00995916"/>
    <w:rsid w:val="009B53DC"/>
    <w:rsid w:val="009E4EC5"/>
    <w:rsid w:val="00A1416E"/>
    <w:rsid w:val="00A26C03"/>
    <w:rsid w:val="00A32D5B"/>
    <w:rsid w:val="00A6511D"/>
    <w:rsid w:val="00AB5524"/>
    <w:rsid w:val="00AB6A56"/>
    <w:rsid w:val="00AC3541"/>
    <w:rsid w:val="00AC7F4D"/>
    <w:rsid w:val="00AD0F20"/>
    <w:rsid w:val="00B32D1A"/>
    <w:rsid w:val="00B42871"/>
    <w:rsid w:val="00B45F7C"/>
    <w:rsid w:val="00B5383E"/>
    <w:rsid w:val="00B71470"/>
    <w:rsid w:val="00B71BD0"/>
    <w:rsid w:val="00B7735D"/>
    <w:rsid w:val="00B9544D"/>
    <w:rsid w:val="00BC35FF"/>
    <w:rsid w:val="00BC4AD0"/>
    <w:rsid w:val="00BD5C84"/>
    <w:rsid w:val="00BE0EF5"/>
    <w:rsid w:val="00BE3906"/>
    <w:rsid w:val="00BF6C82"/>
    <w:rsid w:val="00C0631A"/>
    <w:rsid w:val="00C15323"/>
    <w:rsid w:val="00C266E5"/>
    <w:rsid w:val="00C632D1"/>
    <w:rsid w:val="00C741CA"/>
    <w:rsid w:val="00C767AA"/>
    <w:rsid w:val="00C847AB"/>
    <w:rsid w:val="00C907C0"/>
    <w:rsid w:val="00C96E59"/>
    <w:rsid w:val="00CA74E2"/>
    <w:rsid w:val="00CA7CA6"/>
    <w:rsid w:val="00CC2872"/>
    <w:rsid w:val="00CE0D6F"/>
    <w:rsid w:val="00CE22BE"/>
    <w:rsid w:val="00D01031"/>
    <w:rsid w:val="00D124D5"/>
    <w:rsid w:val="00D31BA9"/>
    <w:rsid w:val="00D4172B"/>
    <w:rsid w:val="00D47394"/>
    <w:rsid w:val="00D5369C"/>
    <w:rsid w:val="00D573A9"/>
    <w:rsid w:val="00D802B4"/>
    <w:rsid w:val="00D840E2"/>
    <w:rsid w:val="00D87B24"/>
    <w:rsid w:val="00D87F30"/>
    <w:rsid w:val="00D96BB3"/>
    <w:rsid w:val="00D97F5E"/>
    <w:rsid w:val="00DA0485"/>
    <w:rsid w:val="00DA580A"/>
    <w:rsid w:val="00DA7EAB"/>
    <w:rsid w:val="00DC4C25"/>
    <w:rsid w:val="00DC4DCE"/>
    <w:rsid w:val="00DD4222"/>
    <w:rsid w:val="00DE12E4"/>
    <w:rsid w:val="00DE2A20"/>
    <w:rsid w:val="00DF30CC"/>
    <w:rsid w:val="00E23937"/>
    <w:rsid w:val="00E278C7"/>
    <w:rsid w:val="00E32082"/>
    <w:rsid w:val="00E37575"/>
    <w:rsid w:val="00E453F6"/>
    <w:rsid w:val="00E82F33"/>
    <w:rsid w:val="00EB0188"/>
    <w:rsid w:val="00ED7A17"/>
    <w:rsid w:val="00EE2DF7"/>
    <w:rsid w:val="00EE4786"/>
    <w:rsid w:val="00F06C54"/>
    <w:rsid w:val="00F1026D"/>
    <w:rsid w:val="00F12950"/>
    <w:rsid w:val="00F135CD"/>
    <w:rsid w:val="00F1582B"/>
    <w:rsid w:val="00F31AA2"/>
    <w:rsid w:val="00F46098"/>
    <w:rsid w:val="00F56B3E"/>
    <w:rsid w:val="00F80D22"/>
    <w:rsid w:val="00F83F00"/>
    <w:rsid w:val="00F858F5"/>
    <w:rsid w:val="00FB234F"/>
    <w:rsid w:val="00FB35AB"/>
    <w:rsid w:val="00FB613E"/>
    <w:rsid w:val="00FC53EA"/>
    <w:rsid w:val="00FC6B4E"/>
    <w:rsid w:val="00FC76A7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91941"/>
  <w15:docId w15:val="{06621824-18E5-4F0A-8BE6-BBF879BE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642237"/>
  </w:style>
  <w:style w:type="paragraph" w:styleId="ae">
    <w:name w:val="footnote text"/>
    <w:basedOn w:val="a"/>
    <w:link w:val="af"/>
    <w:uiPriority w:val="99"/>
    <w:semiHidden/>
    <w:unhideWhenUsed/>
    <w:rsid w:val="001B7203"/>
    <w:pPr>
      <w:spacing w:after="40"/>
    </w:pPr>
    <w:rPr>
      <w:sz w:val="18"/>
    </w:rPr>
  </w:style>
  <w:style w:type="character" w:customStyle="1" w:styleId="af">
    <w:name w:val="Текст сноски Знак"/>
    <w:basedOn w:val="a0"/>
    <w:link w:val="ae"/>
    <w:uiPriority w:val="99"/>
    <w:semiHidden/>
    <w:rsid w:val="001B7203"/>
    <w:rPr>
      <w:sz w:val="18"/>
      <w:szCs w:val="24"/>
    </w:rPr>
  </w:style>
  <w:style w:type="character" w:styleId="af0">
    <w:name w:val="footnote reference"/>
    <w:basedOn w:val="a0"/>
    <w:uiPriority w:val="99"/>
    <w:unhideWhenUsed/>
    <w:rsid w:val="001B7203"/>
    <w:rPr>
      <w:vertAlign w:val="superscript"/>
    </w:rPr>
  </w:style>
  <w:style w:type="character" w:customStyle="1" w:styleId="12">
    <w:name w:val="Гиперссылка1"/>
    <w:rsid w:val="001B7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hmao.ru/documents/pravovye-akty/postanovleniya-gubernatora/11900310/" TargetMode="External"/><Relationship Id="rId13" Type="http://schemas.openxmlformats.org/officeDocument/2006/relationships/hyperlink" Target="https://jsn.admhmao.ru/)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c.admtyumen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ugra-ecology.ru/documents?id=3fd99214304d98c3610fcc86598d3e530f2b8d3b0c04f2de7b16a531c3e1d1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pprom.admhmao.ru/contacts/" TargetMode="External"/><Relationship Id="rId10" Type="http://schemas.openxmlformats.org/officeDocument/2006/relationships/hyperlink" Target="https://www.yugra-ecology.ru/calculato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st.admhmao.ru/dokumenty/" TargetMode="External"/><Relationship Id="rId14" Type="http://schemas.openxmlformats.org/officeDocument/2006/relationships/hyperlink" Target="https://depjkke.admhmao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986D-F1C8-467F-8A7D-F792B96B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Наталья Переходова</cp:lastModifiedBy>
  <cp:revision>4</cp:revision>
  <cp:lastPrinted>2022-12-06T04:09:00Z</cp:lastPrinted>
  <dcterms:created xsi:type="dcterms:W3CDTF">2022-12-08T04:54:00Z</dcterms:created>
  <dcterms:modified xsi:type="dcterms:W3CDTF">2026-03-11T04:22:00Z</dcterms:modified>
</cp:coreProperties>
</file>