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F5049" w:rsidRDefault="00DF5049">
      <w:pPr>
        <w:pStyle w:val="ConsPlusTitlePage"/>
      </w:pPr>
      <w:r>
        <w:t xml:space="preserve">Документ предоставлен </w:t>
      </w:r>
      <w:hyperlink r:id="rId4">
        <w:proofErr w:type="spellStart"/>
        <w:r>
          <w:rPr>
            <w:color w:val="0000FF"/>
          </w:rPr>
          <w:t>КонсультантПлюс</w:t>
        </w:r>
        <w:proofErr w:type="spellEnd"/>
      </w:hyperlink>
      <w:r>
        <w:br/>
      </w:r>
    </w:p>
    <w:p w:rsidR="00DF5049" w:rsidRDefault="00DF5049">
      <w:pPr>
        <w:pStyle w:val="ConsPlusNormal"/>
        <w:outlineLvl w:val="0"/>
      </w:pPr>
    </w:p>
    <w:p w:rsidR="00DF5049" w:rsidRDefault="00DF5049">
      <w:pPr>
        <w:pStyle w:val="ConsPlusTitle"/>
        <w:jc w:val="center"/>
        <w:outlineLvl w:val="0"/>
      </w:pPr>
      <w:r>
        <w:t>АДМИНИСТРАЦИЯ ХАНТЫ-МАНСИЙСКОГО РАЙОНА</w:t>
      </w:r>
    </w:p>
    <w:p w:rsidR="00DF5049" w:rsidRDefault="00DF5049">
      <w:pPr>
        <w:pStyle w:val="ConsPlusTitle"/>
        <w:jc w:val="center"/>
      </w:pPr>
    </w:p>
    <w:p w:rsidR="00DF5049" w:rsidRDefault="00DF5049">
      <w:pPr>
        <w:pStyle w:val="ConsPlusTitle"/>
        <w:jc w:val="center"/>
      </w:pPr>
      <w:r>
        <w:t>ПОСТАНОВЛЕНИЕ</w:t>
      </w:r>
    </w:p>
    <w:p w:rsidR="00DF5049" w:rsidRDefault="00DF5049">
      <w:pPr>
        <w:pStyle w:val="ConsPlusTitle"/>
        <w:jc w:val="center"/>
      </w:pPr>
      <w:r>
        <w:t>от 26 октября 2021 г. N 264</w:t>
      </w:r>
    </w:p>
    <w:p w:rsidR="00DF5049" w:rsidRDefault="00DF5049">
      <w:pPr>
        <w:pStyle w:val="ConsPlusTitle"/>
        <w:jc w:val="center"/>
      </w:pPr>
    </w:p>
    <w:p w:rsidR="00DF5049" w:rsidRDefault="00DF5049">
      <w:pPr>
        <w:pStyle w:val="ConsPlusTitle"/>
        <w:jc w:val="center"/>
      </w:pPr>
      <w:r>
        <w:t>ОБ УТВЕРЖДЕНИИ ПЕРЕЧНЯ УСЛУГ, КОТОРЫЕ МОГУТ БЫТЬ ПЕРЕДАНЫ</w:t>
      </w:r>
    </w:p>
    <w:p w:rsidR="00DF5049" w:rsidRDefault="00DF5049">
      <w:pPr>
        <w:pStyle w:val="ConsPlusTitle"/>
        <w:jc w:val="center"/>
      </w:pPr>
      <w:r>
        <w:t>НА ИСПОЛНЕНИЕ НЕМУНИЦИПАЛЬНЫМ ОРГАНИЗАЦИЯМ, В ТОМ ЧИСЛЕ</w:t>
      </w:r>
    </w:p>
    <w:p w:rsidR="00DF5049" w:rsidRDefault="00DF5049">
      <w:pPr>
        <w:pStyle w:val="ConsPlusTitle"/>
        <w:jc w:val="center"/>
      </w:pPr>
      <w:r>
        <w:t>СОЦИАЛЬНО ОРИЕНТИРОВАННЫМ НЕКОММЕРЧЕСКИМ ОРГАНИЗАЦИЯМ</w:t>
      </w:r>
    </w:p>
    <w:p w:rsidR="00DF5049" w:rsidRDefault="00DF5049">
      <w:pPr>
        <w:pStyle w:val="ConsPlusNormal"/>
        <w:ind w:firstLine="540"/>
        <w:jc w:val="both"/>
      </w:pPr>
    </w:p>
    <w:p w:rsidR="00DF5049" w:rsidRDefault="00DF5049">
      <w:pPr>
        <w:pStyle w:val="ConsPlusNormal"/>
        <w:ind w:firstLine="540"/>
        <w:jc w:val="both"/>
      </w:pPr>
      <w:r>
        <w:t xml:space="preserve">На основании Федерального </w:t>
      </w:r>
      <w:hyperlink r:id="rId5">
        <w:r>
          <w:rPr>
            <w:color w:val="0000FF"/>
          </w:rPr>
          <w:t>закона</w:t>
        </w:r>
      </w:hyperlink>
      <w:r>
        <w:t xml:space="preserve"> от 06.10.2003 N 131-ФЗ "Об общих принципах организации местного самоуправления в Российской Федерации", </w:t>
      </w:r>
      <w:hyperlink r:id="rId6">
        <w:r>
          <w:rPr>
            <w:color w:val="0000FF"/>
          </w:rPr>
          <w:t>Устава</w:t>
        </w:r>
      </w:hyperlink>
      <w:r>
        <w:t xml:space="preserve"> Ханты-Мансийского района, во исполнение распоряжения администрации Ханты-Мансийского района от 22.03.2021 N 313-р "Об утверждении "Плана мероприятий ("дорожной карты") по поддержке доступа негосударственных организаций (коммерческих, некоммерческих) к предоставлению услуг в социальной сфере в Ханты-Мансийском районе на 2021 - 2025 годы":</w:t>
      </w:r>
    </w:p>
    <w:p w:rsidR="00DF5049" w:rsidRDefault="00DF5049">
      <w:pPr>
        <w:pStyle w:val="ConsPlusNormal"/>
        <w:spacing w:before="220"/>
        <w:ind w:firstLine="540"/>
        <w:jc w:val="both"/>
      </w:pPr>
      <w:r>
        <w:t xml:space="preserve">1. Утвердить </w:t>
      </w:r>
      <w:hyperlink w:anchor="P27">
        <w:r>
          <w:rPr>
            <w:color w:val="0000FF"/>
          </w:rPr>
          <w:t>перечень</w:t>
        </w:r>
      </w:hyperlink>
      <w:r>
        <w:t xml:space="preserve"> услуг, которые могут быть переданы на исполнение немуниципальным организациям, в том числе социально ориентированным некоммерческим организациям, согласно приложению.</w:t>
      </w:r>
    </w:p>
    <w:p w:rsidR="00DF5049" w:rsidRDefault="00DF5049">
      <w:pPr>
        <w:pStyle w:val="ConsPlusNormal"/>
        <w:spacing w:before="220"/>
        <w:ind w:firstLine="540"/>
        <w:jc w:val="both"/>
      </w:pPr>
      <w:r>
        <w:t>2. Опубликовать (обнародовать) настоящее постановление в газете "Наш район", в официальном сетевом издании "Наш район Ханты-Мансийский", разместить на официальном сайте администрации Ханты-Мансийского района.</w:t>
      </w:r>
    </w:p>
    <w:p w:rsidR="00DF5049" w:rsidRDefault="00DF5049">
      <w:pPr>
        <w:pStyle w:val="ConsPlusNormal"/>
        <w:spacing w:before="220"/>
        <w:ind w:firstLine="540"/>
        <w:jc w:val="both"/>
      </w:pPr>
      <w:r>
        <w:t>3. Контроль за выполнением постановления возложить на заместителя главы Ханты-Мансийского района по социальным вопросам.</w:t>
      </w:r>
    </w:p>
    <w:p w:rsidR="00DF5049" w:rsidRDefault="00DF5049">
      <w:pPr>
        <w:pStyle w:val="ConsPlusNormal"/>
        <w:ind w:firstLine="540"/>
        <w:jc w:val="both"/>
      </w:pPr>
    </w:p>
    <w:p w:rsidR="00DF5049" w:rsidRDefault="00DF5049">
      <w:pPr>
        <w:pStyle w:val="ConsPlusNormal"/>
        <w:jc w:val="right"/>
      </w:pPr>
      <w:r>
        <w:t>Глава Ханты-Мансийского района</w:t>
      </w:r>
    </w:p>
    <w:p w:rsidR="00DF5049" w:rsidRDefault="00DF5049">
      <w:pPr>
        <w:pStyle w:val="ConsPlusNormal"/>
        <w:jc w:val="right"/>
      </w:pPr>
      <w:r>
        <w:t>К.Р.МИНУЛИН</w:t>
      </w:r>
    </w:p>
    <w:p w:rsidR="00DF5049" w:rsidRDefault="00DF5049">
      <w:pPr>
        <w:pStyle w:val="ConsPlusNormal"/>
      </w:pPr>
    </w:p>
    <w:p w:rsidR="00DF5049" w:rsidRDefault="00DF5049">
      <w:pPr>
        <w:pStyle w:val="ConsPlusNormal"/>
      </w:pPr>
    </w:p>
    <w:p w:rsidR="00DF5049" w:rsidRDefault="00DF5049">
      <w:pPr>
        <w:pStyle w:val="ConsPlusNormal"/>
      </w:pPr>
    </w:p>
    <w:p w:rsidR="00DF5049" w:rsidRDefault="00DF5049">
      <w:pPr>
        <w:pStyle w:val="ConsPlusNormal"/>
      </w:pPr>
    </w:p>
    <w:p w:rsidR="00DF5049" w:rsidRDefault="00DF5049">
      <w:pPr>
        <w:pStyle w:val="ConsPlusNormal"/>
      </w:pPr>
    </w:p>
    <w:p w:rsidR="00DF5049" w:rsidRDefault="00DF5049">
      <w:pPr>
        <w:pStyle w:val="ConsPlusNormal"/>
        <w:jc w:val="right"/>
        <w:outlineLvl w:val="0"/>
      </w:pPr>
      <w:r>
        <w:t>Приложение</w:t>
      </w:r>
    </w:p>
    <w:p w:rsidR="00DF5049" w:rsidRDefault="00DF5049">
      <w:pPr>
        <w:pStyle w:val="ConsPlusNormal"/>
        <w:jc w:val="right"/>
      </w:pPr>
      <w:r>
        <w:t>к постановлению администрации</w:t>
      </w:r>
    </w:p>
    <w:p w:rsidR="00DF5049" w:rsidRDefault="00DF5049">
      <w:pPr>
        <w:pStyle w:val="ConsPlusNormal"/>
        <w:jc w:val="right"/>
      </w:pPr>
      <w:r>
        <w:t>Ханты-Мансийского района</w:t>
      </w:r>
    </w:p>
    <w:p w:rsidR="00DF5049" w:rsidRDefault="00DF5049">
      <w:pPr>
        <w:pStyle w:val="ConsPlusNormal"/>
        <w:jc w:val="right"/>
      </w:pPr>
      <w:r>
        <w:t>от 26.10.2021 N 264</w:t>
      </w:r>
    </w:p>
    <w:p w:rsidR="00DF5049" w:rsidRDefault="00DF5049">
      <w:pPr>
        <w:pStyle w:val="ConsPlusNormal"/>
      </w:pPr>
    </w:p>
    <w:p w:rsidR="00DF5049" w:rsidRDefault="00DF5049">
      <w:pPr>
        <w:pStyle w:val="ConsPlusTitle"/>
        <w:jc w:val="center"/>
      </w:pPr>
      <w:bookmarkStart w:id="0" w:name="P27"/>
      <w:bookmarkEnd w:id="0"/>
      <w:r>
        <w:t>ПЕРЕЧЕНЬ</w:t>
      </w:r>
    </w:p>
    <w:p w:rsidR="00DF5049" w:rsidRDefault="00DF5049">
      <w:pPr>
        <w:pStyle w:val="ConsPlusTitle"/>
        <w:jc w:val="center"/>
      </w:pPr>
      <w:r>
        <w:t>УСЛУГ, КОТОРЫЕ МОГУТ БЫТЬ ПЕРЕДАНЫ НА ИСПОЛНЕНИЕ</w:t>
      </w:r>
    </w:p>
    <w:p w:rsidR="00DF5049" w:rsidRDefault="00DF5049">
      <w:pPr>
        <w:pStyle w:val="ConsPlusTitle"/>
        <w:jc w:val="center"/>
      </w:pPr>
      <w:r>
        <w:t>НЕМУНИЦИПАЛЬНЫМ ОРГАНИЗАЦИЯМ, В ТОМ ЧИСЛЕ СОЦИАЛЬНО</w:t>
      </w:r>
    </w:p>
    <w:p w:rsidR="00DF5049" w:rsidRDefault="00DF5049">
      <w:pPr>
        <w:pStyle w:val="ConsPlusTitle"/>
        <w:jc w:val="center"/>
      </w:pPr>
      <w:r>
        <w:t>ОРИЕНТИРОВАННЫМ НЕКОММЕРЧЕСКИМ ОРГАНИЗАЦИЯМ</w:t>
      </w:r>
    </w:p>
    <w:p w:rsidR="00DF5049" w:rsidRDefault="00DF5049">
      <w:pPr>
        <w:pStyle w:val="ConsPlusNormal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59"/>
        <w:gridCol w:w="8447"/>
      </w:tblGrid>
      <w:tr w:rsidR="00DF5049">
        <w:tc>
          <w:tcPr>
            <w:tcW w:w="559" w:type="dxa"/>
          </w:tcPr>
          <w:p w:rsidR="00DF5049" w:rsidRDefault="00DF5049">
            <w:pPr>
              <w:pStyle w:val="ConsPlusNormal"/>
              <w:jc w:val="center"/>
            </w:pPr>
            <w:r>
              <w:t>N</w:t>
            </w:r>
          </w:p>
          <w:p w:rsidR="00DF5049" w:rsidRDefault="00DF5049">
            <w:pPr>
              <w:pStyle w:val="ConsPlusNormal"/>
              <w:jc w:val="center"/>
            </w:pPr>
            <w:r>
              <w:t>п/п</w:t>
            </w:r>
          </w:p>
        </w:tc>
        <w:tc>
          <w:tcPr>
            <w:tcW w:w="8447" w:type="dxa"/>
          </w:tcPr>
          <w:p w:rsidR="00DF5049" w:rsidRDefault="00DF5049">
            <w:pPr>
              <w:pStyle w:val="ConsPlusNormal"/>
              <w:jc w:val="center"/>
            </w:pPr>
            <w:r>
              <w:t>Наименование услуги, которая может быть передана на исполнение немуниципальным организациям, в том числе социально ориентированным</w:t>
            </w:r>
          </w:p>
          <w:p w:rsidR="00DF5049" w:rsidRDefault="00DF5049">
            <w:pPr>
              <w:pStyle w:val="ConsPlusNormal"/>
              <w:jc w:val="center"/>
            </w:pPr>
            <w:r>
              <w:t>некоммерческим организациям</w:t>
            </w:r>
          </w:p>
        </w:tc>
      </w:tr>
      <w:tr w:rsidR="00DF5049">
        <w:tc>
          <w:tcPr>
            <w:tcW w:w="9006" w:type="dxa"/>
            <w:gridSpan w:val="2"/>
          </w:tcPr>
          <w:p w:rsidR="00DF5049" w:rsidRDefault="00DF5049">
            <w:pPr>
              <w:pStyle w:val="ConsPlusNormal"/>
              <w:jc w:val="center"/>
            </w:pPr>
            <w:r>
              <w:t>I. В сфере культуры</w:t>
            </w:r>
          </w:p>
        </w:tc>
      </w:tr>
      <w:tr w:rsidR="00DF5049">
        <w:tc>
          <w:tcPr>
            <w:tcW w:w="559" w:type="dxa"/>
          </w:tcPr>
          <w:p w:rsidR="00DF5049" w:rsidRDefault="00DF5049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8447" w:type="dxa"/>
          </w:tcPr>
          <w:p w:rsidR="00DF5049" w:rsidRDefault="00DF5049">
            <w:pPr>
              <w:pStyle w:val="ConsPlusNormal"/>
              <w:jc w:val="both"/>
            </w:pPr>
            <w:r>
              <w:t xml:space="preserve">Услуги в сфере дополнительного образования граждан пожилого возраста и инвалидов, </w:t>
            </w:r>
            <w:r>
              <w:lastRenderedPageBreak/>
              <w:t>в том числе услуги обучения навыкам компьютерной грамотности</w:t>
            </w:r>
          </w:p>
        </w:tc>
      </w:tr>
      <w:tr w:rsidR="00DF5049">
        <w:tc>
          <w:tcPr>
            <w:tcW w:w="559" w:type="dxa"/>
          </w:tcPr>
          <w:p w:rsidR="00DF5049" w:rsidRDefault="00DF5049">
            <w:pPr>
              <w:pStyle w:val="ConsPlusNormal"/>
              <w:jc w:val="center"/>
            </w:pPr>
            <w:r>
              <w:lastRenderedPageBreak/>
              <w:t>2.</w:t>
            </w:r>
          </w:p>
        </w:tc>
        <w:tc>
          <w:tcPr>
            <w:tcW w:w="8447" w:type="dxa"/>
          </w:tcPr>
          <w:p w:rsidR="00DF5049" w:rsidRDefault="00DF5049">
            <w:pPr>
              <w:pStyle w:val="ConsPlusNormal"/>
              <w:jc w:val="both"/>
            </w:pPr>
            <w:r>
              <w:t>Организация и проведение культурно-массовых мероприятий</w:t>
            </w:r>
          </w:p>
        </w:tc>
      </w:tr>
      <w:tr w:rsidR="00DF5049">
        <w:tc>
          <w:tcPr>
            <w:tcW w:w="559" w:type="dxa"/>
          </w:tcPr>
          <w:p w:rsidR="00DF5049" w:rsidRDefault="00DF5049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8447" w:type="dxa"/>
          </w:tcPr>
          <w:p w:rsidR="00DF5049" w:rsidRDefault="00DF5049">
            <w:pPr>
              <w:pStyle w:val="ConsPlusNormal"/>
              <w:jc w:val="both"/>
            </w:pPr>
            <w:r>
              <w:t>Услуги в сфере дошкольного и общего образования, дополнительного образования детей, в том числе: реализация дополнительных общеразвивающих программ, реализация дополнительных предпрофессиональных программ в области искусств</w:t>
            </w:r>
          </w:p>
        </w:tc>
      </w:tr>
      <w:tr w:rsidR="00DF5049">
        <w:tc>
          <w:tcPr>
            <w:tcW w:w="9006" w:type="dxa"/>
            <w:gridSpan w:val="2"/>
          </w:tcPr>
          <w:p w:rsidR="00DF5049" w:rsidRDefault="00DF5049">
            <w:pPr>
              <w:pStyle w:val="ConsPlusNormal"/>
              <w:jc w:val="center"/>
            </w:pPr>
            <w:r>
              <w:t>II. В сфере физической культуры и спорта</w:t>
            </w:r>
          </w:p>
        </w:tc>
      </w:tr>
      <w:tr w:rsidR="00DF5049">
        <w:tc>
          <w:tcPr>
            <w:tcW w:w="559" w:type="dxa"/>
          </w:tcPr>
          <w:p w:rsidR="00DF5049" w:rsidRDefault="00DF5049">
            <w:pPr>
              <w:pStyle w:val="ConsPlusNormal"/>
              <w:jc w:val="center"/>
            </w:pPr>
            <w:r>
              <w:t>4.</w:t>
            </w:r>
          </w:p>
        </w:tc>
        <w:tc>
          <w:tcPr>
            <w:tcW w:w="8447" w:type="dxa"/>
          </w:tcPr>
          <w:p w:rsidR="00DF5049" w:rsidRDefault="00DF5049">
            <w:pPr>
              <w:pStyle w:val="ConsPlusNormal"/>
            </w:pPr>
            <w:r>
              <w:t>Оказание содействия в проведении оздоровительных мероприятий</w:t>
            </w:r>
          </w:p>
        </w:tc>
      </w:tr>
      <w:tr w:rsidR="00DF5049">
        <w:tc>
          <w:tcPr>
            <w:tcW w:w="559" w:type="dxa"/>
          </w:tcPr>
          <w:p w:rsidR="00DF5049" w:rsidRDefault="00DF5049">
            <w:pPr>
              <w:pStyle w:val="ConsPlusNormal"/>
              <w:jc w:val="center"/>
            </w:pPr>
            <w:r>
              <w:t>5.</w:t>
            </w:r>
          </w:p>
        </w:tc>
        <w:tc>
          <w:tcPr>
            <w:tcW w:w="8447" w:type="dxa"/>
          </w:tcPr>
          <w:p w:rsidR="00DF5049" w:rsidRDefault="00DF5049">
            <w:pPr>
              <w:pStyle w:val="ConsPlusNormal"/>
            </w:pPr>
            <w:r>
              <w:t>Проведение мероприятий, направленных на формирование здорового образа жизни</w:t>
            </w:r>
          </w:p>
        </w:tc>
      </w:tr>
      <w:tr w:rsidR="00DF5049">
        <w:tc>
          <w:tcPr>
            <w:tcW w:w="559" w:type="dxa"/>
          </w:tcPr>
          <w:p w:rsidR="00DF5049" w:rsidRDefault="00DF5049">
            <w:pPr>
              <w:pStyle w:val="ConsPlusNormal"/>
              <w:jc w:val="center"/>
            </w:pPr>
            <w:r>
              <w:t>6.</w:t>
            </w:r>
          </w:p>
        </w:tc>
        <w:tc>
          <w:tcPr>
            <w:tcW w:w="8447" w:type="dxa"/>
          </w:tcPr>
          <w:p w:rsidR="00DF5049" w:rsidRDefault="00DF5049">
            <w:pPr>
              <w:pStyle w:val="ConsPlusNormal"/>
            </w:pPr>
            <w:r>
              <w:t>Услуги по проведению физкультурно-оздоровительных мероприятий</w:t>
            </w:r>
          </w:p>
        </w:tc>
      </w:tr>
      <w:tr w:rsidR="00DF5049">
        <w:tc>
          <w:tcPr>
            <w:tcW w:w="559" w:type="dxa"/>
          </w:tcPr>
          <w:p w:rsidR="00DF5049" w:rsidRDefault="00DF5049">
            <w:pPr>
              <w:pStyle w:val="ConsPlusNormal"/>
              <w:jc w:val="center"/>
            </w:pPr>
            <w:r>
              <w:t>7.</w:t>
            </w:r>
          </w:p>
        </w:tc>
        <w:tc>
          <w:tcPr>
            <w:tcW w:w="8447" w:type="dxa"/>
          </w:tcPr>
          <w:p w:rsidR="00DF5049" w:rsidRDefault="00DF5049">
            <w:pPr>
              <w:pStyle w:val="ConsPlusNormal"/>
            </w:pPr>
            <w:r>
              <w:t>Услуги по развитию физической культуры и спорта инвалидов, лиц с ограниченными возможностями здоровья, адаптивной физической культуры и адаптивного спорта</w:t>
            </w:r>
          </w:p>
        </w:tc>
      </w:tr>
      <w:tr w:rsidR="00DF5049">
        <w:tc>
          <w:tcPr>
            <w:tcW w:w="9006" w:type="dxa"/>
            <w:gridSpan w:val="2"/>
          </w:tcPr>
          <w:p w:rsidR="00DF5049" w:rsidRDefault="00DF5049">
            <w:pPr>
              <w:pStyle w:val="ConsPlusNormal"/>
              <w:jc w:val="center"/>
            </w:pPr>
            <w:r>
              <w:t>III. В сфере социальной, молодежной политики</w:t>
            </w:r>
          </w:p>
        </w:tc>
      </w:tr>
      <w:tr w:rsidR="00DF5049">
        <w:tc>
          <w:tcPr>
            <w:tcW w:w="559" w:type="dxa"/>
          </w:tcPr>
          <w:p w:rsidR="00DF5049" w:rsidRDefault="00DF5049">
            <w:pPr>
              <w:pStyle w:val="ConsPlusNormal"/>
              <w:jc w:val="center"/>
            </w:pPr>
            <w:r>
              <w:t>8.</w:t>
            </w:r>
          </w:p>
        </w:tc>
        <w:tc>
          <w:tcPr>
            <w:tcW w:w="8447" w:type="dxa"/>
          </w:tcPr>
          <w:p w:rsidR="00DF5049" w:rsidRDefault="00DF5049">
            <w:pPr>
              <w:pStyle w:val="ConsPlusNormal"/>
            </w:pPr>
            <w:r>
              <w:t>Организация досуга (праздники, экскурсии и другие мероприятия для детей молодежи)</w:t>
            </w:r>
          </w:p>
        </w:tc>
      </w:tr>
      <w:tr w:rsidR="00DF5049">
        <w:tc>
          <w:tcPr>
            <w:tcW w:w="559" w:type="dxa"/>
          </w:tcPr>
          <w:p w:rsidR="00DF5049" w:rsidRDefault="00DF5049">
            <w:pPr>
              <w:pStyle w:val="ConsPlusNormal"/>
              <w:jc w:val="center"/>
            </w:pPr>
            <w:r>
              <w:t>9.</w:t>
            </w:r>
          </w:p>
        </w:tc>
        <w:tc>
          <w:tcPr>
            <w:tcW w:w="8447" w:type="dxa"/>
          </w:tcPr>
          <w:p w:rsidR="00DF5049" w:rsidRDefault="00DF5049">
            <w:pPr>
              <w:pStyle w:val="ConsPlusNormal"/>
            </w:pPr>
            <w:r>
              <w:t>Организация отдыха детей и молодежи</w:t>
            </w:r>
          </w:p>
        </w:tc>
      </w:tr>
      <w:tr w:rsidR="00DF5049">
        <w:tc>
          <w:tcPr>
            <w:tcW w:w="9006" w:type="dxa"/>
            <w:gridSpan w:val="2"/>
          </w:tcPr>
          <w:p w:rsidR="00DF5049" w:rsidRDefault="00DF5049">
            <w:pPr>
              <w:pStyle w:val="ConsPlusNormal"/>
              <w:jc w:val="center"/>
            </w:pPr>
            <w:r>
              <w:t>IV. В сфере образования</w:t>
            </w:r>
          </w:p>
        </w:tc>
      </w:tr>
      <w:tr w:rsidR="00DF5049">
        <w:tc>
          <w:tcPr>
            <w:tcW w:w="559" w:type="dxa"/>
          </w:tcPr>
          <w:p w:rsidR="00DF5049" w:rsidRDefault="00DF5049">
            <w:pPr>
              <w:pStyle w:val="ConsPlusNormal"/>
              <w:jc w:val="center"/>
            </w:pPr>
            <w:r>
              <w:t>10.</w:t>
            </w:r>
          </w:p>
        </w:tc>
        <w:tc>
          <w:tcPr>
            <w:tcW w:w="8447" w:type="dxa"/>
          </w:tcPr>
          <w:p w:rsidR="00DF5049" w:rsidRDefault="00DF5049">
            <w:pPr>
              <w:pStyle w:val="ConsPlusNormal"/>
            </w:pPr>
            <w:r>
              <w:t>Реализация дополнительных общеразвивающих программ</w:t>
            </w:r>
          </w:p>
        </w:tc>
      </w:tr>
      <w:tr w:rsidR="00DF5049">
        <w:tc>
          <w:tcPr>
            <w:tcW w:w="559" w:type="dxa"/>
          </w:tcPr>
          <w:p w:rsidR="00DF5049" w:rsidRDefault="00DF5049">
            <w:pPr>
              <w:pStyle w:val="ConsPlusNormal"/>
              <w:jc w:val="center"/>
            </w:pPr>
            <w:r>
              <w:t>11.</w:t>
            </w:r>
          </w:p>
        </w:tc>
        <w:tc>
          <w:tcPr>
            <w:tcW w:w="8447" w:type="dxa"/>
          </w:tcPr>
          <w:p w:rsidR="00DF5049" w:rsidRDefault="00DF5049">
            <w:pPr>
              <w:pStyle w:val="ConsPlusNormal"/>
            </w:pPr>
            <w:r>
              <w:t>Услуги психолого-педагогического консультирования обучающихся, их родителей (законных представителей) и педагогических работников</w:t>
            </w:r>
          </w:p>
        </w:tc>
      </w:tr>
      <w:tr w:rsidR="00DF5049">
        <w:tc>
          <w:tcPr>
            <w:tcW w:w="559" w:type="dxa"/>
          </w:tcPr>
          <w:p w:rsidR="00DF5049" w:rsidRDefault="00DF5049">
            <w:pPr>
              <w:pStyle w:val="ConsPlusNormal"/>
              <w:jc w:val="center"/>
            </w:pPr>
            <w:r>
              <w:t>12.</w:t>
            </w:r>
          </w:p>
        </w:tc>
        <w:tc>
          <w:tcPr>
            <w:tcW w:w="8447" w:type="dxa"/>
          </w:tcPr>
          <w:p w:rsidR="00DF5049" w:rsidRDefault="00DF5049">
            <w:pPr>
              <w:pStyle w:val="ConsPlusNormal"/>
            </w:pPr>
            <w:r>
              <w:t>Услуги по присмотру и уходу за детьми в условиях полного и продленного дня (услуги по присмотру и уходу за детьми в условиях кратковременного пребывания)</w:t>
            </w:r>
          </w:p>
        </w:tc>
      </w:tr>
      <w:tr w:rsidR="00DF5049">
        <w:tc>
          <w:tcPr>
            <w:tcW w:w="559" w:type="dxa"/>
          </w:tcPr>
          <w:p w:rsidR="00DF5049" w:rsidRDefault="00DF5049">
            <w:pPr>
              <w:pStyle w:val="ConsPlusNormal"/>
              <w:jc w:val="center"/>
            </w:pPr>
            <w:r>
              <w:t>13.</w:t>
            </w:r>
          </w:p>
        </w:tc>
        <w:tc>
          <w:tcPr>
            <w:tcW w:w="8447" w:type="dxa"/>
          </w:tcPr>
          <w:p w:rsidR="00DF5049" w:rsidRDefault="00DF5049">
            <w:pPr>
              <w:pStyle w:val="ConsPlusNormal"/>
            </w:pPr>
            <w:r>
              <w:t>Оказание услуг по предоставлению питания школьникам</w:t>
            </w:r>
          </w:p>
        </w:tc>
      </w:tr>
    </w:tbl>
    <w:p w:rsidR="00DF5049" w:rsidRDefault="00DF5049">
      <w:pPr>
        <w:pStyle w:val="ConsPlusNormal"/>
        <w:ind w:firstLine="540"/>
        <w:jc w:val="both"/>
      </w:pPr>
    </w:p>
    <w:p w:rsidR="00DF5049" w:rsidRDefault="00DF5049">
      <w:pPr>
        <w:pStyle w:val="ConsPlusNormal"/>
        <w:ind w:firstLine="540"/>
        <w:jc w:val="both"/>
      </w:pPr>
    </w:p>
    <w:p w:rsidR="00DF5049" w:rsidRDefault="00DF5049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EF477E" w:rsidRDefault="00EF477E">
      <w:bookmarkStart w:id="1" w:name="_GoBack"/>
      <w:bookmarkEnd w:id="1"/>
    </w:p>
    <w:sectPr w:rsidR="00EF477E" w:rsidSect="00E5553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5049"/>
    <w:rsid w:val="00DF5049"/>
    <w:rsid w:val="00EF47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3A8E671-4E5F-464E-8668-D8ADC33A4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F504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DF504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DF5049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RLAW926&amp;n=339507" TargetMode="External"/><Relationship Id="rId5" Type="http://schemas.openxmlformats.org/officeDocument/2006/relationships/hyperlink" Target="https://login.consultant.ru/link/?req=doc&amp;base=LAW&amp;n=501480" TargetMode="External"/><Relationship Id="rId4" Type="http://schemas.openxmlformats.org/officeDocument/2006/relationships/hyperlink" Target="https://www.consultant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516</Words>
  <Characters>2945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Муслимова Ю.А.</dc:creator>
  <cp:keywords/>
  <dc:description/>
  <cp:lastModifiedBy>Муслимова Ю.А.</cp:lastModifiedBy>
  <cp:revision>1</cp:revision>
  <dcterms:created xsi:type="dcterms:W3CDTF">2026-04-08T07:37:00Z</dcterms:created>
  <dcterms:modified xsi:type="dcterms:W3CDTF">2026-04-08T07:37:00Z</dcterms:modified>
</cp:coreProperties>
</file>