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1020" w14:textId="77777777" w:rsidR="00B477EF" w:rsidRPr="00634AF0" w:rsidRDefault="00B477EF" w:rsidP="00634A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26FC8859" w14:textId="77777777" w:rsidR="00B477EF" w:rsidRPr="00634AF0" w:rsidRDefault="00B477EF" w:rsidP="00634A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  <w:r w:rsidR="00760C4C" w:rsidRPr="00634AF0">
        <w:rPr>
          <w:rFonts w:ascii="Times New Roman" w:hAnsi="Times New Roman" w:cs="Times New Roman"/>
          <w:sz w:val="28"/>
          <w:szCs w:val="28"/>
        </w:rPr>
        <w:t xml:space="preserve">контрольной деятельности </w:t>
      </w:r>
      <w:r w:rsidR="002D58B8" w:rsidRPr="00634AF0">
        <w:rPr>
          <w:rFonts w:ascii="Times New Roman" w:hAnsi="Times New Roman" w:cs="Times New Roman"/>
          <w:sz w:val="28"/>
          <w:szCs w:val="28"/>
        </w:rPr>
        <w:t>А</w:t>
      </w:r>
      <w:r w:rsidR="00C40D25" w:rsidRPr="00634A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D58B8" w:rsidRPr="00634AF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40D25" w:rsidRPr="00634AF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634AF0">
        <w:rPr>
          <w:rFonts w:ascii="Times New Roman" w:hAnsi="Times New Roman" w:cs="Times New Roman"/>
          <w:sz w:val="28"/>
          <w:szCs w:val="28"/>
        </w:rPr>
        <w:t xml:space="preserve"> за 202</w:t>
      </w:r>
      <w:r w:rsidR="002F6332" w:rsidRPr="00634AF0">
        <w:rPr>
          <w:rFonts w:ascii="Times New Roman" w:hAnsi="Times New Roman" w:cs="Times New Roman"/>
          <w:sz w:val="28"/>
          <w:szCs w:val="28"/>
        </w:rPr>
        <w:t>5</w:t>
      </w:r>
      <w:r w:rsidRPr="00634AF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1078763" w14:textId="77777777" w:rsidR="00B477EF" w:rsidRPr="00634AF0" w:rsidRDefault="00B477EF" w:rsidP="00634A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E1BEA0" w14:textId="1A0D52A0" w:rsidR="00634AF0" w:rsidRPr="00634AF0" w:rsidRDefault="00634AF0" w:rsidP="00634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Отчет о результатах контрольной деятельности Администрации Ханты-Мансийского района за 2025 год и пояснительная записка к нему подготовлены в соответствии с требованиями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 утвержденного постановлением Российской Федерации от 16.09.2020 </w:t>
      </w:r>
      <w:r w:rsidR="00443C33" w:rsidRPr="00443C3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34AF0">
        <w:rPr>
          <w:rFonts w:ascii="Times New Roman" w:hAnsi="Times New Roman" w:cs="Times New Roman"/>
          <w:sz w:val="28"/>
          <w:szCs w:val="28"/>
        </w:rPr>
        <w:t>№ 1478.</w:t>
      </w:r>
    </w:p>
    <w:p w14:paraId="675ADBE9" w14:textId="77777777" w:rsidR="004168A9" w:rsidRPr="00634AF0" w:rsidRDefault="00B013EB" w:rsidP="00634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В</w:t>
      </w:r>
      <w:r w:rsidR="00D85247" w:rsidRPr="00634AF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D524CC" w:rsidRPr="00634AF0">
        <w:rPr>
          <w:rFonts w:ascii="Times New Roman" w:hAnsi="Times New Roman" w:cs="Times New Roman"/>
          <w:sz w:val="28"/>
          <w:szCs w:val="28"/>
        </w:rPr>
        <w:t xml:space="preserve">с </w:t>
      </w:r>
      <w:r w:rsidR="00CB73D1" w:rsidRPr="00634AF0">
        <w:rPr>
          <w:rFonts w:ascii="Times New Roman" w:hAnsi="Times New Roman" w:cs="Times New Roman"/>
          <w:sz w:val="28"/>
          <w:szCs w:val="28"/>
        </w:rPr>
        <w:t>распоряжени</w:t>
      </w:r>
      <w:r w:rsidR="00D524CC" w:rsidRPr="00634AF0">
        <w:rPr>
          <w:rFonts w:ascii="Times New Roman" w:hAnsi="Times New Roman" w:cs="Times New Roman"/>
          <w:sz w:val="28"/>
          <w:szCs w:val="28"/>
        </w:rPr>
        <w:t xml:space="preserve">ем </w:t>
      </w:r>
      <w:r w:rsidR="00CB73D1" w:rsidRPr="00634AF0">
        <w:rPr>
          <w:rFonts w:ascii="Times New Roman" w:hAnsi="Times New Roman" w:cs="Times New Roman"/>
          <w:sz w:val="28"/>
          <w:szCs w:val="28"/>
        </w:rPr>
        <w:t>Админис</w:t>
      </w:r>
      <w:r w:rsidR="00D524CC" w:rsidRPr="00634AF0">
        <w:rPr>
          <w:rFonts w:ascii="Times New Roman" w:hAnsi="Times New Roman" w:cs="Times New Roman"/>
          <w:sz w:val="28"/>
          <w:szCs w:val="28"/>
        </w:rPr>
        <w:t>трации Ханты-Мансийского района</w:t>
      </w:r>
      <w:r w:rsidR="00CB73D1" w:rsidRPr="00634AF0">
        <w:rPr>
          <w:rFonts w:ascii="Times New Roman" w:hAnsi="Times New Roman" w:cs="Times New Roman"/>
          <w:sz w:val="28"/>
          <w:szCs w:val="28"/>
        </w:rPr>
        <w:t xml:space="preserve"> </w:t>
      </w:r>
      <w:r w:rsidR="004168A9" w:rsidRPr="00634AF0">
        <w:rPr>
          <w:rFonts w:ascii="Times New Roman" w:hAnsi="Times New Roman" w:cs="Times New Roman"/>
          <w:sz w:val="28"/>
          <w:szCs w:val="28"/>
        </w:rPr>
        <w:t>от 31.07.2024 № 255-р «Об утверждении Положения о контрольно-ревизионном отделе Администрации Ханты-Мансийского района»</w:t>
      </w:r>
      <w:r w:rsidR="00AD5C1F" w:rsidRPr="00634AF0">
        <w:rPr>
          <w:rFonts w:ascii="Times New Roman" w:hAnsi="Times New Roman" w:cs="Times New Roman"/>
          <w:sz w:val="28"/>
          <w:szCs w:val="28"/>
        </w:rPr>
        <w:t xml:space="preserve"> полномочия Администрации района в области внутреннего муниципального финансового контроля осуществлял </w:t>
      </w:r>
      <w:r w:rsidR="004168A9" w:rsidRPr="00634AF0">
        <w:rPr>
          <w:rFonts w:ascii="Times New Roman" w:hAnsi="Times New Roman" w:cs="Times New Roman"/>
          <w:sz w:val="28"/>
          <w:szCs w:val="28"/>
        </w:rPr>
        <w:t>контрольно-ревизионный отдел Администрации Ханты-Мансийского района (далее – Отдел).</w:t>
      </w:r>
    </w:p>
    <w:p w14:paraId="23B3670B" w14:textId="7CB9D68A" w:rsidR="004168A9" w:rsidRPr="00634AF0" w:rsidRDefault="004168A9" w:rsidP="00634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Штатная численность Отдела </w:t>
      </w:r>
      <w:r w:rsidR="00AD5C1F" w:rsidRPr="00634AF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34AF0">
        <w:rPr>
          <w:rFonts w:ascii="Times New Roman" w:hAnsi="Times New Roman" w:cs="Times New Roman"/>
          <w:sz w:val="28"/>
          <w:szCs w:val="28"/>
        </w:rPr>
        <w:t>составл</w:t>
      </w:r>
      <w:r w:rsidR="00B013EB" w:rsidRPr="00634AF0">
        <w:rPr>
          <w:rFonts w:ascii="Times New Roman" w:hAnsi="Times New Roman" w:cs="Times New Roman"/>
          <w:sz w:val="28"/>
          <w:szCs w:val="28"/>
        </w:rPr>
        <w:t>яла</w:t>
      </w:r>
      <w:r w:rsidRPr="00634AF0">
        <w:rPr>
          <w:rFonts w:ascii="Times New Roman" w:hAnsi="Times New Roman" w:cs="Times New Roman"/>
          <w:sz w:val="28"/>
          <w:szCs w:val="28"/>
        </w:rPr>
        <w:t xml:space="preserve"> 3 человека, в том числе              1 нач</w:t>
      </w:r>
      <w:r w:rsidR="00B25EC5" w:rsidRPr="00634AF0">
        <w:rPr>
          <w:rFonts w:ascii="Times New Roman" w:hAnsi="Times New Roman" w:cs="Times New Roman"/>
          <w:sz w:val="28"/>
          <w:szCs w:val="28"/>
        </w:rPr>
        <w:t>альник отдела и 2 консультанта</w:t>
      </w:r>
      <w:r w:rsidRPr="00634AF0">
        <w:rPr>
          <w:rFonts w:ascii="Times New Roman" w:hAnsi="Times New Roman" w:cs="Times New Roman"/>
          <w:sz w:val="28"/>
          <w:szCs w:val="28"/>
        </w:rPr>
        <w:t xml:space="preserve">. </w:t>
      </w:r>
      <w:r w:rsidR="00443C33">
        <w:rPr>
          <w:rFonts w:ascii="Times New Roman" w:hAnsi="Times New Roman" w:cs="Times New Roman"/>
          <w:sz w:val="28"/>
          <w:szCs w:val="28"/>
        </w:rPr>
        <w:t>Также</w:t>
      </w:r>
      <w:r w:rsidR="00AD5C1F" w:rsidRPr="00634AF0">
        <w:rPr>
          <w:rFonts w:ascii="Times New Roman" w:hAnsi="Times New Roman" w:cs="Times New Roman"/>
          <w:sz w:val="28"/>
          <w:szCs w:val="28"/>
        </w:rPr>
        <w:t xml:space="preserve">, в штатном расписании </w:t>
      </w:r>
      <w:r w:rsidR="00443C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D5C1F" w:rsidRPr="00634AF0">
        <w:rPr>
          <w:rFonts w:ascii="Times New Roman" w:hAnsi="Times New Roman" w:cs="Times New Roman"/>
          <w:sz w:val="28"/>
          <w:szCs w:val="28"/>
        </w:rPr>
        <w:t xml:space="preserve">с 25.09.2024 восстановлена должность начальника контрольно-ревизионного управления </w:t>
      </w:r>
      <w:r w:rsidR="00443C33" w:rsidRPr="00634AF0">
        <w:rPr>
          <w:rFonts w:ascii="Times New Roman" w:hAnsi="Times New Roman" w:cs="Times New Roman"/>
          <w:sz w:val="28"/>
          <w:szCs w:val="28"/>
        </w:rPr>
        <w:t>(должность начальника отдела оставалась вакантной)</w:t>
      </w:r>
      <w:r w:rsidR="00443C33">
        <w:rPr>
          <w:rFonts w:ascii="Times New Roman" w:hAnsi="Times New Roman" w:cs="Times New Roman"/>
          <w:sz w:val="28"/>
          <w:szCs w:val="28"/>
        </w:rPr>
        <w:t>.</w:t>
      </w:r>
    </w:p>
    <w:p w14:paraId="3484CBF7" w14:textId="2685CFCF" w:rsidR="00544272" w:rsidRPr="00634AF0" w:rsidRDefault="004F1EE7" w:rsidP="00634AF0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Для </w:t>
      </w:r>
      <w:r w:rsidR="00A95BD7" w:rsidRPr="00634AF0">
        <w:rPr>
          <w:rFonts w:ascii="Times New Roman" w:hAnsi="Times New Roman" w:cs="Times New Roman"/>
          <w:sz w:val="28"/>
          <w:szCs w:val="28"/>
        </w:rPr>
        <w:t>осуществления</w:t>
      </w:r>
      <w:r w:rsidRPr="00634AF0">
        <w:rPr>
          <w:rFonts w:ascii="Times New Roman" w:hAnsi="Times New Roman" w:cs="Times New Roman"/>
          <w:sz w:val="28"/>
          <w:szCs w:val="28"/>
        </w:rPr>
        <w:t xml:space="preserve"> своей деятельности </w:t>
      </w:r>
      <w:r w:rsidR="00101642" w:rsidRPr="00634AF0">
        <w:rPr>
          <w:rFonts w:ascii="Times New Roman" w:hAnsi="Times New Roman" w:cs="Times New Roman"/>
          <w:sz w:val="28"/>
          <w:szCs w:val="28"/>
        </w:rPr>
        <w:t>Управление</w:t>
      </w:r>
      <w:r w:rsidR="00AD5C1F" w:rsidRPr="00634AF0">
        <w:rPr>
          <w:rFonts w:ascii="Times New Roman" w:hAnsi="Times New Roman" w:cs="Times New Roman"/>
          <w:sz w:val="28"/>
          <w:szCs w:val="28"/>
        </w:rPr>
        <w:t>/Отдел</w:t>
      </w:r>
      <w:r w:rsidRPr="00634AF0">
        <w:rPr>
          <w:rFonts w:ascii="Times New Roman" w:hAnsi="Times New Roman" w:cs="Times New Roman"/>
          <w:sz w:val="28"/>
          <w:szCs w:val="28"/>
        </w:rPr>
        <w:t xml:space="preserve"> снабж</w:t>
      </w:r>
      <w:r w:rsidR="00AC13CA" w:rsidRPr="00634AF0">
        <w:rPr>
          <w:rFonts w:ascii="Times New Roman" w:hAnsi="Times New Roman" w:cs="Times New Roman"/>
          <w:sz w:val="28"/>
          <w:szCs w:val="28"/>
        </w:rPr>
        <w:t>е</w:t>
      </w:r>
      <w:r w:rsidRPr="00634AF0">
        <w:rPr>
          <w:rFonts w:ascii="Times New Roman" w:hAnsi="Times New Roman" w:cs="Times New Roman"/>
          <w:sz w:val="28"/>
          <w:szCs w:val="28"/>
        </w:rPr>
        <w:t>н</w:t>
      </w:r>
      <w:r w:rsidR="00101642" w:rsidRPr="00634AF0">
        <w:rPr>
          <w:rFonts w:ascii="Times New Roman" w:hAnsi="Times New Roman" w:cs="Times New Roman"/>
          <w:sz w:val="28"/>
          <w:szCs w:val="28"/>
        </w:rPr>
        <w:t>о</w:t>
      </w:r>
      <w:r w:rsidRPr="00634AF0">
        <w:rPr>
          <w:rFonts w:ascii="Times New Roman" w:hAnsi="Times New Roman" w:cs="Times New Roman"/>
          <w:sz w:val="28"/>
          <w:szCs w:val="28"/>
        </w:rPr>
        <w:t xml:space="preserve"> всеми необходимыми материальными и техническими ресурсами.</w:t>
      </w:r>
      <w:r w:rsidR="008E17E5" w:rsidRPr="00634AF0">
        <w:rPr>
          <w:rFonts w:ascii="Times New Roman" w:hAnsi="Times New Roman" w:cs="Times New Roman"/>
          <w:sz w:val="28"/>
          <w:szCs w:val="28"/>
        </w:rPr>
        <w:t xml:space="preserve"> </w:t>
      </w:r>
      <w:r w:rsidR="00CC693C" w:rsidRPr="00634AF0">
        <w:rPr>
          <w:rFonts w:ascii="Times New Roman" w:hAnsi="Times New Roman" w:cs="Times New Roman"/>
          <w:sz w:val="28"/>
          <w:szCs w:val="28"/>
        </w:rPr>
        <w:t>Объем бюджетных</w:t>
      </w:r>
      <w:r w:rsidR="008E17E5" w:rsidRPr="00634AF0">
        <w:rPr>
          <w:rFonts w:ascii="Times New Roman" w:hAnsi="Times New Roman" w:cs="Times New Roman"/>
          <w:sz w:val="28"/>
          <w:szCs w:val="28"/>
        </w:rPr>
        <w:t xml:space="preserve"> средств, затраченных на содержание </w:t>
      </w:r>
      <w:r w:rsidR="00AD5C1F" w:rsidRPr="00634AF0">
        <w:rPr>
          <w:rFonts w:ascii="Times New Roman" w:hAnsi="Times New Roman" w:cs="Times New Roman"/>
          <w:sz w:val="28"/>
          <w:szCs w:val="28"/>
        </w:rPr>
        <w:t>У</w:t>
      </w:r>
      <w:r w:rsidR="008E17E5" w:rsidRPr="00634AF0">
        <w:rPr>
          <w:rFonts w:ascii="Times New Roman" w:hAnsi="Times New Roman" w:cs="Times New Roman"/>
          <w:sz w:val="28"/>
          <w:szCs w:val="28"/>
        </w:rPr>
        <w:t>правления</w:t>
      </w:r>
      <w:r w:rsidR="00AD5C1F" w:rsidRPr="00634AF0">
        <w:rPr>
          <w:rFonts w:ascii="Times New Roman" w:hAnsi="Times New Roman" w:cs="Times New Roman"/>
          <w:sz w:val="28"/>
          <w:szCs w:val="28"/>
        </w:rPr>
        <w:t>/О</w:t>
      </w:r>
      <w:r w:rsidR="00520560" w:rsidRPr="00634AF0">
        <w:rPr>
          <w:rFonts w:ascii="Times New Roman" w:hAnsi="Times New Roman" w:cs="Times New Roman"/>
          <w:sz w:val="28"/>
          <w:szCs w:val="28"/>
        </w:rPr>
        <w:t>тдела</w:t>
      </w:r>
      <w:r w:rsidR="003E2FD7" w:rsidRPr="00634AF0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363B3A" w:rsidRPr="00634AF0">
        <w:rPr>
          <w:rFonts w:ascii="Times New Roman" w:hAnsi="Times New Roman" w:cs="Times New Roman"/>
          <w:sz w:val="28"/>
          <w:szCs w:val="28"/>
        </w:rPr>
        <w:t>7 422 539,66</w:t>
      </w:r>
      <w:r w:rsidR="001B690D" w:rsidRPr="00634AF0">
        <w:rPr>
          <w:rFonts w:ascii="Times New Roman" w:hAnsi="Times New Roman" w:cs="Times New Roman"/>
          <w:sz w:val="28"/>
          <w:szCs w:val="28"/>
        </w:rPr>
        <w:t xml:space="preserve"> руб.</w:t>
      </w:r>
      <w:r w:rsidR="00BA532E" w:rsidRPr="00634AF0">
        <w:rPr>
          <w:rFonts w:ascii="Times New Roman" w:hAnsi="Times New Roman" w:cs="Times New Roman"/>
          <w:sz w:val="28"/>
          <w:szCs w:val="28"/>
        </w:rPr>
        <w:t xml:space="preserve"> </w:t>
      </w:r>
      <w:r w:rsidR="0091594F" w:rsidRPr="00634AF0">
        <w:rPr>
          <w:rFonts w:ascii="Times New Roman" w:hAnsi="Times New Roman" w:cs="Times New Roman"/>
          <w:sz w:val="28"/>
          <w:szCs w:val="28"/>
        </w:rPr>
        <w:t>(</w:t>
      </w:r>
      <w:r w:rsidR="00BA532E" w:rsidRPr="00634AF0">
        <w:rPr>
          <w:rFonts w:ascii="Times New Roman" w:hAnsi="Times New Roman" w:cs="Times New Roman"/>
          <w:sz w:val="28"/>
          <w:szCs w:val="28"/>
        </w:rPr>
        <w:t>в том числе</w:t>
      </w:r>
      <w:r w:rsidR="0091594F" w:rsidRPr="00634AF0">
        <w:rPr>
          <w:rFonts w:ascii="Times New Roman" w:hAnsi="Times New Roman" w:cs="Times New Roman"/>
          <w:sz w:val="28"/>
          <w:szCs w:val="28"/>
        </w:rPr>
        <w:t>:</w:t>
      </w:r>
      <w:r w:rsidR="00BA532E" w:rsidRPr="00634AF0">
        <w:rPr>
          <w:rFonts w:ascii="Times New Roman" w:hAnsi="Times New Roman" w:cs="Times New Roman"/>
          <w:sz w:val="28"/>
          <w:szCs w:val="28"/>
        </w:rPr>
        <w:t xml:space="preserve"> </w:t>
      </w:r>
      <w:r w:rsidR="00363B3A" w:rsidRPr="00634AF0">
        <w:rPr>
          <w:rFonts w:ascii="Times New Roman" w:hAnsi="Times New Roman" w:cs="Times New Roman"/>
          <w:sz w:val="28"/>
          <w:szCs w:val="28"/>
        </w:rPr>
        <w:t>р</w:t>
      </w:r>
      <w:r w:rsidR="00BA532E" w:rsidRPr="00634AF0">
        <w:rPr>
          <w:rFonts w:ascii="Times New Roman" w:hAnsi="Times New Roman" w:cs="Times New Roman"/>
          <w:sz w:val="28"/>
          <w:szCs w:val="28"/>
        </w:rPr>
        <w:t>асход</w:t>
      </w:r>
      <w:r w:rsidR="00363B3A" w:rsidRPr="00634AF0">
        <w:rPr>
          <w:rFonts w:ascii="Times New Roman" w:hAnsi="Times New Roman" w:cs="Times New Roman"/>
          <w:sz w:val="28"/>
          <w:szCs w:val="28"/>
        </w:rPr>
        <w:t>ы</w:t>
      </w:r>
      <w:r w:rsidR="00BA532E" w:rsidRPr="00634AF0">
        <w:rPr>
          <w:rFonts w:ascii="Times New Roman" w:hAnsi="Times New Roman" w:cs="Times New Roman"/>
          <w:sz w:val="28"/>
          <w:szCs w:val="28"/>
        </w:rPr>
        <w:t xml:space="preserve"> по оплате труда, начислени</w:t>
      </w:r>
      <w:r w:rsidR="00363B3A" w:rsidRPr="00634AF0">
        <w:rPr>
          <w:rFonts w:ascii="Times New Roman" w:hAnsi="Times New Roman" w:cs="Times New Roman"/>
          <w:sz w:val="28"/>
          <w:szCs w:val="28"/>
        </w:rPr>
        <w:t>я</w:t>
      </w:r>
      <w:r w:rsidR="000D7D3A" w:rsidRPr="00634AF0">
        <w:rPr>
          <w:rFonts w:ascii="Times New Roman" w:hAnsi="Times New Roman" w:cs="Times New Roman"/>
          <w:sz w:val="28"/>
          <w:szCs w:val="28"/>
        </w:rPr>
        <w:t xml:space="preserve"> на выплаты</w:t>
      </w:r>
      <w:r w:rsidR="00BA532E" w:rsidRPr="00634AF0">
        <w:rPr>
          <w:rFonts w:ascii="Times New Roman" w:hAnsi="Times New Roman" w:cs="Times New Roman"/>
          <w:sz w:val="28"/>
          <w:szCs w:val="28"/>
        </w:rPr>
        <w:t xml:space="preserve"> </w:t>
      </w:r>
      <w:r w:rsidR="000D7D3A" w:rsidRPr="00634AF0">
        <w:rPr>
          <w:rFonts w:ascii="Times New Roman" w:hAnsi="Times New Roman" w:cs="Times New Roman"/>
          <w:sz w:val="28"/>
          <w:szCs w:val="28"/>
        </w:rPr>
        <w:t>по</w:t>
      </w:r>
      <w:r w:rsidR="00BA532E" w:rsidRPr="00634AF0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D7D3A" w:rsidRPr="00634AF0">
        <w:rPr>
          <w:rFonts w:ascii="Times New Roman" w:hAnsi="Times New Roman" w:cs="Times New Roman"/>
          <w:sz w:val="28"/>
          <w:szCs w:val="28"/>
        </w:rPr>
        <w:t>е</w:t>
      </w:r>
      <w:r w:rsidR="00BA532E" w:rsidRPr="00634AF0">
        <w:rPr>
          <w:rFonts w:ascii="Times New Roman" w:hAnsi="Times New Roman" w:cs="Times New Roman"/>
          <w:sz w:val="28"/>
          <w:szCs w:val="28"/>
        </w:rPr>
        <w:t xml:space="preserve"> труда,</w:t>
      </w:r>
      <w:r w:rsidR="00363B3A" w:rsidRPr="00634AF0">
        <w:rPr>
          <w:rFonts w:ascii="Times New Roman" w:hAnsi="Times New Roman" w:cs="Times New Roman"/>
          <w:sz w:val="28"/>
          <w:szCs w:val="28"/>
        </w:rPr>
        <w:t xml:space="preserve"> расходы на оплату дней временной нетрудоспособности за счет работодателя,</w:t>
      </w:r>
      <w:r w:rsidR="00BA532E" w:rsidRPr="00634AF0">
        <w:rPr>
          <w:rFonts w:ascii="Times New Roman" w:hAnsi="Times New Roman" w:cs="Times New Roman"/>
          <w:sz w:val="28"/>
          <w:szCs w:val="28"/>
        </w:rPr>
        <w:t xml:space="preserve"> </w:t>
      </w:r>
      <w:r w:rsidR="00363B3A" w:rsidRPr="00634AF0">
        <w:rPr>
          <w:rFonts w:ascii="Times New Roman" w:hAnsi="Times New Roman" w:cs="Times New Roman"/>
          <w:sz w:val="28"/>
          <w:szCs w:val="28"/>
        </w:rPr>
        <w:t xml:space="preserve">компенсация расходов на </w:t>
      </w:r>
      <w:r w:rsidR="00B37B77" w:rsidRPr="00634AF0">
        <w:rPr>
          <w:rFonts w:ascii="Times New Roman" w:hAnsi="Times New Roman" w:cs="Times New Roman"/>
          <w:sz w:val="28"/>
          <w:szCs w:val="28"/>
        </w:rPr>
        <w:t>оплат</w:t>
      </w:r>
      <w:r w:rsidR="00363B3A" w:rsidRPr="00634AF0">
        <w:rPr>
          <w:rFonts w:ascii="Times New Roman" w:hAnsi="Times New Roman" w:cs="Times New Roman"/>
          <w:sz w:val="28"/>
          <w:szCs w:val="28"/>
        </w:rPr>
        <w:t>у</w:t>
      </w:r>
      <w:r w:rsidR="00B37B77" w:rsidRPr="00634AF0">
        <w:rPr>
          <w:rFonts w:ascii="Times New Roman" w:hAnsi="Times New Roman" w:cs="Times New Roman"/>
          <w:sz w:val="28"/>
          <w:szCs w:val="28"/>
        </w:rPr>
        <w:t xml:space="preserve"> стоимости проезда </w:t>
      </w:r>
      <w:r w:rsidR="00363B3A" w:rsidRPr="00634AF0">
        <w:rPr>
          <w:rFonts w:ascii="Times New Roman" w:hAnsi="Times New Roman" w:cs="Times New Roman"/>
          <w:sz w:val="28"/>
          <w:szCs w:val="28"/>
        </w:rPr>
        <w:t xml:space="preserve">и провоза багажа </w:t>
      </w:r>
      <w:r w:rsidR="00B37B77" w:rsidRPr="00634AF0">
        <w:rPr>
          <w:rFonts w:ascii="Times New Roman" w:eastAsiaTheme="minorHAnsi" w:hAnsi="Times New Roman" w:cs="Times New Roman"/>
          <w:sz w:val="28"/>
          <w:szCs w:val="28"/>
          <w:lang w:eastAsia="en-US"/>
        </w:rPr>
        <w:t>к месту санаторно-курортного обслуживания и обратно</w:t>
      </w:r>
      <w:r w:rsidR="00363B3A" w:rsidRPr="00634AF0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компенсация расходов на оплату стоимости проезда и провоза багажа к месту использования отпуска и обратно</w:t>
      </w:r>
      <w:r w:rsidR="004E1A6D" w:rsidRPr="00634AF0">
        <w:rPr>
          <w:rFonts w:ascii="Times New Roman" w:hAnsi="Times New Roman" w:cs="Times New Roman"/>
          <w:sz w:val="28"/>
          <w:szCs w:val="28"/>
        </w:rPr>
        <w:t>)</w:t>
      </w:r>
      <w:r w:rsidR="003E2FD7" w:rsidRPr="00634AF0">
        <w:rPr>
          <w:rFonts w:ascii="Times New Roman" w:hAnsi="Times New Roman" w:cs="Times New Roman"/>
          <w:sz w:val="28"/>
          <w:szCs w:val="28"/>
        </w:rPr>
        <w:t>.</w:t>
      </w:r>
      <w:r w:rsidRPr="00634AF0">
        <w:rPr>
          <w:rFonts w:ascii="Times New Roman" w:hAnsi="Times New Roman" w:cs="Times New Roman"/>
          <w:sz w:val="28"/>
          <w:szCs w:val="28"/>
        </w:rPr>
        <w:t xml:space="preserve"> Расходы, связанные с привлечением специалистов иных организаций, независимых экспертов </w:t>
      </w:r>
      <w:r w:rsidR="00A95BD7" w:rsidRPr="00634AF0">
        <w:rPr>
          <w:rFonts w:ascii="Times New Roman" w:hAnsi="Times New Roman" w:cs="Times New Roman"/>
          <w:sz w:val="28"/>
          <w:szCs w:val="28"/>
        </w:rPr>
        <w:t xml:space="preserve">для проведения контрольных мероприятий </w:t>
      </w:r>
      <w:r w:rsidR="00443C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34AF0">
        <w:rPr>
          <w:rFonts w:ascii="Times New Roman" w:hAnsi="Times New Roman" w:cs="Times New Roman"/>
          <w:sz w:val="28"/>
          <w:szCs w:val="28"/>
        </w:rPr>
        <w:t xml:space="preserve">не осуществлялись. </w:t>
      </w:r>
    </w:p>
    <w:p w14:paraId="65919AB2" w14:textId="77777777" w:rsidR="00EE3725" w:rsidRPr="00634AF0" w:rsidRDefault="001F3FFA" w:rsidP="00634A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Контрольная деятельность в 202</w:t>
      </w:r>
      <w:r w:rsidR="00363B3A" w:rsidRPr="00634AF0">
        <w:rPr>
          <w:rFonts w:ascii="Times New Roman" w:hAnsi="Times New Roman" w:cs="Times New Roman"/>
          <w:sz w:val="28"/>
          <w:szCs w:val="28"/>
        </w:rPr>
        <w:t>5</w:t>
      </w:r>
      <w:r w:rsidRPr="00634AF0">
        <w:rPr>
          <w:rFonts w:ascii="Times New Roman" w:hAnsi="Times New Roman" w:cs="Times New Roman"/>
          <w:sz w:val="28"/>
          <w:szCs w:val="28"/>
        </w:rPr>
        <w:t xml:space="preserve"> году осуществлялась </w:t>
      </w:r>
      <w:r w:rsidR="00553344" w:rsidRPr="00634AF0">
        <w:rPr>
          <w:rFonts w:ascii="Times New Roman" w:hAnsi="Times New Roman" w:cs="Times New Roman"/>
          <w:sz w:val="28"/>
          <w:szCs w:val="28"/>
        </w:rPr>
        <w:t>в соответс</w:t>
      </w:r>
      <w:r w:rsidR="00FC63F9" w:rsidRPr="00634AF0">
        <w:rPr>
          <w:rFonts w:ascii="Times New Roman" w:hAnsi="Times New Roman" w:cs="Times New Roman"/>
          <w:sz w:val="28"/>
          <w:szCs w:val="28"/>
        </w:rPr>
        <w:t>т</w:t>
      </w:r>
      <w:r w:rsidR="00553344" w:rsidRPr="00634AF0">
        <w:rPr>
          <w:rFonts w:ascii="Times New Roman" w:hAnsi="Times New Roman" w:cs="Times New Roman"/>
          <w:sz w:val="28"/>
          <w:szCs w:val="28"/>
        </w:rPr>
        <w:t xml:space="preserve">вии </w:t>
      </w:r>
      <w:r w:rsidRPr="00634AF0">
        <w:rPr>
          <w:rFonts w:ascii="Times New Roman" w:hAnsi="Times New Roman" w:cs="Times New Roman"/>
          <w:sz w:val="28"/>
          <w:szCs w:val="28"/>
        </w:rPr>
        <w:t xml:space="preserve">планом контрольных </w:t>
      </w:r>
      <w:r w:rsidR="003553AD" w:rsidRPr="00634AF0">
        <w:rPr>
          <w:rFonts w:ascii="Times New Roman" w:hAnsi="Times New Roman" w:cs="Times New Roman"/>
          <w:sz w:val="28"/>
          <w:szCs w:val="28"/>
        </w:rPr>
        <w:t xml:space="preserve">и аудиторских </w:t>
      </w:r>
      <w:r w:rsidRPr="00634AF0">
        <w:rPr>
          <w:rFonts w:ascii="Times New Roman" w:hAnsi="Times New Roman" w:cs="Times New Roman"/>
          <w:sz w:val="28"/>
          <w:szCs w:val="28"/>
        </w:rPr>
        <w:t>мероприятий.</w:t>
      </w:r>
      <w:r w:rsidR="00C829BF" w:rsidRPr="00634AF0">
        <w:rPr>
          <w:rFonts w:ascii="Times New Roman" w:hAnsi="Times New Roman" w:cs="Times New Roman"/>
          <w:sz w:val="28"/>
          <w:szCs w:val="28"/>
        </w:rPr>
        <w:t xml:space="preserve"> </w:t>
      </w:r>
      <w:r w:rsidR="005640AF" w:rsidRPr="00634AF0">
        <w:rPr>
          <w:rFonts w:ascii="Times New Roman" w:eastAsia="Times New Roman" w:hAnsi="Times New Roman" w:cs="Times New Roman"/>
          <w:sz w:val="28"/>
          <w:szCs w:val="28"/>
        </w:rPr>
        <w:t>План контрольных</w:t>
      </w:r>
      <w:r w:rsidR="003553AD" w:rsidRPr="00634AF0">
        <w:rPr>
          <w:rFonts w:ascii="Times New Roman" w:eastAsia="Times New Roman" w:hAnsi="Times New Roman" w:cs="Times New Roman"/>
          <w:sz w:val="28"/>
          <w:szCs w:val="28"/>
        </w:rPr>
        <w:t xml:space="preserve"> и аудиторских</w:t>
      </w:r>
      <w:r w:rsidR="005640AF" w:rsidRPr="00634AF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на 202</w:t>
      </w:r>
      <w:r w:rsidR="00363B3A" w:rsidRPr="00634AF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640AF" w:rsidRPr="00634AF0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утвержденный распоряжением </w:t>
      </w:r>
      <w:r w:rsidR="003553AD" w:rsidRPr="00634AF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640AF" w:rsidRPr="00634AF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EE3725" w:rsidRPr="00634AF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553AD" w:rsidRPr="00634AF0">
        <w:rPr>
          <w:rFonts w:ascii="Times New Roman" w:eastAsia="Times New Roman" w:hAnsi="Times New Roman" w:cs="Times New Roman"/>
          <w:sz w:val="28"/>
          <w:szCs w:val="28"/>
        </w:rPr>
        <w:t>28.01.2025</w:t>
      </w:r>
      <w:r w:rsidR="00EE3725" w:rsidRPr="00634AF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553AD" w:rsidRPr="00634AF0">
        <w:rPr>
          <w:rFonts w:ascii="Times New Roman" w:eastAsia="Times New Roman" w:hAnsi="Times New Roman" w:cs="Times New Roman"/>
          <w:sz w:val="28"/>
          <w:szCs w:val="28"/>
        </w:rPr>
        <w:t>16</w:t>
      </w:r>
      <w:r w:rsidR="00EE3725" w:rsidRPr="00634AF0">
        <w:rPr>
          <w:rFonts w:ascii="Times New Roman" w:eastAsia="Times New Roman" w:hAnsi="Times New Roman" w:cs="Times New Roman"/>
          <w:sz w:val="28"/>
          <w:szCs w:val="28"/>
        </w:rPr>
        <w:t>-р</w:t>
      </w:r>
      <w:r w:rsidR="005640AF" w:rsidRPr="00634A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3725" w:rsidRPr="00634AF0">
        <w:rPr>
          <w:rFonts w:ascii="Times New Roman" w:eastAsia="Times New Roman" w:hAnsi="Times New Roman" w:cs="Times New Roman"/>
          <w:sz w:val="28"/>
          <w:szCs w:val="28"/>
        </w:rPr>
        <w:t xml:space="preserve">выполнен на </w:t>
      </w:r>
      <w:r w:rsidR="003553AD" w:rsidRPr="00634AF0">
        <w:rPr>
          <w:rFonts w:ascii="Times New Roman" w:eastAsia="Times New Roman" w:hAnsi="Times New Roman" w:cs="Times New Roman"/>
          <w:sz w:val="28"/>
          <w:szCs w:val="28"/>
        </w:rPr>
        <w:t>100,00</w:t>
      </w:r>
      <w:r w:rsidR="00EE3725" w:rsidRPr="00634AF0">
        <w:rPr>
          <w:rFonts w:ascii="Times New Roman" w:eastAsia="Times New Roman" w:hAnsi="Times New Roman" w:cs="Times New Roman"/>
          <w:sz w:val="28"/>
          <w:szCs w:val="28"/>
        </w:rPr>
        <w:t>%</w:t>
      </w:r>
      <w:r w:rsidR="005640AF" w:rsidRPr="0063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E881F2" w14:textId="77777777" w:rsidR="00363B3A" w:rsidRPr="00634AF0" w:rsidRDefault="00363B3A" w:rsidP="00634A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F0">
        <w:rPr>
          <w:rFonts w:ascii="Times New Roman" w:eastAsia="Times New Roman" w:hAnsi="Times New Roman" w:cs="Times New Roman"/>
          <w:sz w:val="28"/>
          <w:szCs w:val="28"/>
        </w:rPr>
        <w:lastRenderedPageBreak/>
        <w:t>Всего проведено 7 плановых контрольных мероприятия в отношении учреждений и организаций, финансируемых из бюджета Ханты-Мансийского района и одно контрольное мероприятие, преходящее с 2024 года.</w:t>
      </w:r>
    </w:p>
    <w:p w14:paraId="7BCDEE3D" w14:textId="77777777" w:rsidR="00363B3A" w:rsidRPr="00634AF0" w:rsidRDefault="00363B3A" w:rsidP="00634A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F0">
        <w:rPr>
          <w:rFonts w:ascii="Times New Roman" w:eastAsia="Times New Roman" w:hAnsi="Times New Roman" w:cs="Times New Roman"/>
          <w:sz w:val="28"/>
          <w:szCs w:val="28"/>
        </w:rPr>
        <w:t>В рамках годового плана проведены контрольные мероприятия:</w:t>
      </w:r>
    </w:p>
    <w:p w14:paraId="26398562" w14:textId="77777777" w:rsidR="00363B3A" w:rsidRPr="00634AF0" w:rsidRDefault="00363B3A" w:rsidP="00634A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проверка использования бюджетных средств, выделенных из резервного фонда Администрации Ханты-Мансийского района согласно распоряжению Администрации Ханты-Мансийского района от 04.12.2024 № 418-р «О выделении денежных средств»</w:t>
      </w:r>
      <w:r w:rsidRPr="00634AF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 w:rsidRPr="00634AF0">
        <w:rPr>
          <w:rFonts w:ascii="Times New Roman" w:hAnsi="Times New Roman" w:cs="Times New Roman"/>
          <w:sz w:val="28"/>
          <w:szCs w:val="28"/>
        </w:rPr>
        <w:t xml:space="preserve"> комитета по финансам Администрации Ханты-Мансийского района, администрации сельского поселения </w:t>
      </w:r>
      <w:proofErr w:type="spellStart"/>
      <w:r w:rsidRPr="00634AF0">
        <w:rPr>
          <w:rFonts w:ascii="Times New Roman" w:hAnsi="Times New Roman" w:cs="Times New Roman"/>
          <w:sz w:val="28"/>
          <w:szCs w:val="28"/>
        </w:rPr>
        <w:t>Согом</w:t>
      </w:r>
      <w:proofErr w:type="spellEnd"/>
      <w:r w:rsidRPr="00634AF0">
        <w:rPr>
          <w:rFonts w:ascii="Times New Roman" w:hAnsi="Times New Roman" w:cs="Times New Roman"/>
          <w:sz w:val="28"/>
          <w:szCs w:val="28"/>
        </w:rPr>
        <w:t xml:space="preserve"> и администрации сельского поселения </w:t>
      </w:r>
      <w:proofErr w:type="spellStart"/>
      <w:r w:rsidRPr="00634AF0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Pr="00634AF0">
        <w:rPr>
          <w:rFonts w:ascii="Times New Roman" w:eastAsia="Times New Roman" w:hAnsi="Times New Roman" w:cs="Times New Roman"/>
          <w:sz w:val="28"/>
          <w:szCs w:val="28"/>
        </w:rPr>
        <w:t xml:space="preserve">  (проверяемый период с 01 января 2024 года по 31 декабря 2024 года);</w:t>
      </w:r>
    </w:p>
    <w:p w14:paraId="07BED7BF" w14:textId="77777777" w:rsidR="00363B3A" w:rsidRPr="00634AF0" w:rsidRDefault="00363B3A" w:rsidP="00634A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проверка осуществления расходов на обеспечение выполнения функций казенного учреждения и их отражения в бюджетном учете и отчетности </w:t>
      </w:r>
      <w:r w:rsidRPr="00634AF0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Pr="00634AF0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культуры «Сельский дом культуры и досуга» сельского поселения Кедровый </w:t>
      </w:r>
      <w:r w:rsidRPr="00634AF0">
        <w:rPr>
          <w:rFonts w:ascii="Times New Roman" w:eastAsia="Times New Roman" w:hAnsi="Times New Roman" w:cs="Times New Roman"/>
          <w:sz w:val="28"/>
          <w:szCs w:val="28"/>
        </w:rPr>
        <w:t>(проверяемый период с 01 января 2024 года по 31 декабря 2024 года);</w:t>
      </w:r>
    </w:p>
    <w:p w14:paraId="3F677761" w14:textId="77777777" w:rsidR="00363B3A" w:rsidRPr="00634AF0" w:rsidRDefault="00363B3A" w:rsidP="00634A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проверка осуществления расходов на обеспечение выполнения функций администрации сельского поселения </w:t>
      </w:r>
      <w:proofErr w:type="spellStart"/>
      <w:r w:rsidRPr="00634AF0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Pr="00634AF0">
        <w:rPr>
          <w:rFonts w:ascii="Times New Roman" w:hAnsi="Times New Roman" w:cs="Times New Roman"/>
          <w:sz w:val="28"/>
          <w:szCs w:val="28"/>
        </w:rPr>
        <w:t xml:space="preserve"> (в части оплаты труда работников) и их отражения в бюджетном учете и отчетности в отношении администрации сельского поселения </w:t>
      </w:r>
      <w:proofErr w:type="spellStart"/>
      <w:r w:rsidRPr="00634AF0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Pr="00634AF0">
        <w:rPr>
          <w:rFonts w:ascii="Times New Roman" w:hAnsi="Times New Roman" w:cs="Times New Roman"/>
          <w:sz w:val="28"/>
          <w:szCs w:val="28"/>
        </w:rPr>
        <w:t xml:space="preserve"> </w:t>
      </w:r>
      <w:r w:rsidRPr="00634AF0">
        <w:rPr>
          <w:rFonts w:ascii="Times New Roman" w:eastAsia="Times New Roman" w:hAnsi="Times New Roman" w:cs="Times New Roman"/>
          <w:sz w:val="28"/>
          <w:szCs w:val="28"/>
        </w:rPr>
        <w:t>(проверяемый период с 01 января 2024 года по 18 мая 2025 года);</w:t>
      </w:r>
    </w:p>
    <w:p w14:paraId="7F5B9887" w14:textId="77777777" w:rsidR="00363B3A" w:rsidRPr="00634AF0" w:rsidRDefault="00363B3A" w:rsidP="00634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проверка предоставления дошкольному образовательному учреждению из бюджета Ханты-Мансийского района субсидии на выполнение муниципального задания и ее использования в отношении комитета                               по образованию Администрации Ханты-Мансийского района                                                и муниципального автономного дошкольного образовательного учреждения Ханты-Мансийского района «Детский сад «Березка» </w:t>
      </w:r>
      <w:proofErr w:type="spellStart"/>
      <w:r w:rsidRPr="00634AF0">
        <w:rPr>
          <w:rFonts w:ascii="Times New Roman" w:hAnsi="Times New Roman" w:cs="Times New Roman"/>
          <w:sz w:val="28"/>
          <w:szCs w:val="28"/>
        </w:rPr>
        <w:t>п.Горноправдинск</w:t>
      </w:r>
      <w:proofErr w:type="spellEnd"/>
      <w:r w:rsidRPr="00634AF0">
        <w:rPr>
          <w:rFonts w:ascii="Times New Roman" w:hAnsi="Times New Roman" w:cs="Times New Roman"/>
          <w:sz w:val="28"/>
          <w:szCs w:val="28"/>
        </w:rPr>
        <w:t xml:space="preserve">» </w:t>
      </w:r>
      <w:r w:rsidRPr="00634AF0">
        <w:rPr>
          <w:rFonts w:ascii="Times New Roman" w:eastAsia="Times New Roman" w:hAnsi="Times New Roman" w:cs="Times New Roman"/>
          <w:sz w:val="28"/>
          <w:szCs w:val="28"/>
        </w:rPr>
        <w:t>(проверяемый период с 01 января 2023 года по 04 мая 2025 года);</w:t>
      </w:r>
    </w:p>
    <w:p w14:paraId="77F78081" w14:textId="77777777" w:rsidR="00363B3A" w:rsidRPr="00634AF0" w:rsidRDefault="00363B3A" w:rsidP="00634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проверка осуществления расходов из бюджета сельского поселения </w:t>
      </w:r>
      <w:proofErr w:type="spellStart"/>
      <w:r w:rsidRPr="00634AF0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634AF0">
        <w:rPr>
          <w:rFonts w:ascii="Times New Roman" w:hAnsi="Times New Roman" w:cs="Times New Roman"/>
          <w:sz w:val="28"/>
          <w:szCs w:val="28"/>
        </w:rPr>
        <w:t xml:space="preserve"> на реализацию мероприятия «Реализация отдельных государственных полномочий» муниципальной программы сельского поселения </w:t>
      </w:r>
      <w:proofErr w:type="spellStart"/>
      <w:r w:rsidRPr="00634AF0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634AF0">
        <w:rPr>
          <w:rFonts w:ascii="Times New Roman" w:hAnsi="Times New Roman" w:cs="Times New Roman"/>
          <w:sz w:val="28"/>
          <w:szCs w:val="28"/>
        </w:rPr>
        <w:t xml:space="preserve"> «Реализация полномочий органов местного самоуправления»</w:t>
      </w:r>
      <w:r w:rsidRPr="00634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AF0">
        <w:rPr>
          <w:rFonts w:ascii="Times New Roman" w:hAnsi="Times New Roman" w:cs="Times New Roman"/>
          <w:sz w:val="28"/>
          <w:szCs w:val="28"/>
        </w:rPr>
        <w:t xml:space="preserve">в отношении администрации сельского поселения </w:t>
      </w:r>
      <w:proofErr w:type="spellStart"/>
      <w:r w:rsidRPr="00634AF0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634AF0">
        <w:rPr>
          <w:rFonts w:ascii="Times New Roman" w:hAnsi="Times New Roman" w:cs="Times New Roman"/>
          <w:sz w:val="28"/>
          <w:szCs w:val="28"/>
        </w:rPr>
        <w:t xml:space="preserve"> </w:t>
      </w:r>
      <w:r w:rsidRPr="00634AF0">
        <w:rPr>
          <w:rFonts w:ascii="Times New Roman" w:eastAsia="Times New Roman" w:hAnsi="Times New Roman" w:cs="Times New Roman"/>
          <w:sz w:val="28"/>
          <w:szCs w:val="28"/>
        </w:rPr>
        <w:t>(проверяемый период с 01 января 2024 года по 31 декабря 2024 года);</w:t>
      </w:r>
    </w:p>
    <w:p w14:paraId="6D09D2AA" w14:textId="77777777" w:rsidR="00363B3A" w:rsidRPr="00634AF0" w:rsidRDefault="00363B3A" w:rsidP="00634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проверка исполнения бюджетных полномочий по администрированию доходов или источников финансирования дефицита местного бюджета                            в отношении Департамента строительства, архитектуры и жилищно-</w:t>
      </w:r>
      <w:r w:rsidRPr="00634AF0"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 Администрации Ханты-Мансийского района (проверяемый период с 01 января 2023 года по 31декабря 2024 года);</w:t>
      </w:r>
    </w:p>
    <w:p w14:paraId="2CE3C310" w14:textId="77777777" w:rsidR="00363B3A" w:rsidRPr="00634AF0" w:rsidRDefault="00363B3A" w:rsidP="00634A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учреждения в отношении муниципального казенного учреждения Ханты-Мансийского района «Управление капитального строительства и ремонта»</w:t>
      </w:r>
      <w:r w:rsidRPr="00634AF0">
        <w:rPr>
          <w:rFonts w:ascii="Times New Roman" w:eastAsia="Times New Roman" w:hAnsi="Times New Roman" w:cs="Times New Roman"/>
          <w:sz w:val="28"/>
          <w:szCs w:val="28"/>
        </w:rPr>
        <w:t xml:space="preserve"> (проверяемый период                    с 01 января 2023 года по 31 декабря 2024 года).</w:t>
      </w:r>
    </w:p>
    <w:p w14:paraId="38BF07AB" w14:textId="77777777" w:rsidR="00363B3A" w:rsidRPr="00634AF0" w:rsidRDefault="00363B3A" w:rsidP="00634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eastAsia="Times New Roman" w:hAnsi="Times New Roman" w:cs="Times New Roman"/>
          <w:sz w:val="28"/>
          <w:szCs w:val="28"/>
        </w:rPr>
        <w:t>Также в 2025 году закончена проверка</w:t>
      </w:r>
      <w:r w:rsidRPr="00634AF0">
        <w:rPr>
          <w:rFonts w:ascii="Times New Roman" w:hAnsi="Times New Roman" w:cs="Times New Roman"/>
          <w:sz w:val="28"/>
          <w:szCs w:val="28"/>
        </w:rPr>
        <w:t xml:space="preserve"> соблюдения нормативных правовых актов Российской Федерации, Ханты-Мансийского района                              по вопросам оплаты труда работников муниципальных образовательных организаций, осуществляющих образовательную деятельность в Ханты-Мансийском районе в отношении муниципального казенного общеобразовательного учреждения Ханты-Мансийского района «Средняя общеобразовательная школа имени </w:t>
      </w:r>
      <w:proofErr w:type="spellStart"/>
      <w:r w:rsidRPr="00634AF0">
        <w:rPr>
          <w:rFonts w:ascii="Times New Roman" w:hAnsi="Times New Roman" w:cs="Times New Roman"/>
          <w:sz w:val="28"/>
          <w:szCs w:val="28"/>
        </w:rPr>
        <w:t>А.С.Макшанцева</w:t>
      </w:r>
      <w:proofErr w:type="spellEnd"/>
      <w:r w:rsidRPr="00634AF0">
        <w:rPr>
          <w:rFonts w:ascii="Times New Roman" w:hAnsi="Times New Roman" w:cs="Times New Roman"/>
          <w:sz w:val="28"/>
          <w:szCs w:val="28"/>
        </w:rPr>
        <w:t xml:space="preserve"> п. Кедровый», комитета по образованию Администрации Ханты-Мансийского района </w:t>
      </w:r>
      <w:r w:rsidRPr="00634AF0">
        <w:rPr>
          <w:rFonts w:ascii="Times New Roman" w:eastAsia="Times New Roman" w:hAnsi="Times New Roman" w:cs="Times New Roman"/>
          <w:sz w:val="28"/>
          <w:szCs w:val="28"/>
        </w:rPr>
        <w:t>(переходящая с 2024 года, проверяемый период с 01 января 2023 года по 30 ноября 2024 года).</w:t>
      </w:r>
      <w:r w:rsidRPr="00634A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5F035" w14:textId="77777777" w:rsidR="00363B3A" w:rsidRPr="00634AF0" w:rsidRDefault="00363B3A" w:rsidP="00634AF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AF0">
        <w:rPr>
          <w:rFonts w:ascii="Times New Roman" w:eastAsia="Calibri" w:hAnsi="Times New Roman" w:cs="Times New Roman"/>
          <w:sz w:val="28"/>
          <w:szCs w:val="28"/>
        </w:rPr>
        <w:t>В 2025 году объем проверенных средств составил – 1</w:t>
      </w:r>
      <w:r w:rsidR="00CD1892">
        <w:rPr>
          <w:rFonts w:ascii="Times New Roman" w:eastAsia="Calibri" w:hAnsi="Times New Roman" w:cs="Times New Roman"/>
          <w:sz w:val="28"/>
          <w:szCs w:val="28"/>
        </w:rPr>
        <w:t> </w:t>
      </w:r>
      <w:r w:rsidRPr="00634AF0">
        <w:rPr>
          <w:rFonts w:ascii="Times New Roman" w:eastAsia="Calibri" w:hAnsi="Times New Roman" w:cs="Times New Roman"/>
          <w:sz w:val="28"/>
          <w:szCs w:val="28"/>
        </w:rPr>
        <w:t>929</w:t>
      </w:r>
      <w:r w:rsidR="00CD1892">
        <w:rPr>
          <w:rFonts w:ascii="Times New Roman" w:eastAsia="Calibri" w:hAnsi="Times New Roman" w:cs="Times New Roman"/>
          <w:sz w:val="28"/>
          <w:szCs w:val="28"/>
        </w:rPr>
        <w:t xml:space="preserve"> 158,38</w:t>
      </w:r>
      <w:r w:rsidRPr="00634A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1892">
        <w:rPr>
          <w:rFonts w:ascii="Times New Roman" w:eastAsia="Calibri" w:hAnsi="Times New Roman" w:cs="Times New Roman"/>
          <w:sz w:val="28"/>
          <w:szCs w:val="28"/>
        </w:rPr>
        <w:t>тыс</w:t>
      </w:r>
      <w:r w:rsidRPr="00634AF0">
        <w:rPr>
          <w:rFonts w:ascii="Times New Roman" w:eastAsia="Calibri" w:hAnsi="Times New Roman" w:cs="Times New Roman"/>
          <w:sz w:val="28"/>
          <w:szCs w:val="28"/>
        </w:rPr>
        <w:t>. рублей, в том числе при осуществлении внутреннего муниципального финансового контроля – 466</w:t>
      </w:r>
      <w:r w:rsidR="00D459AC">
        <w:rPr>
          <w:rFonts w:ascii="Times New Roman" w:eastAsia="Calibri" w:hAnsi="Times New Roman" w:cs="Times New Roman"/>
          <w:sz w:val="28"/>
          <w:szCs w:val="28"/>
        </w:rPr>
        <w:t> </w:t>
      </w:r>
      <w:r w:rsidRPr="00634AF0">
        <w:rPr>
          <w:rFonts w:ascii="Times New Roman" w:eastAsia="Calibri" w:hAnsi="Times New Roman" w:cs="Times New Roman"/>
          <w:sz w:val="28"/>
          <w:szCs w:val="28"/>
        </w:rPr>
        <w:t>37</w:t>
      </w:r>
      <w:r w:rsidR="00D459AC">
        <w:rPr>
          <w:rFonts w:ascii="Times New Roman" w:eastAsia="Calibri" w:hAnsi="Times New Roman" w:cs="Times New Roman"/>
          <w:sz w:val="28"/>
          <w:szCs w:val="28"/>
        </w:rPr>
        <w:t>2,06</w:t>
      </w:r>
      <w:r w:rsidRPr="00634A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59AC">
        <w:rPr>
          <w:rFonts w:ascii="Times New Roman" w:eastAsia="Calibri" w:hAnsi="Times New Roman" w:cs="Times New Roman"/>
          <w:sz w:val="28"/>
          <w:szCs w:val="28"/>
        </w:rPr>
        <w:t>тыс</w:t>
      </w:r>
      <w:r w:rsidRPr="00634AF0">
        <w:rPr>
          <w:rFonts w:ascii="Times New Roman" w:eastAsia="Calibri" w:hAnsi="Times New Roman" w:cs="Times New Roman"/>
          <w:sz w:val="28"/>
          <w:szCs w:val="28"/>
        </w:rPr>
        <w:t>. рублей и при осуществлении контроля в сфере закупок – 1</w:t>
      </w:r>
      <w:r w:rsidR="00CD1892">
        <w:rPr>
          <w:rFonts w:ascii="Times New Roman" w:eastAsia="Calibri" w:hAnsi="Times New Roman" w:cs="Times New Roman"/>
          <w:sz w:val="28"/>
          <w:szCs w:val="28"/>
        </w:rPr>
        <w:t> </w:t>
      </w:r>
      <w:r w:rsidRPr="00634AF0">
        <w:rPr>
          <w:rFonts w:ascii="Times New Roman" w:eastAsia="Calibri" w:hAnsi="Times New Roman" w:cs="Times New Roman"/>
          <w:sz w:val="28"/>
          <w:szCs w:val="28"/>
        </w:rPr>
        <w:t>462</w:t>
      </w:r>
      <w:r w:rsidR="00CD1892">
        <w:rPr>
          <w:rFonts w:ascii="Times New Roman" w:eastAsia="Calibri" w:hAnsi="Times New Roman" w:cs="Times New Roman"/>
          <w:sz w:val="28"/>
          <w:szCs w:val="28"/>
        </w:rPr>
        <w:t> </w:t>
      </w:r>
      <w:r w:rsidRPr="00634AF0">
        <w:rPr>
          <w:rFonts w:ascii="Times New Roman" w:eastAsia="Calibri" w:hAnsi="Times New Roman" w:cs="Times New Roman"/>
          <w:sz w:val="28"/>
          <w:szCs w:val="28"/>
        </w:rPr>
        <w:t>7</w:t>
      </w:r>
      <w:r w:rsidR="00CD1892">
        <w:rPr>
          <w:rFonts w:ascii="Times New Roman" w:eastAsia="Calibri" w:hAnsi="Times New Roman" w:cs="Times New Roman"/>
          <w:sz w:val="28"/>
          <w:szCs w:val="28"/>
        </w:rPr>
        <w:t>86,32</w:t>
      </w:r>
      <w:r w:rsidRPr="00634A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1892">
        <w:rPr>
          <w:rFonts w:ascii="Times New Roman" w:eastAsia="Calibri" w:hAnsi="Times New Roman" w:cs="Times New Roman"/>
          <w:sz w:val="28"/>
          <w:szCs w:val="28"/>
        </w:rPr>
        <w:t>тыс</w:t>
      </w:r>
      <w:r w:rsidRPr="00634AF0">
        <w:rPr>
          <w:rFonts w:ascii="Times New Roman" w:eastAsia="Calibri" w:hAnsi="Times New Roman" w:cs="Times New Roman"/>
          <w:sz w:val="28"/>
          <w:szCs w:val="28"/>
        </w:rPr>
        <w:t xml:space="preserve">. рублей. </w:t>
      </w:r>
    </w:p>
    <w:p w14:paraId="27A17C4F" w14:textId="77777777" w:rsidR="00363B3A" w:rsidRPr="00634AF0" w:rsidRDefault="00363B3A" w:rsidP="00634AF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AF0">
        <w:rPr>
          <w:rFonts w:ascii="Times New Roman" w:eastAsia="Calibri" w:hAnsi="Times New Roman" w:cs="Times New Roman"/>
          <w:sz w:val="28"/>
          <w:szCs w:val="28"/>
        </w:rPr>
        <w:t>Объем выявленных бюджетных нарушений при осуществлении контрольных мероприятий составил 267</w:t>
      </w:r>
      <w:r w:rsidR="00D459AC">
        <w:rPr>
          <w:rFonts w:ascii="Times New Roman" w:eastAsia="Calibri" w:hAnsi="Times New Roman" w:cs="Times New Roman"/>
          <w:sz w:val="28"/>
          <w:szCs w:val="28"/>
        </w:rPr>
        <w:t> </w:t>
      </w:r>
      <w:r w:rsidRPr="00634AF0">
        <w:rPr>
          <w:rFonts w:ascii="Times New Roman" w:eastAsia="Calibri" w:hAnsi="Times New Roman" w:cs="Times New Roman"/>
          <w:sz w:val="28"/>
          <w:szCs w:val="28"/>
        </w:rPr>
        <w:t>1</w:t>
      </w:r>
      <w:r w:rsidR="00D459AC">
        <w:rPr>
          <w:rFonts w:ascii="Times New Roman" w:eastAsia="Calibri" w:hAnsi="Times New Roman" w:cs="Times New Roman"/>
          <w:sz w:val="28"/>
          <w:szCs w:val="28"/>
        </w:rPr>
        <w:t>1</w:t>
      </w:r>
      <w:r w:rsidRPr="00634AF0">
        <w:rPr>
          <w:rFonts w:ascii="Times New Roman" w:eastAsia="Calibri" w:hAnsi="Times New Roman" w:cs="Times New Roman"/>
          <w:sz w:val="28"/>
          <w:szCs w:val="28"/>
        </w:rPr>
        <w:t>2</w:t>
      </w:r>
      <w:r w:rsidR="00D459AC">
        <w:rPr>
          <w:rFonts w:ascii="Times New Roman" w:eastAsia="Calibri" w:hAnsi="Times New Roman" w:cs="Times New Roman"/>
          <w:sz w:val="28"/>
          <w:szCs w:val="28"/>
        </w:rPr>
        <w:t>,73</w:t>
      </w:r>
      <w:r w:rsidRPr="00634A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59AC">
        <w:rPr>
          <w:rFonts w:ascii="Times New Roman" w:eastAsia="Calibri" w:hAnsi="Times New Roman" w:cs="Times New Roman"/>
          <w:sz w:val="28"/>
          <w:szCs w:val="28"/>
        </w:rPr>
        <w:t>тыс</w:t>
      </w:r>
      <w:r w:rsidRPr="00634AF0">
        <w:rPr>
          <w:rFonts w:ascii="Times New Roman" w:eastAsia="Calibri" w:hAnsi="Times New Roman" w:cs="Times New Roman"/>
          <w:sz w:val="28"/>
          <w:szCs w:val="28"/>
        </w:rPr>
        <w:t>.</w:t>
      </w:r>
      <w:r w:rsidR="00D45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4AF0">
        <w:rPr>
          <w:rFonts w:ascii="Times New Roman" w:eastAsia="Calibri" w:hAnsi="Times New Roman" w:cs="Times New Roman"/>
          <w:sz w:val="28"/>
          <w:szCs w:val="28"/>
        </w:rPr>
        <w:t>рублей, в том числе по видам нарушений:</w:t>
      </w:r>
    </w:p>
    <w:p w14:paraId="792ABC3C" w14:textId="77777777" w:rsidR="00363B3A" w:rsidRPr="00634AF0" w:rsidRDefault="00363B3A" w:rsidP="00634AF0">
      <w:pPr>
        <w:pStyle w:val="a3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AF0">
        <w:rPr>
          <w:rFonts w:ascii="Times New Roman" w:eastAsia="Calibri" w:hAnsi="Times New Roman" w:cs="Times New Roman"/>
          <w:sz w:val="28"/>
          <w:szCs w:val="28"/>
        </w:rPr>
        <w:t>нарушения, связанные с начислением и выплатой заработной платы работникам – 0,</w:t>
      </w:r>
      <w:r w:rsidR="00DC1331">
        <w:rPr>
          <w:rFonts w:ascii="Times New Roman" w:eastAsia="Calibri" w:hAnsi="Times New Roman" w:cs="Times New Roman"/>
          <w:sz w:val="28"/>
          <w:szCs w:val="28"/>
        </w:rPr>
        <w:t>47</w:t>
      </w:r>
      <w:r w:rsidRPr="00634AF0">
        <w:rPr>
          <w:rFonts w:ascii="Times New Roman" w:eastAsia="Calibri" w:hAnsi="Times New Roman" w:cs="Times New Roman"/>
          <w:sz w:val="28"/>
          <w:szCs w:val="28"/>
        </w:rPr>
        <w:t>%;</w:t>
      </w:r>
    </w:p>
    <w:p w14:paraId="77844C52" w14:textId="2D79CB05" w:rsidR="00363B3A" w:rsidRPr="00634AF0" w:rsidRDefault="00363B3A" w:rsidP="00634AF0">
      <w:pPr>
        <w:pStyle w:val="a3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несоблюдение требований Порядка формирования муниципального задания и финансового обеспечения выполнения муниципального задания                     в отношении муниципальных бюджетных, казенных и автономных учреждений Ханты-Мансийского района, утвержденного постановлением администрации Ханты-Мансийского района от 28.04.2020 № 110 – 18,4</w:t>
      </w:r>
      <w:r w:rsidR="00DC1331">
        <w:rPr>
          <w:rFonts w:ascii="Times New Roman" w:hAnsi="Times New Roman" w:cs="Times New Roman"/>
          <w:sz w:val="28"/>
          <w:szCs w:val="28"/>
        </w:rPr>
        <w:t>8</w:t>
      </w:r>
      <w:r w:rsidRPr="00634AF0">
        <w:rPr>
          <w:rFonts w:ascii="Times New Roman" w:hAnsi="Times New Roman" w:cs="Times New Roman"/>
          <w:sz w:val="28"/>
          <w:szCs w:val="28"/>
        </w:rPr>
        <w:t>%</w:t>
      </w:r>
      <w:r w:rsidR="00501BBF">
        <w:rPr>
          <w:rFonts w:ascii="Times New Roman" w:hAnsi="Times New Roman" w:cs="Times New Roman"/>
          <w:sz w:val="28"/>
          <w:szCs w:val="28"/>
        </w:rPr>
        <w:t>;</w:t>
      </w:r>
    </w:p>
    <w:p w14:paraId="2970CFD0" w14:textId="77777777" w:rsidR="00363B3A" w:rsidRPr="00634AF0" w:rsidRDefault="00363B3A" w:rsidP="00634AF0">
      <w:pPr>
        <w:pStyle w:val="a3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несоблюдение бюджетного законодательства и иных нормативных правовых актов в части организации и предоставления питания                                                в общеобразовательных организациях – 0,97%;</w:t>
      </w:r>
    </w:p>
    <w:p w14:paraId="67E1394C" w14:textId="77777777" w:rsidR="00363B3A" w:rsidRPr="00634AF0" w:rsidRDefault="00363B3A" w:rsidP="00634AF0">
      <w:pPr>
        <w:pStyle w:val="a3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нарушения в части использование бюджетных средств, выделенных                      из резервного фонда – 0,04%;</w:t>
      </w:r>
    </w:p>
    <w:p w14:paraId="4660178A" w14:textId="77777777" w:rsidR="00363B3A" w:rsidRPr="00634AF0" w:rsidRDefault="00363B3A" w:rsidP="00634AF0">
      <w:pPr>
        <w:pStyle w:val="a3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по вопросу эффективности работы с дебиторской задолженностью объектов контроля – 0,34%;</w:t>
      </w:r>
    </w:p>
    <w:p w14:paraId="6F73D76E" w14:textId="77777777" w:rsidR="00363B3A" w:rsidRDefault="00363B3A" w:rsidP="00634AF0">
      <w:pPr>
        <w:pStyle w:val="a3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AF0">
        <w:rPr>
          <w:rFonts w:ascii="Times New Roman" w:eastAsia="Calibri" w:hAnsi="Times New Roman" w:cs="Times New Roman"/>
          <w:sz w:val="28"/>
          <w:szCs w:val="28"/>
        </w:rPr>
        <w:lastRenderedPageBreak/>
        <w:t>несоблюдение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– 79,</w:t>
      </w:r>
      <w:r w:rsidR="00DC1331">
        <w:rPr>
          <w:rFonts w:ascii="Times New Roman" w:eastAsia="Calibri" w:hAnsi="Times New Roman" w:cs="Times New Roman"/>
          <w:sz w:val="28"/>
          <w:szCs w:val="28"/>
        </w:rPr>
        <w:t>70</w:t>
      </w:r>
      <w:r w:rsidRPr="00634AF0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75213C28" w14:textId="0B5C7994" w:rsidR="00F26A22" w:rsidRPr="00290AE0" w:rsidRDefault="00501BBF" w:rsidP="00F26A22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AE0">
        <w:rPr>
          <w:rFonts w:ascii="Times New Roman" w:eastAsia="Calibri" w:hAnsi="Times New Roman" w:cs="Times New Roman"/>
          <w:sz w:val="28"/>
          <w:szCs w:val="28"/>
        </w:rPr>
        <w:t xml:space="preserve">Из общей суммы </w:t>
      </w:r>
      <w:r w:rsidRPr="00290AE0">
        <w:rPr>
          <w:rFonts w:ascii="Times New Roman" w:eastAsia="Calibri" w:hAnsi="Times New Roman" w:cs="Times New Roman"/>
          <w:sz w:val="28"/>
          <w:szCs w:val="28"/>
        </w:rPr>
        <w:t>в размере 267 112,73 тыс. рублей</w:t>
      </w:r>
      <w:r w:rsidRPr="00290AE0">
        <w:rPr>
          <w:rFonts w:ascii="Times New Roman" w:eastAsia="Calibri" w:hAnsi="Times New Roman" w:cs="Times New Roman"/>
          <w:sz w:val="28"/>
          <w:szCs w:val="28"/>
        </w:rPr>
        <w:t xml:space="preserve"> выявленных нарушений</w:t>
      </w:r>
      <w:r w:rsidR="002F4152" w:rsidRPr="00290AE0">
        <w:rPr>
          <w:rFonts w:ascii="Times New Roman" w:eastAsia="Calibri" w:hAnsi="Times New Roman" w:cs="Times New Roman"/>
          <w:sz w:val="28"/>
          <w:szCs w:val="28"/>
        </w:rPr>
        <w:t xml:space="preserve">, приняты решения о направлении представлений (предписаний) </w:t>
      </w:r>
      <w:r w:rsidRPr="00290AE0">
        <w:rPr>
          <w:rFonts w:ascii="Times New Roman" w:eastAsia="Calibri" w:hAnsi="Times New Roman" w:cs="Times New Roman"/>
          <w:sz w:val="28"/>
          <w:szCs w:val="28"/>
        </w:rPr>
        <w:t xml:space="preserve">на общую сумму </w:t>
      </w:r>
      <w:r w:rsidR="002F4152" w:rsidRPr="00290AE0">
        <w:rPr>
          <w:rFonts w:ascii="Times New Roman" w:eastAsia="Calibri" w:hAnsi="Times New Roman" w:cs="Times New Roman"/>
          <w:sz w:val="28"/>
          <w:szCs w:val="28"/>
        </w:rPr>
        <w:t>266 215,</w:t>
      </w:r>
      <w:r w:rsidR="00C913E1" w:rsidRPr="00290AE0">
        <w:rPr>
          <w:rFonts w:ascii="Times New Roman" w:eastAsia="Calibri" w:hAnsi="Times New Roman" w:cs="Times New Roman"/>
          <w:sz w:val="28"/>
          <w:szCs w:val="28"/>
        </w:rPr>
        <w:t>5</w:t>
      </w:r>
      <w:r w:rsidR="002F4152" w:rsidRPr="00290AE0">
        <w:rPr>
          <w:rFonts w:ascii="Times New Roman" w:eastAsia="Calibri" w:hAnsi="Times New Roman" w:cs="Times New Roman"/>
          <w:sz w:val="28"/>
          <w:szCs w:val="28"/>
        </w:rPr>
        <w:t>6 тыс. рублей.</w:t>
      </w:r>
      <w:r w:rsidR="00F26A22" w:rsidRPr="00290AE0">
        <w:rPr>
          <w:rFonts w:ascii="Times New Roman" w:eastAsia="Calibri" w:hAnsi="Times New Roman" w:cs="Times New Roman"/>
          <w:sz w:val="28"/>
          <w:szCs w:val="28"/>
        </w:rPr>
        <w:t xml:space="preserve"> Основные виды и количество нарушений за проверяемый период, выявленные в ходе проведения </w:t>
      </w:r>
      <w:proofErr w:type="gramStart"/>
      <w:r w:rsidR="00F26A22" w:rsidRPr="00290AE0">
        <w:rPr>
          <w:rFonts w:ascii="Times New Roman" w:eastAsia="Calibri" w:hAnsi="Times New Roman" w:cs="Times New Roman"/>
          <w:sz w:val="28"/>
          <w:szCs w:val="28"/>
        </w:rPr>
        <w:t>контрольных мероприятий</w:t>
      </w:r>
      <w:proofErr w:type="gramEnd"/>
      <w:r w:rsidR="002F4152" w:rsidRPr="00290AE0">
        <w:rPr>
          <w:rFonts w:ascii="Times New Roman" w:eastAsia="Calibri" w:hAnsi="Times New Roman" w:cs="Times New Roman"/>
          <w:sz w:val="28"/>
          <w:szCs w:val="28"/>
        </w:rPr>
        <w:t xml:space="preserve"> по которым приняты решения о направлении представлений (предписаний)</w:t>
      </w:r>
      <w:r w:rsidR="00F26A22" w:rsidRPr="00290AE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70DB1EF" w14:textId="77777777" w:rsidR="00F26A22" w:rsidRPr="00290AE0" w:rsidRDefault="00F26A22" w:rsidP="006A61C1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Нарушения требований к составлению и исполнению бюджета по расходам, установленных бюджетным законодательством Российской Федерации, положениями правовых актов, регулирующих бюджетные правоотношения, положениями правовых актов,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Федерации, условиями договоров (соглашений) о предоставлении средств из</w:t>
      </w:r>
      <w:r w:rsidRPr="00290AE0">
        <w:t xml:space="preserve"> </w:t>
      </w: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соответствующего бюджета бюджетной системы Российской Федерации (в том числе несоблюдения требований к составлению и представлению сведений, необходимых для составления и исполнения бюджета, порядка доведения бюджетных ассигнований и (или) лимитов бюджетных обязательств до главных распорядителей (распорядителей) и получателей бюджетных средств, порядка составления, утверждения и ведения бюджетных смет, порядка формирования государственного (муниципального) задани</w:t>
      </w:r>
      <w:r w:rsidR="00035B8F"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я, </w:t>
      </w:r>
      <w:r w:rsidR="006A61C1" w:rsidRPr="00290A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обеспечение выполнения функций (в части оплаты труда) и их отражения в бюджетном учете и отчетности, на </w:t>
      </w:r>
      <w:r w:rsidR="006A61C1" w:rsidRPr="00290AE0">
        <w:rPr>
          <w:rFonts w:ascii="Times New Roman" w:hAnsi="Times New Roman" w:cs="Times New Roman"/>
          <w:sz w:val="28"/>
          <w:szCs w:val="28"/>
        </w:rPr>
        <w:t>обеспечение питанием,</w:t>
      </w:r>
      <w:r w:rsidR="006A61C1" w:rsidRPr="00290AE0">
        <w:rPr>
          <w:rFonts w:ascii="Times New Roman" w:eastAsia="Calibri" w:hAnsi="Times New Roman" w:cs="Times New Roman"/>
          <w:sz w:val="28"/>
          <w:szCs w:val="28"/>
        </w:rPr>
        <w:t xml:space="preserve"> при формировании и использовании расходов на реализацию мероприятия «Реализация отдельных государственных полномочий»</w:t>
      </w:r>
      <w:r w:rsidR="00035B8F"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по кодам Главы по БК:</w:t>
      </w:r>
    </w:p>
    <w:p w14:paraId="036FEAC8" w14:textId="77777777" w:rsidR="00F26A22" w:rsidRPr="00290AE0" w:rsidRDefault="00F26A22" w:rsidP="00634A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023 1 – 203 нарушения в размере 1 119,56 тыс. рублей;</w:t>
      </w:r>
    </w:p>
    <w:p w14:paraId="778E9CAC" w14:textId="77777777" w:rsidR="00F26A22" w:rsidRPr="00290AE0" w:rsidRDefault="00F26A22" w:rsidP="00634A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023 2 – 87 нарушений в размере 52 707,93 тыс. рублей;</w:t>
      </w:r>
    </w:p>
    <w:p w14:paraId="351D5E28" w14:textId="77777777" w:rsidR="00F26A22" w:rsidRPr="00290AE0" w:rsidRDefault="00F26A22" w:rsidP="00634A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650 1 – </w:t>
      </w:r>
      <w:r w:rsidR="00C913E1"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152</w:t>
      </w: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нарушений в размере </w:t>
      </w:r>
      <w:r w:rsidR="00C913E1"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123,18 </w:t>
      </w: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</w:t>
      </w:r>
      <w:r w:rsidR="00885B29"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2B1FF1F" w14:textId="77777777" w:rsidR="00F26A22" w:rsidRPr="00290AE0" w:rsidRDefault="00885B29" w:rsidP="00634A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Нарушения требований к бюджетному (бухгалтерскому) учету и к составлению, представлению бюджетной, бухгалтерской (финансовой) отчетности по кодам Главы по БК:</w:t>
      </w:r>
    </w:p>
    <w:p w14:paraId="419512E4" w14:textId="77777777" w:rsidR="00885B29" w:rsidRPr="00290AE0" w:rsidRDefault="00885B29" w:rsidP="00634A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023 1 – 231 нарушение без стоимостной оценки;</w:t>
      </w:r>
    </w:p>
    <w:p w14:paraId="0F028B60" w14:textId="77777777" w:rsidR="00885B29" w:rsidRPr="00290AE0" w:rsidRDefault="00885B29" w:rsidP="00634A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023 2 – 2 нарушения без стоимостной оценки;</w:t>
      </w:r>
    </w:p>
    <w:p w14:paraId="6FA98D7B" w14:textId="77777777" w:rsidR="00885B29" w:rsidRPr="00290AE0" w:rsidRDefault="00885B29" w:rsidP="00885B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650 1 – </w:t>
      </w:r>
      <w:r w:rsidR="00C913E1"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40 </w:t>
      </w: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нарушения без стоимостной оценки.</w:t>
      </w:r>
    </w:p>
    <w:p w14:paraId="56A59CF2" w14:textId="77777777" w:rsidR="00885B29" w:rsidRPr="00290AE0" w:rsidRDefault="00885B29" w:rsidP="00885B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Несоблюдение целей, порядка и условий предоставления межбюджетных трансфертов, условий договоров (соглашений), заключенных </w:t>
      </w: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целях исполнения договоров (соглашений) о предоставлении средств из бюджета бюджетной системы Российской Федерации, а также в целях исполнения государственных (муниципальных) контрактов по кодам Главы по БК:</w:t>
      </w:r>
    </w:p>
    <w:p w14:paraId="2A82D418" w14:textId="77777777" w:rsidR="00885B29" w:rsidRPr="00290AE0" w:rsidRDefault="00885B29" w:rsidP="00634A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650 1 – 4 нарушения в размере 96,3 тыс. рублей.</w:t>
      </w:r>
    </w:p>
    <w:p w14:paraId="780F70EF" w14:textId="77777777" w:rsidR="00885B29" w:rsidRPr="00290AE0" w:rsidRDefault="00885B29" w:rsidP="00885B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Нарушения порядка администрирования доходов бюджетов бюджетной системы Российской Федерации (несоблюдения порядка осуществления полномочий главного администратора (администратора) доходов бюджета) по кодам Главы по БК:</w:t>
      </w:r>
    </w:p>
    <w:p w14:paraId="036C8753" w14:textId="77777777" w:rsidR="00F26A22" w:rsidRPr="00290AE0" w:rsidRDefault="00885B29" w:rsidP="00634A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046 3 – 0 нарушений в размере 0,00 тыс. рублей.</w:t>
      </w:r>
    </w:p>
    <w:p w14:paraId="7590306C" w14:textId="77777777" w:rsidR="00885B29" w:rsidRPr="00290AE0" w:rsidRDefault="00885B29" w:rsidP="00885B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по кодам Главы по БК:</w:t>
      </w:r>
    </w:p>
    <w:p w14:paraId="379EA50F" w14:textId="77777777" w:rsidR="00885B29" w:rsidRPr="00290AE0" w:rsidRDefault="00885B29" w:rsidP="00634A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046 3 – 80 нарушений в размере </w:t>
      </w:r>
      <w:r w:rsidR="001326F7"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212 168,59 тыс. рублей.</w:t>
      </w:r>
    </w:p>
    <w:p w14:paraId="5C2EF3CF" w14:textId="77777777" w:rsidR="00CD1892" w:rsidRPr="00290AE0" w:rsidRDefault="00CD1892" w:rsidP="00CD18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Недостоверность и (или) необеспечение достоверности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программ Российской Федерации, субъектов Российской Федерации, муниципальных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 бюджетной системы Российской Федерации по кодам Главы по БК:</w:t>
      </w:r>
    </w:p>
    <w:p w14:paraId="104C315B" w14:textId="77777777" w:rsidR="00CD1892" w:rsidRPr="00290AE0" w:rsidRDefault="002F4152" w:rsidP="00CD18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>023 2</w:t>
      </w:r>
      <w:r w:rsidR="00CD1892" w:rsidRPr="00290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- 36 нарушений без стоимостной оценки.</w:t>
      </w:r>
    </w:p>
    <w:p w14:paraId="560E2BC7" w14:textId="77777777" w:rsidR="00A20A3A" w:rsidRPr="00634AF0" w:rsidRDefault="005640AF" w:rsidP="00634A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AF0">
        <w:rPr>
          <w:rFonts w:ascii="Times New Roman" w:eastAsia="Calibri" w:hAnsi="Times New Roman" w:cs="Times New Roman"/>
          <w:sz w:val="28"/>
          <w:szCs w:val="28"/>
        </w:rPr>
        <w:t>П</w:t>
      </w:r>
      <w:r w:rsidR="00CC693C" w:rsidRPr="00634AF0">
        <w:rPr>
          <w:rFonts w:ascii="Times New Roman" w:eastAsia="Calibri" w:hAnsi="Times New Roman" w:cs="Times New Roman"/>
          <w:sz w:val="28"/>
          <w:szCs w:val="28"/>
        </w:rPr>
        <w:t>о результатам</w:t>
      </w:r>
      <w:r w:rsidR="004B3FAC" w:rsidRPr="00634AF0">
        <w:rPr>
          <w:rFonts w:ascii="Times New Roman" w:eastAsia="Calibri" w:hAnsi="Times New Roman" w:cs="Times New Roman"/>
          <w:sz w:val="28"/>
          <w:szCs w:val="28"/>
        </w:rPr>
        <w:t xml:space="preserve"> проведенных</w:t>
      </w:r>
      <w:r w:rsidR="005C35A2" w:rsidRPr="00634AF0">
        <w:rPr>
          <w:rFonts w:ascii="Times New Roman" w:eastAsia="Calibri" w:hAnsi="Times New Roman" w:cs="Times New Roman"/>
          <w:sz w:val="28"/>
          <w:szCs w:val="28"/>
        </w:rPr>
        <w:t xml:space="preserve"> контрольных мероприятий </w:t>
      </w:r>
      <w:r w:rsidR="001E4DEB" w:rsidRPr="00634AF0">
        <w:rPr>
          <w:rFonts w:ascii="Times New Roman" w:hAnsi="Times New Roman" w:cs="Times New Roman"/>
          <w:sz w:val="28"/>
          <w:szCs w:val="28"/>
        </w:rPr>
        <w:t>о</w:t>
      </w:r>
      <w:r w:rsidR="004B3FAC" w:rsidRPr="00634AF0">
        <w:rPr>
          <w:rFonts w:ascii="Times New Roman" w:hAnsi="Times New Roman" w:cs="Times New Roman"/>
          <w:sz w:val="28"/>
          <w:szCs w:val="28"/>
        </w:rPr>
        <w:t>бъектам контроля</w:t>
      </w:r>
      <w:r w:rsidR="001E4DEB" w:rsidRPr="00634AF0">
        <w:rPr>
          <w:rFonts w:ascii="Times New Roman" w:hAnsi="Times New Roman" w:cs="Times New Roman"/>
          <w:sz w:val="28"/>
          <w:szCs w:val="28"/>
        </w:rPr>
        <w:t xml:space="preserve"> </w:t>
      </w:r>
      <w:r w:rsidR="004B3FAC" w:rsidRPr="00634AF0">
        <w:rPr>
          <w:rFonts w:ascii="Times New Roman" w:hAnsi="Times New Roman" w:cs="Times New Roman"/>
          <w:sz w:val="28"/>
          <w:szCs w:val="28"/>
        </w:rPr>
        <w:t>направлен</w:t>
      </w:r>
      <w:r w:rsidR="00D47813" w:rsidRPr="00634AF0">
        <w:rPr>
          <w:rFonts w:ascii="Times New Roman" w:hAnsi="Times New Roman" w:cs="Times New Roman"/>
          <w:sz w:val="28"/>
          <w:szCs w:val="28"/>
        </w:rPr>
        <w:t>ы</w:t>
      </w:r>
      <w:r w:rsidR="00A20A3A" w:rsidRPr="00634AF0">
        <w:rPr>
          <w:rFonts w:ascii="Times New Roman" w:hAnsi="Times New Roman" w:cs="Times New Roman"/>
          <w:sz w:val="28"/>
          <w:szCs w:val="28"/>
        </w:rPr>
        <w:t>:</w:t>
      </w:r>
    </w:p>
    <w:p w14:paraId="78B24236" w14:textId="6992205A" w:rsidR="00A20A3A" w:rsidRPr="00634AF0" w:rsidRDefault="00360A39" w:rsidP="00634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5</w:t>
      </w:r>
      <w:r w:rsidR="00290AE0">
        <w:rPr>
          <w:rFonts w:ascii="Times New Roman" w:hAnsi="Times New Roman" w:cs="Times New Roman"/>
          <w:sz w:val="28"/>
          <w:szCs w:val="28"/>
        </w:rPr>
        <w:t xml:space="preserve"> </w:t>
      </w:r>
      <w:r w:rsidR="00432294" w:rsidRPr="00634AF0">
        <w:rPr>
          <w:rFonts w:ascii="Times New Roman" w:hAnsi="Times New Roman" w:cs="Times New Roman"/>
          <w:sz w:val="28"/>
          <w:szCs w:val="28"/>
        </w:rPr>
        <w:t>представлени</w:t>
      </w:r>
      <w:r w:rsidRPr="00634AF0">
        <w:rPr>
          <w:rFonts w:ascii="Times New Roman" w:hAnsi="Times New Roman" w:cs="Times New Roman"/>
          <w:sz w:val="28"/>
          <w:szCs w:val="28"/>
        </w:rPr>
        <w:t>й</w:t>
      </w:r>
      <w:r w:rsidR="00432294" w:rsidRPr="00634AF0">
        <w:rPr>
          <w:rFonts w:ascii="Times New Roman" w:hAnsi="Times New Roman" w:cs="Times New Roman"/>
          <w:sz w:val="28"/>
          <w:szCs w:val="28"/>
        </w:rPr>
        <w:t xml:space="preserve"> по устранению нарушений бюджетного законодательства, содержащих информацию о выявленных нарушениях, требования о принятии мер по их устранению, а также устранению пр</w:t>
      </w:r>
      <w:r w:rsidR="00A20A3A" w:rsidRPr="00634AF0">
        <w:rPr>
          <w:rFonts w:ascii="Times New Roman" w:hAnsi="Times New Roman" w:cs="Times New Roman"/>
          <w:sz w:val="28"/>
          <w:szCs w:val="28"/>
        </w:rPr>
        <w:t>ичин</w:t>
      </w:r>
      <w:r w:rsidR="0091594F" w:rsidRPr="00634AF0">
        <w:rPr>
          <w:rFonts w:ascii="Times New Roman" w:hAnsi="Times New Roman" w:cs="Times New Roman"/>
          <w:sz w:val="28"/>
          <w:szCs w:val="28"/>
        </w:rPr>
        <w:t xml:space="preserve"> </w:t>
      </w:r>
      <w:r w:rsidR="00A20A3A" w:rsidRPr="00634AF0">
        <w:rPr>
          <w:rFonts w:ascii="Times New Roman" w:hAnsi="Times New Roman" w:cs="Times New Roman"/>
          <w:sz w:val="28"/>
          <w:szCs w:val="28"/>
        </w:rPr>
        <w:t>и условий таких нарушений</w:t>
      </w:r>
      <w:r w:rsidR="00290AE0">
        <w:rPr>
          <w:rFonts w:ascii="Times New Roman" w:hAnsi="Times New Roman" w:cs="Times New Roman"/>
          <w:sz w:val="28"/>
          <w:szCs w:val="28"/>
        </w:rPr>
        <w:t>, а также</w:t>
      </w:r>
      <w:r w:rsidR="00290AE0">
        <w:rPr>
          <w:rFonts w:ascii="Times New Roman" w:hAnsi="Times New Roman" w:cs="Times New Roman"/>
          <w:sz w:val="28"/>
          <w:szCs w:val="28"/>
        </w:rPr>
        <w:t xml:space="preserve"> </w:t>
      </w:r>
      <w:r w:rsidR="00290AE0" w:rsidRPr="00634AF0">
        <w:rPr>
          <w:rFonts w:ascii="Times New Roman" w:hAnsi="Times New Roman" w:cs="Times New Roman"/>
          <w:sz w:val="28"/>
          <w:szCs w:val="28"/>
        </w:rPr>
        <w:t>1 предписание</w:t>
      </w:r>
      <w:r w:rsidR="00290AE0">
        <w:rPr>
          <w:rFonts w:ascii="Times New Roman" w:hAnsi="Times New Roman" w:cs="Times New Roman"/>
          <w:sz w:val="28"/>
          <w:szCs w:val="28"/>
        </w:rPr>
        <w:t xml:space="preserve"> по обеспечению требований законодательства в сфере закупок.</w:t>
      </w:r>
    </w:p>
    <w:p w14:paraId="69A31869" w14:textId="77777777" w:rsidR="00772F36" w:rsidRPr="00634AF0" w:rsidRDefault="00D619B5" w:rsidP="00634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В</w:t>
      </w:r>
      <w:r w:rsidR="00772F36" w:rsidRPr="00634AF0">
        <w:rPr>
          <w:rFonts w:ascii="Times New Roman" w:hAnsi="Times New Roman" w:cs="Times New Roman"/>
          <w:sz w:val="28"/>
          <w:szCs w:val="28"/>
        </w:rPr>
        <w:t xml:space="preserve"> течение 202</w:t>
      </w:r>
      <w:r w:rsidR="00360A39" w:rsidRPr="00634AF0">
        <w:rPr>
          <w:rFonts w:ascii="Times New Roman" w:hAnsi="Times New Roman" w:cs="Times New Roman"/>
          <w:sz w:val="28"/>
          <w:szCs w:val="28"/>
        </w:rPr>
        <w:t>5</w:t>
      </w:r>
      <w:r w:rsidR="00772F36" w:rsidRPr="00634AF0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30EC6BA8" w14:textId="77777777" w:rsidR="004B3FAC" w:rsidRPr="00634AF0" w:rsidRDefault="00A20A3A" w:rsidP="00634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информация в правоохранительные органы, органам прокуратуры </w:t>
      </w:r>
      <w:r w:rsidR="0091594F" w:rsidRPr="00634AF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34AF0">
        <w:rPr>
          <w:rFonts w:ascii="Times New Roman" w:hAnsi="Times New Roman" w:cs="Times New Roman"/>
          <w:sz w:val="28"/>
          <w:szCs w:val="28"/>
        </w:rPr>
        <w:t>и иным государственным (муниципальным) органам</w:t>
      </w:r>
      <w:r w:rsidR="00AC6954" w:rsidRPr="00634AF0">
        <w:rPr>
          <w:rFonts w:ascii="Times New Roman" w:hAnsi="Times New Roman" w:cs="Times New Roman"/>
          <w:sz w:val="28"/>
          <w:szCs w:val="28"/>
        </w:rPr>
        <w:t xml:space="preserve"> не направлялась</w:t>
      </w:r>
      <w:r w:rsidR="00772F36" w:rsidRPr="00634AF0">
        <w:rPr>
          <w:rFonts w:ascii="Times New Roman" w:hAnsi="Times New Roman" w:cs="Times New Roman"/>
          <w:sz w:val="28"/>
          <w:szCs w:val="28"/>
        </w:rPr>
        <w:t>;</w:t>
      </w:r>
    </w:p>
    <w:p w14:paraId="78EADB01" w14:textId="77777777" w:rsidR="00772F36" w:rsidRPr="00634AF0" w:rsidRDefault="00D3410E" w:rsidP="00634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по основаниям, </w:t>
      </w:r>
      <w:r w:rsidR="00772F36" w:rsidRPr="00634AF0">
        <w:rPr>
          <w:rFonts w:ascii="Times New Roman" w:hAnsi="Times New Roman" w:cs="Times New Roman"/>
          <w:sz w:val="28"/>
          <w:szCs w:val="28"/>
        </w:rPr>
        <w:t>пред</w:t>
      </w:r>
      <w:r w:rsidRPr="00634AF0">
        <w:rPr>
          <w:rFonts w:ascii="Times New Roman" w:hAnsi="Times New Roman" w:cs="Times New Roman"/>
          <w:sz w:val="28"/>
          <w:szCs w:val="28"/>
        </w:rPr>
        <w:t xml:space="preserve">усмотренным бюджетным кодексом </w:t>
      </w:r>
      <w:r w:rsidR="00772F36" w:rsidRPr="00634AF0">
        <w:rPr>
          <w:rFonts w:ascii="Times New Roman" w:hAnsi="Times New Roman" w:cs="Times New Roman"/>
          <w:sz w:val="28"/>
          <w:szCs w:val="28"/>
        </w:rPr>
        <w:t>Российской Федераци</w:t>
      </w:r>
      <w:r w:rsidRPr="00634AF0">
        <w:rPr>
          <w:rFonts w:ascii="Times New Roman" w:hAnsi="Times New Roman" w:cs="Times New Roman"/>
          <w:sz w:val="28"/>
          <w:szCs w:val="28"/>
        </w:rPr>
        <w:t xml:space="preserve">и </w:t>
      </w:r>
      <w:r w:rsidR="00772F36" w:rsidRPr="00634AF0">
        <w:rPr>
          <w:rFonts w:ascii="Times New Roman" w:hAnsi="Times New Roman" w:cs="Times New Roman"/>
          <w:sz w:val="28"/>
          <w:szCs w:val="28"/>
        </w:rPr>
        <w:t>исковые заявления в суды о возмещении объектом контроля ущерба, причиненного соответственно Российской Федерации, субъекту Российской Федерации, муниципальному образованию, о признании осуществленных закупок товаров, работ, услуг для обеспечения государственных (муниципальных) нужд недействительными</w:t>
      </w:r>
      <w:r w:rsidRPr="00634AF0">
        <w:rPr>
          <w:rFonts w:ascii="Times New Roman" w:hAnsi="Times New Roman" w:cs="Times New Roman"/>
          <w:sz w:val="28"/>
          <w:szCs w:val="28"/>
        </w:rPr>
        <w:t xml:space="preserve"> не подавались</w:t>
      </w:r>
      <w:r w:rsidR="00772F36" w:rsidRPr="00634AF0">
        <w:rPr>
          <w:rFonts w:ascii="Times New Roman" w:hAnsi="Times New Roman" w:cs="Times New Roman"/>
          <w:sz w:val="28"/>
          <w:szCs w:val="28"/>
        </w:rPr>
        <w:t>;</w:t>
      </w:r>
    </w:p>
    <w:p w14:paraId="64E0A06F" w14:textId="77777777" w:rsidR="00557E13" w:rsidRPr="00634AF0" w:rsidRDefault="00557E13" w:rsidP="00634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lastRenderedPageBreak/>
        <w:t>производства по делам об административных правонарушениях, направленных на реализацию результатов контрольных мероприятий                        не осуществлялись;</w:t>
      </w:r>
    </w:p>
    <w:p w14:paraId="1877B1E5" w14:textId="77777777" w:rsidR="00D3410E" w:rsidRPr="00634AF0" w:rsidRDefault="00D3410E" w:rsidP="00634AF0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уведомления о применении бюджетных мер принуждения </w:t>
      </w:r>
      <w:r w:rsidR="0091594F" w:rsidRPr="00634AF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34AF0">
        <w:rPr>
          <w:rFonts w:ascii="Times New Roman" w:hAnsi="Times New Roman" w:cs="Times New Roman"/>
          <w:sz w:val="28"/>
          <w:szCs w:val="28"/>
        </w:rPr>
        <w:t>в финансовые органы (органы управления государственными внебюджетными фондами) не направлялись.</w:t>
      </w:r>
    </w:p>
    <w:p w14:paraId="42F0636D" w14:textId="77777777" w:rsidR="00B83F5D" w:rsidRPr="00634AF0" w:rsidRDefault="00AC551C" w:rsidP="00634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Жалобы и исковые заявления на решения </w:t>
      </w:r>
      <w:r w:rsidR="008B3B0B" w:rsidRPr="00634AF0">
        <w:rPr>
          <w:rFonts w:ascii="Times New Roman" w:hAnsi="Times New Roman" w:cs="Times New Roman"/>
          <w:sz w:val="28"/>
          <w:szCs w:val="28"/>
        </w:rPr>
        <w:t xml:space="preserve">контрольно-ревизионного </w:t>
      </w:r>
      <w:r w:rsidR="00832D48" w:rsidRPr="00634AF0">
        <w:rPr>
          <w:rFonts w:ascii="Times New Roman" w:hAnsi="Times New Roman" w:cs="Times New Roman"/>
          <w:sz w:val="28"/>
          <w:szCs w:val="28"/>
        </w:rPr>
        <w:t>Управления/О</w:t>
      </w:r>
      <w:r w:rsidR="00D524CC" w:rsidRPr="00634AF0">
        <w:rPr>
          <w:rFonts w:ascii="Times New Roman" w:hAnsi="Times New Roman" w:cs="Times New Roman"/>
          <w:sz w:val="28"/>
          <w:szCs w:val="28"/>
        </w:rPr>
        <w:t>тдела</w:t>
      </w:r>
      <w:r w:rsidRPr="00634AF0">
        <w:rPr>
          <w:rFonts w:ascii="Times New Roman" w:hAnsi="Times New Roman" w:cs="Times New Roman"/>
          <w:sz w:val="28"/>
          <w:szCs w:val="28"/>
        </w:rPr>
        <w:t>, а также жалобы на действия (бездействие) должностных лиц при осуществлении ими полномочий по внутреннему муниципальному финансовому контролю не поступали.</w:t>
      </w:r>
    </w:p>
    <w:p w14:paraId="1B232025" w14:textId="77777777" w:rsidR="0091594F" w:rsidRPr="00634AF0" w:rsidRDefault="0091594F" w:rsidP="00634A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94F339" w14:textId="77777777" w:rsidR="00B25EC5" w:rsidRPr="00634AF0" w:rsidRDefault="00B25EC5" w:rsidP="00634A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43ABFF" w14:textId="77777777" w:rsidR="00B25EC5" w:rsidRPr="00634AF0" w:rsidRDefault="00B25EC5" w:rsidP="00634A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2A2AC2" w14:textId="77777777" w:rsidR="00623552" w:rsidRPr="00634AF0" w:rsidRDefault="00623552" w:rsidP="0063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14:paraId="45B71524" w14:textId="77777777" w:rsidR="00B83F5D" w:rsidRPr="00634AF0" w:rsidRDefault="00623552" w:rsidP="0063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AF0">
        <w:rPr>
          <w:rFonts w:ascii="Times New Roman" w:hAnsi="Times New Roman" w:cs="Times New Roman"/>
          <w:sz w:val="28"/>
          <w:szCs w:val="28"/>
        </w:rPr>
        <w:t>контрольно-ревизионного управления</w:t>
      </w:r>
      <w:r w:rsidRPr="00634AF0">
        <w:rPr>
          <w:rFonts w:ascii="Times New Roman" w:hAnsi="Times New Roman" w:cs="Times New Roman"/>
          <w:sz w:val="28"/>
          <w:szCs w:val="28"/>
        </w:rPr>
        <w:tab/>
      </w:r>
      <w:r w:rsidRPr="00634AF0">
        <w:rPr>
          <w:rFonts w:ascii="Times New Roman" w:hAnsi="Times New Roman" w:cs="Times New Roman"/>
          <w:sz w:val="28"/>
          <w:szCs w:val="28"/>
        </w:rPr>
        <w:tab/>
      </w:r>
      <w:r w:rsidRPr="00634AF0">
        <w:rPr>
          <w:rFonts w:ascii="Times New Roman" w:hAnsi="Times New Roman" w:cs="Times New Roman"/>
          <w:sz w:val="28"/>
          <w:szCs w:val="28"/>
        </w:rPr>
        <w:tab/>
      </w:r>
      <w:r w:rsidRPr="00634AF0">
        <w:rPr>
          <w:rFonts w:ascii="Times New Roman" w:hAnsi="Times New Roman" w:cs="Times New Roman"/>
          <w:sz w:val="28"/>
          <w:szCs w:val="28"/>
        </w:rPr>
        <w:tab/>
        <w:t xml:space="preserve">      О.Г. М</w:t>
      </w:r>
      <w:r w:rsidR="00E07E68" w:rsidRPr="00634AF0">
        <w:rPr>
          <w:rFonts w:ascii="Times New Roman" w:hAnsi="Times New Roman" w:cs="Times New Roman"/>
          <w:sz w:val="28"/>
          <w:szCs w:val="28"/>
        </w:rPr>
        <w:t xml:space="preserve">арченко </w:t>
      </w:r>
    </w:p>
    <w:sectPr w:rsidR="00B83F5D" w:rsidRPr="00634AF0" w:rsidSect="0062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EF"/>
    <w:rsid w:val="000128BB"/>
    <w:rsid w:val="0001702C"/>
    <w:rsid w:val="000226DC"/>
    <w:rsid w:val="00035B8F"/>
    <w:rsid w:val="00067940"/>
    <w:rsid w:val="000A3885"/>
    <w:rsid w:val="000A7321"/>
    <w:rsid w:val="000B5FFB"/>
    <w:rsid w:val="000B647E"/>
    <w:rsid w:val="000C3876"/>
    <w:rsid w:val="000C45F2"/>
    <w:rsid w:val="000C51C6"/>
    <w:rsid w:val="000C6D4D"/>
    <w:rsid w:val="000D7D3A"/>
    <w:rsid w:val="000E2C91"/>
    <w:rsid w:val="000E40A8"/>
    <w:rsid w:val="00101642"/>
    <w:rsid w:val="0012445D"/>
    <w:rsid w:val="001326F7"/>
    <w:rsid w:val="00137DCA"/>
    <w:rsid w:val="001830A5"/>
    <w:rsid w:val="001919D7"/>
    <w:rsid w:val="00194857"/>
    <w:rsid w:val="001B690D"/>
    <w:rsid w:val="001D5D0C"/>
    <w:rsid w:val="001D7EAC"/>
    <w:rsid w:val="001E4DEB"/>
    <w:rsid w:val="001F1BC2"/>
    <w:rsid w:val="001F3FFA"/>
    <w:rsid w:val="00230EDD"/>
    <w:rsid w:val="00250641"/>
    <w:rsid w:val="00262B24"/>
    <w:rsid w:val="00264BB0"/>
    <w:rsid w:val="002664A7"/>
    <w:rsid w:val="00286CA2"/>
    <w:rsid w:val="00290AE0"/>
    <w:rsid w:val="002A432B"/>
    <w:rsid w:val="002C4FB6"/>
    <w:rsid w:val="002D30DE"/>
    <w:rsid w:val="002D52D2"/>
    <w:rsid w:val="002D58B8"/>
    <w:rsid w:val="002E4122"/>
    <w:rsid w:val="002F4152"/>
    <w:rsid w:val="002F6332"/>
    <w:rsid w:val="00345517"/>
    <w:rsid w:val="003553AD"/>
    <w:rsid w:val="00360A39"/>
    <w:rsid w:val="003635D6"/>
    <w:rsid w:val="00363B3A"/>
    <w:rsid w:val="00364BE9"/>
    <w:rsid w:val="00367453"/>
    <w:rsid w:val="00370BFF"/>
    <w:rsid w:val="00382446"/>
    <w:rsid w:val="003B34C1"/>
    <w:rsid w:val="003E2FD7"/>
    <w:rsid w:val="003F715B"/>
    <w:rsid w:val="004009E0"/>
    <w:rsid w:val="004048CB"/>
    <w:rsid w:val="004168A9"/>
    <w:rsid w:val="00426732"/>
    <w:rsid w:val="00432294"/>
    <w:rsid w:val="00434B7E"/>
    <w:rsid w:val="00443C33"/>
    <w:rsid w:val="00493213"/>
    <w:rsid w:val="004B3FAC"/>
    <w:rsid w:val="004B7592"/>
    <w:rsid w:val="004B77A0"/>
    <w:rsid w:val="004D0F73"/>
    <w:rsid w:val="004E1A6D"/>
    <w:rsid w:val="004F1EE7"/>
    <w:rsid w:val="00501BBF"/>
    <w:rsid w:val="005021CF"/>
    <w:rsid w:val="00505CBC"/>
    <w:rsid w:val="00520560"/>
    <w:rsid w:val="00544272"/>
    <w:rsid w:val="00553344"/>
    <w:rsid w:val="00553D9B"/>
    <w:rsid w:val="00557E13"/>
    <w:rsid w:val="00560477"/>
    <w:rsid w:val="005640AF"/>
    <w:rsid w:val="00590F7D"/>
    <w:rsid w:val="005A4766"/>
    <w:rsid w:val="005C35A2"/>
    <w:rsid w:val="005C5F2C"/>
    <w:rsid w:val="005D343A"/>
    <w:rsid w:val="005F13C7"/>
    <w:rsid w:val="00623552"/>
    <w:rsid w:val="00625EFA"/>
    <w:rsid w:val="006268D7"/>
    <w:rsid w:val="00630E41"/>
    <w:rsid w:val="0063468A"/>
    <w:rsid w:val="00634AF0"/>
    <w:rsid w:val="0064370C"/>
    <w:rsid w:val="006550C3"/>
    <w:rsid w:val="00674F97"/>
    <w:rsid w:val="0067522B"/>
    <w:rsid w:val="00683ADD"/>
    <w:rsid w:val="006A61C1"/>
    <w:rsid w:val="006A6A57"/>
    <w:rsid w:val="006A74BF"/>
    <w:rsid w:val="006C5623"/>
    <w:rsid w:val="006F0351"/>
    <w:rsid w:val="006F2FBC"/>
    <w:rsid w:val="0070725F"/>
    <w:rsid w:val="00732643"/>
    <w:rsid w:val="00755399"/>
    <w:rsid w:val="00760C4C"/>
    <w:rsid w:val="00760DCD"/>
    <w:rsid w:val="00764934"/>
    <w:rsid w:val="0077020F"/>
    <w:rsid w:val="00772F36"/>
    <w:rsid w:val="00787FDF"/>
    <w:rsid w:val="007A6F86"/>
    <w:rsid w:val="007C3C3D"/>
    <w:rsid w:val="007C649F"/>
    <w:rsid w:val="007E083F"/>
    <w:rsid w:val="007F4734"/>
    <w:rsid w:val="0081145B"/>
    <w:rsid w:val="00813A50"/>
    <w:rsid w:val="00822892"/>
    <w:rsid w:val="00832D48"/>
    <w:rsid w:val="00836E6C"/>
    <w:rsid w:val="00851C2E"/>
    <w:rsid w:val="00885B29"/>
    <w:rsid w:val="008874E0"/>
    <w:rsid w:val="008B3B0B"/>
    <w:rsid w:val="008E17E5"/>
    <w:rsid w:val="009020C7"/>
    <w:rsid w:val="0091594F"/>
    <w:rsid w:val="0092280A"/>
    <w:rsid w:val="00950B53"/>
    <w:rsid w:val="009C0483"/>
    <w:rsid w:val="009C6AB7"/>
    <w:rsid w:val="009E4D8D"/>
    <w:rsid w:val="009E4EF4"/>
    <w:rsid w:val="00A20A3A"/>
    <w:rsid w:val="00A43B1C"/>
    <w:rsid w:val="00A95BD7"/>
    <w:rsid w:val="00AA3BE3"/>
    <w:rsid w:val="00AB2C15"/>
    <w:rsid w:val="00AB4119"/>
    <w:rsid w:val="00AC13CA"/>
    <w:rsid w:val="00AC551C"/>
    <w:rsid w:val="00AC6954"/>
    <w:rsid w:val="00AD5C1F"/>
    <w:rsid w:val="00B013EB"/>
    <w:rsid w:val="00B25EC5"/>
    <w:rsid w:val="00B37B77"/>
    <w:rsid w:val="00B477EF"/>
    <w:rsid w:val="00B73FAF"/>
    <w:rsid w:val="00B83F5D"/>
    <w:rsid w:val="00B95C43"/>
    <w:rsid w:val="00BA532E"/>
    <w:rsid w:val="00C042EF"/>
    <w:rsid w:val="00C40D25"/>
    <w:rsid w:val="00C829BF"/>
    <w:rsid w:val="00C83364"/>
    <w:rsid w:val="00C913E1"/>
    <w:rsid w:val="00C945CF"/>
    <w:rsid w:val="00CA0C38"/>
    <w:rsid w:val="00CA642F"/>
    <w:rsid w:val="00CB73D1"/>
    <w:rsid w:val="00CC20F0"/>
    <w:rsid w:val="00CC693C"/>
    <w:rsid w:val="00CD1892"/>
    <w:rsid w:val="00CD7228"/>
    <w:rsid w:val="00CE30FA"/>
    <w:rsid w:val="00CF0791"/>
    <w:rsid w:val="00D3410E"/>
    <w:rsid w:val="00D351E3"/>
    <w:rsid w:val="00D459AC"/>
    <w:rsid w:val="00D47813"/>
    <w:rsid w:val="00D524CC"/>
    <w:rsid w:val="00D619B5"/>
    <w:rsid w:val="00D6284F"/>
    <w:rsid w:val="00D675B4"/>
    <w:rsid w:val="00D85247"/>
    <w:rsid w:val="00D85938"/>
    <w:rsid w:val="00D93250"/>
    <w:rsid w:val="00D94DF5"/>
    <w:rsid w:val="00D9535E"/>
    <w:rsid w:val="00D959C9"/>
    <w:rsid w:val="00DC1331"/>
    <w:rsid w:val="00DC7214"/>
    <w:rsid w:val="00DE58CD"/>
    <w:rsid w:val="00DF61C1"/>
    <w:rsid w:val="00E07E68"/>
    <w:rsid w:val="00E45434"/>
    <w:rsid w:val="00E54479"/>
    <w:rsid w:val="00E60C87"/>
    <w:rsid w:val="00E7221C"/>
    <w:rsid w:val="00E920BC"/>
    <w:rsid w:val="00EA06C2"/>
    <w:rsid w:val="00EC2ED3"/>
    <w:rsid w:val="00EC4442"/>
    <w:rsid w:val="00ED7655"/>
    <w:rsid w:val="00EE3725"/>
    <w:rsid w:val="00EE4868"/>
    <w:rsid w:val="00EF1998"/>
    <w:rsid w:val="00F12B4F"/>
    <w:rsid w:val="00F26A22"/>
    <w:rsid w:val="00F313E6"/>
    <w:rsid w:val="00F3714D"/>
    <w:rsid w:val="00F41BA1"/>
    <w:rsid w:val="00F62271"/>
    <w:rsid w:val="00F708A1"/>
    <w:rsid w:val="00F712C4"/>
    <w:rsid w:val="00F87112"/>
    <w:rsid w:val="00FC1C09"/>
    <w:rsid w:val="00FC63F9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09D9"/>
  <w15:docId w15:val="{432498A2-5FB2-4F66-8945-07E214A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7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7EF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6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84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EE3725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EE3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0D72B-0297-44F5-977F-59F767BC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6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karsakova_nv</dc:creator>
  <cp:keywords/>
  <dc:description/>
  <cp:lastModifiedBy>Марченко О.Г.</cp:lastModifiedBy>
  <cp:revision>72</cp:revision>
  <cp:lastPrinted>2026-03-20T04:52:00Z</cp:lastPrinted>
  <dcterms:created xsi:type="dcterms:W3CDTF">2021-02-04T04:15:00Z</dcterms:created>
  <dcterms:modified xsi:type="dcterms:W3CDTF">2026-03-20T04:53:00Z</dcterms:modified>
</cp:coreProperties>
</file>