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75D" w:rsidRPr="00A641FB" w:rsidRDefault="00FB275D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FB">
        <w:rPr>
          <w:rFonts w:ascii="Times New Roman" w:hAnsi="Times New Roman" w:cs="Times New Roman"/>
          <w:b/>
          <w:sz w:val="28"/>
          <w:szCs w:val="28"/>
        </w:rPr>
        <w:t>Информация по результатам контрольного мероприятия</w:t>
      </w:r>
    </w:p>
    <w:p w:rsidR="00A641FB" w:rsidRPr="00A641FB" w:rsidRDefault="00A641FB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AB2" w:rsidRPr="001575F0" w:rsidRDefault="007E3AB2" w:rsidP="007E3AB2">
      <w:pPr>
        <w:spacing w:after="0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575F0">
        <w:rPr>
          <w:rFonts w:ascii="Times New Roman" w:hAnsi="Times New Roman" w:cs="Times New Roman"/>
          <w:sz w:val="27"/>
          <w:szCs w:val="27"/>
        </w:rPr>
        <w:t xml:space="preserve">В соответствии с распоряжением Администрации Ханты-Мансийского района от 25.02.2026 № 40-р «О проведении контрольного мероприятия», согласно пункту 1.2 Плана контрольных мероприятий по внутреннему муниципальному финансовому контролю на 2026 год, утвержденного распоряжением Администрации Ханты-Мансийского района от 09.12.2025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575F0">
        <w:rPr>
          <w:rFonts w:ascii="Times New Roman" w:hAnsi="Times New Roman" w:cs="Times New Roman"/>
          <w:sz w:val="27"/>
          <w:szCs w:val="27"/>
        </w:rPr>
        <w:t xml:space="preserve"> № 257-р, в период с 10.03.2026 по 05.05.2026 сотрудниками контрольно-ревизионного управления Администрации Ханты-Мансийского района проведено плановое контрольное мероприятие: выездная проверка исполнения бюджетных полномочий по администрированию доходов или источников финансирования дефицита местного бюджета, за период с 01.01.2024 по 09.03.2026, в отношении Комитет по образованию Администрации Ханты-Мансийского района (далее – Комитет по образованию).</w:t>
      </w:r>
      <w:r w:rsidRPr="001575F0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08562E" w:rsidRPr="00A641FB" w:rsidRDefault="0008562E" w:rsidP="00A641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62E" w:rsidRPr="00A641FB" w:rsidRDefault="0008562E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FB">
        <w:rPr>
          <w:rFonts w:ascii="Times New Roman" w:hAnsi="Times New Roman" w:cs="Times New Roman"/>
          <w:b/>
          <w:sz w:val="28"/>
          <w:szCs w:val="28"/>
        </w:rPr>
        <w:t xml:space="preserve">По результатам контрольного мероприятия </w:t>
      </w:r>
    </w:p>
    <w:p w:rsidR="0008562E" w:rsidRPr="00A641FB" w:rsidRDefault="0008562E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FB">
        <w:rPr>
          <w:rFonts w:ascii="Times New Roman" w:hAnsi="Times New Roman" w:cs="Times New Roman"/>
          <w:b/>
          <w:sz w:val="28"/>
          <w:szCs w:val="28"/>
        </w:rPr>
        <w:t>установлены следующие нарушения и недостатки:</w:t>
      </w:r>
    </w:p>
    <w:p w:rsidR="0008562E" w:rsidRPr="00A641FB" w:rsidRDefault="0008562E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AB2" w:rsidRPr="000C642C" w:rsidRDefault="007E3AB2" w:rsidP="007E3AB2">
      <w:pPr>
        <w:numPr>
          <w:ilvl w:val="0"/>
          <w:numId w:val="19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C642C">
        <w:rPr>
          <w:rFonts w:ascii="Times New Roman" w:eastAsia="Calibri" w:hAnsi="Times New Roman" w:cs="Times New Roman"/>
          <w:bCs/>
          <w:sz w:val="27"/>
          <w:szCs w:val="27"/>
        </w:rPr>
        <w:t>Несоблюдение Методики прогнозирования поступлений доходов в бюджет Ханты-Мансийского района, главным администратором которых является Комитет по образованию</w:t>
      </w:r>
      <w:r w:rsidRPr="000C642C">
        <w:rPr>
          <w:rFonts w:ascii="Times New Roman" w:eastAsia="Calibri" w:hAnsi="Times New Roman" w:cs="Times New Roman"/>
          <w:sz w:val="27"/>
          <w:szCs w:val="27"/>
        </w:rPr>
        <w:t xml:space="preserve">, утвержденной приказом Комитета </w:t>
      </w:r>
      <w:r w:rsidRPr="000F42E0">
        <w:rPr>
          <w:rFonts w:ascii="Times New Roman" w:eastAsia="Calibri" w:hAnsi="Times New Roman" w:cs="Times New Roman"/>
          <w:sz w:val="27"/>
          <w:szCs w:val="27"/>
        </w:rPr>
        <w:t xml:space="preserve">                    </w:t>
      </w:r>
      <w:r w:rsidRPr="000C642C">
        <w:rPr>
          <w:rFonts w:ascii="Times New Roman" w:eastAsia="Calibri" w:hAnsi="Times New Roman" w:cs="Times New Roman"/>
          <w:sz w:val="27"/>
          <w:szCs w:val="27"/>
        </w:rPr>
        <w:t xml:space="preserve">по образованию от 06.03.2026 № 22-06-Пр-155-О (с учетом изменений), </w:t>
      </w:r>
      <w:r w:rsidRPr="000F42E0">
        <w:rPr>
          <w:rFonts w:ascii="Times New Roman" w:eastAsia="Calibri" w:hAnsi="Times New Roman" w:cs="Times New Roman"/>
          <w:sz w:val="27"/>
          <w:szCs w:val="27"/>
        </w:rPr>
        <w:t xml:space="preserve">                  </w:t>
      </w:r>
      <w:r w:rsidRPr="000C642C">
        <w:rPr>
          <w:rFonts w:ascii="Times New Roman" w:eastAsia="Calibri" w:hAnsi="Times New Roman" w:cs="Times New Roman"/>
          <w:sz w:val="27"/>
          <w:szCs w:val="27"/>
        </w:rPr>
        <w:t>в части наличия расчетов, подтверждающих обоснованность</w:t>
      </w:r>
      <w:r w:rsidRPr="000C642C">
        <w:rPr>
          <w:rFonts w:ascii="Times New Roman" w:eastAsia="Calibri" w:hAnsi="Times New Roman" w:cs="Times New Roman"/>
          <w:bCs/>
          <w:sz w:val="27"/>
          <w:szCs w:val="27"/>
        </w:rPr>
        <w:t xml:space="preserve"> прогнозных значений поступлений доходов</w:t>
      </w:r>
      <w:r w:rsidRPr="000C642C">
        <w:rPr>
          <w:rFonts w:ascii="Times New Roman" w:eastAsia="Calibri" w:hAnsi="Times New Roman" w:cs="Times New Roman"/>
          <w:sz w:val="27"/>
          <w:szCs w:val="27"/>
        </w:rPr>
        <w:t xml:space="preserve"> по коду бюджетной классификации </w:t>
      </w:r>
      <w:r w:rsidRPr="000F42E0">
        <w:rPr>
          <w:rFonts w:ascii="Times New Roman" w:eastAsia="Calibri" w:hAnsi="Times New Roman" w:cs="Times New Roman"/>
          <w:sz w:val="27"/>
          <w:szCs w:val="27"/>
        </w:rPr>
        <w:t xml:space="preserve">                </w:t>
      </w:r>
      <w:r w:rsidRPr="000C642C">
        <w:rPr>
          <w:rFonts w:ascii="Times New Roman" w:eastAsia="Calibri" w:hAnsi="Times New Roman" w:cs="Times New Roman"/>
          <w:sz w:val="27"/>
          <w:szCs w:val="27"/>
        </w:rPr>
        <w:t xml:space="preserve">023 1 13 01995 05 0000 130 на текущий финансовый 2026 год и плановые </w:t>
      </w:r>
      <w:r w:rsidRPr="000F42E0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0C642C">
        <w:rPr>
          <w:rFonts w:ascii="Times New Roman" w:eastAsia="Calibri" w:hAnsi="Times New Roman" w:cs="Times New Roman"/>
          <w:sz w:val="27"/>
          <w:szCs w:val="27"/>
        </w:rPr>
        <w:t>2027 и 2028 годы.</w:t>
      </w:r>
    </w:p>
    <w:p w:rsidR="007E3AB2" w:rsidRPr="000C642C" w:rsidRDefault="007E3AB2" w:rsidP="007E3AB2">
      <w:pPr>
        <w:numPr>
          <w:ilvl w:val="0"/>
          <w:numId w:val="19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C642C">
        <w:rPr>
          <w:rFonts w:ascii="Times New Roman" w:eastAsia="Calibri" w:hAnsi="Times New Roman" w:cs="Times New Roman"/>
          <w:bCs/>
          <w:iCs/>
          <w:sz w:val="27"/>
          <w:szCs w:val="27"/>
        </w:rPr>
        <w:t>Несоблюдение требований</w:t>
      </w:r>
      <w:r w:rsidRPr="000C642C">
        <w:rPr>
          <w:rFonts w:ascii="Times New Roman" w:eastAsia="Calibri" w:hAnsi="Times New Roman" w:cs="Times New Roman"/>
          <w:sz w:val="27"/>
          <w:szCs w:val="27"/>
        </w:rPr>
        <w:t xml:space="preserve"> пункта 2.7. Методики расчета арендной платы за пользование муниципальным недвижимым имуществом Ханты-Мансийского района, утвержденной решением Думы Ханты-Мансийского района от 04.06.2014 № 362, повлекшее за собой </w:t>
      </w:r>
      <w:proofErr w:type="spellStart"/>
      <w:r w:rsidRPr="000C642C">
        <w:rPr>
          <w:rFonts w:ascii="Times New Roman" w:eastAsia="Calibri" w:hAnsi="Times New Roman" w:cs="Times New Roman"/>
          <w:sz w:val="27"/>
          <w:szCs w:val="27"/>
        </w:rPr>
        <w:t>недополучение</w:t>
      </w:r>
      <w:proofErr w:type="spellEnd"/>
      <w:r w:rsidRPr="000C642C">
        <w:rPr>
          <w:rFonts w:ascii="Times New Roman" w:eastAsia="Calibri" w:hAnsi="Times New Roman" w:cs="Times New Roman"/>
          <w:sz w:val="27"/>
          <w:szCs w:val="27"/>
        </w:rPr>
        <w:t xml:space="preserve"> в 2024 и 2025 годах доходов по коду бюджетной классификации 023 1 11 05035 05 0000 120 на общую сумму 3 096,06 рублей</w:t>
      </w:r>
      <w:r w:rsidRPr="000C642C">
        <w:rPr>
          <w:rFonts w:ascii="Times New Roman" w:eastAsia="Calibri" w:hAnsi="Times New Roman" w:cs="Times New Roman"/>
          <w:bCs/>
          <w:iCs/>
          <w:sz w:val="27"/>
          <w:szCs w:val="27"/>
        </w:rPr>
        <w:t>.</w:t>
      </w:r>
    </w:p>
    <w:p w:rsidR="007E3AB2" w:rsidRPr="000C642C" w:rsidRDefault="007E3AB2" w:rsidP="007E3AB2">
      <w:pPr>
        <w:numPr>
          <w:ilvl w:val="0"/>
          <w:numId w:val="19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C642C">
        <w:rPr>
          <w:rFonts w:ascii="Times New Roman" w:eastAsia="Calibri" w:hAnsi="Times New Roman" w:cs="Times New Roman"/>
          <w:sz w:val="27"/>
          <w:szCs w:val="27"/>
        </w:rPr>
        <w:t xml:space="preserve">Некачественное обеспечение контроля за работой подведомственных Комитету по образованию учреждений (администраторов доходов) в части предоставления достоверных сведений о просроченной дебиторской задолженности и результатов работы с ней при составлении годовой отчетности с </w:t>
      </w:r>
      <w:r w:rsidRPr="000C642C">
        <w:rPr>
          <w:rFonts w:ascii="Times New Roman" w:eastAsia="Calibri" w:hAnsi="Times New Roman" w:cs="Times New Roman"/>
          <w:iCs/>
          <w:sz w:val="27"/>
          <w:szCs w:val="27"/>
        </w:rPr>
        <w:t xml:space="preserve">нарушением требований </w:t>
      </w:r>
      <w:hyperlink r:id="rId6" w:history="1">
        <w:r w:rsidRPr="000C642C">
          <w:rPr>
            <w:rFonts w:ascii="Times New Roman" w:eastAsia="Calibri" w:hAnsi="Times New Roman" w:cs="Times New Roman"/>
            <w:iCs/>
            <w:sz w:val="27"/>
            <w:szCs w:val="27"/>
          </w:rPr>
          <w:t>статьи 11</w:t>
        </w:r>
      </w:hyperlink>
      <w:r w:rsidRPr="000C642C">
        <w:rPr>
          <w:rFonts w:ascii="Times New Roman" w:eastAsia="Calibri" w:hAnsi="Times New Roman" w:cs="Times New Roman"/>
          <w:iCs/>
          <w:sz w:val="27"/>
          <w:szCs w:val="27"/>
        </w:rPr>
        <w:t xml:space="preserve"> Федерального закона от 06.12.2011 № 402-ФЗ «О бухгалтерском учете», пункта 17 Приказа Минфина России от 13.01.2023 № 4н «Об утверждении Федерального стандарта бухгалтерского учета ФСБУ 28/2023 «Инвентаризация»</w:t>
      </w:r>
      <w:r w:rsidRPr="000C642C">
        <w:rPr>
          <w:rFonts w:ascii="Times New Roman" w:eastAsia="Calibri" w:hAnsi="Times New Roman" w:cs="Times New Roman"/>
          <w:sz w:val="27"/>
          <w:szCs w:val="27"/>
        </w:rPr>
        <w:t>.</w:t>
      </w:r>
    </w:p>
    <w:p w:rsidR="007E3AB2" w:rsidRPr="000C642C" w:rsidRDefault="007E3AB2" w:rsidP="007E3AB2">
      <w:pPr>
        <w:numPr>
          <w:ilvl w:val="0"/>
          <w:numId w:val="19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C642C">
        <w:rPr>
          <w:rFonts w:ascii="Times New Roman" w:eastAsia="Calibri" w:hAnsi="Times New Roman" w:cs="Times New Roman"/>
          <w:sz w:val="27"/>
          <w:szCs w:val="27"/>
        </w:rPr>
        <w:lastRenderedPageBreak/>
        <w:t xml:space="preserve">Формирование некорректных/необоснованных пояснений                 к </w:t>
      </w:r>
      <w:r w:rsidRPr="000C642C">
        <w:rPr>
          <w:rFonts w:ascii="Times New Roman" w:eastAsia="Calibri" w:hAnsi="Times New Roman" w:cs="Times New Roman"/>
          <w:iCs/>
          <w:sz w:val="27"/>
          <w:szCs w:val="27"/>
        </w:rPr>
        <w:t>отчету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в части указания причин отклонения фактических показателей поступлений доходов от плановых.</w:t>
      </w:r>
    </w:p>
    <w:p w:rsidR="007E3AB2" w:rsidRPr="001575F0" w:rsidRDefault="007E3AB2" w:rsidP="007E3AB2">
      <w:pPr>
        <w:spacing w:after="0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9B173C" w:rsidRPr="007E3AB2" w:rsidRDefault="007E3AB2" w:rsidP="007E3AB2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575F0">
        <w:rPr>
          <w:rFonts w:ascii="Times New Roman" w:hAnsi="Times New Roman" w:cs="Times New Roman"/>
          <w:sz w:val="27"/>
          <w:szCs w:val="27"/>
        </w:rPr>
        <w:t xml:space="preserve">По результатам проверки подписан Акт контрольного мероприятия                 № 3 от 22.05.2026. С учетом возражений со стороны объекта контроля                      </w:t>
      </w:r>
      <w:r w:rsidRPr="000C642C">
        <w:rPr>
          <w:rFonts w:ascii="Times New Roman" w:hAnsi="Times New Roman" w:cs="Times New Roman"/>
          <w:sz w:val="27"/>
          <w:szCs w:val="27"/>
        </w:rPr>
        <w:t>от 17.06.2026 № 22-06-Исх-2171</w:t>
      </w:r>
      <w:r w:rsidRPr="001575F0">
        <w:rPr>
          <w:rFonts w:ascii="Times New Roman" w:hAnsi="Times New Roman" w:cs="Times New Roman"/>
          <w:sz w:val="27"/>
          <w:szCs w:val="27"/>
        </w:rPr>
        <w:t xml:space="preserve"> в адрес Комитета по образованию направлено соответствующее представление от 09.07.2026 № 22-13-Исх-</w:t>
      </w:r>
      <w:r>
        <w:rPr>
          <w:rFonts w:ascii="Times New Roman" w:hAnsi="Times New Roman" w:cs="Times New Roman"/>
          <w:sz w:val="27"/>
          <w:szCs w:val="27"/>
        </w:rPr>
        <w:t>55.</w:t>
      </w:r>
      <w:bookmarkStart w:id="0" w:name="_GoBack"/>
      <w:bookmarkEnd w:id="0"/>
    </w:p>
    <w:sectPr w:rsidR="009B173C" w:rsidRPr="007E3AB2" w:rsidSect="00BC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28B7"/>
    <w:multiLevelType w:val="multilevel"/>
    <w:tmpl w:val="A678C0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61C73AD"/>
    <w:multiLevelType w:val="hybridMultilevel"/>
    <w:tmpl w:val="93BAF0EC"/>
    <w:lvl w:ilvl="0" w:tplc="8374A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BB4BBC"/>
    <w:multiLevelType w:val="hybridMultilevel"/>
    <w:tmpl w:val="26B45132"/>
    <w:lvl w:ilvl="0" w:tplc="70A4CC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1A023B5"/>
    <w:multiLevelType w:val="hybridMultilevel"/>
    <w:tmpl w:val="8A1268E2"/>
    <w:lvl w:ilvl="0" w:tplc="9D90381A">
      <w:start w:val="1"/>
      <w:numFmt w:val="decimal"/>
      <w:lvlText w:val="%1."/>
      <w:lvlJc w:val="left"/>
      <w:pPr>
        <w:ind w:left="1744" w:hanging="1035"/>
      </w:pPr>
      <w:rPr>
        <w:rFonts w:hint="default"/>
        <w:b w:val="0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391B20"/>
    <w:multiLevelType w:val="hybridMultilevel"/>
    <w:tmpl w:val="3A7C0F24"/>
    <w:lvl w:ilvl="0" w:tplc="B92C7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946B39"/>
    <w:multiLevelType w:val="hybridMultilevel"/>
    <w:tmpl w:val="5D0AA2A4"/>
    <w:lvl w:ilvl="0" w:tplc="D1A060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167F2B"/>
    <w:multiLevelType w:val="hybridMultilevel"/>
    <w:tmpl w:val="E928362C"/>
    <w:lvl w:ilvl="0" w:tplc="82126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7F140B"/>
    <w:multiLevelType w:val="hybridMultilevel"/>
    <w:tmpl w:val="2DCC68CC"/>
    <w:lvl w:ilvl="0" w:tplc="B4826BB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FC4C7E"/>
    <w:multiLevelType w:val="hybridMultilevel"/>
    <w:tmpl w:val="649ACDCE"/>
    <w:lvl w:ilvl="0" w:tplc="DE807C0C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3C90F25"/>
    <w:multiLevelType w:val="hybridMultilevel"/>
    <w:tmpl w:val="67406496"/>
    <w:lvl w:ilvl="0" w:tplc="5C6E5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9C0480F"/>
    <w:multiLevelType w:val="hybridMultilevel"/>
    <w:tmpl w:val="A19681D8"/>
    <w:lvl w:ilvl="0" w:tplc="901ACE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333333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DB4908"/>
    <w:multiLevelType w:val="hybridMultilevel"/>
    <w:tmpl w:val="070A5480"/>
    <w:lvl w:ilvl="0" w:tplc="34A85AFC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B3B7DA5"/>
    <w:multiLevelType w:val="hybridMultilevel"/>
    <w:tmpl w:val="C482316C"/>
    <w:lvl w:ilvl="0" w:tplc="73C6EA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9F554A"/>
    <w:multiLevelType w:val="hybridMultilevel"/>
    <w:tmpl w:val="9522D15C"/>
    <w:lvl w:ilvl="0" w:tplc="0A943E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5324760"/>
    <w:multiLevelType w:val="hybridMultilevel"/>
    <w:tmpl w:val="AD68F48C"/>
    <w:lvl w:ilvl="0" w:tplc="F578A56C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8ED6A8D"/>
    <w:multiLevelType w:val="hybridMultilevel"/>
    <w:tmpl w:val="5C5A71DE"/>
    <w:lvl w:ilvl="0" w:tplc="B120BA5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7A375855"/>
    <w:multiLevelType w:val="hybridMultilevel"/>
    <w:tmpl w:val="D438F768"/>
    <w:lvl w:ilvl="0" w:tplc="37D43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B955A8D"/>
    <w:multiLevelType w:val="hybridMultilevel"/>
    <w:tmpl w:val="2DCC68CC"/>
    <w:lvl w:ilvl="0" w:tplc="B4826BB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F250976"/>
    <w:multiLevelType w:val="hybridMultilevel"/>
    <w:tmpl w:val="99549EC4"/>
    <w:lvl w:ilvl="0" w:tplc="5958EB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7"/>
  </w:num>
  <w:num w:numId="5">
    <w:abstractNumId w:val="17"/>
  </w:num>
  <w:num w:numId="6">
    <w:abstractNumId w:val="11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  <w:num w:numId="11">
    <w:abstractNumId w:val="12"/>
  </w:num>
  <w:num w:numId="12">
    <w:abstractNumId w:val="6"/>
  </w:num>
  <w:num w:numId="13">
    <w:abstractNumId w:val="15"/>
  </w:num>
  <w:num w:numId="14">
    <w:abstractNumId w:val="16"/>
  </w:num>
  <w:num w:numId="15">
    <w:abstractNumId w:val="8"/>
  </w:num>
  <w:num w:numId="16">
    <w:abstractNumId w:val="4"/>
  </w:num>
  <w:num w:numId="17">
    <w:abstractNumId w:val="5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21E0"/>
    <w:rsid w:val="0002077A"/>
    <w:rsid w:val="00025B82"/>
    <w:rsid w:val="00033D46"/>
    <w:rsid w:val="0004519E"/>
    <w:rsid w:val="00050224"/>
    <w:rsid w:val="00052BE5"/>
    <w:rsid w:val="000830D4"/>
    <w:rsid w:val="0008562E"/>
    <w:rsid w:val="00093AFE"/>
    <w:rsid w:val="000A4840"/>
    <w:rsid w:val="000A4D50"/>
    <w:rsid w:val="000F391F"/>
    <w:rsid w:val="00105FB7"/>
    <w:rsid w:val="001107E0"/>
    <w:rsid w:val="00123091"/>
    <w:rsid w:val="00131F0D"/>
    <w:rsid w:val="0016019E"/>
    <w:rsid w:val="00162249"/>
    <w:rsid w:val="001628A3"/>
    <w:rsid w:val="001D21E0"/>
    <w:rsid w:val="001D4DD0"/>
    <w:rsid w:val="001E5294"/>
    <w:rsid w:val="00201726"/>
    <w:rsid w:val="0022600C"/>
    <w:rsid w:val="00232C56"/>
    <w:rsid w:val="002339BC"/>
    <w:rsid w:val="00234016"/>
    <w:rsid w:val="00250199"/>
    <w:rsid w:val="00264F34"/>
    <w:rsid w:val="00283313"/>
    <w:rsid w:val="00283935"/>
    <w:rsid w:val="002A0CC9"/>
    <w:rsid w:val="002B19ED"/>
    <w:rsid w:val="002C2BE1"/>
    <w:rsid w:val="002C34D8"/>
    <w:rsid w:val="002C454F"/>
    <w:rsid w:val="002D2754"/>
    <w:rsid w:val="002F1F7C"/>
    <w:rsid w:val="00302644"/>
    <w:rsid w:val="00313195"/>
    <w:rsid w:val="00313A1D"/>
    <w:rsid w:val="00336770"/>
    <w:rsid w:val="003512D9"/>
    <w:rsid w:val="00352B81"/>
    <w:rsid w:val="00355799"/>
    <w:rsid w:val="00355B89"/>
    <w:rsid w:val="00367959"/>
    <w:rsid w:val="0038125A"/>
    <w:rsid w:val="0038597A"/>
    <w:rsid w:val="00385DF8"/>
    <w:rsid w:val="00392A62"/>
    <w:rsid w:val="0039678B"/>
    <w:rsid w:val="003B2098"/>
    <w:rsid w:val="003B6E1C"/>
    <w:rsid w:val="003C1AAC"/>
    <w:rsid w:val="003C60A0"/>
    <w:rsid w:val="003D704F"/>
    <w:rsid w:val="003D7C83"/>
    <w:rsid w:val="00414E0C"/>
    <w:rsid w:val="00425760"/>
    <w:rsid w:val="00433BE4"/>
    <w:rsid w:val="00436510"/>
    <w:rsid w:val="004375C9"/>
    <w:rsid w:val="0045065B"/>
    <w:rsid w:val="00472768"/>
    <w:rsid w:val="00474765"/>
    <w:rsid w:val="004826A5"/>
    <w:rsid w:val="0049789A"/>
    <w:rsid w:val="004A5A0F"/>
    <w:rsid w:val="004C2F40"/>
    <w:rsid w:val="004E668A"/>
    <w:rsid w:val="00510605"/>
    <w:rsid w:val="00523581"/>
    <w:rsid w:val="00525D29"/>
    <w:rsid w:val="00526227"/>
    <w:rsid w:val="00532B23"/>
    <w:rsid w:val="00543E6A"/>
    <w:rsid w:val="00544514"/>
    <w:rsid w:val="00547AB0"/>
    <w:rsid w:val="005507D9"/>
    <w:rsid w:val="00550FDD"/>
    <w:rsid w:val="005536E8"/>
    <w:rsid w:val="00561184"/>
    <w:rsid w:val="00572168"/>
    <w:rsid w:val="0057624E"/>
    <w:rsid w:val="00595632"/>
    <w:rsid w:val="005A3359"/>
    <w:rsid w:val="005B43B5"/>
    <w:rsid w:val="005C286C"/>
    <w:rsid w:val="005C7DDB"/>
    <w:rsid w:val="005D5CA7"/>
    <w:rsid w:val="005F3F49"/>
    <w:rsid w:val="005F5B84"/>
    <w:rsid w:val="00602541"/>
    <w:rsid w:val="0061618F"/>
    <w:rsid w:val="00625564"/>
    <w:rsid w:val="0062665E"/>
    <w:rsid w:val="00631E3E"/>
    <w:rsid w:val="006451E1"/>
    <w:rsid w:val="00653838"/>
    <w:rsid w:val="00656F05"/>
    <w:rsid w:val="00657927"/>
    <w:rsid w:val="00664E16"/>
    <w:rsid w:val="0067470C"/>
    <w:rsid w:val="00680199"/>
    <w:rsid w:val="00687266"/>
    <w:rsid w:val="00696EA7"/>
    <w:rsid w:val="00696F49"/>
    <w:rsid w:val="006A45FC"/>
    <w:rsid w:val="006C42A2"/>
    <w:rsid w:val="006E51BF"/>
    <w:rsid w:val="006F123D"/>
    <w:rsid w:val="006F6316"/>
    <w:rsid w:val="00701A36"/>
    <w:rsid w:val="00723759"/>
    <w:rsid w:val="007352EF"/>
    <w:rsid w:val="00737276"/>
    <w:rsid w:val="00757115"/>
    <w:rsid w:val="00770620"/>
    <w:rsid w:val="00771F54"/>
    <w:rsid w:val="00777525"/>
    <w:rsid w:val="00783AA4"/>
    <w:rsid w:val="007A01CD"/>
    <w:rsid w:val="007A13A6"/>
    <w:rsid w:val="007A7016"/>
    <w:rsid w:val="007D68BD"/>
    <w:rsid w:val="007D6D33"/>
    <w:rsid w:val="007E0F0E"/>
    <w:rsid w:val="007E3AB2"/>
    <w:rsid w:val="007F31A9"/>
    <w:rsid w:val="00820A22"/>
    <w:rsid w:val="00840BF6"/>
    <w:rsid w:val="00856FDD"/>
    <w:rsid w:val="008641D6"/>
    <w:rsid w:val="0087473B"/>
    <w:rsid w:val="00886CE6"/>
    <w:rsid w:val="00890FD8"/>
    <w:rsid w:val="0089484E"/>
    <w:rsid w:val="008A31B9"/>
    <w:rsid w:val="008B16DA"/>
    <w:rsid w:val="008B2872"/>
    <w:rsid w:val="008B2D3E"/>
    <w:rsid w:val="008B6534"/>
    <w:rsid w:val="008C7939"/>
    <w:rsid w:val="008E20BC"/>
    <w:rsid w:val="008E6EE7"/>
    <w:rsid w:val="008F25BD"/>
    <w:rsid w:val="00923190"/>
    <w:rsid w:val="00946221"/>
    <w:rsid w:val="00947EB7"/>
    <w:rsid w:val="00952418"/>
    <w:rsid w:val="00961363"/>
    <w:rsid w:val="00962E81"/>
    <w:rsid w:val="009A0D6A"/>
    <w:rsid w:val="009A0FD6"/>
    <w:rsid w:val="009A77BF"/>
    <w:rsid w:val="009B173C"/>
    <w:rsid w:val="009B4ADC"/>
    <w:rsid w:val="009C291D"/>
    <w:rsid w:val="009C5C54"/>
    <w:rsid w:val="009E0D44"/>
    <w:rsid w:val="009F69CD"/>
    <w:rsid w:val="009F71B6"/>
    <w:rsid w:val="00A07E5A"/>
    <w:rsid w:val="00A23510"/>
    <w:rsid w:val="00A326E5"/>
    <w:rsid w:val="00A417BD"/>
    <w:rsid w:val="00A471C6"/>
    <w:rsid w:val="00A47A50"/>
    <w:rsid w:val="00A47E3E"/>
    <w:rsid w:val="00A546B9"/>
    <w:rsid w:val="00A641FB"/>
    <w:rsid w:val="00A76BAD"/>
    <w:rsid w:val="00A80524"/>
    <w:rsid w:val="00A84BE7"/>
    <w:rsid w:val="00A95E5B"/>
    <w:rsid w:val="00AB024E"/>
    <w:rsid w:val="00AB02BC"/>
    <w:rsid w:val="00AC5D81"/>
    <w:rsid w:val="00AD2104"/>
    <w:rsid w:val="00AF3947"/>
    <w:rsid w:val="00B13FD3"/>
    <w:rsid w:val="00B15BE5"/>
    <w:rsid w:val="00B1646B"/>
    <w:rsid w:val="00B214B9"/>
    <w:rsid w:val="00B240B8"/>
    <w:rsid w:val="00B2480F"/>
    <w:rsid w:val="00B818D5"/>
    <w:rsid w:val="00B8436A"/>
    <w:rsid w:val="00BC13BD"/>
    <w:rsid w:val="00BD1803"/>
    <w:rsid w:val="00BE69E2"/>
    <w:rsid w:val="00BF1083"/>
    <w:rsid w:val="00C11F6A"/>
    <w:rsid w:val="00C206B0"/>
    <w:rsid w:val="00C31484"/>
    <w:rsid w:val="00C332E3"/>
    <w:rsid w:val="00C47C16"/>
    <w:rsid w:val="00C56CB8"/>
    <w:rsid w:val="00C57D63"/>
    <w:rsid w:val="00C67ECE"/>
    <w:rsid w:val="00C73E83"/>
    <w:rsid w:val="00C7599C"/>
    <w:rsid w:val="00CB411F"/>
    <w:rsid w:val="00CB5C68"/>
    <w:rsid w:val="00CE18B6"/>
    <w:rsid w:val="00CF4760"/>
    <w:rsid w:val="00D0477C"/>
    <w:rsid w:val="00D13297"/>
    <w:rsid w:val="00D140B9"/>
    <w:rsid w:val="00D2365F"/>
    <w:rsid w:val="00D2407A"/>
    <w:rsid w:val="00D452FF"/>
    <w:rsid w:val="00D5644D"/>
    <w:rsid w:val="00D64D77"/>
    <w:rsid w:val="00D75376"/>
    <w:rsid w:val="00D84673"/>
    <w:rsid w:val="00D870DF"/>
    <w:rsid w:val="00D95BE6"/>
    <w:rsid w:val="00D96B80"/>
    <w:rsid w:val="00DB79D8"/>
    <w:rsid w:val="00DD4368"/>
    <w:rsid w:val="00DE1B2F"/>
    <w:rsid w:val="00DF20B4"/>
    <w:rsid w:val="00E14E0A"/>
    <w:rsid w:val="00E23A1B"/>
    <w:rsid w:val="00E547DD"/>
    <w:rsid w:val="00E60043"/>
    <w:rsid w:val="00E62407"/>
    <w:rsid w:val="00E715D3"/>
    <w:rsid w:val="00E917DE"/>
    <w:rsid w:val="00E91B67"/>
    <w:rsid w:val="00EC1463"/>
    <w:rsid w:val="00EE0D6C"/>
    <w:rsid w:val="00EE3236"/>
    <w:rsid w:val="00EF3DD1"/>
    <w:rsid w:val="00F003A6"/>
    <w:rsid w:val="00F03388"/>
    <w:rsid w:val="00F03550"/>
    <w:rsid w:val="00F0543D"/>
    <w:rsid w:val="00F100EA"/>
    <w:rsid w:val="00F118F8"/>
    <w:rsid w:val="00F14117"/>
    <w:rsid w:val="00F224CC"/>
    <w:rsid w:val="00F23FCF"/>
    <w:rsid w:val="00F322E7"/>
    <w:rsid w:val="00F35C54"/>
    <w:rsid w:val="00F36275"/>
    <w:rsid w:val="00F364A8"/>
    <w:rsid w:val="00F410F0"/>
    <w:rsid w:val="00F50D60"/>
    <w:rsid w:val="00F515AC"/>
    <w:rsid w:val="00F57EC0"/>
    <w:rsid w:val="00F66D02"/>
    <w:rsid w:val="00F72317"/>
    <w:rsid w:val="00F8663B"/>
    <w:rsid w:val="00FA53D4"/>
    <w:rsid w:val="00FB1E18"/>
    <w:rsid w:val="00FB275D"/>
    <w:rsid w:val="00FC5FED"/>
    <w:rsid w:val="00FD6212"/>
    <w:rsid w:val="00FE48F5"/>
    <w:rsid w:val="00FF2EEE"/>
    <w:rsid w:val="00FF31E9"/>
    <w:rsid w:val="00FF4470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29605-5C39-4D13-A095-A2250D8C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1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36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39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AF39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9E0D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9E0D44"/>
    <w:rPr>
      <w:color w:val="0000FF"/>
      <w:u w:val="single"/>
    </w:rPr>
  </w:style>
  <w:style w:type="paragraph" w:styleId="3">
    <w:name w:val="Body Text Indent 3"/>
    <w:basedOn w:val="a"/>
    <w:link w:val="30"/>
    <w:semiHidden/>
    <w:rsid w:val="00D8467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i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semiHidden/>
    <w:rsid w:val="00D84673"/>
    <w:rPr>
      <w:rFonts w:ascii="Times New Roman" w:eastAsia="Times New Roman" w:hAnsi="Times New Roman" w:cs="Times New Roman"/>
      <w:bCs/>
      <w:iCs/>
      <w:sz w:val="28"/>
      <w:szCs w:val="24"/>
    </w:rPr>
  </w:style>
  <w:style w:type="paragraph" w:styleId="a8">
    <w:name w:val="Subtitle"/>
    <w:basedOn w:val="a"/>
    <w:link w:val="a9"/>
    <w:qFormat/>
    <w:rsid w:val="00D846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Подзаголовок Знак"/>
    <w:basedOn w:val="a0"/>
    <w:link w:val="a8"/>
    <w:rsid w:val="00D84673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Title"/>
    <w:basedOn w:val="a"/>
    <w:link w:val="ab"/>
    <w:qFormat/>
    <w:rsid w:val="0077062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Название Знак"/>
    <w:basedOn w:val="a0"/>
    <w:link w:val="aa"/>
    <w:rsid w:val="00770620"/>
    <w:rPr>
      <w:rFonts w:ascii="Times New Roman" w:eastAsia="Times New Roman" w:hAnsi="Times New Roman" w:cs="Times New Roman"/>
      <w:sz w:val="32"/>
      <w:szCs w:val="24"/>
    </w:rPr>
  </w:style>
  <w:style w:type="paragraph" w:styleId="ac">
    <w:name w:val="No Spacing"/>
    <w:link w:val="ad"/>
    <w:uiPriority w:val="1"/>
    <w:qFormat/>
    <w:rsid w:val="0002077A"/>
    <w:pPr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Без интервала Знак"/>
    <w:link w:val="ac"/>
    <w:uiPriority w:val="1"/>
    <w:locked/>
    <w:rsid w:val="0002077A"/>
    <w:rPr>
      <w:rFonts w:eastAsiaTheme="minorHAnsi"/>
      <w:lang w:eastAsia="en-US"/>
    </w:rPr>
  </w:style>
  <w:style w:type="paragraph" w:styleId="ae">
    <w:name w:val="Normal (Web)"/>
    <w:basedOn w:val="a"/>
    <w:uiPriority w:val="99"/>
    <w:unhideWhenUsed/>
    <w:rsid w:val="00D1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10pt">
    <w:name w:val="Основной текст (6) + 10 pt"/>
    <w:rsid w:val="00C7599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styleId="af">
    <w:name w:val="Strong"/>
    <w:basedOn w:val="a0"/>
    <w:uiPriority w:val="22"/>
    <w:qFormat/>
    <w:rsid w:val="002C45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327805&amp;dst=1001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BA63D-3A92-4D95-B7DA-1405FF61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marchenkoog</dc:creator>
  <cp:keywords/>
  <dc:description/>
  <cp:lastModifiedBy>Карсакова Н.В.</cp:lastModifiedBy>
  <cp:revision>98</cp:revision>
  <cp:lastPrinted>2021-02-26T05:15:00Z</cp:lastPrinted>
  <dcterms:created xsi:type="dcterms:W3CDTF">2017-12-01T10:07:00Z</dcterms:created>
  <dcterms:modified xsi:type="dcterms:W3CDTF">2026-08-27T04:47:00Z</dcterms:modified>
</cp:coreProperties>
</file>