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3AC" w:rsidRDefault="00BE23A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E23AC" w:rsidRDefault="00BE23AC">
      <w:pPr>
        <w:pStyle w:val="ConsPlusNormal"/>
        <w:jc w:val="both"/>
        <w:outlineLvl w:val="0"/>
      </w:pPr>
    </w:p>
    <w:p w:rsidR="00BE23AC" w:rsidRDefault="00BE23AC">
      <w:pPr>
        <w:pStyle w:val="ConsPlusTitle"/>
        <w:jc w:val="center"/>
      </w:pPr>
      <w:r>
        <w:t>СОВЕТ ДЕПУТАТОВ СЕЛЬСКОГО ПОСЕЛЕНИЯ СИБИРСКИЙ</w:t>
      </w:r>
    </w:p>
    <w:p w:rsidR="00BE23AC" w:rsidRDefault="00BE23AC">
      <w:pPr>
        <w:pStyle w:val="ConsPlusTitle"/>
        <w:jc w:val="center"/>
      </w:pPr>
      <w:r>
        <w:t>ХАНТЫ-МАНСИЙСКОГО РАЙОНА</w:t>
      </w:r>
    </w:p>
    <w:p w:rsidR="00BE23AC" w:rsidRDefault="00BE23AC">
      <w:pPr>
        <w:pStyle w:val="ConsPlusTitle"/>
        <w:jc w:val="center"/>
      </w:pPr>
    </w:p>
    <w:p w:rsidR="00BE23AC" w:rsidRDefault="00BE23AC">
      <w:pPr>
        <w:pStyle w:val="ConsPlusTitle"/>
        <w:jc w:val="center"/>
      </w:pPr>
      <w:r>
        <w:t>РЕШЕНИЕ</w:t>
      </w:r>
    </w:p>
    <w:p w:rsidR="00BE23AC" w:rsidRDefault="00BE23AC">
      <w:pPr>
        <w:pStyle w:val="ConsPlusTitle"/>
        <w:jc w:val="center"/>
      </w:pPr>
      <w:r>
        <w:t>от 12 февраля 2021 г. N 136</w:t>
      </w:r>
    </w:p>
    <w:p w:rsidR="00BE23AC" w:rsidRDefault="00BE23AC">
      <w:pPr>
        <w:pStyle w:val="ConsPlusTitle"/>
        <w:jc w:val="center"/>
      </w:pPr>
    </w:p>
    <w:p w:rsidR="00BE23AC" w:rsidRDefault="00BE23AC">
      <w:pPr>
        <w:pStyle w:val="ConsPlusTitle"/>
        <w:jc w:val="center"/>
      </w:pPr>
      <w:r>
        <w:t>ОБ УСТАНОВЛЕНИИ ЗЕМЕЛЬНОГО НАЛОГА</w:t>
      </w:r>
    </w:p>
    <w:p w:rsidR="00BE23AC" w:rsidRDefault="00BE23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E23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3AC" w:rsidRDefault="00BE23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3AC" w:rsidRDefault="00BE23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23AC" w:rsidRDefault="00BE23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23AC" w:rsidRDefault="00BE23AC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Совета депутатов сельского поселения Сибирский</w:t>
            </w:r>
          </w:p>
          <w:p w:rsidR="00BE23AC" w:rsidRDefault="00BE23AC">
            <w:pPr>
              <w:pStyle w:val="ConsPlusNormal"/>
              <w:jc w:val="center"/>
            </w:pPr>
            <w:r>
              <w:rPr>
                <w:color w:val="392C69"/>
              </w:rPr>
              <w:t xml:space="preserve">Ханты-Мансийского района от 11.02.2022 </w:t>
            </w:r>
            <w:hyperlink r:id="rId5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 xml:space="preserve">, от 17.06.2022 </w:t>
            </w:r>
            <w:hyperlink r:id="rId6">
              <w:r>
                <w:rPr>
                  <w:color w:val="0000FF"/>
                </w:rPr>
                <w:t>N 191</w:t>
              </w:r>
            </w:hyperlink>
            <w:r>
              <w:rPr>
                <w:color w:val="392C69"/>
              </w:rPr>
              <w:t>,</w:t>
            </w:r>
          </w:p>
          <w:p w:rsidR="00BE23AC" w:rsidRDefault="00BE23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05.05.2023 </w:t>
            </w:r>
            <w:hyperlink r:id="rId7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30.09.2024 </w:t>
            </w:r>
            <w:hyperlink r:id="rId8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11.11.2024 </w:t>
            </w:r>
            <w:hyperlink r:id="rId9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>,</w:t>
            </w:r>
          </w:p>
          <w:p w:rsidR="00BE23AC" w:rsidRDefault="00BE23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24.11.2025 </w:t>
            </w:r>
            <w:hyperlink r:id="rId10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 xml:space="preserve">, от 30.04.2026 </w:t>
            </w:r>
            <w:hyperlink r:id="rId11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3AC" w:rsidRDefault="00BE23AC">
            <w:pPr>
              <w:pStyle w:val="ConsPlusNormal"/>
            </w:pPr>
          </w:p>
        </w:tc>
      </w:tr>
    </w:tbl>
    <w:p w:rsidR="00BE23AC" w:rsidRDefault="00BE23AC">
      <w:pPr>
        <w:pStyle w:val="ConsPlusNormal"/>
        <w:jc w:val="both"/>
      </w:pPr>
    </w:p>
    <w:p w:rsidR="00BE23AC" w:rsidRDefault="00BE23AC">
      <w:pPr>
        <w:pStyle w:val="ConsPlusNormal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главой 31</w:t>
        </w:r>
      </w:hyperlink>
      <w:r>
        <w:t xml:space="preserve"> Налогового кодекса Российской Федерации,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Российской Федерации", Уставом сельского поселения Сибирский решил:</w:t>
      </w:r>
    </w:p>
    <w:p w:rsidR="00BE23AC" w:rsidRDefault="00BE23AC">
      <w:pPr>
        <w:pStyle w:val="ConsPlusNormal"/>
        <w:jc w:val="both"/>
      </w:pPr>
      <w:r>
        <w:t xml:space="preserve">(преамбула в ред. </w:t>
      </w:r>
      <w:hyperlink r:id="rId14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Сибирский Ханты-Мансийского района от 30.09.2024 N 88)</w:t>
      </w:r>
    </w:p>
    <w:p w:rsidR="00BE23AC" w:rsidRDefault="00BE23AC">
      <w:pPr>
        <w:pStyle w:val="ConsPlusNormal"/>
        <w:spacing w:before="220"/>
        <w:ind w:firstLine="540"/>
        <w:jc w:val="both"/>
      </w:pPr>
      <w:bookmarkStart w:id="0" w:name="P16"/>
      <w:bookmarkEnd w:id="0"/>
      <w:r>
        <w:t>1. Установить ставки земельного налога по видам разрешенного использования земельного участка в следующих размерах:</w:t>
      </w:r>
    </w:p>
    <w:p w:rsidR="00BE23AC" w:rsidRDefault="00BE23A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48"/>
        <w:gridCol w:w="3798"/>
        <w:gridCol w:w="1701"/>
      </w:tblGrid>
      <w:tr w:rsidR="00BE23AC">
        <w:tc>
          <w:tcPr>
            <w:tcW w:w="454" w:type="dxa"/>
          </w:tcPr>
          <w:p w:rsidR="00BE23AC" w:rsidRDefault="00BE23A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</w:tcPr>
          <w:p w:rsidR="00BE23AC" w:rsidRDefault="00BE23AC">
            <w:pPr>
              <w:pStyle w:val="ConsPlusNormal"/>
              <w:jc w:val="center"/>
            </w:pPr>
            <w:r>
              <w:t>Виды земельных участков</w:t>
            </w:r>
          </w:p>
        </w:tc>
        <w:tc>
          <w:tcPr>
            <w:tcW w:w="3798" w:type="dxa"/>
          </w:tcPr>
          <w:p w:rsidR="00BE23AC" w:rsidRDefault="00BE23AC">
            <w:pPr>
              <w:pStyle w:val="ConsPlusNormal"/>
              <w:jc w:val="center"/>
            </w:pPr>
            <w:r>
              <w:t>Код вида разрешенного использования земельного участка &lt;*&gt;</w:t>
            </w:r>
          </w:p>
        </w:tc>
        <w:tc>
          <w:tcPr>
            <w:tcW w:w="1701" w:type="dxa"/>
          </w:tcPr>
          <w:p w:rsidR="00BE23AC" w:rsidRDefault="00BE23AC">
            <w:pPr>
              <w:pStyle w:val="ConsPlusNormal"/>
              <w:jc w:val="center"/>
            </w:pPr>
            <w:r>
              <w:t>Налоговая ставка, %</w:t>
            </w:r>
          </w:p>
        </w:tc>
      </w:tr>
      <w:tr w:rsidR="00BE23AC">
        <w:tc>
          <w:tcPr>
            <w:tcW w:w="454" w:type="dxa"/>
          </w:tcPr>
          <w:p w:rsidR="00BE23AC" w:rsidRDefault="00BE23AC">
            <w:pPr>
              <w:pStyle w:val="ConsPlusNormal"/>
            </w:pPr>
            <w:r>
              <w:t>1.</w:t>
            </w:r>
          </w:p>
        </w:tc>
        <w:tc>
          <w:tcPr>
            <w:tcW w:w="2948" w:type="dxa"/>
          </w:tcPr>
          <w:p w:rsidR="00BE23AC" w:rsidRDefault="00BE23AC">
            <w:pPr>
              <w:pStyle w:val="ConsPlusNormal"/>
            </w:pPr>
            <w:r>
              <w:t>Земельные участки, отнесенные к землям сельскохозяйственного использования</w:t>
            </w:r>
          </w:p>
        </w:tc>
        <w:tc>
          <w:tcPr>
            <w:tcW w:w="3798" w:type="dxa"/>
          </w:tcPr>
          <w:p w:rsidR="00BE23AC" w:rsidRDefault="00BE23AC">
            <w:pPr>
              <w:pStyle w:val="ConsPlusNormal"/>
            </w:pPr>
            <w:hyperlink r:id="rId15">
              <w:r>
                <w:rPr>
                  <w:color w:val="0000FF"/>
                </w:rPr>
                <w:t>1.0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16">
              <w:r>
                <w:rPr>
                  <w:color w:val="0000FF"/>
                </w:rPr>
                <w:t>кодами 1.1</w:t>
              </w:r>
            </w:hyperlink>
            <w:r>
              <w:t xml:space="preserve"> - </w:t>
            </w:r>
            <w:hyperlink r:id="rId17">
              <w:r>
                <w:rPr>
                  <w:color w:val="0000FF"/>
                </w:rPr>
                <w:t>1.20</w:t>
              </w:r>
            </w:hyperlink>
            <w:r>
              <w:t>)</w:t>
            </w:r>
          </w:p>
        </w:tc>
        <w:tc>
          <w:tcPr>
            <w:tcW w:w="1701" w:type="dxa"/>
          </w:tcPr>
          <w:p w:rsidR="00BE23AC" w:rsidRDefault="00BE23AC">
            <w:pPr>
              <w:pStyle w:val="ConsPlusNormal"/>
            </w:pPr>
            <w:r>
              <w:t>0,3</w:t>
            </w:r>
          </w:p>
        </w:tc>
      </w:tr>
      <w:tr w:rsidR="00BE23AC">
        <w:tc>
          <w:tcPr>
            <w:tcW w:w="454" w:type="dxa"/>
            <w:tcBorders>
              <w:bottom w:val="nil"/>
            </w:tcBorders>
          </w:tcPr>
          <w:p w:rsidR="00BE23AC" w:rsidRDefault="00BE23AC">
            <w:pPr>
              <w:pStyle w:val="ConsPlusNormal"/>
            </w:pPr>
            <w:r>
              <w:t>2.</w:t>
            </w:r>
          </w:p>
        </w:tc>
        <w:tc>
          <w:tcPr>
            <w:tcW w:w="6746" w:type="dxa"/>
            <w:gridSpan w:val="2"/>
          </w:tcPr>
          <w:p w:rsidR="00BE23AC" w:rsidRDefault="00BE23AC">
            <w:pPr>
              <w:pStyle w:val="ConsPlusNormal"/>
            </w:pPr>
            <w:r>
              <w:t>Земельные участки, принадлежащие юридическим и физическим лицам, предназначенные для:</w:t>
            </w:r>
          </w:p>
        </w:tc>
        <w:tc>
          <w:tcPr>
            <w:tcW w:w="1701" w:type="dxa"/>
            <w:tcBorders>
              <w:bottom w:val="nil"/>
            </w:tcBorders>
          </w:tcPr>
          <w:p w:rsidR="00BE23AC" w:rsidRDefault="00BE23AC">
            <w:pPr>
              <w:pStyle w:val="ConsPlusNormal"/>
            </w:pPr>
            <w:r>
              <w:t>0,3</w:t>
            </w:r>
          </w:p>
        </w:tc>
      </w:tr>
      <w:tr w:rsidR="00BE23AC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BE23AC" w:rsidRDefault="00BE23AC">
            <w:pPr>
              <w:pStyle w:val="ConsPlusNormal"/>
            </w:pPr>
          </w:p>
        </w:tc>
        <w:tc>
          <w:tcPr>
            <w:tcW w:w="2948" w:type="dxa"/>
          </w:tcPr>
          <w:p w:rsidR="00BE23AC" w:rsidRDefault="00BE23AC">
            <w:pPr>
              <w:pStyle w:val="ConsPlusNormal"/>
            </w:pPr>
            <w:r>
              <w:t>- жилой застройки;</w:t>
            </w:r>
          </w:p>
        </w:tc>
        <w:tc>
          <w:tcPr>
            <w:tcW w:w="3798" w:type="dxa"/>
          </w:tcPr>
          <w:p w:rsidR="00BE23AC" w:rsidRDefault="00BE23AC">
            <w:pPr>
              <w:pStyle w:val="ConsPlusNormal"/>
            </w:pPr>
            <w:hyperlink r:id="rId18">
              <w:r>
                <w:rPr>
                  <w:color w:val="0000FF"/>
                </w:rPr>
                <w:t>2.0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19">
              <w:r>
                <w:rPr>
                  <w:color w:val="0000FF"/>
                </w:rPr>
                <w:t>кодами 2.1</w:t>
              </w:r>
            </w:hyperlink>
            <w:r>
              <w:t xml:space="preserve"> - </w:t>
            </w:r>
            <w:hyperlink r:id="rId20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r:id="rId21">
              <w:r>
                <w:rPr>
                  <w:color w:val="0000FF"/>
                </w:rPr>
                <w:t>2.5</w:t>
              </w:r>
            </w:hyperlink>
            <w:r>
              <w:t xml:space="preserve"> - </w:t>
            </w:r>
            <w:hyperlink r:id="rId22">
              <w:r>
                <w:rPr>
                  <w:color w:val="0000FF"/>
                </w:rPr>
                <w:t>2.7</w:t>
              </w:r>
            </w:hyperlink>
            <w:r>
              <w:t xml:space="preserve">, за исключением </w:t>
            </w:r>
            <w:hyperlink r:id="rId23">
              <w:r>
                <w:rPr>
                  <w:color w:val="0000FF"/>
                </w:rPr>
                <w:t>кодов 2.7.1</w:t>
              </w:r>
            </w:hyperlink>
            <w:r>
              <w:t xml:space="preserve">, </w:t>
            </w:r>
            <w:hyperlink r:id="rId24">
              <w:r>
                <w:rPr>
                  <w:color w:val="0000FF"/>
                </w:rPr>
                <w:t>2.7.2</w:t>
              </w:r>
            </w:hyperlink>
            <w: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E23AC" w:rsidRDefault="00BE23AC">
            <w:pPr>
              <w:pStyle w:val="ConsPlusNormal"/>
            </w:pPr>
          </w:p>
        </w:tc>
      </w:tr>
      <w:tr w:rsidR="00BE23AC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BE23AC" w:rsidRDefault="00BE23AC">
            <w:pPr>
              <w:pStyle w:val="ConsPlusNormal"/>
            </w:pPr>
          </w:p>
        </w:tc>
        <w:tc>
          <w:tcPr>
            <w:tcW w:w="2948" w:type="dxa"/>
          </w:tcPr>
          <w:p w:rsidR="00BE23AC" w:rsidRDefault="00BE23AC">
            <w:pPr>
              <w:pStyle w:val="ConsPlusNormal"/>
            </w:pPr>
            <w:r>
              <w:t>- земельные участки общего назначения;</w:t>
            </w:r>
          </w:p>
        </w:tc>
        <w:tc>
          <w:tcPr>
            <w:tcW w:w="3798" w:type="dxa"/>
          </w:tcPr>
          <w:p w:rsidR="00BE23AC" w:rsidRDefault="00BE23AC">
            <w:pPr>
              <w:pStyle w:val="ConsPlusNormal"/>
            </w:pPr>
            <w:hyperlink r:id="rId25">
              <w:r>
                <w:rPr>
                  <w:color w:val="0000FF"/>
                </w:rPr>
                <w:t>13,0</w:t>
              </w:r>
            </w:hyperlink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E23AC" w:rsidRDefault="00BE23AC">
            <w:pPr>
              <w:pStyle w:val="ConsPlusNormal"/>
            </w:pPr>
          </w:p>
        </w:tc>
      </w:tr>
      <w:tr w:rsidR="00BE23AC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BE23AC" w:rsidRDefault="00BE23AC">
            <w:pPr>
              <w:pStyle w:val="ConsPlusNormal"/>
            </w:pPr>
          </w:p>
        </w:tc>
        <w:tc>
          <w:tcPr>
            <w:tcW w:w="2948" w:type="dxa"/>
          </w:tcPr>
          <w:p w:rsidR="00BE23AC" w:rsidRDefault="00BE23AC">
            <w:pPr>
              <w:pStyle w:val="ConsPlusNormal"/>
            </w:pPr>
            <w:r>
              <w:t>- ведения огородничества;</w:t>
            </w:r>
          </w:p>
        </w:tc>
        <w:tc>
          <w:tcPr>
            <w:tcW w:w="3798" w:type="dxa"/>
          </w:tcPr>
          <w:p w:rsidR="00BE23AC" w:rsidRDefault="00BE23AC">
            <w:pPr>
              <w:pStyle w:val="ConsPlusNormal"/>
            </w:pPr>
            <w:hyperlink r:id="rId26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E23AC" w:rsidRDefault="00BE23AC">
            <w:pPr>
              <w:pStyle w:val="ConsPlusNormal"/>
            </w:pPr>
          </w:p>
        </w:tc>
      </w:tr>
      <w:tr w:rsidR="00BE23AC">
        <w:tc>
          <w:tcPr>
            <w:tcW w:w="454" w:type="dxa"/>
            <w:tcBorders>
              <w:top w:val="nil"/>
            </w:tcBorders>
          </w:tcPr>
          <w:p w:rsidR="00BE23AC" w:rsidRDefault="00BE23AC">
            <w:pPr>
              <w:pStyle w:val="ConsPlusNormal"/>
            </w:pPr>
          </w:p>
        </w:tc>
        <w:tc>
          <w:tcPr>
            <w:tcW w:w="2948" w:type="dxa"/>
          </w:tcPr>
          <w:p w:rsidR="00BE23AC" w:rsidRDefault="00BE23AC">
            <w:pPr>
              <w:pStyle w:val="ConsPlusNormal"/>
            </w:pPr>
            <w:r>
              <w:t>- ведения садоводства</w:t>
            </w:r>
          </w:p>
        </w:tc>
        <w:tc>
          <w:tcPr>
            <w:tcW w:w="3798" w:type="dxa"/>
          </w:tcPr>
          <w:p w:rsidR="00BE23AC" w:rsidRDefault="00BE23AC">
            <w:pPr>
              <w:pStyle w:val="ConsPlusNormal"/>
            </w:pPr>
            <w:hyperlink r:id="rId27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1701" w:type="dxa"/>
            <w:tcBorders>
              <w:top w:val="nil"/>
            </w:tcBorders>
          </w:tcPr>
          <w:p w:rsidR="00BE23AC" w:rsidRDefault="00BE23AC">
            <w:pPr>
              <w:pStyle w:val="ConsPlusNormal"/>
            </w:pPr>
          </w:p>
        </w:tc>
      </w:tr>
      <w:tr w:rsidR="00BE23AC">
        <w:tc>
          <w:tcPr>
            <w:tcW w:w="454" w:type="dxa"/>
            <w:tcBorders>
              <w:bottom w:val="nil"/>
            </w:tcBorders>
          </w:tcPr>
          <w:p w:rsidR="00BE23AC" w:rsidRDefault="00BE23AC">
            <w:pPr>
              <w:pStyle w:val="ConsPlusNormal"/>
            </w:pPr>
            <w:r>
              <w:t>3.</w:t>
            </w:r>
          </w:p>
        </w:tc>
        <w:tc>
          <w:tcPr>
            <w:tcW w:w="6746" w:type="dxa"/>
            <w:gridSpan w:val="2"/>
          </w:tcPr>
          <w:p w:rsidR="00BE23AC" w:rsidRDefault="00BE23AC">
            <w:pPr>
              <w:pStyle w:val="ConsPlusNormal"/>
            </w:pPr>
            <w:r>
              <w:t>Земельные участки, предназначенные для размещения объектов:</w:t>
            </w:r>
          </w:p>
        </w:tc>
        <w:tc>
          <w:tcPr>
            <w:tcW w:w="1701" w:type="dxa"/>
            <w:tcBorders>
              <w:bottom w:val="nil"/>
            </w:tcBorders>
          </w:tcPr>
          <w:p w:rsidR="00BE23AC" w:rsidRDefault="00BE23AC">
            <w:pPr>
              <w:pStyle w:val="ConsPlusNormal"/>
            </w:pPr>
            <w:r>
              <w:t>0,75</w:t>
            </w:r>
          </w:p>
        </w:tc>
      </w:tr>
      <w:tr w:rsidR="00BE23AC">
        <w:tc>
          <w:tcPr>
            <w:tcW w:w="454" w:type="dxa"/>
            <w:tcBorders>
              <w:top w:val="nil"/>
            </w:tcBorders>
          </w:tcPr>
          <w:p w:rsidR="00BE23AC" w:rsidRDefault="00BE23AC">
            <w:pPr>
              <w:pStyle w:val="ConsPlusNormal"/>
            </w:pPr>
          </w:p>
        </w:tc>
        <w:tc>
          <w:tcPr>
            <w:tcW w:w="2948" w:type="dxa"/>
          </w:tcPr>
          <w:p w:rsidR="00BE23AC" w:rsidRDefault="00BE23AC">
            <w:pPr>
              <w:pStyle w:val="ConsPlusNormal"/>
            </w:pPr>
            <w:r>
              <w:t>- связи;</w:t>
            </w:r>
          </w:p>
        </w:tc>
        <w:tc>
          <w:tcPr>
            <w:tcW w:w="3798" w:type="dxa"/>
          </w:tcPr>
          <w:p w:rsidR="00BE23AC" w:rsidRDefault="00BE23AC">
            <w:pPr>
              <w:pStyle w:val="ConsPlusNormal"/>
            </w:pPr>
            <w:hyperlink r:id="rId28">
              <w:r>
                <w:rPr>
                  <w:color w:val="0000FF"/>
                </w:rPr>
                <w:t>6.8</w:t>
              </w:r>
            </w:hyperlink>
          </w:p>
        </w:tc>
        <w:tc>
          <w:tcPr>
            <w:tcW w:w="1701" w:type="dxa"/>
            <w:tcBorders>
              <w:top w:val="nil"/>
            </w:tcBorders>
          </w:tcPr>
          <w:p w:rsidR="00BE23AC" w:rsidRDefault="00BE23AC">
            <w:pPr>
              <w:pStyle w:val="ConsPlusNormal"/>
            </w:pPr>
          </w:p>
        </w:tc>
      </w:tr>
      <w:tr w:rsidR="00BE23AC">
        <w:tc>
          <w:tcPr>
            <w:tcW w:w="454" w:type="dxa"/>
          </w:tcPr>
          <w:p w:rsidR="00BE23AC" w:rsidRDefault="00BE23AC">
            <w:pPr>
              <w:pStyle w:val="ConsPlusNormal"/>
            </w:pPr>
            <w:r>
              <w:t>4.</w:t>
            </w:r>
          </w:p>
        </w:tc>
        <w:tc>
          <w:tcPr>
            <w:tcW w:w="2948" w:type="dxa"/>
          </w:tcPr>
          <w:p w:rsidR="00BE23AC" w:rsidRDefault="00BE23AC">
            <w:pPr>
              <w:pStyle w:val="ConsPlusNormal"/>
            </w:pPr>
            <w:r>
              <w:t>Прочие земельные участки</w:t>
            </w:r>
          </w:p>
        </w:tc>
        <w:tc>
          <w:tcPr>
            <w:tcW w:w="3798" w:type="dxa"/>
          </w:tcPr>
          <w:p w:rsidR="00BE23AC" w:rsidRDefault="00BE23AC">
            <w:pPr>
              <w:pStyle w:val="ConsPlusNormal"/>
            </w:pPr>
          </w:p>
        </w:tc>
        <w:tc>
          <w:tcPr>
            <w:tcW w:w="1701" w:type="dxa"/>
          </w:tcPr>
          <w:p w:rsidR="00BE23AC" w:rsidRDefault="00BE23AC">
            <w:pPr>
              <w:pStyle w:val="ConsPlusNormal"/>
            </w:pPr>
            <w:r>
              <w:t>1,5</w:t>
            </w:r>
          </w:p>
        </w:tc>
      </w:tr>
    </w:tbl>
    <w:p w:rsidR="00BE23AC" w:rsidRDefault="00BE23AC">
      <w:pPr>
        <w:pStyle w:val="ConsPlusNormal"/>
        <w:ind w:firstLine="540"/>
        <w:jc w:val="both"/>
      </w:pPr>
    </w:p>
    <w:p w:rsidR="00BE23AC" w:rsidRDefault="00BE23AC">
      <w:pPr>
        <w:pStyle w:val="ConsPlusNormal"/>
        <w:ind w:firstLine="540"/>
        <w:jc w:val="both"/>
      </w:pPr>
      <w:r>
        <w:t>--------------------------------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lastRenderedPageBreak/>
        <w:t xml:space="preserve">&lt;*&gt; код разрешенного использования земельного участка в соответствии с </w:t>
      </w:r>
      <w:hyperlink r:id="rId29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участков, утвержденным Приказом Росреестра от 10.11.2020 N П/0412 "Об утверждении классификатора видов разрешенного использования земельных участков".</w:t>
      </w:r>
    </w:p>
    <w:p w:rsidR="00BE23AC" w:rsidRDefault="00BE23AC">
      <w:pPr>
        <w:pStyle w:val="ConsPlusNormal"/>
        <w:jc w:val="both"/>
      </w:pPr>
    </w:p>
    <w:p w:rsidR="00BE23AC" w:rsidRDefault="00BE23AC">
      <w:pPr>
        <w:pStyle w:val="ConsPlusNormal"/>
        <w:jc w:val="both"/>
      </w:pPr>
      <w:r>
        <w:t xml:space="preserve">(п. 1 в ред. </w:t>
      </w:r>
      <w:hyperlink r:id="rId30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Сибирский Ханты-Мансийского района от 30.09.2024 N 88)</w:t>
      </w:r>
    </w:p>
    <w:p w:rsidR="00BE23AC" w:rsidRDefault="00BE23AC">
      <w:pPr>
        <w:pStyle w:val="ConsPlusNormal"/>
        <w:jc w:val="both"/>
      </w:pPr>
    </w:p>
    <w:p w:rsidR="00BE23AC" w:rsidRDefault="00BE23AC">
      <w:pPr>
        <w:pStyle w:val="ConsPlusNormal"/>
        <w:ind w:firstLine="540"/>
        <w:jc w:val="both"/>
      </w:pPr>
      <w:r>
        <w:t>2. 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следующей категорий:</w:t>
      </w:r>
    </w:p>
    <w:p w:rsidR="00BE23AC" w:rsidRDefault="00BE23AC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Сибирский Ханты-Мансийского района от 30.09.2024 N 88)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>- отцов, воспитывающих детей без матерей, и одиноких матерей, имеющих детей в возрасте до 18 лет;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 xml:space="preserve">- абзац исключен. - </w:t>
      </w:r>
      <w:hyperlink r:id="rId32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Сибирский Ханты-Мансийского района от 30.09.2024 N 88.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>3. Освобождаются от налогообложения в размере 100%: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>1) муниципальные учреждения сельского поселения Сибирский - в отношении всех земельных участков;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>2) органы местного самоуправления сельского поселения Сибирский в отношении всех земельных участков;</w:t>
      </w:r>
    </w:p>
    <w:p w:rsidR="00BE23AC" w:rsidRDefault="00BE23AC">
      <w:pPr>
        <w:pStyle w:val="ConsPlusNormal"/>
        <w:spacing w:before="220"/>
        <w:ind w:firstLine="540"/>
        <w:jc w:val="both"/>
      </w:pPr>
      <w:bookmarkStart w:id="1" w:name="P69"/>
      <w:bookmarkEnd w:id="1"/>
      <w:r>
        <w:t>3) организации-инвесторы, реализующие инвестиционные проекты на территории сельского поселения Сибирский, - в отношении земельных участков, в границах которых реализуются инвестиционные проекты в соответствии с соглашением о защите и поощрении капиталовложений, с момента начала строительства до ввода объекта в эксплуатацию, предусмотренного в инвестиционном проекте, но не более трех лет;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 xml:space="preserve">4) социально ориентированные некоммерческие организации (СО НКО), зарегистрированные на территории сельского поселения Сибирский, - в отношении земельных участков, используемых ими для осуществления видов деятельности, предусмотренных </w:t>
      </w:r>
      <w:hyperlink r:id="rId33">
        <w:r>
          <w:rPr>
            <w:color w:val="0000FF"/>
          </w:rPr>
          <w:t>пунктом 1 статьи 31.1</w:t>
        </w:r>
      </w:hyperlink>
      <w:r>
        <w:t xml:space="preserve"> Федерального закона от 12 января 1996 года N 7-ФЗ "О некоммерческих организациях", </w:t>
      </w:r>
      <w:hyperlink r:id="rId34">
        <w:r>
          <w:rPr>
            <w:color w:val="0000FF"/>
          </w:rPr>
          <w:t>пунктом 1 статьи 3</w:t>
        </w:r>
      </w:hyperlink>
      <w:r>
        <w:t xml:space="preserve"> Закона Ханты-Мансийского автономного округа - Югры от 16 декабря 2010 года N 229-оз "О поддержке региональных социально ориентированных некоммерческих организаций, осуществляющих деятельность в Ханты-Мансийском автономном округе - Югре";</w:t>
      </w:r>
    </w:p>
    <w:p w:rsidR="00BE23AC" w:rsidRDefault="00BE23AC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5</w:t>
        </w:r>
      </w:hyperlink>
      <w:r>
        <w:t xml:space="preserve">) неработающие трудоспособные лица, осуществляющие уход за инвалидами I группы или престарелыми, нуждающимися в постоянном постороннем уходе по заключению лечебного учреждения, - в отношении одного земельного участка, из каждого перечисленного вида земельного участка, указанных в </w:t>
      </w:r>
      <w:hyperlink w:anchor="P16">
        <w:r>
          <w:rPr>
            <w:color w:val="0000FF"/>
          </w:rPr>
          <w:t>пункте 1</w:t>
        </w:r>
      </w:hyperlink>
      <w:r>
        <w:t xml:space="preserve"> решения;</w:t>
      </w:r>
    </w:p>
    <w:bookmarkStart w:id="2" w:name="P72"/>
    <w:bookmarkEnd w:id="2"/>
    <w:p w:rsidR="00BE23AC" w:rsidRDefault="00BE23AC">
      <w:pPr>
        <w:pStyle w:val="ConsPlusNormal"/>
        <w:spacing w:before="220"/>
        <w:ind w:firstLine="540"/>
        <w:jc w:val="both"/>
      </w:pPr>
      <w:r>
        <w:rPr>
          <w:color w:val="0000FF"/>
        </w:rPr>
        <w:fldChar w:fldCharType="begin"/>
      </w:r>
      <w:r>
        <w:rPr>
          <w:color w:val="0000FF"/>
        </w:rPr>
        <w:instrText xml:space="preserve"> HYPERLINK "https://login.consultant.ru/link/?req=doc&amp;base=RLAW926&amp;n=314604&amp;dst=100006" \h </w:instrText>
      </w:r>
      <w:r>
        <w:rPr>
          <w:color w:val="0000FF"/>
        </w:rPr>
        <w:fldChar w:fldCharType="separate"/>
      </w:r>
      <w:r>
        <w:rPr>
          <w:color w:val="0000FF"/>
        </w:rPr>
        <w:t>6</w:t>
      </w:r>
      <w:r>
        <w:rPr>
          <w:color w:val="0000FF"/>
        </w:rPr>
        <w:fldChar w:fldCharType="end"/>
      </w:r>
      <w:r>
        <w:t xml:space="preserve">) граждане, на иждивении которых имеется ребенок-инвалид в возрасте до 18 лет, - в отношении одного земельного участка, из каждого перечисленного вида земельного участка, указанных в </w:t>
      </w:r>
      <w:hyperlink w:anchor="P16">
        <w:r>
          <w:rPr>
            <w:color w:val="0000FF"/>
          </w:rPr>
          <w:t>пункте 1</w:t>
        </w:r>
      </w:hyperlink>
      <w:r>
        <w:t xml:space="preserve"> решения;</w:t>
      </w:r>
    </w:p>
    <w:p w:rsidR="00BE23AC" w:rsidRDefault="00BE23AC">
      <w:pPr>
        <w:pStyle w:val="ConsPlusNormal"/>
        <w:spacing w:before="220"/>
        <w:ind w:firstLine="540"/>
        <w:jc w:val="both"/>
      </w:pPr>
      <w:bookmarkStart w:id="3" w:name="P73"/>
      <w:bookmarkEnd w:id="3"/>
      <w:r>
        <w:t>7) ветераны боевых действий, инвалиды боевых действий;</w:t>
      </w:r>
    </w:p>
    <w:p w:rsidR="00BE23AC" w:rsidRDefault="00BE23AC">
      <w:pPr>
        <w:pStyle w:val="ConsPlusNormal"/>
        <w:jc w:val="both"/>
      </w:pPr>
      <w:r>
        <w:t xml:space="preserve">(пп. 7 введен </w:t>
      </w:r>
      <w:hyperlink r:id="rId36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Сибирский Ханты-Мансийского района от 24.11.2025 N 141)</w:t>
      </w:r>
    </w:p>
    <w:p w:rsidR="00BE23AC" w:rsidRDefault="00BE23AC">
      <w:pPr>
        <w:pStyle w:val="ConsPlusNormal"/>
        <w:spacing w:before="220"/>
        <w:ind w:firstLine="540"/>
        <w:jc w:val="both"/>
      </w:pPr>
      <w:bookmarkStart w:id="4" w:name="P75"/>
      <w:bookmarkEnd w:id="4"/>
      <w:r>
        <w:t xml:space="preserve">8)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находящихся на </w:t>
      </w:r>
      <w:r>
        <w:lastRenderedPageBreak/>
        <w:t xml:space="preserve">иждивении, граждан, указанных в </w:t>
      </w:r>
      <w:hyperlink w:anchor="P73">
        <w:r>
          <w:rPr>
            <w:color w:val="0000FF"/>
          </w:rPr>
          <w:t>подпункте 7</w:t>
        </w:r>
      </w:hyperlink>
      <w:r>
        <w:t>, настоящего пункта.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 xml:space="preserve">Граждане, указанные в </w:t>
      </w:r>
      <w:hyperlink w:anchor="P73">
        <w:r>
          <w:rPr>
            <w:color w:val="0000FF"/>
          </w:rPr>
          <w:t>подпунктах седьмом</w:t>
        </w:r>
      </w:hyperlink>
      <w:r>
        <w:t xml:space="preserve">, </w:t>
      </w:r>
      <w:hyperlink w:anchor="P75">
        <w:r>
          <w:rPr>
            <w:color w:val="0000FF"/>
          </w:rPr>
          <w:t>восьмом пункта 3</w:t>
        </w:r>
      </w:hyperlink>
      <w:r>
        <w:t xml:space="preserve"> настоящего решения, могут воспользоваться льготой по земельному налогу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своему выбору.</w:t>
      </w:r>
    </w:p>
    <w:p w:rsidR="00BE23AC" w:rsidRDefault="00BE23AC">
      <w:pPr>
        <w:pStyle w:val="ConsPlusNormal"/>
        <w:jc w:val="both"/>
      </w:pPr>
      <w:r>
        <w:t xml:space="preserve">(пп. 8 введен </w:t>
      </w:r>
      <w:hyperlink r:id="rId37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Сибирский Ханты-Мансийского района от 24.11.2025 N 141)</w:t>
      </w:r>
    </w:p>
    <w:p w:rsidR="00BE23AC" w:rsidRDefault="00BE23AC">
      <w:pPr>
        <w:pStyle w:val="ConsPlusNormal"/>
        <w:jc w:val="both"/>
      </w:pPr>
      <w:r>
        <w:t xml:space="preserve">(п. 3 в ред. </w:t>
      </w:r>
      <w:hyperlink r:id="rId38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Сибирский Ханты-Мансийского района от 05.05.2023 N 36)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 xml:space="preserve">3.1. Налогоплательщики, имеющие право на налоговые льготы, указанные в </w:t>
      </w:r>
      <w:hyperlink w:anchor="P69">
        <w:r>
          <w:rPr>
            <w:color w:val="0000FF"/>
          </w:rPr>
          <w:t>подпунктах 3</w:t>
        </w:r>
      </w:hyperlink>
      <w:r>
        <w:t xml:space="preserve"> - </w:t>
      </w:r>
      <w:hyperlink w:anchor="P72">
        <w:r>
          <w:rPr>
            <w:color w:val="0000FF"/>
          </w:rPr>
          <w:t>6 пункта 3</w:t>
        </w:r>
      </w:hyperlink>
      <w:r>
        <w:t xml:space="preserve"> настоящего решения, представляют в налоговый орган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BE23AC" w:rsidRDefault="00BE23AC">
      <w:pPr>
        <w:pStyle w:val="ConsPlusNormal"/>
        <w:jc w:val="both"/>
      </w:pPr>
      <w:r>
        <w:t xml:space="preserve">(п. 3.1 введен </w:t>
      </w:r>
      <w:hyperlink r:id="rId39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Сибирский Ханты-Мансийского района от 05.05.2023 N 36; в ред. </w:t>
      </w:r>
      <w:hyperlink r:id="rId40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Сибирский Ханты-Мансийского района от 30.09.2024 N 88)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 xml:space="preserve">В случае, если налогоплательщик, имеющий право на налоговую льготу, не представил в налоговый орган заявление о льготе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</w:t>
      </w:r>
      <w:hyperlink r:id="rId41">
        <w:r>
          <w:rPr>
            <w:color w:val="0000FF"/>
          </w:rPr>
          <w:t>кодексом</w:t>
        </w:r>
      </w:hyperlink>
      <w:r>
        <w:t xml:space="preserve"> РФ и другими федеральными законами, начиная с налогового периода, в котором у налогоплательщика возникло право на налоговую льготу (</w:t>
      </w:r>
      <w:hyperlink r:id="rId42">
        <w:r>
          <w:rPr>
            <w:color w:val="0000FF"/>
          </w:rPr>
          <w:t>абзац 4 пункта 10 статьи 396</w:t>
        </w:r>
      </w:hyperlink>
      <w:r>
        <w:t xml:space="preserve"> Кодекса).</w:t>
      </w:r>
    </w:p>
    <w:p w:rsidR="00BE23AC" w:rsidRDefault="00BE23AC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Сибирский Ханты-Мансийского района от 30.04.2026 N 161)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>4. Признать утратившими силу решения Совета депутатов сельского поселения Сибирский: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 xml:space="preserve">- от 26 февраля 2016 года </w:t>
      </w:r>
      <w:hyperlink r:id="rId44">
        <w:r>
          <w:rPr>
            <w:color w:val="0000FF"/>
          </w:rPr>
          <w:t>N 3</w:t>
        </w:r>
      </w:hyperlink>
      <w:r>
        <w:t xml:space="preserve"> "Об установлении земельного налога";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 xml:space="preserve">- от 24 декабря 2019 года </w:t>
      </w:r>
      <w:hyperlink r:id="rId45">
        <w:r>
          <w:rPr>
            <w:color w:val="0000FF"/>
          </w:rPr>
          <w:t>N 89</w:t>
        </w:r>
      </w:hyperlink>
      <w:r>
        <w:t xml:space="preserve"> "О внесении изменений в решение Совета депутатов сельского поселения Сибирский от 26.02.2016 N 3 "Об установлении земельного налога".</w:t>
      </w:r>
    </w:p>
    <w:p w:rsidR="00BE23AC" w:rsidRDefault="00BE23AC">
      <w:pPr>
        <w:pStyle w:val="ConsPlusNormal"/>
        <w:spacing w:before="220"/>
        <w:ind w:firstLine="540"/>
        <w:jc w:val="both"/>
      </w:pPr>
      <w:r>
        <w:t>5. Настоящее решение вступает в силу после его официального опубликования (обнародования).</w:t>
      </w:r>
    </w:p>
    <w:p w:rsidR="00BE23AC" w:rsidRDefault="00BE23AC">
      <w:pPr>
        <w:pStyle w:val="ConsPlusNormal"/>
        <w:jc w:val="both"/>
      </w:pPr>
    </w:p>
    <w:p w:rsidR="00BE23AC" w:rsidRDefault="00BE23AC">
      <w:pPr>
        <w:pStyle w:val="ConsPlusNormal"/>
        <w:jc w:val="right"/>
      </w:pPr>
      <w:r>
        <w:t>Глава сельского</w:t>
      </w:r>
    </w:p>
    <w:p w:rsidR="00BE23AC" w:rsidRDefault="00BE23AC">
      <w:pPr>
        <w:pStyle w:val="ConsPlusNormal"/>
        <w:jc w:val="right"/>
      </w:pPr>
      <w:r>
        <w:t>поселения Сибирский</w:t>
      </w:r>
    </w:p>
    <w:p w:rsidR="00BE23AC" w:rsidRDefault="00BE23AC">
      <w:pPr>
        <w:pStyle w:val="ConsPlusNormal"/>
        <w:jc w:val="right"/>
      </w:pPr>
      <w:r>
        <w:t>А.А.ИВАНОВ</w:t>
      </w:r>
    </w:p>
    <w:p w:rsidR="00BE23AC" w:rsidRDefault="00BE23AC">
      <w:pPr>
        <w:pStyle w:val="ConsPlusNormal"/>
        <w:jc w:val="both"/>
      </w:pPr>
    </w:p>
    <w:p w:rsidR="00BE23AC" w:rsidRDefault="00BE23AC">
      <w:pPr>
        <w:pStyle w:val="ConsPlusNormal"/>
        <w:jc w:val="both"/>
      </w:pPr>
    </w:p>
    <w:p w:rsidR="00BE23AC" w:rsidRDefault="00BE23A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8F5" w:rsidRDefault="000A68F5">
      <w:bookmarkStart w:id="5" w:name="_GoBack"/>
      <w:bookmarkEnd w:id="5"/>
    </w:p>
    <w:sectPr w:rsidR="000A68F5" w:rsidSect="00332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AC"/>
    <w:rsid w:val="000A68F5"/>
    <w:rsid w:val="00B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D5572-2476-44AB-99BE-380608D2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3AC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BE23AC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BE23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09691&amp;dst=100005" TargetMode="External"/><Relationship Id="rId13" Type="http://schemas.openxmlformats.org/officeDocument/2006/relationships/hyperlink" Target="https://login.consultant.ru/link/?req=doc&amp;base=LAW&amp;n=501480&amp;dst=1142" TargetMode="External"/><Relationship Id="rId18" Type="http://schemas.openxmlformats.org/officeDocument/2006/relationships/hyperlink" Target="https://login.consultant.ru/link/?req=doc&amp;base=LAW&amp;n=531002&amp;dst=100082" TargetMode="External"/><Relationship Id="rId26" Type="http://schemas.openxmlformats.org/officeDocument/2006/relationships/hyperlink" Target="https://login.consultant.ru/link/?req=doc&amp;base=LAW&amp;n=531002&amp;dst=100478" TargetMode="External"/><Relationship Id="rId39" Type="http://schemas.openxmlformats.org/officeDocument/2006/relationships/hyperlink" Target="https://login.consultant.ru/link/?req=doc&amp;base=RLAW926&amp;n=282037&amp;dst=1000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1002&amp;dst=100100" TargetMode="External"/><Relationship Id="rId34" Type="http://schemas.openxmlformats.org/officeDocument/2006/relationships/hyperlink" Target="https://login.consultant.ru/link/?req=doc&amp;base=RLAW926&amp;n=349854&amp;dst=100104" TargetMode="External"/><Relationship Id="rId42" Type="http://schemas.openxmlformats.org/officeDocument/2006/relationships/hyperlink" Target="https://login.consultant.ru/link/?req=doc&amp;base=LAW&amp;n=537946&amp;dst=2065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282037&amp;dst=100006" TargetMode="External"/><Relationship Id="rId12" Type="http://schemas.openxmlformats.org/officeDocument/2006/relationships/hyperlink" Target="https://login.consultant.ru/link/?req=doc&amp;base=LAW&amp;n=537946&amp;dst=1346" TargetMode="External"/><Relationship Id="rId17" Type="http://schemas.openxmlformats.org/officeDocument/2006/relationships/hyperlink" Target="https://login.consultant.ru/link/?req=doc&amp;base=LAW&amp;n=531002&amp;dst=100079" TargetMode="External"/><Relationship Id="rId25" Type="http://schemas.openxmlformats.org/officeDocument/2006/relationships/hyperlink" Target="https://login.consultant.ru/link/?req=doc&amp;base=LAW&amp;n=531002&amp;dst=100475" TargetMode="External"/><Relationship Id="rId33" Type="http://schemas.openxmlformats.org/officeDocument/2006/relationships/hyperlink" Target="https://login.consultant.ru/link/?req=doc&amp;base=LAW&amp;n=527104&amp;dst=583" TargetMode="External"/><Relationship Id="rId38" Type="http://schemas.openxmlformats.org/officeDocument/2006/relationships/hyperlink" Target="https://login.consultant.ru/link/?req=doc&amp;base=RLAW926&amp;n=282037&amp;dst=100007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1002&amp;dst=100022" TargetMode="External"/><Relationship Id="rId20" Type="http://schemas.openxmlformats.org/officeDocument/2006/relationships/hyperlink" Target="https://login.consultant.ru/link/?req=doc&amp;base=LAW&amp;n=531002&amp;dst=100094" TargetMode="External"/><Relationship Id="rId29" Type="http://schemas.openxmlformats.org/officeDocument/2006/relationships/hyperlink" Target="https://login.consultant.ru/link/?req=doc&amp;base=LAW&amp;n=531002&amp;dst=100010" TargetMode="External"/><Relationship Id="rId41" Type="http://schemas.openxmlformats.org/officeDocument/2006/relationships/hyperlink" Target="https://login.consultant.ru/link/?req=doc&amp;base=LAW&amp;n=53822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59493&amp;dst=100005" TargetMode="External"/><Relationship Id="rId11" Type="http://schemas.openxmlformats.org/officeDocument/2006/relationships/hyperlink" Target="https://login.consultant.ru/link/?req=doc&amp;base=RLAW926&amp;n=351728&amp;dst=100005" TargetMode="External"/><Relationship Id="rId24" Type="http://schemas.openxmlformats.org/officeDocument/2006/relationships/hyperlink" Target="https://login.consultant.ru/link/?req=doc&amp;base=LAW&amp;n=531002&amp;dst=11" TargetMode="External"/><Relationship Id="rId32" Type="http://schemas.openxmlformats.org/officeDocument/2006/relationships/hyperlink" Target="https://login.consultant.ru/link/?req=doc&amp;base=RLAW926&amp;n=309691&amp;dst=100040" TargetMode="External"/><Relationship Id="rId37" Type="http://schemas.openxmlformats.org/officeDocument/2006/relationships/hyperlink" Target="https://login.consultant.ru/link/?req=doc&amp;base=RLAW926&amp;n=337167&amp;dst=100008" TargetMode="External"/><Relationship Id="rId40" Type="http://schemas.openxmlformats.org/officeDocument/2006/relationships/hyperlink" Target="https://login.consultant.ru/link/?req=doc&amp;base=RLAW926&amp;n=309691&amp;dst=100041" TargetMode="External"/><Relationship Id="rId45" Type="http://schemas.openxmlformats.org/officeDocument/2006/relationships/hyperlink" Target="https://login.consultant.ru/link/?req=doc&amp;base=RLAW926&amp;n=203166" TargetMode="External"/><Relationship Id="rId5" Type="http://schemas.openxmlformats.org/officeDocument/2006/relationships/hyperlink" Target="https://login.consultant.ru/link/?req=doc&amp;base=RLAW926&amp;n=249403&amp;dst=100005" TargetMode="External"/><Relationship Id="rId15" Type="http://schemas.openxmlformats.org/officeDocument/2006/relationships/hyperlink" Target="https://login.consultant.ru/link/?req=doc&amp;base=LAW&amp;n=531002&amp;dst=100019" TargetMode="External"/><Relationship Id="rId23" Type="http://schemas.openxmlformats.org/officeDocument/2006/relationships/hyperlink" Target="https://login.consultant.ru/link/?req=doc&amp;base=LAW&amp;n=531002&amp;dst=100109" TargetMode="External"/><Relationship Id="rId28" Type="http://schemas.openxmlformats.org/officeDocument/2006/relationships/hyperlink" Target="https://login.consultant.ru/link/?req=doc&amp;base=LAW&amp;n=531002&amp;dst=100346" TargetMode="External"/><Relationship Id="rId36" Type="http://schemas.openxmlformats.org/officeDocument/2006/relationships/hyperlink" Target="https://login.consultant.ru/link/?req=doc&amp;base=RLAW926&amp;n=337167&amp;dst=100006" TargetMode="External"/><Relationship Id="rId10" Type="http://schemas.openxmlformats.org/officeDocument/2006/relationships/hyperlink" Target="https://login.consultant.ru/link/?req=doc&amp;base=RLAW926&amp;n=337167&amp;dst=100005" TargetMode="External"/><Relationship Id="rId19" Type="http://schemas.openxmlformats.org/officeDocument/2006/relationships/hyperlink" Target="https://login.consultant.ru/link/?req=doc&amp;base=LAW&amp;n=531002&amp;dst=100085" TargetMode="External"/><Relationship Id="rId31" Type="http://schemas.openxmlformats.org/officeDocument/2006/relationships/hyperlink" Target="https://login.consultant.ru/link/?req=doc&amp;base=RLAW926&amp;n=309691&amp;dst=100039" TargetMode="External"/><Relationship Id="rId44" Type="http://schemas.openxmlformats.org/officeDocument/2006/relationships/hyperlink" Target="https://login.consultant.ru/link/?req=doc&amp;base=RLAW926&amp;n=21911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14604&amp;dst=100005" TargetMode="External"/><Relationship Id="rId14" Type="http://schemas.openxmlformats.org/officeDocument/2006/relationships/hyperlink" Target="https://login.consultant.ru/link/?req=doc&amp;base=RLAW926&amp;n=309691&amp;dst=100006" TargetMode="External"/><Relationship Id="rId22" Type="http://schemas.openxmlformats.org/officeDocument/2006/relationships/hyperlink" Target="https://login.consultant.ru/link/?req=doc&amp;base=LAW&amp;n=531002&amp;dst=100106" TargetMode="External"/><Relationship Id="rId27" Type="http://schemas.openxmlformats.org/officeDocument/2006/relationships/hyperlink" Target="https://login.consultant.ru/link/?req=doc&amp;base=LAW&amp;n=531002&amp;dst=100481" TargetMode="External"/><Relationship Id="rId30" Type="http://schemas.openxmlformats.org/officeDocument/2006/relationships/hyperlink" Target="https://login.consultant.ru/link/?req=doc&amp;base=RLAW926&amp;n=309691&amp;dst=100008" TargetMode="External"/><Relationship Id="rId35" Type="http://schemas.openxmlformats.org/officeDocument/2006/relationships/hyperlink" Target="https://login.consultant.ru/link/?req=doc&amp;base=RLAW926&amp;n=314604&amp;dst=100006" TargetMode="External"/><Relationship Id="rId43" Type="http://schemas.openxmlformats.org/officeDocument/2006/relationships/hyperlink" Target="https://login.consultant.ru/link/?req=doc&amp;base=RLAW926&amp;n=35172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Д.Л.</dc:creator>
  <cp:keywords/>
  <dc:description/>
  <cp:lastModifiedBy>Черкашина Д.Л.</cp:lastModifiedBy>
  <cp:revision>1</cp:revision>
  <dcterms:created xsi:type="dcterms:W3CDTF">2026-07-30T09:13:00Z</dcterms:created>
  <dcterms:modified xsi:type="dcterms:W3CDTF">2026-07-30T09:13:00Z</dcterms:modified>
</cp:coreProperties>
</file>