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ХАНТЫ-МАНСИЙСКИЙ АВТОНОМНЫЙ ОКРУГ-ЮГРА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ХАНТЫ-МАНСИЙСКИЙ РАЙОН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СЕЛЬСКОЕ ПОСЕЛЕНИЕ НЯЛИНСКОЕ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СОВЕТ ДЕПУТАТОВ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РЕШЕНИЕ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18.04.2012 № 5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Toc105952706"/>
      <w:r w:rsidRPr="00540DD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Об установлении земельного налога</w:t>
      </w:r>
      <w:bookmarkEnd w:id="0"/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4" w:tgtFrame="ChangingDocument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28.11.2012 № 27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5" w:tgtFrame="ChangingDocument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29.05.2013 № 13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6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19.12.2014 № 37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7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27.02.2015 № 2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8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07.04.2015 № 5</w:t>
        </w:r>
      </w:hyperlink>
      <w:r w:rsidRPr="00540DDC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редакции </w:t>
      </w:r>
      <w:hyperlink r:id="rId9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22.12.2015 № 35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0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22.12.2015 № 35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1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29.01.2018 № 5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2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30.04.2019 № 16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3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16.10.2019 № 36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4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03.03.2020 № 10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5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28.11.2022 № 31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6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22.12.2022 № 34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7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26.04.2023 № 7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8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13.10.2023 № 8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 изменениями, внесенными решением Совета депутатов </w:t>
      </w:r>
      <w:hyperlink r:id="rId19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14.01.2025 № 3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главой 31 </w:t>
      </w:r>
      <w:hyperlink r:id="rId20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Налогового кодекса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Федеральным законом от 6 октября 2003 года </w:t>
      </w:r>
      <w:hyperlink r:id="rId21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№ 131-ФЗ «Об общих </w:t>
        </w:r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lastRenderedPageBreak/>
          <w:t>принципах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организации местного самоуправления в Российской Федерации», </w:t>
      </w:r>
      <w:hyperlink r:id="rId22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Уставом сельского поселения </w:t>
        </w:r>
        <w:proofErr w:type="spellStart"/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Нялинское</w:t>
        </w:r>
        <w:proofErr w:type="spellEnd"/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(Преамбула изложена в новой редакции решением Совета депутатов </w:t>
      </w:r>
      <w:hyperlink r:id="rId23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14.01.2025 № 3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депутатов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Нялинское</w:t>
      </w:r>
      <w:proofErr w:type="spellEnd"/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РЕШИЛ: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1. </w:t>
      </w: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Установить на территории муниципального образования сельское поселение </w:t>
      </w:r>
      <w:proofErr w:type="spellStart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земельный налог,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 1 внесены изменения решением Совета депутатов </w:t>
      </w:r>
      <w:hyperlink r:id="rId24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16.10.2019 № 36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1 изменен решением Совета депутатов </w:t>
      </w:r>
      <w:hyperlink r:id="rId25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03.03.2020 № 10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(Пункт 1 изложен в новой редакции </w:t>
      </w: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Совета депутатов </w:t>
      </w:r>
      <w:hyperlink r:id="rId26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13.10.2023 № 8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 (дополнительно к категориям граждан, предусмотренных пунктом 5 статьи 391 </w:t>
      </w:r>
      <w:hyperlink r:id="rId27" w:tgtFrame="_blank" w:history="1">
        <w:r w:rsidRPr="00540DDC">
          <w:rPr>
            <w:rFonts w:ascii="Arial" w:eastAsia="Times New Roman" w:hAnsi="Arial" w:cs="Arial"/>
            <w:color w:val="0000FF"/>
            <w:spacing w:val="2"/>
            <w:sz w:val="24"/>
            <w:szCs w:val="24"/>
            <w:lang w:eastAsia="ru-RU"/>
          </w:rPr>
          <w:t>Налогового Кодекса</w:t>
        </w:r>
      </w:hyperlink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Российской Федерации) для следующих категорий налогоплательщиков: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отцов, воспитывающих детей без матерей, и одиноких матерей, имеющих детей в возрасте до 18 лет;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 изложен в новой редакции решением Совета депутатов </w:t>
      </w:r>
      <w:hyperlink r:id="rId28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07.04.2015 № 5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 2 внесены изменения решением Совета депутатов</w:t>
      </w:r>
      <w:r w:rsidRPr="00540D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29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22.12.2015 № 35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 изложен в новой редакции решением Совета депутатов </w:t>
      </w:r>
      <w:hyperlink r:id="rId30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30.04.2019 № 16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 изменен решением Совета депутатов </w:t>
      </w:r>
      <w:hyperlink r:id="rId31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03.03.2020 № 10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(Пункт 2 изложен в новой редакции </w:t>
      </w: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Совета депутатов </w:t>
      </w:r>
      <w:hyperlink r:id="rId32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13.10.2023 № 8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3 изложен в новой редакции решением Совета депутатов </w:t>
      </w:r>
      <w:hyperlink r:id="rId33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07.04.2015 № 5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3 изложен в новой редакции решением Совета депутатов</w:t>
      </w:r>
      <w:r w:rsidRPr="00540D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34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22.12.2015 № 35</w:t>
        </w:r>
      </w:hyperlink>
      <w:r w:rsidRPr="00540D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3 изложен в новой редакции решением Совета депутатов </w:t>
      </w:r>
      <w:hyperlink r:id="rId35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29.01.2018 № 5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3 изложен в новой редакции решением Совета депутатов </w:t>
      </w:r>
      <w:hyperlink r:id="rId36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30.04.2019 № 16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3 изложен в новой редакции решением Совета депутатов </w:t>
      </w:r>
      <w:hyperlink r:id="rId37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16.10.2019 № 36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(Пункт 4 с подпунктом 4.1. исключен решением Совета депутатов </w:t>
      </w:r>
      <w:hyperlink r:id="rId38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03.03.2020 № 10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5. Налоговые ставки устанавливаются в зависимости от категорий земель и разрешенного использования земельного участка в следующих размерах: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601"/>
        <w:gridCol w:w="3677"/>
        <w:gridCol w:w="1470"/>
      </w:tblGrid>
      <w:tr w:rsidR="00540DDC" w:rsidRPr="00540DDC" w:rsidTr="00540DDC">
        <w:trPr>
          <w:tblHeader/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Виды земельных участков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Код вида разрешенного использования земельного участка &lt;*&gt;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Налоговая ставка,</w:t>
            </w:r>
          </w:p>
          <w:p w:rsidR="00540DDC" w:rsidRPr="00540DDC" w:rsidRDefault="00540DDC" w:rsidP="0054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%</w:t>
            </w:r>
          </w:p>
        </w:tc>
      </w:tr>
      <w:tr w:rsidR="00540DDC" w:rsidRPr="00540DDC" w:rsidTr="00540DDC"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Земельные участки, отнесенные к землям сельскохозяйственного использования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1.0 (включает в себя содержание видов разрешенного использования с кодами 1.1 – 1.20)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0,3</w:t>
            </w:r>
          </w:p>
        </w:tc>
      </w:tr>
      <w:tr w:rsidR="00540DDC" w:rsidRPr="00540DDC" w:rsidTr="00540DDC">
        <w:trPr>
          <w:jc w:val="center"/>
        </w:trPr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Земельные участки, принадлежащие физическим лицам, предназначенные для: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0,3</w:t>
            </w:r>
          </w:p>
        </w:tc>
      </w:tr>
      <w:tr w:rsidR="00540DDC" w:rsidRPr="00540DDC" w:rsidTr="00540D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DC" w:rsidRPr="00540DDC" w:rsidRDefault="00540DDC" w:rsidP="0054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- жилой застройки;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2.0 (включает в себя содержание видов разрешенного использования с кодами 2.1 – 2.3, 2.5, 2.7.)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DC" w:rsidRPr="00540DDC" w:rsidRDefault="00540DDC" w:rsidP="0054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DDC" w:rsidRPr="00540DDC" w:rsidTr="00540D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DC" w:rsidRPr="00540DDC" w:rsidRDefault="00540DDC" w:rsidP="0054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- земельные участки общего назначения;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DC" w:rsidRPr="00540DDC" w:rsidRDefault="00540DDC" w:rsidP="0054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DDC" w:rsidRPr="00540DDC" w:rsidTr="00540D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DC" w:rsidRPr="00540DDC" w:rsidRDefault="00540DDC" w:rsidP="0054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- ведение огородничества;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DC" w:rsidRPr="00540DDC" w:rsidRDefault="00540DDC" w:rsidP="0054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DDC" w:rsidRPr="00540DDC" w:rsidTr="00540DD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DC" w:rsidRPr="00540DDC" w:rsidRDefault="00540DDC" w:rsidP="0054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- ведение садоводства.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DDC" w:rsidRPr="00540DDC" w:rsidRDefault="00540DDC" w:rsidP="0054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DDC" w:rsidRPr="00540DDC" w:rsidTr="00540DDC"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Земельные участки, предназначенные для размещения объектов: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540DDC" w:rsidRPr="00540DDC" w:rsidTr="00540DDC"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-коммунального обслуживания</w:t>
            </w: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3.1 (включает в себя содержание видов разрешенного использования с кодами 3.1.1 – 3.1.2)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0,3</w:t>
            </w:r>
          </w:p>
        </w:tc>
      </w:tr>
      <w:tr w:rsidR="00540DDC" w:rsidRPr="00540DDC" w:rsidTr="00540DDC"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Прочие земельные участки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DDC" w:rsidRPr="00540DDC" w:rsidRDefault="00540DDC" w:rsidP="0054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DC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1,5</w:t>
            </w:r>
          </w:p>
        </w:tc>
      </w:tr>
    </w:tbl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&lt;*&gt; код разрешенного использования земельного участка в соответствии с классификатором видов разрешенного использования земельных участков, утвержденным Приказом </w:t>
      </w:r>
      <w:proofErr w:type="spellStart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Росреестра</w:t>
      </w:r>
      <w:proofErr w:type="spellEnd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от 10.11.2020 </w:t>
      </w:r>
      <w:hyperlink r:id="rId39" w:tgtFrame="_blank" w:history="1">
        <w:r w:rsidRPr="00540DDC">
          <w:rPr>
            <w:rFonts w:ascii="Arial" w:eastAsia="Times New Roman" w:hAnsi="Arial" w:cs="Arial"/>
            <w:color w:val="0000FF"/>
            <w:spacing w:val="2"/>
            <w:sz w:val="24"/>
            <w:szCs w:val="24"/>
            <w:lang w:eastAsia="ru-RU"/>
          </w:rPr>
          <w:t>№ П/0412 «Об утверждении классификатора видов</w:t>
        </w:r>
      </w:hyperlink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разрешенного использования земельных участков».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5 изложен в новой редакции решением Совета депутатов </w:t>
      </w:r>
      <w:hyperlink r:id="rId40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07.04.2015 № 5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5 изложен в новой редакции решением Совета депутатов </w:t>
      </w:r>
      <w:hyperlink r:id="rId41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28.11.2022 № 31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(Пункт 6 исключен решением Совета депутатов </w:t>
      </w:r>
      <w:hyperlink r:id="rId42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22.12.2022 № 34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7. </w:t>
      </w: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7 исключен решением Совета депутатов </w:t>
      </w:r>
      <w:hyperlink r:id="rId43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14.01.2025 № 3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7.1. Дополнительно от уплаты земельного налога освобождаются: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 неработающие трудоспособные лица, осуществляющие уход за инвалидами I группы или престарелыми, нуждающимися в постоянном постороннем уходе по заключению лечебного учреждения в отношении одного земельного участка, из каждого перечисленного вида земельного участка, указанных в пункте 5 настоящего решения </w:t>
      </w:r>
      <w:bookmarkStart w:id="1" w:name="_Hlk119394799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(освобождение от уплаты земельного налога в размере 100%);</w:t>
      </w:r>
      <w:bookmarkEnd w:id="1"/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 граждане, на иждивении у которых имеется ребенок – инвалид в возрасте до 18 лет в отношении одного земельного участка, из каждого перечисленного вида земельного участка, указанных в пункте 5 настоящего решения (освобождение от уплаты земельного налога в размере 100%);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3) добровольные пожарные, оказывающие помощь в тушении пожаров в отношении одного земельного участка, из каждого перечисленного вида земельного участка, указанных в пункте 5 настоящего решения, в следующем порядке: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а) при наличии зарегистрированного в установленном порядке за добровольным пожарным земельного участка площадью до 2500 </w:t>
      </w:r>
      <w:proofErr w:type="spellStart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кв.м</w:t>
      </w:r>
      <w:proofErr w:type="spellEnd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 (освобождение от уплаты земельного налога в размере 100%);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б) при наличии зарегистрированного в установленном порядке за добровольным пожарным земельного участка площадью от 2500 </w:t>
      </w:r>
      <w:proofErr w:type="spellStart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кв.м</w:t>
      </w:r>
      <w:proofErr w:type="spellEnd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 и более – </w:t>
      </w:r>
      <w:bookmarkStart w:id="2" w:name="_Hlk119394738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(освобождение от уплаты земельного налога в размере 50%);</w:t>
      </w:r>
      <w:bookmarkEnd w:id="2"/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4) члены добровольной народной дружины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в отношении одного земельного участка, из каждого перечисленного вида земельного участка, указанных в пункте 5 настоящего решения – в размере 50%;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5) органы местного самоуправления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в отношении всех земельных участков, принадлежащих администрации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(освобождение от уплаты земельного налога в размере 100%);</w:t>
      </w:r>
    </w:p>
    <w:p w:rsidR="00540DDC" w:rsidRPr="00540DDC" w:rsidRDefault="00540DDC" w:rsidP="00540DD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6) бюджетные, автономные, муниципальные, казенные учреждения Ханты-Мансийского района и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, в отношении всех земельных участков, расположенных на территории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(освобождение от уплаты земельного налога в размере 100%).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Налогоплательщики, имеющие право на налоговые льготы, в том числе в виде налогового вычета, установленные статьями 391 и 395 </w:t>
      </w:r>
      <w:hyperlink r:id="rId44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Налогового кодекса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и настоящим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7.2 изложен в новой редакции решением Совета депутатов </w:t>
      </w:r>
      <w:hyperlink r:id="rId45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26.04.2023 № 7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7.2 изложен в новой редакции решением Совета депутатов </w:t>
      </w:r>
      <w:hyperlink r:id="rId46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14.01.2025 № 3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7 изложен в новой редакции решением Совета депутатов </w:t>
      </w:r>
      <w:hyperlink r:id="rId47" w:tgtFrame="ChangingDocument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28.11.2012 № 27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7 изложен в новой редакции решением Совета депутатов </w:t>
      </w:r>
      <w:hyperlink r:id="rId48" w:tgtFrame="ChangingDocument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29.05.2013 № 13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7 изложен в новой редакции решением Совета депутатов</w:t>
      </w:r>
      <w:r w:rsidRPr="00540D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49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22.12.2015 № 35</w:t>
        </w:r>
      </w:hyperlink>
      <w:r w:rsidRPr="00540DD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7 изложен в новой редакции решением Совета депутатов </w:t>
      </w:r>
      <w:hyperlink r:id="rId50" w:tgtFrame="_blank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28.11.2022 № 31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 Считать утратившими силу с 01.01.2012 решение Совета депутатов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51" w:tgtFrame="Cancelling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 71 от 09.11.2007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года «Об установлении земельного налога» и решение Совета депутатов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52" w:tgtFrame="Cancelling" w:history="1">
        <w:r w:rsidRPr="00540DD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14.09.2009 № 70</w:t>
        </w:r>
      </w:hyperlink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 решение Совета депутатов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09.11.2007 № 71».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Настоящее решение вступает в силу с 1 января 2012 года, но не ранее чем по истечении одного месяца со дня его официального опубликования.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0DDC" w:rsidRPr="00540DDC" w:rsidRDefault="00540DDC" w:rsidP="00540DD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сельского поселения </w:t>
      </w:r>
      <w:proofErr w:type="spellStart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Нялинское</w:t>
      </w:r>
      <w:proofErr w:type="spellEnd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540D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В.М.Коптяев</w:t>
      </w:r>
      <w:proofErr w:type="spellEnd"/>
    </w:p>
    <w:p w:rsidR="000A68F5" w:rsidRDefault="000A68F5">
      <w:bookmarkStart w:id="3" w:name="_GoBack"/>
      <w:bookmarkEnd w:id="3"/>
    </w:p>
    <w:sectPr w:rsidR="000A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DC"/>
    <w:rsid w:val="000A68F5"/>
    <w:rsid w:val="0054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D2AE0-6851-42D4-8A9A-0F0B0D06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39C61596-B2D8-4748-BD46-E95A83577A52" TargetMode="External"/><Relationship Id="rId18" Type="http://schemas.openxmlformats.org/officeDocument/2006/relationships/hyperlink" Target="https://pravo-search.minjust.ru/bigs/showDocument.html?id=B224B215-72AF-40E8-8A40-30158FB60DE4" TargetMode="External"/><Relationship Id="rId26" Type="http://schemas.openxmlformats.org/officeDocument/2006/relationships/hyperlink" Target="https://pravo-search.minjust.ru/bigs/showDocument.html?id=B224B215-72AF-40E8-8A40-30158FB60DE4" TargetMode="External"/><Relationship Id="rId39" Type="http://schemas.openxmlformats.org/officeDocument/2006/relationships/hyperlink" Target="https://pravo-search.minjust.ru/bigs/showDocument.html?id=5B07E762-A567-4547-A897-7069B07DB4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96E20C02-1B12-465A-B64C-24AA92270007" TargetMode="External"/><Relationship Id="rId34" Type="http://schemas.openxmlformats.org/officeDocument/2006/relationships/hyperlink" Target="https://pravo-search.minjust.ru/bigs/showDocument.html?id=5E999490-0DAA-4614-B2C2-A05C9F42DD7C" TargetMode="External"/><Relationship Id="rId42" Type="http://schemas.openxmlformats.org/officeDocument/2006/relationships/hyperlink" Target="https://pravo-search.minjust.ru/bigs/showDocument.html?id=3034BF41-E98D-4BE1-8AFB-8F7C24E5E782" TargetMode="External"/><Relationship Id="rId47" Type="http://schemas.openxmlformats.org/officeDocument/2006/relationships/hyperlink" Target="http://xmkmain2:8080/content/edition/14cc3f21-41e3-42be-acaf-f35b6fb516e0.doc" TargetMode="External"/><Relationship Id="rId50" Type="http://schemas.openxmlformats.org/officeDocument/2006/relationships/hyperlink" Target="https://pravo-search.minjust.ru/bigs/showDocument.html?id=51AAD97A-0ABA-4DC8-B607-4E3203983428" TargetMode="External"/><Relationship Id="rId7" Type="http://schemas.openxmlformats.org/officeDocument/2006/relationships/hyperlink" Target="https://pravo-search.minjust.ru/bigs/showDocument.html?id=1DEE4293-C5D9-497F-85CF-FE4C17743123" TargetMode="External"/><Relationship Id="rId12" Type="http://schemas.openxmlformats.org/officeDocument/2006/relationships/hyperlink" Target="https://pravo-search.minjust.ru/bigs/showDocument.html?id=C9803EF6-1FC4-4EC1-B288-E34BDFF99210" TargetMode="External"/><Relationship Id="rId17" Type="http://schemas.openxmlformats.org/officeDocument/2006/relationships/hyperlink" Target="https://pravo-search.minjust.ru/bigs/showDocument.html?id=2D1DF0E3-D45B-4ECE-9B20-35F6409D10A9" TargetMode="External"/><Relationship Id="rId25" Type="http://schemas.openxmlformats.org/officeDocument/2006/relationships/hyperlink" Target="https://pravo-search.minjust.ru/bigs/showDocument.html?id=21286911-D312-4A18-9AFC-1E9BC48058A3" TargetMode="External"/><Relationship Id="rId33" Type="http://schemas.openxmlformats.org/officeDocument/2006/relationships/hyperlink" Target="https://pravo-search.minjust.ru/bigs/showDocument.html?id=3A4E0CD8-A3B2-49D6-A6B2-6A425FFA72F7" TargetMode="External"/><Relationship Id="rId38" Type="http://schemas.openxmlformats.org/officeDocument/2006/relationships/hyperlink" Target="https://pravo-search.minjust.ru/bigs/showDocument.html?id=21286911-D312-4A18-9AFC-1E9BC48058A3" TargetMode="External"/><Relationship Id="rId46" Type="http://schemas.openxmlformats.org/officeDocument/2006/relationships/hyperlink" Target="https://pravo-search.minjust.ru/bigs/showDocument.html?id=4D9218A0-AE26-4E20-9483-B43B93AC2CA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3034BF41-E98D-4BE1-8AFB-8F7C24E5E782" TargetMode="External"/><Relationship Id="rId20" Type="http://schemas.openxmlformats.org/officeDocument/2006/relationships/hyperlink" Target="https://pravo-search.minjust.ru/bigs/showDocument.html?id=B5C1D49E-FAAD-4027-8721-C4ED5CA2F0A3" TargetMode="External"/><Relationship Id="rId29" Type="http://schemas.openxmlformats.org/officeDocument/2006/relationships/hyperlink" Target="https://pravo-search.minjust.ru/bigs/showDocument.html?id=5E999490-0DAA-4614-B2C2-A05C9F42DD7C" TargetMode="External"/><Relationship Id="rId41" Type="http://schemas.openxmlformats.org/officeDocument/2006/relationships/hyperlink" Target="https://pravo-search.minjust.ru/bigs/showDocument.html?id=51AAD97A-0ABA-4DC8-B607-4E3203983428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85308BE-ED5A-432B-A8A4-14DB2540A3AB" TargetMode="External"/><Relationship Id="rId11" Type="http://schemas.openxmlformats.org/officeDocument/2006/relationships/hyperlink" Target="https://pravo-search.minjust.ru/bigs/showDocument.html?id=69903028-AC45-4494-852A-A89D54FB1918" TargetMode="External"/><Relationship Id="rId24" Type="http://schemas.openxmlformats.org/officeDocument/2006/relationships/hyperlink" Target="https://pravo-search.minjust.ru/bigs/showDocument.html?id=39C61596-B2D8-4748-BD46-E95A83577A52" TargetMode="External"/><Relationship Id="rId32" Type="http://schemas.openxmlformats.org/officeDocument/2006/relationships/hyperlink" Target="https://pravo-search.minjust.ru/bigs/showDocument.html?id=B224B215-72AF-40E8-8A40-30158FB60DE4" TargetMode="External"/><Relationship Id="rId37" Type="http://schemas.openxmlformats.org/officeDocument/2006/relationships/hyperlink" Target="https://pravo-search.minjust.ru/bigs/showDocument.html?id=39C61596-B2D8-4748-BD46-E95A83577A52" TargetMode="External"/><Relationship Id="rId40" Type="http://schemas.openxmlformats.org/officeDocument/2006/relationships/hyperlink" Target="https://pravo-search.minjust.ru/bigs/showDocument.html?id=3A4E0CD8-A3B2-49D6-A6B2-6A425FFA72F7" TargetMode="External"/><Relationship Id="rId45" Type="http://schemas.openxmlformats.org/officeDocument/2006/relationships/hyperlink" Target="https://pravo-search.minjust.ru/bigs/showDocument.html?id=2D1DF0E3-D45B-4ECE-9B20-35F6409D10A9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xmkmain2:8080/content/edition/cfd2dcff-710f-4995-8fa0-cd28a6aa233f.doc" TargetMode="External"/><Relationship Id="rId15" Type="http://schemas.openxmlformats.org/officeDocument/2006/relationships/hyperlink" Target="https://pravo-search.minjust.ru/bigs/showDocument.html?id=51AAD97A-0ABA-4DC8-B607-4E3203983428" TargetMode="External"/><Relationship Id="rId23" Type="http://schemas.openxmlformats.org/officeDocument/2006/relationships/hyperlink" Target="https://pravo-search.minjust.ru/bigs/showDocument.html?id=4D9218A0-AE26-4E20-9483-B43B93AC2CA3" TargetMode="External"/><Relationship Id="rId28" Type="http://schemas.openxmlformats.org/officeDocument/2006/relationships/hyperlink" Target="https://pravo-search.minjust.ru/bigs/showDocument.html?id=3A4E0CD8-A3B2-49D6-A6B2-6A425FFA72F7" TargetMode="External"/><Relationship Id="rId36" Type="http://schemas.openxmlformats.org/officeDocument/2006/relationships/hyperlink" Target="https://pravo-search.minjust.ru/bigs/showDocument.html?id=C9803EF6-1FC4-4EC1-B288-E34BDFF99210" TargetMode="External"/><Relationship Id="rId49" Type="http://schemas.openxmlformats.org/officeDocument/2006/relationships/hyperlink" Target="https://pravo-search.minjust.ru/bigs/showDocument.html?id=5E999490-0DAA-4614-B2C2-A05C9F42DD7C" TargetMode="External"/><Relationship Id="rId10" Type="http://schemas.openxmlformats.org/officeDocument/2006/relationships/hyperlink" Target="https://pravo-search.minjust.ru/bigs/showDocument.html?id=5E999490-0DAA-4614-B2C2-A05C9F42DD7C" TargetMode="External"/><Relationship Id="rId19" Type="http://schemas.openxmlformats.org/officeDocument/2006/relationships/hyperlink" Target="https://pravo-search.minjust.ru/bigs/showDocument.html?id=4D9218A0-AE26-4E20-9483-B43B93AC2CA3" TargetMode="External"/><Relationship Id="rId31" Type="http://schemas.openxmlformats.org/officeDocument/2006/relationships/hyperlink" Target="https://pravo-search.minjust.ru/bigs/showDocument.html?id=21286911-D312-4A18-9AFC-1E9BC48058A3" TargetMode="External"/><Relationship Id="rId44" Type="http://schemas.openxmlformats.org/officeDocument/2006/relationships/hyperlink" Target="https://pravo-search.minjust.ru/bigs/showDocument.html?id=B5C1D49E-FAAD-4027-8721-C4ED5CA2F0A3" TargetMode="External"/><Relationship Id="rId52" Type="http://schemas.openxmlformats.org/officeDocument/2006/relationships/hyperlink" Target="http://xmkmain2:8080/content/edition/91445491-3890-4309-ad12-9ee176507843.doc" TargetMode="External"/><Relationship Id="rId4" Type="http://schemas.openxmlformats.org/officeDocument/2006/relationships/hyperlink" Target="http://xmkmain2:8080/content/edition/14cc3f21-41e3-42be-acaf-f35b6fb516e0.doc" TargetMode="External"/><Relationship Id="rId9" Type="http://schemas.openxmlformats.org/officeDocument/2006/relationships/hyperlink" Target="https://pravo-search.minjust.ru/bigs/showDocument.html?id=5E999490-0DAA-4614-B2C2-A05C9F42DD7C" TargetMode="External"/><Relationship Id="rId14" Type="http://schemas.openxmlformats.org/officeDocument/2006/relationships/hyperlink" Target="https://pravo-search.minjust.ru/bigs/showDocument.html?id=21286911-D312-4A18-9AFC-1E9BC48058A3" TargetMode="External"/><Relationship Id="rId22" Type="http://schemas.openxmlformats.org/officeDocument/2006/relationships/hyperlink" Target="https://pravo-search.minjust.ru/bigs/showDocument.html?id=9121CCBA-2A34-426D-860C-53E5ED20767F" TargetMode="External"/><Relationship Id="rId27" Type="http://schemas.openxmlformats.org/officeDocument/2006/relationships/hyperlink" Target="https://pravo-search.minjust.ru/bigs/showDocument.html?id=B5C1D49E-FAAD-4027-8721-C4ED5CA2F0A3" TargetMode="External"/><Relationship Id="rId30" Type="http://schemas.openxmlformats.org/officeDocument/2006/relationships/hyperlink" Target="https://pravo-search.minjust.ru/bigs/showDocument.html?id=C9803EF6-1FC4-4EC1-B288-E34BDFF99210" TargetMode="External"/><Relationship Id="rId35" Type="http://schemas.openxmlformats.org/officeDocument/2006/relationships/hyperlink" Target="https://pravo-search.minjust.ru/bigs/showDocument.html?id=69903028-AC45-4494-852A-A89D54FB1918" TargetMode="External"/><Relationship Id="rId43" Type="http://schemas.openxmlformats.org/officeDocument/2006/relationships/hyperlink" Target="https://pravo-search.minjust.ru/bigs/showDocument.html?id=4D9218A0-AE26-4E20-9483-B43B93AC2CA3" TargetMode="External"/><Relationship Id="rId48" Type="http://schemas.openxmlformats.org/officeDocument/2006/relationships/hyperlink" Target="http://xmkmain2:8080/content/edition/cfd2dcff-710f-4995-8fa0-cd28a6aa233f.doc" TargetMode="External"/><Relationship Id="rId8" Type="http://schemas.openxmlformats.org/officeDocument/2006/relationships/hyperlink" Target="https://pravo-search.minjust.ru/bigs/showDocument.html?id=3A4E0CD8-A3B2-49D6-A6B2-6A425FFA72F7" TargetMode="External"/><Relationship Id="rId51" Type="http://schemas.openxmlformats.org/officeDocument/2006/relationships/hyperlink" Target="http://xmkmain2:8080/content/edition/1a141463-efbf-48aa-bffb-4a06976b347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2</cp:revision>
  <dcterms:created xsi:type="dcterms:W3CDTF">2025-11-25T07:28:00Z</dcterms:created>
  <dcterms:modified xsi:type="dcterms:W3CDTF">2025-11-25T07:28:00Z</dcterms:modified>
</cp:coreProperties>
</file>