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383" w:rsidRDefault="0083138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31383" w:rsidRDefault="00831383">
      <w:pPr>
        <w:pStyle w:val="ConsPlusNormal"/>
        <w:outlineLvl w:val="0"/>
      </w:pPr>
    </w:p>
    <w:p w:rsidR="00831383" w:rsidRDefault="00831383">
      <w:pPr>
        <w:pStyle w:val="ConsPlusTitle"/>
        <w:jc w:val="center"/>
        <w:outlineLvl w:val="0"/>
      </w:pPr>
      <w:r>
        <w:t>СОВЕТ ДЕПУТАТОВ СЕЛЬСКОГО ПОСЕЛЕНИЯ СОГОМ</w:t>
      </w:r>
    </w:p>
    <w:p w:rsidR="00831383" w:rsidRDefault="00831383">
      <w:pPr>
        <w:pStyle w:val="ConsPlusTitle"/>
        <w:jc w:val="center"/>
      </w:pPr>
      <w:r>
        <w:t>ХАНТЫ-МАНСИЙСКОГО РАЙОНА</w:t>
      </w:r>
    </w:p>
    <w:p w:rsidR="00831383" w:rsidRDefault="00831383">
      <w:pPr>
        <w:pStyle w:val="ConsPlusTitle"/>
        <w:jc w:val="center"/>
      </w:pPr>
    </w:p>
    <w:p w:rsidR="00831383" w:rsidRDefault="00831383">
      <w:pPr>
        <w:pStyle w:val="ConsPlusTitle"/>
        <w:jc w:val="center"/>
      </w:pPr>
      <w:r>
        <w:t>РЕШЕНИЕ</w:t>
      </w:r>
    </w:p>
    <w:p w:rsidR="00831383" w:rsidRDefault="00831383">
      <w:pPr>
        <w:pStyle w:val="ConsPlusTitle"/>
        <w:jc w:val="center"/>
      </w:pPr>
      <w:r>
        <w:t>от 31 мая 2023 г. N 11</w:t>
      </w:r>
    </w:p>
    <w:p w:rsidR="00831383" w:rsidRDefault="00831383">
      <w:pPr>
        <w:pStyle w:val="ConsPlusTitle"/>
        <w:jc w:val="center"/>
      </w:pPr>
    </w:p>
    <w:p w:rsidR="00831383" w:rsidRDefault="00831383">
      <w:pPr>
        <w:pStyle w:val="ConsPlusTitle"/>
        <w:jc w:val="center"/>
      </w:pPr>
      <w:r>
        <w:t>ОБ УСТАНОВЛЕНИИ ЗЕМЕЛЬНОГО НАЛОГА</w:t>
      </w:r>
    </w:p>
    <w:p w:rsidR="00831383" w:rsidRDefault="0083138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313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383" w:rsidRDefault="0083138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383" w:rsidRDefault="0083138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1383" w:rsidRDefault="008313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1383" w:rsidRDefault="00831383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Совета депутатов сельского поселения Согом Ханты-Мансийского</w:t>
            </w:r>
          </w:p>
          <w:p w:rsidR="00831383" w:rsidRDefault="00831383">
            <w:pPr>
              <w:pStyle w:val="ConsPlusNormal"/>
              <w:jc w:val="center"/>
            </w:pPr>
            <w:r>
              <w:rPr>
                <w:color w:val="392C69"/>
              </w:rPr>
              <w:t xml:space="preserve">района от 27.12.2023 </w:t>
            </w:r>
            <w:hyperlink r:id="rId5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 xml:space="preserve">, от 31.07.2024 </w:t>
            </w:r>
            <w:hyperlink r:id="rId6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11.09.2025 </w:t>
            </w:r>
            <w:hyperlink r:id="rId7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831383" w:rsidRDefault="008313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26.06.2026 </w:t>
            </w:r>
            <w:hyperlink r:id="rId8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383" w:rsidRDefault="00831383">
            <w:pPr>
              <w:pStyle w:val="ConsPlusNormal"/>
            </w:pPr>
          </w:p>
        </w:tc>
      </w:tr>
    </w:tbl>
    <w:p w:rsidR="00831383" w:rsidRDefault="00831383">
      <w:pPr>
        <w:pStyle w:val="ConsPlusNormal"/>
        <w:ind w:firstLine="540"/>
        <w:jc w:val="both"/>
      </w:pPr>
    </w:p>
    <w:p w:rsidR="00831383" w:rsidRDefault="00831383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главой 31</w:t>
        </w:r>
      </w:hyperlink>
      <w:r>
        <w:t xml:space="preserve"> Налогового кодекса Российской Федерации,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Уставом сельского поселения Согом, Совет депутатов сельского поселения Согом решил:</w:t>
      </w:r>
    </w:p>
    <w:p w:rsidR="00831383" w:rsidRDefault="00831383">
      <w:pPr>
        <w:pStyle w:val="ConsPlusNormal"/>
        <w:jc w:val="both"/>
      </w:pPr>
      <w:r>
        <w:t xml:space="preserve">(преамбула в ред. </w:t>
      </w:r>
      <w:hyperlink r:id="rId11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Согом Ханты-Мансийского района от 27.12.2023 N 36)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>1. Установить на территории муниципального образования сельского поселения Согом земельный налог, налоговые ставки, налоговые льготы и основания и порядок их применения.</w:t>
      </w:r>
    </w:p>
    <w:p w:rsidR="00831383" w:rsidRDefault="00831383">
      <w:pPr>
        <w:pStyle w:val="ConsPlusNormal"/>
        <w:jc w:val="both"/>
      </w:pPr>
      <w:r>
        <w:t xml:space="preserve">(в ред. решений Совета депутатов сельского поселения Согом Ханты-Мансийского района от 27.12.2023 </w:t>
      </w:r>
      <w:hyperlink r:id="rId12">
        <w:r>
          <w:rPr>
            <w:color w:val="0000FF"/>
          </w:rPr>
          <w:t>N 36</w:t>
        </w:r>
      </w:hyperlink>
      <w:r>
        <w:t xml:space="preserve">, от 31.07.2024 </w:t>
      </w:r>
      <w:hyperlink r:id="rId13">
        <w:r>
          <w:rPr>
            <w:color w:val="0000FF"/>
          </w:rPr>
          <w:t>N 19</w:t>
        </w:r>
      </w:hyperlink>
      <w:r>
        <w:t>)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 xml:space="preserve">2. Налоговые </w:t>
      </w:r>
      <w:hyperlink w:anchor="P48">
        <w:r>
          <w:rPr>
            <w:color w:val="0000FF"/>
          </w:rPr>
          <w:t>ставки</w:t>
        </w:r>
      </w:hyperlink>
      <w:r>
        <w:t xml:space="preserve"> устанавливаются в зависимости от вида разрешенного использования земельного участка в следующих размерах согласно приложению, к настоящему решению.</w:t>
      </w:r>
    </w:p>
    <w:p w:rsidR="00831383" w:rsidRDefault="00831383">
      <w:pPr>
        <w:pStyle w:val="ConsPlusNormal"/>
        <w:jc w:val="both"/>
      </w:pPr>
      <w:r>
        <w:t xml:space="preserve">(п. 2 в ред. </w:t>
      </w:r>
      <w:hyperlink r:id="rId14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Согом Ханты-Мансийского района от 27.12.2023 N 36)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 xml:space="preserve">3. Налогоплательщики, имеющие право на налоговые льготы, в том числе в виде налогового вычета, установленные </w:t>
      </w:r>
      <w:hyperlink r:id="rId15">
        <w:r>
          <w:rPr>
            <w:color w:val="0000FF"/>
          </w:rPr>
          <w:t>статьями 395</w:t>
        </w:r>
      </w:hyperlink>
      <w:r>
        <w:t xml:space="preserve"> и </w:t>
      </w:r>
      <w:hyperlink r:id="rId16">
        <w:r>
          <w:rPr>
            <w:color w:val="0000FF"/>
          </w:rPr>
          <w:t>391</w:t>
        </w:r>
      </w:hyperlink>
      <w:r>
        <w:t xml:space="preserve"> Налогового кодекса Российской Федерации и настоящим решением, могут получить льготу одним из следующих способов: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>- путем подачи заявления в налоговый орган по своему выбору с приложением подтверждающих документов;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 xml:space="preserve">- в беззаявительном порядке на основании сведений, имеющихся в налоговом органе в соответствии с </w:t>
      </w:r>
      <w:hyperlink r:id="rId17">
        <w:r>
          <w:rPr>
            <w:color w:val="0000FF"/>
          </w:rPr>
          <w:t>пунктом 10 статьи 396</w:t>
        </w:r>
      </w:hyperlink>
      <w:r>
        <w:t xml:space="preserve"> Налогового кодекса Российской Федерации.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 xml:space="preserve">В случае если налогоплательщик, имеющий право на налоговую льготу, не представил в налоговый орган заявление о льготе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</w:t>
      </w:r>
      <w:hyperlink r:id="rId18">
        <w:r>
          <w:rPr>
            <w:color w:val="0000FF"/>
          </w:rPr>
          <w:t>кодексом</w:t>
        </w:r>
      </w:hyperlink>
      <w:r>
        <w:t xml:space="preserve"> Российской Федерации и другими федеральными законами, начиная с налогового периода, в котором у налогоплательщика возникло право на налоговую льготу.</w:t>
      </w:r>
    </w:p>
    <w:p w:rsidR="00831383" w:rsidRDefault="00831383">
      <w:pPr>
        <w:pStyle w:val="ConsPlusNormal"/>
        <w:jc w:val="both"/>
      </w:pPr>
      <w:r>
        <w:t xml:space="preserve">(п. 3 в ред. </w:t>
      </w:r>
      <w:hyperlink r:id="rId19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Согом Ханты-Мансийского района от 26.06.2026 N 16)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 xml:space="preserve">- </w:t>
      </w:r>
      <w:hyperlink r:id="rId20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Согом от 29.12.2018 N 28 "Об установлении земельного налога";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21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Согом от 26.12.2019 N 33 "О внесении изменений в решение Совета депутатов сельского поселения Согом от 29.12.2018 N 28 "Об установлении земельного налога";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 xml:space="preserve">- </w:t>
      </w:r>
      <w:hyperlink r:id="rId22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Согом от 30.03.2020 N 8 "О внесении изменений в решение Совета депутатов сельского поселения Согом от 29.12.2018 N 28 "Об установлении земельного налога";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 xml:space="preserve">- </w:t>
      </w:r>
      <w:hyperlink r:id="rId23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Согом от 21.04.2021 N 14 "О внесении изменений в решение Совета депутатов сельского поселения Согом от 29.12.2018 N 28 "Об установлении земельного налога";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 xml:space="preserve">- </w:t>
      </w:r>
      <w:hyperlink r:id="rId24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Согом от 13.10.2021 N 30 "О внесении изменений в решение Совета депутатов сельского поселения Согом от 29.12.2018 N 28 "Об установлении земельного налога";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 xml:space="preserve">- </w:t>
      </w:r>
      <w:hyperlink r:id="rId25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Согом от 25.11.2022 N 37 "О внесении изменений в решение Совета депутатов сельского поселения Согом от 29.12.2018 N 28 "Об установлении земельного налога".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>5. Настоящее решение вступает в силу по истечении одного месяца после его официального опубликования (обнародования) и применяется к налоговому периоду начиная с 2023 года.</w:t>
      </w:r>
    </w:p>
    <w:p w:rsidR="00831383" w:rsidRDefault="00831383">
      <w:pPr>
        <w:pStyle w:val="ConsPlusNormal"/>
        <w:ind w:firstLine="540"/>
        <w:jc w:val="both"/>
      </w:pPr>
    </w:p>
    <w:p w:rsidR="00831383" w:rsidRDefault="00831383">
      <w:pPr>
        <w:pStyle w:val="ConsPlusNormal"/>
        <w:jc w:val="right"/>
      </w:pPr>
      <w:r>
        <w:t>Глава сельского поселения,</w:t>
      </w:r>
    </w:p>
    <w:p w:rsidR="00831383" w:rsidRDefault="00831383">
      <w:pPr>
        <w:pStyle w:val="ConsPlusNormal"/>
        <w:jc w:val="right"/>
      </w:pPr>
      <w:r>
        <w:t>исполняющий полномочия</w:t>
      </w:r>
    </w:p>
    <w:p w:rsidR="00831383" w:rsidRDefault="00831383">
      <w:pPr>
        <w:pStyle w:val="ConsPlusNormal"/>
        <w:jc w:val="right"/>
      </w:pPr>
      <w:r>
        <w:t>председателя Совета депутатов</w:t>
      </w:r>
    </w:p>
    <w:p w:rsidR="00831383" w:rsidRDefault="00831383">
      <w:pPr>
        <w:pStyle w:val="ConsPlusNormal"/>
        <w:jc w:val="right"/>
      </w:pPr>
      <w:r>
        <w:t>сельского поселения Согом</w:t>
      </w:r>
    </w:p>
    <w:p w:rsidR="00831383" w:rsidRDefault="00831383">
      <w:pPr>
        <w:pStyle w:val="ConsPlusNormal"/>
        <w:jc w:val="right"/>
      </w:pPr>
      <w:r>
        <w:t>Г.В.ПОЛУЯНОВ</w:t>
      </w:r>
    </w:p>
    <w:p w:rsidR="00831383" w:rsidRDefault="00831383">
      <w:pPr>
        <w:pStyle w:val="ConsPlusNormal"/>
      </w:pPr>
    </w:p>
    <w:p w:rsidR="00831383" w:rsidRDefault="00831383">
      <w:pPr>
        <w:pStyle w:val="ConsPlusNormal"/>
      </w:pPr>
    </w:p>
    <w:p w:rsidR="00831383" w:rsidRDefault="00831383">
      <w:pPr>
        <w:pStyle w:val="ConsPlusNormal"/>
      </w:pPr>
    </w:p>
    <w:p w:rsidR="00831383" w:rsidRDefault="00831383">
      <w:pPr>
        <w:pStyle w:val="ConsPlusNormal"/>
      </w:pPr>
    </w:p>
    <w:p w:rsidR="00831383" w:rsidRDefault="00831383">
      <w:pPr>
        <w:pStyle w:val="ConsPlusNormal"/>
      </w:pPr>
    </w:p>
    <w:p w:rsidR="00831383" w:rsidRDefault="00831383">
      <w:pPr>
        <w:pStyle w:val="ConsPlusNormal"/>
        <w:jc w:val="right"/>
        <w:outlineLvl w:val="0"/>
      </w:pPr>
      <w:r>
        <w:t>Приложение</w:t>
      </w:r>
    </w:p>
    <w:p w:rsidR="00831383" w:rsidRDefault="00831383">
      <w:pPr>
        <w:pStyle w:val="ConsPlusNormal"/>
        <w:jc w:val="right"/>
      </w:pPr>
      <w:r>
        <w:t>к решению Совета депутатов</w:t>
      </w:r>
    </w:p>
    <w:p w:rsidR="00831383" w:rsidRDefault="00831383">
      <w:pPr>
        <w:pStyle w:val="ConsPlusNormal"/>
        <w:jc w:val="right"/>
      </w:pPr>
      <w:r>
        <w:t>сельского поселения Согом</w:t>
      </w:r>
    </w:p>
    <w:p w:rsidR="00831383" w:rsidRDefault="00831383">
      <w:pPr>
        <w:pStyle w:val="ConsPlusNormal"/>
        <w:jc w:val="right"/>
      </w:pPr>
      <w:r>
        <w:t>от 31.05.2023 N 11</w:t>
      </w:r>
    </w:p>
    <w:p w:rsidR="00831383" w:rsidRDefault="00831383">
      <w:pPr>
        <w:pStyle w:val="ConsPlusNormal"/>
      </w:pPr>
    </w:p>
    <w:p w:rsidR="00831383" w:rsidRDefault="00831383">
      <w:pPr>
        <w:pStyle w:val="ConsPlusTitle"/>
        <w:jc w:val="center"/>
      </w:pPr>
      <w:bookmarkStart w:id="0" w:name="P48"/>
      <w:bookmarkEnd w:id="0"/>
      <w:r>
        <w:t>НАЛОГОВЫЕ СТАВКИ</w:t>
      </w:r>
    </w:p>
    <w:p w:rsidR="00831383" w:rsidRDefault="00831383">
      <w:pPr>
        <w:pStyle w:val="ConsPlusTitle"/>
        <w:jc w:val="center"/>
      </w:pPr>
      <w:r>
        <w:t>ЗЕМЕЛЬНОГО НАЛОГА ПО ВИДАМ РАЗРЕШЕННОГО ИСПОЛЬЗОВАНИЯ</w:t>
      </w:r>
    </w:p>
    <w:p w:rsidR="00831383" w:rsidRDefault="00831383">
      <w:pPr>
        <w:pStyle w:val="ConsPlusTitle"/>
        <w:jc w:val="center"/>
      </w:pPr>
      <w:r>
        <w:t>ЗЕМЕЛЬНЫХ УЧАСТКОВ</w:t>
      </w:r>
    </w:p>
    <w:p w:rsidR="00831383" w:rsidRDefault="0083138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3138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383" w:rsidRDefault="0083138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383" w:rsidRDefault="0083138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1383" w:rsidRDefault="008313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1383" w:rsidRDefault="0083138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Совета депутатов сельского поселения Согом Ханты-Мансийского</w:t>
            </w:r>
          </w:p>
          <w:p w:rsidR="00831383" w:rsidRDefault="00831383">
            <w:pPr>
              <w:pStyle w:val="ConsPlusNormal"/>
              <w:jc w:val="center"/>
            </w:pPr>
            <w:r>
              <w:rPr>
                <w:color w:val="392C69"/>
              </w:rPr>
              <w:t>района от 27.12.2023 N 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383" w:rsidRDefault="00831383">
            <w:pPr>
              <w:pStyle w:val="ConsPlusNormal"/>
            </w:pPr>
          </w:p>
        </w:tc>
      </w:tr>
    </w:tbl>
    <w:p w:rsidR="00831383" w:rsidRDefault="00831383">
      <w:pPr>
        <w:pStyle w:val="ConsPlusNormal"/>
      </w:pPr>
    </w:p>
    <w:p w:rsidR="00831383" w:rsidRDefault="00831383">
      <w:pPr>
        <w:pStyle w:val="ConsPlusNormal"/>
        <w:ind w:firstLine="540"/>
        <w:jc w:val="both"/>
      </w:pPr>
      <w:r>
        <w:t>Налоговая ставка устанавливается в процентах от кадастровой стоимости земельного участка в зависимости от вида разрешенного использования земельного участка в следующих размерах:</w:t>
      </w:r>
    </w:p>
    <w:p w:rsidR="00831383" w:rsidRDefault="0083138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345"/>
        <w:gridCol w:w="3798"/>
        <w:gridCol w:w="1417"/>
      </w:tblGrid>
      <w:tr w:rsidR="00831383">
        <w:tc>
          <w:tcPr>
            <w:tcW w:w="454" w:type="dxa"/>
          </w:tcPr>
          <w:p w:rsidR="00831383" w:rsidRDefault="008313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</w:tcPr>
          <w:p w:rsidR="00831383" w:rsidRDefault="00831383">
            <w:pPr>
              <w:pStyle w:val="ConsPlusNormal"/>
              <w:jc w:val="center"/>
            </w:pPr>
            <w:r>
              <w:t>Виды земельных участков</w:t>
            </w:r>
          </w:p>
        </w:tc>
        <w:tc>
          <w:tcPr>
            <w:tcW w:w="3798" w:type="dxa"/>
          </w:tcPr>
          <w:p w:rsidR="00831383" w:rsidRDefault="00831383">
            <w:pPr>
              <w:pStyle w:val="ConsPlusNormal"/>
              <w:jc w:val="center"/>
            </w:pPr>
            <w:r>
              <w:t>Код вида разрешенного использования земельного участка &lt;1&gt;</w:t>
            </w:r>
          </w:p>
        </w:tc>
        <w:tc>
          <w:tcPr>
            <w:tcW w:w="1417" w:type="dxa"/>
          </w:tcPr>
          <w:p w:rsidR="00831383" w:rsidRDefault="00831383">
            <w:pPr>
              <w:pStyle w:val="ConsPlusNormal"/>
              <w:jc w:val="center"/>
            </w:pPr>
            <w:r>
              <w:t>Налоговая ставка, %</w:t>
            </w:r>
          </w:p>
        </w:tc>
      </w:tr>
      <w:tr w:rsidR="00831383">
        <w:tc>
          <w:tcPr>
            <w:tcW w:w="454" w:type="dxa"/>
          </w:tcPr>
          <w:p w:rsidR="00831383" w:rsidRDefault="00831383">
            <w:pPr>
              <w:pStyle w:val="ConsPlusNormal"/>
            </w:pPr>
            <w:r>
              <w:t>1.</w:t>
            </w:r>
          </w:p>
        </w:tc>
        <w:tc>
          <w:tcPr>
            <w:tcW w:w="3345" w:type="dxa"/>
          </w:tcPr>
          <w:p w:rsidR="00831383" w:rsidRDefault="00831383">
            <w:pPr>
              <w:pStyle w:val="ConsPlusNormal"/>
            </w:pPr>
            <w:r>
              <w:t>Земельные участки, отнесенные к землям сельскохозяйственного использования</w:t>
            </w:r>
          </w:p>
        </w:tc>
        <w:tc>
          <w:tcPr>
            <w:tcW w:w="3798" w:type="dxa"/>
          </w:tcPr>
          <w:p w:rsidR="00831383" w:rsidRDefault="00831383">
            <w:pPr>
              <w:pStyle w:val="ConsPlusNormal"/>
            </w:pPr>
            <w:hyperlink r:id="rId27">
              <w:r>
                <w:rPr>
                  <w:color w:val="0000FF"/>
                </w:rPr>
                <w:t>1.0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28">
              <w:r>
                <w:rPr>
                  <w:color w:val="0000FF"/>
                </w:rPr>
                <w:t>кодами 1.1</w:t>
              </w:r>
            </w:hyperlink>
            <w:r>
              <w:t xml:space="preserve"> - </w:t>
            </w:r>
            <w:hyperlink r:id="rId29">
              <w:r>
                <w:rPr>
                  <w:color w:val="0000FF"/>
                </w:rPr>
                <w:t>1.20</w:t>
              </w:r>
            </w:hyperlink>
            <w:r>
              <w:t>)</w:t>
            </w:r>
          </w:p>
        </w:tc>
        <w:tc>
          <w:tcPr>
            <w:tcW w:w="1417" w:type="dxa"/>
          </w:tcPr>
          <w:p w:rsidR="00831383" w:rsidRDefault="00831383">
            <w:pPr>
              <w:pStyle w:val="ConsPlusNormal"/>
            </w:pPr>
            <w:r>
              <w:t>0,3</w:t>
            </w:r>
          </w:p>
        </w:tc>
      </w:tr>
      <w:tr w:rsidR="00831383">
        <w:tc>
          <w:tcPr>
            <w:tcW w:w="454" w:type="dxa"/>
          </w:tcPr>
          <w:p w:rsidR="00831383" w:rsidRDefault="00831383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7143" w:type="dxa"/>
            <w:gridSpan w:val="2"/>
          </w:tcPr>
          <w:p w:rsidR="00831383" w:rsidRDefault="00831383">
            <w:pPr>
              <w:pStyle w:val="ConsPlusNormal"/>
            </w:pPr>
            <w:r>
              <w:t>Земельные участки, не используемые в предпринимательской деятельности, предназначенные для:</w:t>
            </w:r>
          </w:p>
        </w:tc>
        <w:tc>
          <w:tcPr>
            <w:tcW w:w="1417" w:type="dxa"/>
            <w:vMerge w:val="restart"/>
          </w:tcPr>
          <w:p w:rsidR="00831383" w:rsidRDefault="00831383">
            <w:pPr>
              <w:pStyle w:val="ConsPlusNormal"/>
            </w:pPr>
            <w:r>
              <w:t>0,3</w:t>
            </w:r>
          </w:p>
        </w:tc>
      </w:tr>
      <w:tr w:rsidR="00831383">
        <w:tc>
          <w:tcPr>
            <w:tcW w:w="454" w:type="dxa"/>
          </w:tcPr>
          <w:p w:rsidR="00831383" w:rsidRDefault="00831383">
            <w:pPr>
              <w:pStyle w:val="ConsPlusNormal"/>
            </w:pPr>
            <w:r>
              <w:t>2.1</w:t>
            </w:r>
          </w:p>
        </w:tc>
        <w:tc>
          <w:tcPr>
            <w:tcW w:w="3345" w:type="dxa"/>
          </w:tcPr>
          <w:p w:rsidR="00831383" w:rsidRDefault="00831383">
            <w:pPr>
              <w:pStyle w:val="ConsPlusNormal"/>
            </w:pPr>
            <w:r>
              <w:t>жилой застройки</w:t>
            </w:r>
          </w:p>
        </w:tc>
        <w:tc>
          <w:tcPr>
            <w:tcW w:w="3798" w:type="dxa"/>
          </w:tcPr>
          <w:p w:rsidR="00831383" w:rsidRDefault="00831383">
            <w:pPr>
              <w:pStyle w:val="ConsPlusNormal"/>
            </w:pPr>
            <w:hyperlink r:id="rId30">
              <w:r>
                <w:rPr>
                  <w:color w:val="0000FF"/>
                </w:rPr>
                <w:t>2.0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31">
              <w:r>
                <w:rPr>
                  <w:color w:val="0000FF"/>
                </w:rPr>
                <w:t>кодами 2.1</w:t>
              </w:r>
            </w:hyperlink>
            <w:r>
              <w:t xml:space="preserve"> - </w:t>
            </w:r>
            <w:hyperlink r:id="rId32">
              <w:r>
                <w:rPr>
                  <w:color w:val="0000FF"/>
                </w:rPr>
                <w:t>2.3</w:t>
              </w:r>
            </w:hyperlink>
            <w:r>
              <w:t>)</w:t>
            </w:r>
          </w:p>
        </w:tc>
        <w:tc>
          <w:tcPr>
            <w:tcW w:w="1417" w:type="dxa"/>
            <w:vMerge/>
          </w:tcPr>
          <w:p w:rsidR="00831383" w:rsidRDefault="00831383">
            <w:pPr>
              <w:pStyle w:val="ConsPlusNormal"/>
            </w:pPr>
          </w:p>
        </w:tc>
      </w:tr>
      <w:tr w:rsidR="00831383">
        <w:tc>
          <w:tcPr>
            <w:tcW w:w="454" w:type="dxa"/>
          </w:tcPr>
          <w:p w:rsidR="00831383" w:rsidRDefault="00831383">
            <w:pPr>
              <w:pStyle w:val="ConsPlusNormal"/>
            </w:pPr>
            <w:r>
              <w:t>2.2</w:t>
            </w:r>
          </w:p>
        </w:tc>
        <w:tc>
          <w:tcPr>
            <w:tcW w:w="3345" w:type="dxa"/>
          </w:tcPr>
          <w:p w:rsidR="00831383" w:rsidRDefault="00831383">
            <w:pPr>
              <w:pStyle w:val="ConsPlusNormal"/>
            </w:pPr>
            <w:r>
              <w:t>обслуживания жилой застройки</w:t>
            </w:r>
          </w:p>
        </w:tc>
        <w:tc>
          <w:tcPr>
            <w:tcW w:w="3798" w:type="dxa"/>
          </w:tcPr>
          <w:p w:rsidR="00831383" w:rsidRDefault="00831383">
            <w:pPr>
              <w:pStyle w:val="ConsPlusNormal"/>
            </w:pPr>
            <w:hyperlink r:id="rId33">
              <w:r>
                <w:rPr>
                  <w:color w:val="0000FF"/>
                </w:rPr>
                <w:t>2.7</w:t>
              </w:r>
            </w:hyperlink>
            <w:r>
              <w:t xml:space="preserve">, за исключением </w:t>
            </w:r>
            <w:hyperlink r:id="rId34">
              <w:r>
                <w:rPr>
                  <w:color w:val="0000FF"/>
                </w:rPr>
                <w:t>кодов 2.7.1</w:t>
              </w:r>
            </w:hyperlink>
            <w:r>
              <w:t xml:space="preserve">, </w:t>
            </w:r>
            <w:hyperlink r:id="rId35">
              <w:r>
                <w:rPr>
                  <w:color w:val="0000FF"/>
                </w:rPr>
                <w:t>2.7.2</w:t>
              </w:r>
            </w:hyperlink>
            <w:r>
              <w:t xml:space="preserve"> (включает в себя содержание видов разрешенного использования с </w:t>
            </w:r>
            <w:hyperlink r:id="rId36">
              <w:r>
                <w:rPr>
                  <w:color w:val="0000FF"/>
                </w:rPr>
                <w:t>кодами 3.2</w:t>
              </w:r>
            </w:hyperlink>
            <w:r>
              <w:t xml:space="preserve">, </w:t>
            </w:r>
            <w:hyperlink r:id="rId37">
              <w:r>
                <w:rPr>
                  <w:color w:val="0000FF"/>
                </w:rPr>
                <w:t>3.3</w:t>
              </w:r>
            </w:hyperlink>
            <w:r>
              <w:t xml:space="preserve">, </w:t>
            </w:r>
            <w:hyperlink r:id="rId38">
              <w:r>
                <w:rPr>
                  <w:color w:val="0000FF"/>
                </w:rPr>
                <w:t>3.6</w:t>
              </w:r>
            </w:hyperlink>
            <w:r>
              <w:t xml:space="preserve">, </w:t>
            </w:r>
            <w:hyperlink r:id="rId39">
              <w:r>
                <w:rPr>
                  <w:color w:val="0000FF"/>
                </w:rPr>
                <w:t>5.1.2</w:t>
              </w:r>
            </w:hyperlink>
            <w:r>
              <w:t xml:space="preserve">, </w:t>
            </w:r>
            <w:hyperlink r:id="rId40">
              <w:r>
                <w:rPr>
                  <w:color w:val="0000FF"/>
                </w:rPr>
                <w:t>5.1.3</w:t>
              </w:r>
            </w:hyperlink>
            <w:r>
              <w:t>)</w:t>
            </w:r>
          </w:p>
        </w:tc>
        <w:tc>
          <w:tcPr>
            <w:tcW w:w="1417" w:type="dxa"/>
            <w:vMerge/>
          </w:tcPr>
          <w:p w:rsidR="00831383" w:rsidRDefault="00831383">
            <w:pPr>
              <w:pStyle w:val="ConsPlusNormal"/>
            </w:pPr>
          </w:p>
        </w:tc>
      </w:tr>
      <w:tr w:rsidR="00831383">
        <w:tc>
          <w:tcPr>
            <w:tcW w:w="454" w:type="dxa"/>
          </w:tcPr>
          <w:p w:rsidR="00831383" w:rsidRDefault="00831383">
            <w:pPr>
              <w:pStyle w:val="ConsPlusNormal"/>
            </w:pPr>
            <w:r>
              <w:t>2.3</w:t>
            </w:r>
          </w:p>
        </w:tc>
        <w:tc>
          <w:tcPr>
            <w:tcW w:w="3345" w:type="dxa"/>
          </w:tcPr>
          <w:p w:rsidR="00831383" w:rsidRDefault="00831383">
            <w:pPr>
              <w:pStyle w:val="ConsPlusNormal"/>
            </w:pPr>
            <w:r>
              <w:t>земельные участки общего назначения</w:t>
            </w:r>
          </w:p>
        </w:tc>
        <w:tc>
          <w:tcPr>
            <w:tcW w:w="3798" w:type="dxa"/>
          </w:tcPr>
          <w:p w:rsidR="00831383" w:rsidRDefault="00831383">
            <w:pPr>
              <w:pStyle w:val="ConsPlusNormal"/>
            </w:pPr>
            <w:hyperlink r:id="rId41">
              <w:r>
                <w:rPr>
                  <w:color w:val="0000FF"/>
                </w:rPr>
                <w:t>13.0</w:t>
              </w:r>
            </w:hyperlink>
          </w:p>
        </w:tc>
        <w:tc>
          <w:tcPr>
            <w:tcW w:w="1417" w:type="dxa"/>
            <w:vMerge/>
          </w:tcPr>
          <w:p w:rsidR="00831383" w:rsidRDefault="00831383">
            <w:pPr>
              <w:pStyle w:val="ConsPlusNormal"/>
            </w:pPr>
          </w:p>
        </w:tc>
      </w:tr>
      <w:tr w:rsidR="00831383">
        <w:tc>
          <w:tcPr>
            <w:tcW w:w="454" w:type="dxa"/>
          </w:tcPr>
          <w:p w:rsidR="00831383" w:rsidRDefault="00831383">
            <w:pPr>
              <w:pStyle w:val="ConsPlusNormal"/>
            </w:pPr>
            <w:r>
              <w:t>2.4</w:t>
            </w:r>
          </w:p>
        </w:tc>
        <w:tc>
          <w:tcPr>
            <w:tcW w:w="3345" w:type="dxa"/>
          </w:tcPr>
          <w:p w:rsidR="00831383" w:rsidRDefault="00831383">
            <w:pPr>
              <w:pStyle w:val="ConsPlusNormal"/>
            </w:pPr>
            <w:r>
              <w:t>ведения огородничества</w:t>
            </w:r>
          </w:p>
        </w:tc>
        <w:tc>
          <w:tcPr>
            <w:tcW w:w="3798" w:type="dxa"/>
          </w:tcPr>
          <w:p w:rsidR="00831383" w:rsidRDefault="00831383">
            <w:pPr>
              <w:pStyle w:val="ConsPlusNormal"/>
            </w:pPr>
            <w:hyperlink r:id="rId42">
              <w:r>
                <w:rPr>
                  <w:color w:val="0000FF"/>
                </w:rPr>
                <w:t>13.1</w:t>
              </w:r>
            </w:hyperlink>
          </w:p>
        </w:tc>
        <w:tc>
          <w:tcPr>
            <w:tcW w:w="1417" w:type="dxa"/>
            <w:vMerge/>
          </w:tcPr>
          <w:p w:rsidR="00831383" w:rsidRDefault="00831383">
            <w:pPr>
              <w:pStyle w:val="ConsPlusNormal"/>
            </w:pPr>
          </w:p>
        </w:tc>
      </w:tr>
      <w:tr w:rsidR="00831383">
        <w:tc>
          <w:tcPr>
            <w:tcW w:w="454" w:type="dxa"/>
          </w:tcPr>
          <w:p w:rsidR="00831383" w:rsidRDefault="00831383">
            <w:pPr>
              <w:pStyle w:val="ConsPlusNormal"/>
            </w:pPr>
            <w:r>
              <w:t>2.5</w:t>
            </w:r>
          </w:p>
        </w:tc>
        <w:tc>
          <w:tcPr>
            <w:tcW w:w="3345" w:type="dxa"/>
          </w:tcPr>
          <w:p w:rsidR="00831383" w:rsidRDefault="00831383">
            <w:pPr>
              <w:pStyle w:val="ConsPlusNormal"/>
            </w:pPr>
            <w:r>
              <w:t>ведения садоводства</w:t>
            </w:r>
          </w:p>
        </w:tc>
        <w:tc>
          <w:tcPr>
            <w:tcW w:w="3798" w:type="dxa"/>
          </w:tcPr>
          <w:p w:rsidR="00831383" w:rsidRDefault="00831383">
            <w:pPr>
              <w:pStyle w:val="ConsPlusNormal"/>
            </w:pPr>
            <w:hyperlink r:id="rId43">
              <w:r>
                <w:rPr>
                  <w:color w:val="0000FF"/>
                </w:rPr>
                <w:t>13.2</w:t>
              </w:r>
            </w:hyperlink>
          </w:p>
        </w:tc>
        <w:tc>
          <w:tcPr>
            <w:tcW w:w="1417" w:type="dxa"/>
            <w:vMerge/>
          </w:tcPr>
          <w:p w:rsidR="00831383" w:rsidRDefault="00831383">
            <w:pPr>
              <w:pStyle w:val="ConsPlusNormal"/>
            </w:pPr>
          </w:p>
        </w:tc>
      </w:tr>
      <w:tr w:rsidR="00831383">
        <w:tc>
          <w:tcPr>
            <w:tcW w:w="454" w:type="dxa"/>
            <w:vMerge w:val="restart"/>
          </w:tcPr>
          <w:p w:rsidR="00831383" w:rsidRDefault="00831383">
            <w:pPr>
              <w:pStyle w:val="ConsPlusNormal"/>
            </w:pPr>
            <w:r>
              <w:t>3.</w:t>
            </w:r>
          </w:p>
        </w:tc>
        <w:tc>
          <w:tcPr>
            <w:tcW w:w="7143" w:type="dxa"/>
            <w:gridSpan w:val="2"/>
          </w:tcPr>
          <w:p w:rsidR="00831383" w:rsidRDefault="00831383">
            <w:pPr>
              <w:pStyle w:val="ConsPlusNormal"/>
            </w:pPr>
            <w:r>
              <w:t>Земельные участки, предназначенные для размещения объектов:</w:t>
            </w:r>
          </w:p>
        </w:tc>
        <w:tc>
          <w:tcPr>
            <w:tcW w:w="1417" w:type="dxa"/>
            <w:vMerge w:val="restart"/>
          </w:tcPr>
          <w:p w:rsidR="00831383" w:rsidRDefault="00831383">
            <w:pPr>
              <w:pStyle w:val="ConsPlusNormal"/>
            </w:pPr>
            <w:r>
              <w:t>0,75</w:t>
            </w:r>
          </w:p>
        </w:tc>
      </w:tr>
      <w:tr w:rsidR="00831383">
        <w:tc>
          <w:tcPr>
            <w:tcW w:w="454" w:type="dxa"/>
            <w:vMerge/>
          </w:tcPr>
          <w:p w:rsidR="00831383" w:rsidRDefault="00831383">
            <w:pPr>
              <w:pStyle w:val="ConsPlusNormal"/>
            </w:pPr>
          </w:p>
        </w:tc>
        <w:tc>
          <w:tcPr>
            <w:tcW w:w="3345" w:type="dxa"/>
          </w:tcPr>
          <w:p w:rsidR="00831383" w:rsidRDefault="00831383">
            <w:pPr>
              <w:pStyle w:val="ConsPlusNormal"/>
            </w:pPr>
            <w:r>
              <w:t>- связи;</w:t>
            </w:r>
          </w:p>
        </w:tc>
        <w:tc>
          <w:tcPr>
            <w:tcW w:w="3798" w:type="dxa"/>
          </w:tcPr>
          <w:p w:rsidR="00831383" w:rsidRDefault="00831383">
            <w:pPr>
              <w:pStyle w:val="ConsPlusNormal"/>
            </w:pPr>
            <w:hyperlink r:id="rId44">
              <w:r>
                <w:rPr>
                  <w:color w:val="0000FF"/>
                </w:rPr>
                <w:t>6.8</w:t>
              </w:r>
            </w:hyperlink>
          </w:p>
        </w:tc>
        <w:tc>
          <w:tcPr>
            <w:tcW w:w="1417" w:type="dxa"/>
            <w:vMerge/>
          </w:tcPr>
          <w:p w:rsidR="00831383" w:rsidRDefault="00831383">
            <w:pPr>
              <w:pStyle w:val="ConsPlusNormal"/>
            </w:pPr>
          </w:p>
        </w:tc>
      </w:tr>
      <w:tr w:rsidR="00831383">
        <w:tc>
          <w:tcPr>
            <w:tcW w:w="454" w:type="dxa"/>
          </w:tcPr>
          <w:p w:rsidR="00831383" w:rsidRDefault="00831383">
            <w:pPr>
              <w:pStyle w:val="ConsPlusNormal"/>
            </w:pPr>
            <w:r>
              <w:t>4.</w:t>
            </w:r>
          </w:p>
        </w:tc>
        <w:tc>
          <w:tcPr>
            <w:tcW w:w="7143" w:type="dxa"/>
            <w:gridSpan w:val="2"/>
          </w:tcPr>
          <w:p w:rsidR="00831383" w:rsidRDefault="00831383">
            <w:pPr>
              <w:pStyle w:val="ConsPlusNormal"/>
            </w:pPr>
            <w:r>
              <w:t>Прочие земельные участки</w:t>
            </w:r>
          </w:p>
        </w:tc>
        <w:tc>
          <w:tcPr>
            <w:tcW w:w="1417" w:type="dxa"/>
          </w:tcPr>
          <w:p w:rsidR="00831383" w:rsidRDefault="00831383">
            <w:pPr>
              <w:pStyle w:val="ConsPlusNormal"/>
            </w:pPr>
            <w:r>
              <w:t>1,5</w:t>
            </w:r>
          </w:p>
        </w:tc>
      </w:tr>
    </w:tbl>
    <w:p w:rsidR="00831383" w:rsidRDefault="00831383">
      <w:pPr>
        <w:pStyle w:val="ConsPlusNormal"/>
        <w:ind w:firstLine="540"/>
        <w:jc w:val="both"/>
      </w:pPr>
    </w:p>
    <w:p w:rsidR="00831383" w:rsidRDefault="00831383">
      <w:pPr>
        <w:pStyle w:val="ConsPlusNormal"/>
        <w:ind w:firstLine="540"/>
        <w:jc w:val="both"/>
      </w:pPr>
      <w:r>
        <w:t>--------------------------------</w:t>
      </w:r>
    </w:p>
    <w:p w:rsidR="00831383" w:rsidRDefault="00831383">
      <w:pPr>
        <w:pStyle w:val="ConsPlusNormal"/>
        <w:spacing w:before="220"/>
        <w:ind w:firstLine="540"/>
        <w:jc w:val="both"/>
      </w:pPr>
      <w:r>
        <w:t xml:space="preserve">&lt;*&gt; код разрешенного использования земельных участков, утвержденный </w:t>
      </w:r>
      <w:hyperlink r:id="rId45">
        <w:r>
          <w:rPr>
            <w:color w:val="0000FF"/>
          </w:rPr>
          <w:t>приказом</w:t>
        </w:r>
      </w:hyperlink>
      <w:r>
        <w:t xml:space="preserve"> Росреестра от 10.11.2020 N П/0412 "Об утверждении классификатора видов разрешенного использования земельных участков".</w:t>
      </w:r>
    </w:p>
    <w:p w:rsidR="00831383" w:rsidRDefault="00831383">
      <w:pPr>
        <w:pStyle w:val="ConsPlusNormal"/>
        <w:ind w:firstLine="540"/>
        <w:jc w:val="both"/>
      </w:pPr>
    </w:p>
    <w:p w:rsidR="00831383" w:rsidRDefault="00831383">
      <w:pPr>
        <w:pStyle w:val="ConsPlusNormal"/>
        <w:ind w:firstLine="540"/>
        <w:jc w:val="both"/>
      </w:pPr>
    </w:p>
    <w:p w:rsidR="00831383" w:rsidRDefault="0083138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68F5" w:rsidRDefault="000A68F5">
      <w:bookmarkStart w:id="1" w:name="_GoBack"/>
      <w:bookmarkEnd w:id="1"/>
    </w:p>
    <w:sectPr w:rsidR="000A68F5" w:rsidSect="001F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83"/>
    <w:rsid w:val="000A68F5"/>
    <w:rsid w:val="0083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F8D07-947E-4D20-A97C-B04D1B96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383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">
    <w:name w:val="ConsPlusTitle"/>
    <w:rsid w:val="00831383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TitlePage">
    <w:name w:val="ConsPlusTitlePage"/>
    <w:rsid w:val="00831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55223&amp;dst=100005" TargetMode="External"/><Relationship Id="rId13" Type="http://schemas.openxmlformats.org/officeDocument/2006/relationships/hyperlink" Target="https://login.consultant.ru/link/?req=doc&amp;base=RLAW926&amp;n=307833&amp;dst=100006" TargetMode="External"/><Relationship Id="rId18" Type="http://schemas.openxmlformats.org/officeDocument/2006/relationships/hyperlink" Target="https://login.consultant.ru/link/?req=doc&amp;base=LAW&amp;n=537946" TargetMode="External"/><Relationship Id="rId26" Type="http://schemas.openxmlformats.org/officeDocument/2006/relationships/hyperlink" Target="https://login.consultant.ru/link/?req=doc&amp;base=RLAW926&amp;n=294220&amp;dst=100015" TargetMode="External"/><Relationship Id="rId39" Type="http://schemas.openxmlformats.org/officeDocument/2006/relationships/hyperlink" Target="https://login.consultant.ru/link/?req=doc&amp;base=LAW&amp;n=531002&amp;dst=10028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206039" TargetMode="External"/><Relationship Id="rId34" Type="http://schemas.openxmlformats.org/officeDocument/2006/relationships/hyperlink" Target="https://login.consultant.ru/link/?req=doc&amp;base=LAW&amp;n=531002&amp;dst=100109" TargetMode="External"/><Relationship Id="rId42" Type="http://schemas.openxmlformats.org/officeDocument/2006/relationships/hyperlink" Target="https://login.consultant.ru/link/?req=doc&amp;base=LAW&amp;n=531002&amp;dst=100478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332542&amp;dst=100005" TargetMode="External"/><Relationship Id="rId12" Type="http://schemas.openxmlformats.org/officeDocument/2006/relationships/hyperlink" Target="https://login.consultant.ru/link/?req=doc&amp;base=RLAW926&amp;n=294220&amp;dst=100008" TargetMode="External"/><Relationship Id="rId17" Type="http://schemas.openxmlformats.org/officeDocument/2006/relationships/hyperlink" Target="https://login.consultant.ru/link/?req=doc&amp;base=LAW&amp;n=537946&amp;dst=17536" TargetMode="External"/><Relationship Id="rId25" Type="http://schemas.openxmlformats.org/officeDocument/2006/relationships/hyperlink" Target="https://login.consultant.ru/link/?req=doc&amp;base=RLAW926&amp;n=271406" TargetMode="External"/><Relationship Id="rId33" Type="http://schemas.openxmlformats.org/officeDocument/2006/relationships/hyperlink" Target="https://login.consultant.ru/link/?req=doc&amp;base=LAW&amp;n=531002&amp;dst=100106" TargetMode="External"/><Relationship Id="rId38" Type="http://schemas.openxmlformats.org/officeDocument/2006/relationships/hyperlink" Target="https://login.consultant.ru/link/?req=doc&amp;base=LAW&amp;n=531002&amp;dst=100163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7946&amp;dst=1365" TargetMode="External"/><Relationship Id="rId20" Type="http://schemas.openxmlformats.org/officeDocument/2006/relationships/hyperlink" Target="https://login.consultant.ru/link/?req=doc&amp;base=RLAW926&amp;n=243172" TargetMode="External"/><Relationship Id="rId29" Type="http://schemas.openxmlformats.org/officeDocument/2006/relationships/hyperlink" Target="https://login.consultant.ru/link/?req=doc&amp;base=LAW&amp;n=531002&amp;dst=100079" TargetMode="External"/><Relationship Id="rId41" Type="http://schemas.openxmlformats.org/officeDocument/2006/relationships/hyperlink" Target="https://login.consultant.ru/link/?req=doc&amp;base=LAW&amp;n=531002&amp;dst=10047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07833&amp;dst=100005" TargetMode="External"/><Relationship Id="rId11" Type="http://schemas.openxmlformats.org/officeDocument/2006/relationships/hyperlink" Target="https://login.consultant.ru/link/?req=doc&amp;base=RLAW926&amp;n=294220&amp;dst=100006" TargetMode="External"/><Relationship Id="rId24" Type="http://schemas.openxmlformats.org/officeDocument/2006/relationships/hyperlink" Target="https://login.consultant.ru/link/?req=doc&amp;base=RLAW926&amp;n=242447" TargetMode="External"/><Relationship Id="rId32" Type="http://schemas.openxmlformats.org/officeDocument/2006/relationships/hyperlink" Target="https://login.consultant.ru/link/?req=doc&amp;base=LAW&amp;n=531002&amp;dst=100094" TargetMode="External"/><Relationship Id="rId37" Type="http://schemas.openxmlformats.org/officeDocument/2006/relationships/hyperlink" Target="https://login.consultant.ru/link/?req=doc&amp;base=LAW&amp;n=531002&amp;dst=100139" TargetMode="External"/><Relationship Id="rId40" Type="http://schemas.openxmlformats.org/officeDocument/2006/relationships/hyperlink" Target="https://login.consultant.ru/link/?req=doc&amp;base=LAW&amp;n=531002&amp;dst=100283" TargetMode="External"/><Relationship Id="rId45" Type="http://schemas.openxmlformats.org/officeDocument/2006/relationships/hyperlink" Target="https://login.consultant.ru/link/?req=doc&amp;base=LAW&amp;n=531002" TargetMode="External"/><Relationship Id="rId5" Type="http://schemas.openxmlformats.org/officeDocument/2006/relationships/hyperlink" Target="https://login.consultant.ru/link/?req=doc&amp;base=RLAW926&amp;n=294220&amp;dst=100005" TargetMode="External"/><Relationship Id="rId15" Type="http://schemas.openxmlformats.org/officeDocument/2006/relationships/hyperlink" Target="https://login.consultant.ru/link/?req=doc&amp;base=LAW&amp;n=537946&amp;dst=1399" TargetMode="External"/><Relationship Id="rId23" Type="http://schemas.openxmlformats.org/officeDocument/2006/relationships/hyperlink" Target="https://login.consultant.ru/link/?req=doc&amp;base=RLAW926&amp;n=232036" TargetMode="External"/><Relationship Id="rId28" Type="http://schemas.openxmlformats.org/officeDocument/2006/relationships/hyperlink" Target="https://login.consultant.ru/link/?req=doc&amp;base=LAW&amp;n=531002&amp;dst=100022" TargetMode="External"/><Relationship Id="rId36" Type="http://schemas.openxmlformats.org/officeDocument/2006/relationships/hyperlink" Target="https://login.consultant.ru/link/?req=doc&amp;base=LAW&amp;n=531002&amp;dst=100124" TargetMode="External"/><Relationship Id="rId10" Type="http://schemas.openxmlformats.org/officeDocument/2006/relationships/hyperlink" Target="https://login.consultant.ru/link/?req=doc&amp;base=LAW&amp;n=501480&amp;dst=1142" TargetMode="External"/><Relationship Id="rId19" Type="http://schemas.openxmlformats.org/officeDocument/2006/relationships/hyperlink" Target="https://login.consultant.ru/link/?req=doc&amp;base=RLAW926&amp;n=355223&amp;dst=100006" TargetMode="External"/><Relationship Id="rId31" Type="http://schemas.openxmlformats.org/officeDocument/2006/relationships/hyperlink" Target="https://login.consultant.ru/link/?req=doc&amp;base=LAW&amp;n=531002&amp;dst=100085" TargetMode="External"/><Relationship Id="rId44" Type="http://schemas.openxmlformats.org/officeDocument/2006/relationships/hyperlink" Target="https://login.consultant.ru/link/?req=doc&amp;base=LAW&amp;n=531002&amp;dst=10034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37946&amp;dst=1346" TargetMode="External"/><Relationship Id="rId14" Type="http://schemas.openxmlformats.org/officeDocument/2006/relationships/hyperlink" Target="https://login.consultant.ru/link/?req=doc&amp;base=RLAW926&amp;n=294220&amp;dst=100010" TargetMode="External"/><Relationship Id="rId22" Type="http://schemas.openxmlformats.org/officeDocument/2006/relationships/hyperlink" Target="https://login.consultant.ru/link/?req=doc&amp;base=RLAW926&amp;n=209633" TargetMode="External"/><Relationship Id="rId27" Type="http://schemas.openxmlformats.org/officeDocument/2006/relationships/hyperlink" Target="https://login.consultant.ru/link/?req=doc&amp;base=LAW&amp;n=531002&amp;dst=100019" TargetMode="External"/><Relationship Id="rId30" Type="http://schemas.openxmlformats.org/officeDocument/2006/relationships/hyperlink" Target="https://login.consultant.ru/link/?req=doc&amp;base=LAW&amp;n=531002&amp;dst=100082" TargetMode="External"/><Relationship Id="rId35" Type="http://schemas.openxmlformats.org/officeDocument/2006/relationships/hyperlink" Target="https://login.consultant.ru/link/?req=doc&amp;base=LAW&amp;n=531002&amp;dst=11" TargetMode="External"/><Relationship Id="rId43" Type="http://schemas.openxmlformats.org/officeDocument/2006/relationships/hyperlink" Target="https://login.consultant.ru/link/?req=doc&amp;base=LAW&amp;n=531002&amp;dst=1004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Д.Л.</dc:creator>
  <cp:keywords/>
  <dc:description/>
  <cp:lastModifiedBy>Черкашина Д.Л.</cp:lastModifiedBy>
  <cp:revision>1</cp:revision>
  <dcterms:created xsi:type="dcterms:W3CDTF">2026-07-30T09:14:00Z</dcterms:created>
  <dcterms:modified xsi:type="dcterms:W3CDTF">2026-07-30T09:15:00Z</dcterms:modified>
</cp:coreProperties>
</file>