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87" w:rsidRPr="006E0587" w:rsidRDefault="006E0587" w:rsidP="006E0587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E058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16C104C" wp14:editId="39BA12C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587" w:rsidRPr="006E0587" w:rsidRDefault="006E0587" w:rsidP="006E0587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E05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МУНИЦИПАЛЬНОЕ ОБРАЗОВАНИЕ</w:t>
      </w: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E05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ХАНТЫ-МАНСИЙСКИЙ РАЙОН</w:t>
      </w: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E05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Ханты-Мансийский автономный округ – Югра</w:t>
      </w: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E05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АДМИНИСТРАЦИЯ ХАНТЫ-МАНСИЙСКОГО РАЙОНА</w:t>
      </w: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E05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 А С П О Р Я Ж Е Н И Е</w:t>
      </w:r>
    </w:p>
    <w:p w:rsidR="006E0587" w:rsidRPr="006E0587" w:rsidRDefault="006E0587" w:rsidP="006E058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E0587" w:rsidRPr="006E0587" w:rsidRDefault="006E0587" w:rsidP="006E058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E05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</w:t>
      </w:r>
      <w:r w:rsidR="002F2F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31.01.2024</w:t>
      </w:r>
      <w:r w:rsidRPr="006E05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</w:t>
      </w:r>
      <w:r w:rsidR="002F2F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Pr="006E05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2F2F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32-р</w:t>
      </w:r>
    </w:p>
    <w:p w:rsidR="006E0587" w:rsidRPr="006E0587" w:rsidRDefault="006E0587" w:rsidP="006E0587">
      <w:pPr>
        <w:widowControl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6E0587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г. Ханты-Мансийск</w:t>
      </w:r>
    </w:p>
    <w:p w:rsidR="006E0587" w:rsidRDefault="006E0587" w:rsidP="006E0587">
      <w:pPr>
        <w:pStyle w:val="1"/>
        <w:spacing w:after="0"/>
        <w:rPr>
          <w:rStyle w:val="a3"/>
        </w:rPr>
      </w:pPr>
    </w:p>
    <w:p w:rsidR="00DD0535" w:rsidRDefault="00166806" w:rsidP="006E0587">
      <w:pPr>
        <w:pStyle w:val="1"/>
        <w:spacing w:after="0"/>
        <w:rPr>
          <w:rStyle w:val="a3"/>
        </w:rPr>
      </w:pPr>
      <w:r>
        <w:rPr>
          <w:rStyle w:val="a3"/>
        </w:rPr>
        <w:t xml:space="preserve">Об утверждении карты рисков </w:t>
      </w:r>
      <w:r w:rsidR="006E0587">
        <w:rPr>
          <w:rStyle w:val="a3"/>
        </w:rPr>
        <w:br/>
      </w:r>
      <w:r>
        <w:rPr>
          <w:rStyle w:val="a3"/>
        </w:rPr>
        <w:t xml:space="preserve">нарушения антимонопольного </w:t>
      </w:r>
    </w:p>
    <w:p w:rsidR="00DD0535" w:rsidRDefault="00166806" w:rsidP="006E0587">
      <w:pPr>
        <w:pStyle w:val="1"/>
        <w:spacing w:after="0"/>
        <w:rPr>
          <w:rStyle w:val="a3"/>
        </w:rPr>
      </w:pPr>
      <w:r>
        <w:rPr>
          <w:rStyle w:val="a3"/>
        </w:rPr>
        <w:t xml:space="preserve">законодательства и плана мероприятий </w:t>
      </w:r>
    </w:p>
    <w:p w:rsidR="00DD0535" w:rsidRDefault="00166806" w:rsidP="006E0587">
      <w:pPr>
        <w:pStyle w:val="1"/>
        <w:spacing w:after="0"/>
        <w:rPr>
          <w:rStyle w:val="a3"/>
        </w:rPr>
      </w:pPr>
      <w:r>
        <w:rPr>
          <w:rStyle w:val="a3"/>
        </w:rPr>
        <w:t xml:space="preserve">(«дорожной карты») по снижению рисков </w:t>
      </w:r>
    </w:p>
    <w:p w:rsidR="00DD0535" w:rsidRDefault="00166806" w:rsidP="006E0587">
      <w:pPr>
        <w:pStyle w:val="1"/>
        <w:spacing w:after="0"/>
        <w:rPr>
          <w:rStyle w:val="a3"/>
        </w:rPr>
      </w:pPr>
      <w:r>
        <w:rPr>
          <w:rStyle w:val="a3"/>
        </w:rPr>
        <w:t xml:space="preserve">нарушения антимонопольного </w:t>
      </w:r>
    </w:p>
    <w:p w:rsidR="001908F9" w:rsidRDefault="00166806" w:rsidP="006E0587">
      <w:pPr>
        <w:pStyle w:val="1"/>
        <w:spacing w:after="0"/>
        <w:rPr>
          <w:rStyle w:val="a3"/>
        </w:rPr>
      </w:pPr>
      <w:r>
        <w:rPr>
          <w:rStyle w:val="a3"/>
        </w:rPr>
        <w:t>законодательства на 202</w:t>
      </w:r>
      <w:r w:rsidR="00DD0535">
        <w:rPr>
          <w:rStyle w:val="a3"/>
        </w:rPr>
        <w:t>4</w:t>
      </w:r>
      <w:r>
        <w:rPr>
          <w:rStyle w:val="a3"/>
        </w:rPr>
        <w:t xml:space="preserve"> год</w:t>
      </w:r>
    </w:p>
    <w:p w:rsidR="006E0587" w:rsidRDefault="006E0587" w:rsidP="006E0587">
      <w:pPr>
        <w:pStyle w:val="1"/>
        <w:spacing w:after="0"/>
      </w:pPr>
    </w:p>
    <w:p w:rsidR="001908F9" w:rsidRDefault="00166806" w:rsidP="006E0587">
      <w:pPr>
        <w:pStyle w:val="1"/>
        <w:spacing w:after="0"/>
        <w:ind w:firstLine="720"/>
        <w:jc w:val="both"/>
        <w:rPr>
          <w:rStyle w:val="a3"/>
        </w:rPr>
      </w:pPr>
      <w:r>
        <w:rPr>
          <w:rStyle w:val="a3"/>
        </w:rPr>
        <w:t xml:space="preserve">В соответствии с Указом Президента Российской Федерации </w:t>
      </w:r>
      <w:r w:rsidR="00311324">
        <w:rPr>
          <w:rStyle w:val="a3"/>
        </w:rPr>
        <w:br/>
      </w:r>
      <w:r>
        <w:rPr>
          <w:rStyle w:val="a3"/>
        </w:rPr>
        <w:t xml:space="preserve">от 21.12.2017 № 618 «Об основных направлениях государственной политики по развитию конкуренции», методическими рекомендациями </w:t>
      </w:r>
      <w:r w:rsidR="00311324">
        <w:rPr>
          <w:rStyle w:val="a3"/>
        </w:rPr>
        <w:br/>
      </w:r>
      <w:r>
        <w:rPr>
          <w:rStyle w:val="a3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распоряжением администрации Ханты-Мансийского района от 31.12.2019 № 1374-р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Style w:val="a3"/>
        </w:rPr>
        <w:t>комплаенса</w:t>
      </w:r>
      <w:proofErr w:type="spellEnd"/>
      <w:r>
        <w:rPr>
          <w:rStyle w:val="a3"/>
        </w:rPr>
        <w:t xml:space="preserve">), </w:t>
      </w:r>
      <w:r w:rsidR="00DD0535">
        <w:rPr>
          <w:rStyle w:val="a3"/>
        </w:rPr>
        <w:t xml:space="preserve">руководствуясь статьей 32 </w:t>
      </w:r>
      <w:r>
        <w:rPr>
          <w:rStyle w:val="a3"/>
        </w:rPr>
        <w:t>Устава Ханты-Мансийского района:</w:t>
      </w:r>
    </w:p>
    <w:p w:rsidR="00311324" w:rsidRDefault="00311324" w:rsidP="006E0587">
      <w:pPr>
        <w:pStyle w:val="1"/>
        <w:spacing w:after="0"/>
        <w:ind w:firstLine="720"/>
        <w:jc w:val="both"/>
      </w:pPr>
    </w:p>
    <w:p w:rsidR="001908F9" w:rsidRDefault="00166806" w:rsidP="006E0587">
      <w:pPr>
        <w:pStyle w:val="1"/>
        <w:numPr>
          <w:ilvl w:val="0"/>
          <w:numId w:val="1"/>
        </w:numPr>
        <w:tabs>
          <w:tab w:val="left" w:pos="1078"/>
        </w:tabs>
        <w:spacing w:after="0"/>
        <w:ind w:firstLine="720"/>
        <w:jc w:val="both"/>
      </w:pPr>
      <w:r>
        <w:rPr>
          <w:rStyle w:val="a3"/>
        </w:rPr>
        <w:t>Утвердить:</w:t>
      </w:r>
    </w:p>
    <w:p w:rsidR="001908F9" w:rsidRDefault="00166806" w:rsidP="006E0587">
      <w:pPr>
        <w:pStyle w:val="1"/>
        <w:numPr>
          <w:ilvl w:val="1"/>
          <w:numId w:val="1"/>
        </w:numPr>
        <w:tabs>
          <w:tab w:val="left" w:pos="1299"/>
        </w:tabs>
        <w:spacing w:after="0"/>
        <w:ind w:firstLine="720"/>
        <w:jc w:val="both"/>
      </w:pPr>
      <w:r>
        <w:rPr>
          <w:rStyle w:val="a3"/>
        </w:rPr>
        <w:t xml:space="preserve">Карту рисков нарушения антимонопольного законодательства </w:t>
      </w:r>
      <w:r w:rsidR="00311324">
        <w:rPr>
          <w:rStyle w:val="a3"/>
        </w:rPr>
        <w:br/>
      </w:r>
      <w:r>
        <w:rPr>
          <w:rStyle w:val="a3"/>
        </w:rPr>
        <w:t>на 202</w:t>
      </w:r>
      <w:r w:rsidR="00E87AF7">
        <w:rPr>
          <w:rStyle w:val="a3"/>
        </w:rPr>
        <w:t>4</w:t>
      </w:r>
      <w:r>
        <w:rPr>
          <w:rStyle w:val="a3"/>
        </w:rPr>
        <w:t xml:space="preserve"> год согласно приложению 1</w:t>
      </w:r>
      <w:r w:rsidR="00DD0535">
        <w:rPr>
          <w:rStyle w:val="a3"/>
        </w:rPr>
        <w:t xml:space="preserve"> к настоящему распоряжению</w:t>
      </w:r>
      <w:r>
        <w:rPr>
          <w:rStyle w:val="a3"/>
        </w:rPr>
        <w:t>.</w:t>
      </w:r>
    </w:p>
    <w:p w:rsidR="001908F9" w:rsidRDefault="00166806" w:rsidP="006E0587">
      <w:pPr>
        <w:pStyle w:val="1"/>
        <w:numPr>
          <w:ilvl w:val="1"/>
          <w:numId w:val="1"/>
        </w:numPr>
        <w:tabs>
          <w:tab w:val="left" w:pos="1299"/>
        </w:tabs>
        <w:spacing w:after="0"/>
        <w:ind w:firstLine="720"/>
        <w:jc w:val="both"/>
      </w:pPr>
      <w:r>
        <w:rPr>
          <w:rStyle w:val="a3"/>
        </w:rPr>
        <w:t>План мероприятий («дорожную карту») по снижению рисков нарушения антимонопольного законодательства на 202</w:t>
      </w:r>
      <w:r w:rsidR="00DD0535">
        <w:rPr>
          <w:rStyle w:val="a3"/>
        </w:rPr>
        <w:t>4</w:t>
      </w:r>
      <w:r>
        <w:rPr>
          <w:rStyle w:val="a3"/>
        </w:rPr>
        <w:t xml:space="preserve"> год (далее </w:t>
      </w:r>
      <w:r w:rsidR="00311324">
        <w:rPr>
          <w:rStyle w:val="a3"/>
        </w:rPr>
        <w:t>–</w:t>
      </w:r>
      <w:r>
        <w:rPr>
          <w:rStyle w:val="a3"/>
        </w:rPr>
        <w:t xml:space="preserve"> План мероприятий) согласно приложению 2</w:t>
      </w:r>
      <w:r w:rsidR="00DD0535">
        <w:rPr>
          <w:rStyle w:val="a3"/>
        </w:rPr>
        <w:t xml:space="preserve"> к настоящему распоряжению</w:t>
      </w:r>
      <w:r>
        <w:rPr>
          <w:rStyle w:val="a3"/>
        </w:rPr>
        <w:t>.</w:t>
      </w:r>
    </w:p>
    <w:p w:rsidR="00DD0535" w:rsidRDefault="00166806" w:rsidP="006E0587">
      <w:pPr>
        <w:pStyle w:val="1"/>
        <w:numPr>
          <w:ilvl w:val="0"/>
          <w:numId w:val="1"/>
        </w:numPr>
        <w:tabs>
          <w:tab w:val="left" w:pos="1093"/>
        </w:tabs>
        <w:spacing w:after="0"/>
        <w:ind w:firstLine="720"/>
        <w:jc w:val="both"/>
        <w:rPr>
          <w:rStyle w:val="a3"/>
        </w:rPr>
      </w:pPr>
      <w:r>
        <w:rPr>
          <w:rStyle w:val="a3"/>
        </w:rPr>
        <w:t xml:space="preserve">Контроль за выполнением </w:t>
      </w:r>
      <w:r w:rsidR="00DD0535">
        <w:rPr>
          <w:rStyle w:val="a3"/>
        </w:rPr>
        <w:t xml:space="preserve">настоящего </w:t>
      </w:r>
      <w:r>
        <w:rPr>
          <w:rStyle w:val="a3"/>
        </w:rPr>
        <w:t xml:space="preserve">распоряжения возложить </w:t>
      </w:r>
      <w:r w:rsidR="00311324">
        <w:rPr>
          <w:rStyle w:val="a3"/>
        </w:rPr>
        <w:br/>
      </w:r>
      <w:r>
        <w:rPr>
          <w:rStyle w:val="a3"/>
        </w:rPr>
        <w:t xml:space="preserve">на </w:t>
      </w:r>
      <w:r w:rsidR="00DD0535">
        <w:rPr>
          <w:rStyle w:val="a3"/>
        </w:rPr>
        <w:t xml:space="preserve">первого </w:t>
      </w:r>
      <w:r>
        <w:rPr>
          <w:rStyle w:val="a3"/>
        </w:rPr>
        <w:t xml:space="preserve">заместителя </w:t>
      </w:r>
      <w:r w:rsidR="00DD0535">
        <w:rPr>
          <w:rStyle w:val="a3"/>
        </w:rPr>
        <w:t>главы Ханты-Мансийского района.</w:t>
      </w:r>
    </w:p>
    <w:p w:rsidR="006E0587" w:rsidRDefault="006E0587" w:rsidP="006E0587">
      <w:pPr>
        <w:pStyle w:val="1"/>
        <w:tabs>
          <w:tab w:val="left" w:pos="1093"/>
        </w:tabs>
        <w:spacing w:after="0"/>
        <w:jc w:val="both"/>
        <w:rPr>
          <w:rStyle w:val="a3"/>
        </w:rPr>
      </w:pPr>
    </w:p>
    <w:p w:rsidR="00311324" w:rsidRDefault="00311324" w:rsidP="006E0587">
      <w:pPr>
        <w:pStyle w:val="1"/>
        <w:tabs>
          <w:tab w:val="left" w:pos="1093"/>
        </w:tabs>
        <w:spacing w:after="0"/>
        <w:jc w:val="both"/>
        <w:rPr>
          <w:rStyle w:val="a3"/>
        </w:rPr>
      </w:pPr>
    </w:p>
    <w:p w:rsidR="001908F9" w:rsidRDefault="006E0587" w:rsidP="006E0587">
      <w:pPr>
        <w:pStyle w:val="1"/>
        <w:tabs>
          <w:tab w:val="left" w:pos="1093"/>
        </w:tabs>
        <w:spacing w:after="0"/>
        <w:jc w:val="both"/>
        <w:sectPr w:rsidR="001908F9" w:rsidSect="006E0587">
          <w:type w:val="continuous"/>
          <w:pgSz w:w="11900" w:h="16840"/>
          <w:pgMar w:top="1418" w:right="1276" w:bottom="1134" w:left="1559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Глава </w:t>
      </w:r>
      <w:r w:rsidR="00DD0535">
        <w:rPr>
          <w:rStyle w:val="a3"/>
        </w:rPr>
        <w:t xml:space="preserve">Ханты-Мансийского района </w:t>
      </w:r>
      <w:r w:rsidR="00DD0535">
        <w:rPr>
          <w:rStyle w:val="a3"/>
        </w:rPr>
        <w:tab/>
      </w:r>
      <w:r w:rsidR="00DD0535">
        <w:rPr>
          <w:rStyle w:val="a3"/>
        </w:rPr>
        <w:tab/>
      </w:r>
      <w:r w:rsidR="00DD0535">
        <w:rPr>
          <w:rStyle w:val="a3"/>
        </w:rPr>
        <w:tab/>
      </w:r>
      <w:r>
        <w:rPr>
          <w:rStyle w:val="a3"/>
        </w:rPr>
        <w:t xml:space="preserve">                         </w:t>
      </w:r>
      <w:r w:rsidR="00DD0535">
        <w:rPr>
          <w:rStyle w:val="a3"/>
        </w:rPr>
        <w:t>К.Р.Минулин</w:t>
      </w:r>
    </w:p>
    <w:p w:rsidR="00DD0535" w:rsidRDefault="00166806" w:rsidP="00DD0535">
      <w:pPr>
        <w:pStyle w:val="1"/>
        <w:spacing w:after="0"/>
        <w:ind w:left="9940" w:right="700"/>
        <w:jc w:val="right"/>
        <w:rPr>
          <w:rStyle w:val="a3"/>
        </w:rPr>
      </w:pPr>
      <w:r>
        <w:rPr>
          <w:rStyle w:val="a3"/>
        </w:rPr>
        <w:lastRenderedPageBreak/>
        <w:t>Приложение 1</w:t>
      </w:r>
    </w:p>
    <w:p w:rsidR="00DD0535" w:rsidRDefault="00166806" w:rsidP="00DD0535">
      <w:pPr>
        <w:pStyle w:val="1"/>
        <w:spacing w:after="0"/>
        <w:ind w:left="9940" w:right="700"/>
        <w:jc w:val="right"/>
        <w:rPr>
          <w:rStyle w:val="a3"/>
        </w:rPr>
      </w:pPr>
      <w:r>
        <w:rPr>
          <w:rStyle w:val="a3"/>
        </w:rPr>
        <w:t xml:space="preserve">к распоряжению администрации Ханты-Мансийского района </w:t>
      </w:r>
    </w:p>
    <w:p w:rsidR="001908F9" w:rsidRDefault="00311324" w:rsidP="002F2F56">
      <w:pPr>
        <w:pStyle w:val="1"/>
        <w:spacing w:after="0"/>
        <w:ind w:left="9940" w:right="700"/>
        <w:jc w:val="right"/>
        <w:rPr>
          <w:rStyle w:val="a3"/>
        </w:rPr>
      </w:pPr>
      <w:r>
        <w:rPr>
          <w:rStyle w:val="a3"/>
        </w:rPr>
        <w:t xml:space="preserve">    </w:t>
      </w:r>
      <w:r w:rsidR="00DD0535">
        <w:rPr>
          <w:rStyle w:val="a3"/>
        </w:rPr>
        <w:t>от</w:t>
      </w:r>
      <w:r w:rsidR="002F2F56">
        <w:rPr>
          <w:rStyle w:val="a3"/>
        </w:rPr>
        <w:t xml:space="preserve"> 31.01.2024 </w:t>
      </w:r>
      <w:r>
        <w:rPr>
          <w:rStyle w:val="a3"/>
        </w:rPr>
        <w:t>№</w:t>
      </w:r>
      <w:r w:rsidR="002F2F56">
        <w:rPr>
          <w:rStyle w:val="a3"/>
        </w:rPr>
        <w:t xml:space="preserve"> 32-р</w:t>
      </w:r>
    </w:p>
    <w:p w:rsidR="00DD0535" w:rsidRDefault="00DD0535" w:rsidP="00DD0535">
      <w:pPr>
        <w:pStyle w:val="1"/>
        <w:spacing w:after="0"/>
        <w:ind w:left="9940" w:right="700"/>
        <w:jc w:val="right"/>
      </w:pPr>
    </w:p>
    <w:p w:rsidR="001908F9" w:rsidRDefault="00166806">
      <w:pPr>
        <w:pStyle w:val="1"/>
        <w:spacing w:after="300"/>
        <w:jc w:val="center"/>
      </w:pPr>
      <w:r>
        <w:rPr>
          <w:rStyle w:val="a3"/>
        </w:rPr>
        <w:t>Карта рисков</w:t>
      </w:r>
      <w:r>
        <w:rPr>
          <w:rStyle w:val="a3"/>
        </w:rPr>
        <w:br/>
        <w:t>нарушения антимонопольного законодательства на 202</w:t>
      </w:r>
      <w:r w:rsidR="00B75619">
        <w:rPr>
          <w:rStyle w:val="a3"/>
        </w:rPr>
        <w:t>4</w:t>
      </w:r>
      <w:r>
        <w:rPr>
          <w:rStyle w:val="a3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3970"/>
        <w:gridCol w:w="5386"/>
        <w:gridCol w:w="1565"/>
      </w:tblGrid>
      <w:tr w:rsidR="001908F9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Административная процедура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Вид риска (описание)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Возможные причины возникновения риска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Уровень риска</w:t>
            </w:r>
          </w:p>
        </w:tc>
      </w:tr>
      <w:tr w:rsidR="001908F9">
        <w:trPr>
          <w:trHeight w:hRule="exact" w:val="3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left"/>
            </w:pPr>
            <w:r>
              <w:rPr>
                <w:rStyle w:val="a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нарушение антимонопольного законодательства в результате необоснованного ограничения допуска к торгам участников закупки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недостаточный уровень внутреннего контроля;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отсутствие надлежащей экспертизы документации закупки;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непринятие мер по исключению конфликта интересов, личной заинтересованности;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отсутствие достаточной квалификации работников, осуществляющих полномочия контрактной службы, уполномоченного органа;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высокая нагрузка на должностных лиц, осуществляющих закупки;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отсутствие единообразной практики контрольных органов по вопросам контрактной системы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высокий</w:t>
            </w:r>
          </w:p>
        </w:tc>
      </w:tr>
      <w:tr w:rsidR="001908F9">
        <w:trPr>
          <w:trHeight w:hRule="exact" w:val="27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left"/>
            </w:pPr>
            <w:r>
              <w:rPr>
                <w:rStyle w:val="a4"/>
              </w:rPr>
              <w:t xml:space="preserve">Разработка проектов муниципальных нормативных правовых актов и принятие муниципальных нормативных правовых актов в сфере деятельности администрации </w:t>
            </w:r>
            <w:r w:rsidR="00321DE4">
              <w:rPr>
                <w:rStyle w:val="a4"/>
              </w:rPr>
              <w:br/>
            </w:r>
            <w:r w:rsidR="009F72CB" w:rsidRPr="009F72CB">
              <w:t xml:space="preserve">Ханты-Мансийского </w:t>
            </w:r>
            <w:r>
              <w:rPr>
                <w:rStyle w:val="a4"/>
              </w:rPr>
              <w:t>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tabs>
                <w:tab w:val="right" w:pos="3864"/>
              </w:tabs>
              <w:ind w:left="57" w:right="57"/>
              <w:jc w:val="both"/>
            </w:pPr>
            <w:r>
              <w:rPr>
                <w:rStyle w:val="a4"/>
              </w:rPr>
              <w:t>разработка проектов муниципальных нормативных правовых актов и принятие</w:t>
            </w:r>
            <w:r>
              <w:rPr>
                <w:rStyle w:val="a4"/>
              </w:rPr>
              <w:tab/>
              <w:t>муниципальных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нормативных правовых актов в сфере деятельности администрации</w:t>
            </w:r>
            <w:r w:rsidR="009F72CB" w:rsidRPr="009F72CB">
              <w:rPr>
                <w:rFonts w:eastAsia="Arial Unicode MS"/>
              </w:rPr>
              <w:t xml:space="preserve"> </w:t>
            </w:r>
            <w:r w:rsidR="00321DE4">
              <w:rPr>
                <w:rFonts w:eastAsia="Arial Unicode MS"/>
              </w:rPr>
              <w:br/>
            </w:r>
            <w:r w:rsidR="009F72CB" w:rsidRPr="009F72CB">
              <w:t>Ханты-Мансийского</w:t>
            </w:r>
            <w:r>
              <w:rPr>
                <w:rStyle w:val="a4"/>
              </w:rPr>
              <w:t xml:space="preserve"> района, влекущих нарушение антимонопольного законодательства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недостаточный уровень внутреннего контроля;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 xml:space="preserve">недостаточная координация процесса разработки проекта муниципального нормативного правового акта и принятия муниципального нормативного правового акта со стороны руководителей органов администрации </w:t>
            </w:r>
            <w:r w:rsidR="00DD0535" w:rsidRPr="00DD0535">
              <w:t xml:space="preserve">Ханты-Мансийского </w:t>
            </w:r>
            <w:r>
              <w:rPr>
                <w:rStyle w:val="a4"/>
              </w:rPr>
              <w:t>района;</w:t>
            </w:r>
          </w:p>
          <w:p w:rsidR="001908F9" w:rsidRDefault="00166806" w:rsidP="00311324">
            <w:pPr>
              <w:pStyle w:val="a5"/>
              <w:tabs>
                <w:tab w:val="left" w:pos="1171"/>
                <w:tab w:val="left" w:pos="2021"/>
                <w:tab w:val="left" w:pos="3960"/>
              </w:tabs>
              <w:ind w:left="57" w:right="57"/>
              <w:jc w:val="both"/>
            </w:pPr>
            <w:r>
              <w:rPr>
                <w:rStyle w:val="a4"/>
              </w:rPr>
              <w:t>недостаточный уровень правовой экспертизы проектов муниципальных нормативных правовых актов</w:t>
            </w:r>
            <w:r>
              <w:rPr>
                <w:rStyle w:val="a4"/>
              </w:rPr>
              <w:tab/>
              <w:t>на</w:t>
            </w:r>
            <w:r>
              <w:rPr>
                <w:rStyle w:val="a4"/>
              </w:rPr>
              <w:tab/>
              <w:t>соответствие</w:t>
            </w:r>
            <w:r>
              <w:rPr>
                <w:rStyle w:val="a4"/>
              </w:rPr>
              <w:tab/>
              <w:t>требованиям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антимонопольного законодательства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низкий</w:t>
            </w:r>
          </w:p>
        </w:tc>
      </w:tr>
    </w:tbl>
    <w:p w:rsidR="001908F9" w:rsidRDefault="001668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3970"/>
        <w:gridCol w:w="5386"/>
        <w:gridCol w:w="1565"/>
      </w:tblGrid>
      <w:tr w:rsidR="001908F9">
        <w:trPr>
          <w:trHeight w:hRule="exact" w:val="41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lastRenderedPageBreak/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left"/>
            </w:pPr>
            <w:r>
              <w:rPr>
                <w:rStyle w:val="a4"/>
              </w:rPr>
              <w:t>Предоставление государственных, муниципальных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08F9" w:rsidRDefault="00166806" w:rsidP="00311324">
            <w:pPr>
              <w:pStyle w:val="a5"/>
              <w:tabs>
                <w:tab w:val="left" w:pos="2602"/>
              </w:tabs>
              <w:ind w:left="57" w:right="57"/>
              <w:jc w:val="both"/>
            </w:pPr>
            <w:r>
              <w:rPr>
                <w:rStyle w:val="a4"/>
              </w:rPr>
              <w:t>необоснованное</w:t>
            </w:r>
            <w:r>
              <w:rPr>
                <w:rStyle w:val="a4"/>
              </w:rPr>
              <w:tab/>
              <w:t>препятствие</w:t>
            </w:r>
          </w:p>
          <w:p w:rsidR="001908F9" w:rsidRDefault="00166806" w:rsidP="00311324">
            <w:pPr>
              <w:pStyle w:val="a5"/>
              <w:tabs>
                <w:tab w:val="left" w:pos="2419"/>
              </w:tabs>
              <w:ind w:left="57" w:right="57"/>
              <w:jc w:val="both"/>
            </w:pPr>
            <w:r>
              <w:rPr>
                <w:rStyle w:val="a4"/>
              </w:rPr>
              <w:t>осуществлению</w:t>
            </w:r>
            <w:r>
              <w:rPr>
                <w:rStyle w:val="a4"/>
              </w:rPr>
              <w:tab/>
              <w:t>деятельности</w:t>
            </w:r>
          </w:p>
          <w:p w:rsidR="001908F9" w:rsidRDefault="00166806" w:rsidP="00311324">
            <w:pPr>
              <w:pStyle w:val="a5"/>
              <w:tabs>
                <w:tab w:val="left" w:pos="3322"/>
              </w:tabs>
              <w:ind w:left="57" w:right="57"/>
              <w:jc w:val="both"/>
            </w:pPr>
            <w:r>
              <w:rPr>
                <w:rStyle w:val="a4"/>
              </w:rPr>
              <w:t xml:space="preserve">хозяйствующего субъекта вследствие нарушения сроков и (или) процедуры предоставления государственных, муниципальных услуг, в том числе </w:t>
            </w:r>
            <w:r w:rsidR="00311324">
              <w:rPr>
                <w:rStyle w:val="a4"/>
              </w:rPr>
              <w:br/>
            </w:r>
            <w:r>
              <w:rPr>
                <w:rStyle w:val="a4"/>
              </w:rPr>
              <w:t>в отношении конкретных заявителей; необоснованный</w:t>
            </w:r>
            <w:r>
              <w:rPr>
                <w:rStyle w:val="a4"/>
              </w:rPr>
              <w:tab/>
              <w:t>отказ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в предоставлении государственной, муниципальной услуги;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взимание платы за предоставление государственной, муниципальной услуги, если такая плата не предусмотрена законодательством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 xml:space="preserve">неполная либо искаженная информация </w:t>
            </w:r>
            <w:r w:rsidR="00311324">
              <w:rPr>
                <w:rStyle w:val="a4"/>
              </w:rPr>
              <w:br/>
            </w:r>
            <w:r>
              <w:rPr>
                <w:rStyle w:val="a4"/>
              </w:rPr>
              <w:t xml:space="preserve">от заявителя </w:t>
            </w:r>
            <w:r w:rsidR="00321DE4">
              <w:rPr>
                <w:rStyle w:val="a4"/>
              </w:rPr>
              <w:t>–</w:t>
            </w:r>
            <w:r>
              <w:rPr>
                <w:rStyle w:val="a4"/>
              </w:rPr>
              <w:t xml:space="preserve"> хозяйствующего субъекта;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 xml:space="preserve">технический сбой при приеме документов </w:t>
            </w:r>
            <w:r w:rsidR="00311324">
              <w:rPr>
                <w:rStyle w:val="a4"/>
              </w:rPr>
              <w:br/>
            </w:r>
            <w:r>
              <w:rPr>
                <w:rStyle w:val="a4"/>
              </w:rPr>
              <w:t>в электронном виде;</w:t>
            </w:r>
          </w:p>
          <w:p w:rsidR="001908F9" w:rsidRDefault="00166806" w:rsidP="00311324">
            <w:pPr>
              <w:pStyle w:val="a5"/>
              <w:tabs>
                <w:tab w:val="left" w:pos="2064"/>
                <w:tab w:val="left" w:pos="4094"/>
              </w:tabs>
              <w:ind w:left="57" w:right="57"/>
              <w:jc w:val="both"/>
            </w:pPr>
            <w:r>
              <w:rPr>
                <w:rStyle w:val="a4"/>
              </w:rPr>
              <w:t>недостаточная</w:t>
            </w:r>
            <w:r>
              <w:rPr>
                <w:rStyle w:val="a4"/>
              </w:rPr>
              <w:tab/>
              <w:t>квалификация</w:t>
            </w:r>
            <w:r>
              <w:rPr>
                <w:rStyle w:val="a4"/>
              </w:rPr>
              <w:tab/>
              <w:t>работников</w:t>
            </w:r>
          </w:p>
          <w:p w:rsidR="001908F9" w:rsidRDefault="00166806" w:rsidP="00311324">
            <w:pPr>
              <w:pStyle w:val="a5"/>
              <w:tabs>
                <w:tab w:val="left" w:pos="2275"/>
                <w:tab w:val="left" w:pos="3758"/>
              </w:tabs>
              <w:ind w:left="57" w:right="57"/>
              <w:jc w:val="both"/>
            </w:pPr>
            <w:r>
              <w:rPr>
                <w:rStyle w:val="a4"/>
              </w:rPr>
              <w:t>администрации</w:t>
            </w:r>
            <w:r w:rsidR="00DD0535">
              <w:rPr>
                <w:rStyle w:val="a4"/>
              </w:rPr>
              <w:t xml:space="preserve"> </w:t>
            </w:r>
            <w:r w:rsidR="00DD0535" w:rsidRPr="00DD0535">
              <w:t>Ханты-Мансийского</w:t>
            </w:r>
            <w:r w:rsidR="00311324">
              <w:rPr>
                <w:rStyle w:val="a4"/>
              </w:rPr>
              <w:t xml:space="preserve"> </w:t>
            </w:r>
            <w:r>
              <w:rPr>
                <w:rStyle w:val="a4"/>
              </w:rPr>
              <w:t>района,</w:t>
            </w:r>
            <w:r w:rsidR="00311324">
              <w:rPr>
                <w:rStyle w:val="a4"/>
              </w:rPr>
              <w:t xml:space="preserve"> </w:t>
            </w:r>
            <w:r>
              <w:rPr>
                <w:rStyle w:val="a4"/>
              </w:rPr>
              <w:t>ответственных</w:t>
            </w:r>
            <w:r w:rsidR="00311324">
              <w:t xml:space="preserve"> </w:t>
            </w:r>
            <w:r w:rsidR="00311324">
              <w:rPr>
                <w:rStyle w:val="a4"/>
              </w:rPr>
              <w:t xml:space="preserve">за предоставление </w:t>
            </w:r>
            <w:r>
              <w:rPr>
                <w:rStyle w:val="a4"/>
              </w:rPr>
              <w:t>государственных,</w:t>
            </w:r>
            <w:r w:rsidR="00311324">
              <w:t xml:space="preserve"> </w:t>
            </w:r>
            <w:r>
              <w:rPr>
                <w:rStyle w:val="a4"/>
              </w:rPr>
              <w:t>муниципальных услуг, недостаточный контроль со стороны руко</w:t>
            </w:r>
            <w:r w:rsidR="00311324">
              <w:rPr>
                <w:rStyle w:val="a4"/>
              </w:rPr>
              <w:t xml:space="preserve">водителей органов администрации </w:t>
            </w:r>
            <w:r w:rsidR="00311324">
              <w:rPr>
                <w:rStyle w:val="a4"/>
              </w:rPr>
              <w:br/>
            </w:r>
            <w:r w:rsidR="009F72CB" w:rsidRPr="009F72CB">
              <w:t xml:space="preserve">Ханты-Мансийского </w:t>
            </w:r>
            <w:r w:rsidR="009F72CB">
              <w:t>р</w:t>
            </w:r>
            <w:r w:rsidR="00311324">
              <w:rPr>
                <w:rStyle w:val="a4"/>
              </w:rPr>
              <w:t>айона</w:t>
            </w:r>
            <w:r w:rsidR="00311324">
              <w:rPr>
                <w:rStyle w:val="a4"/>
              </w:rPr>
              <w:tab/>
              <w:t>за</w:t>
            </w:r>
            <w:r w:rsidR="00311324">
              <w:rPr>
                <w:rStyle w:val="a4"/>
              </w:rPr>
              <w:tab/>
              <w:t xml:space="preserve">качеством </w:t>
            </w:r>
            <w:r>
              <w:rPr>
                <w:rStyle w:val="a4"/>
              </w:rPr>
              <w:t>предоставления</w:t>
            </w:r>
            <w:r w:rsidR="00311324">
              <w:t xml:space="preserve"> </w:t>
            </w:r>
            <w:r>
              <w:rPr>
                <w:rStyle w:val="a4"/>
              </w:rPr>
              <w:t>государственных и муниципальных услуг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низкий</w:t>
            </w:r>
          </w:p>
        </w:tc>
      </w:tr>
      <w:tr w:rsidR="001908F9"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left"/>
            </w:pPr>
            <w:r>
              <w:rPr>
                <w:rStyle w:val="a4"/>
              </w:rPr>
              <w:t xml:space="preserve">Проведение конкурсных отборов на предоставление субсидии хозяйствующему субъекту из бюджета </w:t>
            </w:r>
            <w:r w:rsidR="00321DE4">
              <w:rPr>
                <w:rStyle w:val="a4"/>
              </w:rPr>
              <w:br/>
            </w:r>
            <w:r>
              <w:rPr>
                <w:rStyle w:val="a4"/>
              </w:rPr>
              <w:t>Ханты-Мансийского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 xml:space="preserve">предоставление необоснованных преференций при проведении конкурсных отборов </w:t>
            </w:r>
            <w:r w:rsidR="008E6D6B">
              <w:rPr>
                <w:rStyle w:val="a4"/>
              </w:rPr>
              <w:br/>
            </w:r>
            <w:r>
              <w:rPr>
                <w:rStyle w:val="a4"/>
              </w:rPr>
              <w:t xml:space="preserve">на предоставление субсидии хозяйствующему субъекту </w:t>
            </w:r>
            <w:r w:rsidR="008E6D6B">
              <w:rPr>
                <w:rStyle w:val="a4"/>
              </w:rPr>
              <w:br/>
            </w:r>
            <w:r>
              <w:rPr>
                <w:rStyle w:val="a4"/>
              </w:rPr>
              <w:t>из бюджета Ханты-Мансийского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недостаточный уровень внутриведомственного и межведомственного взаимодействия, в том числе электронного, при проверке представленных хозяйствующим субъектом документов;</w:t>
            </w:r>
          </w:p>
          <w:p w:rsidR="001908F9" w:rsidRDefault="00166806" w:rsidP="00311324">
            <w:pPr>
              <w:pStyle w:val="a5"/>
              <w:tabs>
                <w:tab w:val="left" w:pos="2064"/>
                <w:tab w:val="left" w:pos="4094"/>
              </w:tabs>
              <w:ind w:left="57" w:right="57"/>
              <w:jc w:val="both"/>
            </w:pPr>
            <w:r>
              <w:rPr>
                <w:rStyle w:val="a4"/>
              </w:rPr>
              <w:t>недостаточная</w:t>
            </w:r>
            <w:r>
              <w:rPr>
                <w:rStyle w:val="a4"/>
              </w:rPr>
              <w:tab/>
              <w:t>квалификация</w:t>
            </w:r>
            <w:r>
              <w:rPr>
                <w:rStyle w:val="a4"/>
              </w:rPr>
              <w:tab/>
              <w:t>работников</w:t>
            </w:r>
          </w:p>
          <w:p w:rsidR="001908F9" w:rsidRDefault="00166806" w:rsidP="008E6D6B">
            <w:pPr>
              <w:pStyle w:val="a5"/>
              <w:tabs>
                <w:tab w:val="left" w:pos="2275"/>
                <w:tab w:val="left" w:pos="3758"/>
              </w:tabs>
              <w:ind w:left="57" w:right="57"/>
              <w:jc w:val="both"/>
            </w:pPr>
            <w:r>
              <w:rPr>
                <w:rStyle w:val="a4"/>
              </w:rPr>
              <w:t>администрации</w:t>
            </w:r>
            <w:r>
              <w:rPr>
                <w:rStyle w:val="a4"/>
              </w:rPr>
              <w:tab/>
            </w:r>
            <w:r w:rsidR="009F72CB" w:rsidRPr="009F72CB">
              <w:t xml:space="preserve">Ханты-Мансийского </w:t>
            </w:r>
            <w:r>
              <w:rPr>
                <w:rStyle w:val="a4"/>
              </w:rPr>
              <w:t>района,</w:t>
            </w:r>
            <w:r w:rsidR="008E6D6B">
              <w:rPr>
                <w:rStyle w:val="a4"/>
              </w:rPr>
              <w:t xml:space="preserve"> </w:t>
            </w:r>
            <w:r>
              <w:rPr>
                <w:rStyle w:val="a4"/>
              </w:rPr>
              <w:t>ответственных</w:t>
            </w:r>
            <w:r w:rsidR="008E6D6B">
              <w:t xml:space="preserve"> </w:t>
            </w:r>
            <w:r>
              <w:rPr>
                <w:rStyle w:val="a4"/>
              </w:rPr>
              <w:t>за предоставление мер муниципальной поддержки хозяйствующим субъектам;</w:t>
            </w:r>
            <w:r w:rsidR="00DD0535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недостаточная подготовка </w:t>
            </w:r>
            <w:r w:rsidR="008E6D6B">
              <w:rPr>
                <w:rStyle w:val="a4"/>
              </w:rPr>
              <w:br/>
            </w:r>
            <w:r>
              <w:rPr>
                <w:rStyle w:val="a4"/>
              </w:rPr>
              <w:t xml:space="preserve">к проведению конкурсного отбора вследствие высокой нагрузки на работников администрации </w:t>
            </w:r>
            <w:r w:rsidR="00DD0535" w:rsidRPr="00DD0535">
              <w:t xml:space="preserve">Ханты-Мансийского </w:t>
            </w:r>
            <w:r>
              <w:rPr>
                <w:rStyle w:val="a4"/>
              </w:rPr>
              <w:t>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незначи</w:t>
            </w:r>
            <w:r>
              <w:rPr>
                <w:rStyle w:val="a4"/>
              </w:rPr>
              <w:softHyphen/>
              <w:t>тельный</w:t>
            </w:r>
          </w:p>
        </w:tc>
      </w:tr>
      <w:tr w:rsidR="001908F9">
        <w:trPr>
          <w:trHeight w:hRule="exact" w:val="19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  <w:jc w:val="left"/>
            </w:pPr>
            <w:r>
              <w:rPr>
                <w:rStyle w:val="a4"/>
              </w:rPr>
              <w:t>Подготовка ответов на обращения граждан, хозяйствующих субъектов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нарушение порядка и сроков рассмотрения обращений граждан и хозяйствующих субъектов;</w:t>
            </w:r>
          </w:p>
          <w:p w:rsidR="001908F9" w:rsidRDefault="00166806" w:rsidP="00311324">
            <w:pPr>
              <w:pStyle w:val="a5"/>
              <w:tabs>
                <w:tab w:val="left" w:pos="2098"/>
              </w:tabs>
              <w:ind w:left="57" w:right="57"/>
              <w:jc w:val="both"/>
            </w:pPr>
            <w:r>
              <w:rPr>
                <w:rStyle w:val="a4"/>
              </w:rPr>
              <w:t>предоставление</w:t>
            </w:r>
            <w:r>
              <w:rPr>
                <w:rStyle w:val="a4"/>
              </w:rPr>
              <w:tab/>
              <w:t>необоснованных</w:t>
            </w:r>
          </w:p>
          <w:p w:rsidR="001908F9" w:rsidRDefault="00166806" w:rsidP="00311324">
            <w:pPr>
              <w:pStyle w:val="a5"/>
              <w:tabs>
                <w:tab w:val="left" w:pos="2741"/>
              </w:tabs>
              <w:ind w:left="57" w:right="57"/>
              <w:jc w:val="both"/>
            </w:pPr>
            <w:r>
              <w:rPr>
                <w:rStyle w:val="a4"/>
              </w:rPr>
              <w:t>преференций по результатам рассмотрения</w:t>
            </w:r>
            <w:r>
              <w:rPr>
                <w:rStyle w:val="a4"/>
              </w:rPr>
              <w:tab/>
              <w:t>обращения</w:t>
            </w:r>
          </w:p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хозяйствующего субъекта;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8F9" w:rsidRDefault="00166806" w:rsidP="00311324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 xml:space="preserve">недостаточный уровень внутреннего контроля; отсутствие единых подходов в применении федеральных законов от 02.05.2006 № 59-ФЗ </w:t>
            </w:r>
            <w:r w:rsidR="008E6D6B">
              <w:rPr>
                <w:rStyle w:val="a4"/>
              </w:rPr>
              <w:br/>
            </w:r>
            <w:r>
              <w:rPr>
                <w:rStyle w:val="a4"/>
              </w:rPr>
              <w:t>«О порядке рассмотрения обращений граждан Российской Федерации» и от 26.07.2006 № 135-ФЗ «О защите конкуренции» при рассмотрении обращений хозяйствующих субъектов;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66806" w:rsidP="00311324">
            <w:pPr>
              <w:pStyle w:val="a5"/>
              <w:ind w:left="57" w:right="57"/>
            </w:pPr>
            <w:r>
              <w:rPr>
                <w:rStyle w:val="a4"/>
              </w:rPr>
              <w:t>существен</w:t>
            </w:r>
            <w:r>
              <w:rPr>
                <w:rStyle w:val="a4"/>
              </w:rPr>
              <w:softHyphen/>
              <w:t>ный</w:t>
            </w:r>
          </w:p>
        </w:tc>
      </w:tr>
    </w:tbl>
    <w:p w:rsidR="001908F9" w:rsidRDefault="001668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3970"/>
        <w:gridCol w:w="5386"/>
        <w:gridCol w:w="1565"/>
      </w:tblGrid>
      <w:tr w:rsidR="001908F9">
        <w:trPr>
          <w:trHeight w:hRule="exact" w:val="19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908F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908F9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8F9" w:rsidRDefault="00166806" w:rsidP="008E6D6B">
            <w:pPr>
              <w:pStyle w:val="a5"/>
              <w:tabs>
                <w:tab w:val="left" w:pos="3322"/>
              </w:tabs>
              <w:ind w:left="57"/>
              <w:jc w:val="left"/>
            </w:pPr>
            <w:r>
              <w:rPr>
                <w:rStyle w:val="a4"/>
              </w:rPr>
              <w:t>необоснованный</w:t>
            </w:r>
            <w:r>
              <w:rPr>
                <w:rStyle w:val="a4"/>
              </w:rPr>
              <w:tab/>
              <w:t>отказ</w:t>
            </w:r>
          </w:p>
          <w:p w:rsidR="001908F9" w:rsidRDefault="00166806" w:rsidP="008E6D6B">
            <w:pPr>
              <w:pStyle w:val="a5"/>
              <w:ind w:left="57"/>
              <w:jc w:val="left"/>
            </w:pPr>
            <w:r>
              <w:rPr>
                <w:rStyle w:val="a4"/>
              </w:rPr>
              <w:t>в рассмотрении обращений граждан, хозяйствующего субъекта;</w:t>
            </w:r>
          </w:p>
          <w:p w:rsidR="001908F9" w:rsidRDefault="00166806" w:rsidP="008E6D6B">
            <w:pPr>
              <w:pStyle w:val="a5"/>
              <w:tabs>
                <w:tab w:val="left" w:pos="2386"/>
              </w:tabs>
              <w:ind w:left="57"/>
              <w:jc w:val="left"/>
            </w:pPr>
            <w:r>
              <w:rPr>
                <w:rStyle w:val="a4"/>
              </w:rPr>
              <w:t>неправильное</w:t>
            </w:r>
            <w:r>
              <w:rPr>
                <w:rStyle w:val="a4"/>
              </w:rPr>
              <w:tab/>
              <w:t>установление</w:t>
            </w:r>
          </w:p>
          <w:p w:rsidR="001908F9" w:rsidRDefault="00166806" w:rsidP="008E6D6B">
            <w:pPr>
              <w:pStyle w:val="a5"/>
              <w:tabs>
                <w:tab w:val="left" w:pos="2597"/>
              </w:tabs>
              <w:ind w:left="57"/>
              <w:jc w:val="left"/>
            </w:pPr>
            <w:r>
              <w:rPr>
                <w:rStyle w:val="a4"/>
              </w:rPr>
              <w:t>наличия/отсутствия</w:t>
            </w:r>
            <w:r>
              <w:rPr>
                <w:rStyle w:val="a4"/>
              </w:rPr>
              <w:tab/>
              <w:t>полномочий</w:t>
            </w:r>
          </w:p>
          <w:p w:rsidR="001908F9" w:rsidRDefault="00166806" w:rsidP="008E6D6B">
            <w:pPr>
              <w:pStyle w:val="a5"/>
              <w:ind w:left="57"/>
              <w:jc w:val="left"/>
            </w:pPr>
            <w:r>
              <w:rPr>
                <w:rStyle w:val="a4"/>
              </w:rPr>
              <w:t>для рассмотрения обращения хозяйствующего субъекта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F9" w:rsidRDefault="00166806" w:rsidP="008E6D6B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непринятие мер по исключению конфликта интересов, личной заинтересованности;</w:t>
            </w:r>
          </w:p>
          <w:p w:rsidR="001908F9" w:rsidRDefault="00166806" w:rsidP="008E6D6B">
            <w:pPr>
              <w:pStyle w:val="a5"/>
              <w:ind w:left="57" w:right="57"/>
              <w:jc w:val="both"/>
            </w:pPr>
            <w:r>
              <w:rPr>
                <w:rStyle w:val="a4"/>
              </w:rPr>
              <w:t>высокая нагрузка на должностных лиц, осуществляющих рассмотрение обращений граждан, хозяйствующих субъектов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F9" w:rsidRDefault="001908F9">
            <w:pPr>
              <w:rPr>
                <w:sz w:val="10"/>
                <w:szCs w:val="10"/>
              </w:rPr>
            </w:pPr>
          </w:p>
        </w:tc>
      </w:tr>
    </w:tbl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DD0535">
      <w:pPr>
        <w:pStyle w:val="1"/>
        <w:spacing w:after="600"/>
        <w:ind w:left="8580" w:right="680"/>
        <w:jc w:val="right"/>
        <w:rPr>
          <w:rStyle w:val="a3"/>
        </w:rPr>
      </w:pPr>
    </w:p>
    <w:p w:rsidR="00DD0535" w:rsidRDefault="00166806" w:rsidP="00DD0535">
      <w:pPr>
        <w:pStyle w:val="1"/>
        <w:spacing w:after="0"/>
        <w:ind w:left="8580" w:right="680"/>
        <w:jc w:val="right"/>
        <w:rPr>
          <w:rStyle w:val="a3"/>
        </w:rPr>
      </w:pPr>
      <w:r>
        <w:rPr>
          <w:rStyle w:val="a3"/>
        </w:rPr>
        <w:t xml:space="preserve">Приложение 2 </w:t>
      </w:r>
    </w:p>
    <w:p w:rsidR="00DD0535" w:rsidRDefault="00166806" w:rsidP="00DD0535">
      <w:pPr>
        <w:pStyle w:val="1"/>
        <w:spacing w:after="0"/>
        <w:ind w:left="8580" w:right="680"/>
        <w:jc w:val="right"/>
        <w:rPr>
          <w:rStyle w:val="a3"/>
        </w:rPr>
      </w:pPr>
      <w:r>
        <w:rPr>
          <w:rStyle w:val="a3"/>
        </w:rPr>
        <w:t xml:space="preserve">к распоряжению администрации </w:t>
      </w:r>
    </w:p>
    <w:p w:rsidR="00DD0535" w:rsidRDefault="00166806" w:rsidP="00DD0535">
      <w:pPr>
        <w:pStyle w:val="1"/>
        <w:spacing w:after="0"/>
        <w:ind w:left="8580" w:right="680"/>
        <w:jc w:val="right"/>
        <w:rPr>
          <w:rStyle w:val="a3"/>
        </w:rPr>
      </w:pPr>
      <w:r>
        <w:rPr>
          <w:rStyle w:val="a3"/>
        </w:rPr>
        <w:t xml:space="preserve">Ханты-Мансийского района </w:t>
      </w:r>
    </w:p>
    <w:p w:rsidR="001908F9" w:rsidRDefault="00166806" w:rsidP="002F2F56">
      <w:pPr>
        <w:pStyle w:val="1"/>
        <w:spacing w:after="0"/>
        <w:ind w:left="9288" w:right="680" w:firstLine="624"/>
        <w:jc w:val="right"/>
        <w:rPr>
          <w:rStyle w:val="a3"/>
        </w:rPr>
      </w:pPr>
      <w:r>
        <w:rPr>
          <w:rStyle w:val="a3"/>
        </w:rPr>
        <w:t>от</w:t>
      </w:r>
      <w:r w:rsidR="002F2F56">
        <w:rPr>
          <w:rStyle w:val="a3"/>
        </w:rPr>
        <w:t xml:space="preserve"> 31.01.2024 </w:t>
      </w:r>
      <w:r>
        <w:rPr>
          <w:rStyle w:val="a3"/>
        </w:rPr>
        <w:t xml:space="preserve">№ </w:t>
      </w:r>
      <w:r w:rsidR="002F2F56">
        <w:rPr>
          <w:rStyle w:val="a3"/>
        </w:rPr>
        <w:t>32-р</w:t>
      </w:r>
      <w:bookmarkStart w:id="0" w:name="_GoBack"/>
      <w:bookmarkEnd w:id="0"/>
    </w:p>
    <w:p w:rsidR="00DD0535" w:rsidRDefault="00DD0535" w:rsidP="00DD0535">
      <w:pPr>
        <w:pStyle w:val="1"/>
        <w:spacing w:after="0"/>
        <w:ind w:left="8580" w:right="680"/>
        <w:jc w:val="right"/>
      </w:pPr>
    </w:p>
    <w:p w:rsidR="001908F9" w:rsidRDefault="00166806">
      <w:pPr>
        <w:pStyle w:val="20"/>
        <w:rPr>
          <w:rStyle w:val="2"/>
          <w:sz w:val="28"/>
        </w:rPr>
      </w:pPr>
      <w:r w:rsidRPr="008E6D6B">
        <w:rPr>
          <w:rStyle w:val="2"/>
          <w:sz w:val="28"/>
        </w:rPr>
        <w:t>План</w:t>
      </w:r>
      <w:r w:rsidRPr="008E6D6B">
        <w:rPr>
          <w:rStyle w:val="2"/>
          <w:sz w:val="28"/>
        </w:rPr>
        <w:br/>
        <w:t>мероприятий («дорожная карта») по снижению рисков нарушения</w:t>
      </w:r>
      <w:r w:rsidRPr="008E6D6B">
        <w:rPr>
          <w:rStyle w:val="2"/>
          <w:sz w:val="28"/>
        </w:rPr>
        <w:br/>
        <w:t>антимонопольного законодательства на 202</w:t>
      </w:r>
      <w:r w:rsidR="00DD0535" w:rsidRPr="008E6D6B">
        <w:rPr>
          <w:rStyle w:val="2"/>
          <w:sz w:val="28"/>
        </w:rPr>
        <w:t>4</w:t>
      </w:r>
      <w:r w:rsidRPr="008E6D6B">
        <w:rPr>
          <w:rStyle w:val="2"/>
          <w:sz w:val="28"/>
        </w:rPr>
        <w:t xml:space="preserve">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402"/>
        <w:gridCol w:w="1417"/>
        <w:gridCol w:w="4259"/>
      </w:tblGrid>
      <w:tr w:rsidR="00BE7905" w:rsidTr="00597E1E">
        <w:tc>
          <w:tcPr>
            <w:tcW w:w="56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№ п/п</w:t>
            </w:r>
          </w:p>
        </w:tc>
        <w:tc>
          <w:tcPr>
            <w:tcW w:w="496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Ответственные исполнители</w:t>
            </w:r>
          </w:p>
        </w:tc>
        <w:tc>
          <w:tcPr>
            <w:tcW w:w="1417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Срок исполне</w:t>
            </w:r>
            <w:r w:rsidRPr="00D106D7">
              <w:rPr>
                <w:rStyle w:val="a4"/>
              </w:rPr>
              <w:softHyphen/>
              <w:t>ния</w:t>
            </w:r>
          </w:p>
        </w:tc>
        <w:tc>
          <w:tcPr>
            <w:tcW w:w="4259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Ожидаемый результат</w:t>
            </w:r>
          </w:p>
        </w:tc>
      </w:tr>
      <w:tr w:rsidR="00BE7905" w:rsidTr="00BE7905">
        <w:trPr>
          <w:trHeight w:val="3930"/>
        </w:trPr>
        <w:tc>
          <w:tcPr>
            <w:tcW w:w="56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BE7905" w:rsidRPr="00D106D7" w:rsidRDefault="00BE7905" w:rsidP="00B956D8">
            <w:pPr>
              <w:pStyle w:val="a5"/>
              <w:ind w:right="-108"/>
              <w:jc w:val="left"/>
            </w:pPr>
            <w:r w:rsidRPr="00D106D7">
              <w:rPr>
                <w:rStyle w:val="a4"/>
              </w:rPr>
              <w:t xml:space="preserve">Направление проектов муниципальных нормативных правовых актов, разработанных органами </w:t>
            </w:r>
            <w:r w:rsidR="00B956D8">
              <w:rPr>
                <w:rStyle w:val="a4"/>
              </w:rPr>
              <w:t>администрации</w:t>
            </w:r>
            <w:r w:rsidRPr="00D106D7">
              <w:rPr>
                <w:rFonts w:eastAsia="Arial Unicode MS"/>
              </w:rPr>
              <w:t xml:space="preserve"> </w:t>
            </w:r>
            <w:r w:rsidRPr="00D106D7">
              <w:t>Ханты-Мансийского р</w:t>
            </w:r>
            <w:r w:rsidRPr="00D106D7">
              <w:rPr>
                <w:rStyle w:val="a4"/>
              </w:rPr>
              <w:t xml:space="preserve">айона во исполнение переданных муниципальному образованию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Ханты-Мансийский район отдельных государственных полномочий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Ханты-Мансийского автономного округа – Югры, в Департамент экономического развития Ханты-Мансийского автономного округа – Югры для проведения экспертизы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>на наличие или отсутствие возможных рисков нарушения антимонопольного законодательства и получения заключения</w:t>
            </w:r>
          </w:p>
        </w:tc>
        <w:tc>
          <w:tcPr>
            <w:tcW w:w="340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 xml:space="preserve">органы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района, являющиеся разработчиками проектов муниципальных нормативных правовых актов, принятие которых может повлечь возможность</w:t>
            </w:r>
          </w:p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нарушения антимонопольного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доля проектов муниципальных нормативных правовых актов, разработанных органами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 xml:space="preserve">района во исполнение переданных муниципальному образованию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Ханты-Мансийский район отдельных государственных полномочий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Ханты-Мансийского автономного округа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Югры, в отношении которых проведена экспертиза на наличие или отсутствие возможных рисков нарушения антимонопольного законодательства,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100%</w:t>
            </w:r>
          </w:p>
        </w:tc>
      </w:tr>
      <w:tr w:rsidR="00BE7905" w:rsidTr="00706EEB">
        <w:tc>
          <w:tcPr>
            <w:tcW w:w="562" w:type="dxa"/>
            <w:shd w:val="clear" w:color="auto" w:fill="auto"/>
          </w:tcPr>
          <w:p w:rsidR="00BE7905" w:rsidRPr="00D106D7" w:rsidRDefault="00BE7905" w:rsidP="00BE7905">
            <w:pPr>
              <w:pStyle w:val="a5"/>
              <w:rPr>
                <w:rStyle w:val="a4"/>
              </w:rPr>
            </w:pPr>
            <w:r w:rsidRPr="00D106D7">
              <w:rPr>
                <w:rStyle w:val="a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BE7905" w:rsidRPr="00D106D7" w:rsidRDefault="00BE7905" w:rsidP="00B956D8">
            <w:pPr>
              <w:pStyle w:val="a5"/>
              <w:jc w:val="left"/>
              <w:rPr>
                <w:rStyle w:val="a4"/>
              </w:rPr>
            </w:pPr>
            <w:r w:rsidRPr="00D106D7">
              <w:rPr>
                <w:rStyle w:val="a4"/>
              </w:rPr>
              <w:t xml:space="preserve">Проведение общественной экспертизы и публичного обсуждения проектов муниципальных нормативных правовых актов на предмет выявления возможных рисков нарушения антимонопольного законодательства на Портале проектов нормативных правовых актов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Ханты-Мансийского автономного округа </w:t>
            </w:r>
            <w:r w:rsidR="00B956D8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Югры</w:t>
            </w:r>
          </w:p>
        </w:tc>
        <w:tc>
          <w:tcPr>
            <w:tcW w:w="3402" w:type="dxa"/>
            <w:shd w:val="clear" w:color="auto" w:fill="auto"/>
          </w:tcPr>
          <w:p w:rsidR="00BE7905" w:rsidRPr="00D106D7" w:rsidRDefault="00BE7905" w:rsidP="00BE7905">
            <w:pPr>
              <w:pStyle w:val="a5"/>
              <w:rPr>
                <w:rStyle w:val="a4"/>
              </w:rPr>
            </w:pPr>
            <w:r w:rsidRPr="00D106D7">
              <w:rPr>
                <w:rStyle w:val="a4"/>
              </w:rPr>
              <w:t xml:space="preserve">органы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района, являющиеся разработчиками проектов муниципальных нормативных правовых актов, принятие которых может повлечь возможность нарушения антимонопольного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BE7905" w:rsidRPr="00D106D7" w:rsidRDefault="00BE7905" w:rsidP="00BE7905">
            <w:pPr>
              <w:pStyle w:val="a5"/>
              <w:rPr>
                <w:rStyle w:val="a4"/>
              </w:rPr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доля проектов муниципальных нормативных правовых актов, разработанных органами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 xml:space="preserve">района, в отношении которых проведены общественная экспертиза и публичное обсуждение на предмет выявления возможных рисков нарушения антимонопольного законодательства,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100%;</w:t>
            </w:r>
          </w:p>
          <w:p w:rsidR="00BE7905" w:rsidRPr="00D106D7" w:rsidRDefault="00BE7905" w:rsidP="00ED7074">
            <w:pPr>
              <w:pStyle w:val="a5"/>
              <w:jc w:val="left"/>
              <w:rPr>
                <w:rStyle w:val="a4"/>
              </w:rPr>
            </w:pPr>
            <w:r w:rsidRPr="00D106D7">
              <w:rPr>
                <w:rStyle w:val="a4"/>
              </w:rPr>
              <w:t xml:space="preserve">количество поступивших отзывов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от граждан и организаций по проектам муниципальных нормативных правовых актов в электронном виде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с использованием сервисов Портала проектов нормативных правовых актов Ханты-Мансийского автономного округа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Югры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не менее 2 отзывов</w:t>
            </w:r>
          </w:p>
        </w:tc>
      </w:tr>
      <w:tr w:rsidR="00BE7905" w:rsidTr="00F97B11">
        <w:tc>
          <w:tcPr>
            <w:tcW w:w="562" w:type="dxa"/>
            <w:shd w:val="clear" w:color="auto" w:fill="auto"/>
          </w:tcPr>
          <w:p w:rsidR="00BE7905" w:rsidRDefault="00BE7905" w:rsidP="00BE7905">
            <w:pPr>
              <w:pStyle w:val="a5"/>
            </w:pPr>
            <w:r>
              <w:rPr>
                <w:rStyle w:val="a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BE7905" w:rsidRDefault="00BE7905" w:rsidP="00B956D8">
            <w:pPr>
              <w:pStyle w:val="a5"/>
              <w:jc w:val="left"/>
            </w:pPr>
            <w:r>
              <w:rPr>
                <w:rStyle w:val="a4"/>
              </w:rPr>
              <w:t>Проведение правовой экспертизы проектов муниципальных нормативных правовых актов, разработанных органами администрации Ханты-Мансийского района, в том числе на соответствие требованиям антимонопольного законодательства</w:t>
            </w:r>
          </w:p>
        </w:tc>
        <w:tc>
          <w:tcPr>
            <w:tcW w:w="3402" w:type="dxa"/>
            <w:shd w:val="clear" w:color="auto" w:fill="auto"/>
          </w:tcPr>
          <w:p w:rsidR="00BE7905" w:rsidRDefault="00BE7905" w:rsidP="00BE7905">
            <w:pPr>
              <w:pStyle w:val="a5"/>
            </w:pPr>
            <w:r>
              <w:rPr>
                <w:rStyle w:val="a4"/>
              </w:rPr>
              <w:t>управление юридической, кадровой работы и муниципальной службы администрации</w:t>
            </w:r>
            <w:r w:rsidRPr="00DD0535">
              <w:rPr>
                <w:rFonts w:eastAsia="Arial Unicode MS"/>
              </w:rPr>
              <w:t xml:space="preserve"> </w:t>
            </w:r>
            <w:r w:rsidR="00ED7074">
              <w:rPr>
                <w:rFonts w:eastAsia="Arial Unicode MS"/>
              </w:rPr>
              <w:br/>
            </w:r>
            <w:r w:rsidRPr="00DD0535">
              <w:t>Ханты-Мансийского</w:t>
            </w:r>
            <w:r>
              <w:rPr>
                <w:rStyle w:val="a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BE7905" w:rsidRDefault="00BE7905" w:rsidP="00BE7905">
            <w:pPr>
              <w:pStyle w:val="a5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shd w:val="clear" w:color="auto" w:fill="auto"/>
          </w:tcPr>
          <w:p w:rsidR="00BE7905" w:rsidRDefault="00BE7905" w:rsidP="00ED7074">
            <w:pPr>
              <w:pStyle w:val="a5"/>
              <w:jc w:val="left"/>
            </w:pPr>
            <w:r>
              <w:rPr>
                <w:rStyle w:val="a4"/>
              </w:rPr>
              <w:t xml:space="preserve">доля проектов муниципальных нормативных правовых актов, разработанных органами администрации </w:t>
            </w:r>
            <w:r w:rsidRPr="009F72CB">
              <w:t xml:space="preserve">Ханты-Мансийского </w:t>
            </w:r>
            <w:r>
              <w:rPr>
                <w:rStyle w:val="a4"/>
              </w:rPr>
              <w:t xml:space="preserve">района, в отношении которых проведена правовая экспертиза, </w:t>
            </w:r>
            <w:r w:rsidR="00ED7074">
              <w:rPr>
                <w:rStyle w:val="a4"/>
              </w:rPr>
              <w:br/>
            </w:r>
            <w:r>
              <w:rPr>
                <w:rStyle w:val="a4"/>
              </w:rPr>
              <w:t xml:space="preserve">в том числе на соответствие требованиям антимонопольного законодательства, </w:t>
            </w:r>
            <w:r w:rsidR="00ED7074">
              <w:rPr>
                <w:rStyle w:val="a4"/>
              </w:rPr>
              <w:t>–</w:t>
            </w:r>
            <w:r>
              <w:rPr>
                <w:rStyle w:val="a4"/>
              </w:rPr>
              <w:t xml:space="preserve"> 100%</w:t>
            </w:r>
          </w:p>
        </w:tc>
      </w:tr>
      <w:tr w:rsidR="00BE7905" w:rsidTr="000F4267">
        <w:tc>
          <w:tcPr>
            <w:tcW w:w="56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BE7905" w:rsidRPr="00D106D7" w:rsidRDefault="00BE7905" w:rsidP="00B956D8">
            <w:pPr>
              <w:pStyle w:val="a5"/>
              <w:jc w:val="left"/>
            </w:pPr>
            <w:r w:rsidRPr="00D106D7">
              <w:rPr>
                <w:rStyle w:val="a4"/>
              </w:rPr>
              <w:t>Анализ действующих муниципальных нормативных правовых актов на наличие или отсутствие рисков нарушения антимонопольного законодательства (согласно План</w:t>
            </w:r>
            <w:r w:rsidR="00B956D8">
              <w:rPr>
                <w:rStyle w:val="a4"/>
              </w:rPr>
              <w:t>у</w:t>
            </w:r>
            <w:r w:rsidRPr="00D106D7">
              <w:rPr>
                <w:rStyle w:val="a4"/>
              </w:rPr>
              <w:t xml:space="preserve"> на 2024 год)</w:t>
            </w:r>
          </w:p>
        </w:tc>
        <w:tc>
          <w:tcPr>
            <w:tcW w:w="340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 xml:space="preserve">органы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района, являющиеся разработчиками проектов муниципальных нормативных правовых актов, принятие которых могло повлечь возможность нарушения антимонопольного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доля действующих муниципальных нормативных правовых актов, разработанных органами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 xml:space="preserve">района, в отношении которых проведен анализ на наличие или отсутствие рисков нарушения антимонопольного законодательства (за 2022 год),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100%;</w:t>
            </w:r>
          </w:p>
          <w:p w:rsidR="00ED7074" w:rsidRDefault="00BE7905" w:rsidP="00ED7074">
            <w:pPr>
              <w:pStyle w:val="a5"/>
              <w:jc w:val="left"/>
              <w:rPr>
                <w:rStyle w:val="a4"/>
              </w:rPr>
            </w:pPr>
            <w:r w:rsidRPr="00D106D7">
              <w:rPr>
                <w:rStyle w:val="a4"/>
              </w:rPr>
              <w:t xml:space="preserve">количество поступивших отзывов </w:t>
            </w:r>
          </w:p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от граждан и организаций по перечню и (или) по содержанию указанных актов в электронном виде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>с использованием сервисов Портала проектов нормативных правовых актов</w:t>
            </w:r>
            <w:r>
              <w:rPr>
                <w:rStyle w:val="a4"/>
              </w:rPr>
              <w:t xml:space="preserve"> </w:t>
            </w:r>
            <w:r w:rsidRPr="00D106D7">
              <w:rPr>
                <w:rStyle w:val="a4"/>
              </w:rPr>
              <w:t xml:space="preserve">Ханты-Мансийского автономного округа </w:t>
            </w:r>
            <w:r w:rsidR="00ED7074">
              <w:rPr>
                <w:rStyle w:val="a4"/>
              </w:rPr>
              <w:t>–</w:t>
            </w:r>
            <w:r w:rsidRPr="00D106D7">
              <w:rPr>
                <w:rStyle w:val="a4"/>
              </w:rPr>
              <w:t xml:space="preserve"> Югры</w:t>
            </w:r>
          </w:p>
        </w:tc>
      </w:tr>
      <w:tr w:rsidR="00BE7905" w:rsidTr="00F17B4E">
        <w:tc>
          <w:tcPr>
            <w:tcW w:w="56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BE7905" w:rsidRPr="00D106D7" w:rsidRDefault="00BE7905" w:rsidP="00B956D8">
            <w:pPr>
              <w:pStyle w:val="a5"/>
              <w:jc w:val="left"/>
            </w:pPr>
            <w:r w:rsidRPr="00D106D7">
              <w:rPr>
                <w:rStyle w:val="a4"/>
              </w:rPr>
              <w:t>Организация обучения работников администрации Ханты-Мансийского района, деятельность которых связана с рисками нарушения антимонопольного законодательства</w:t>
            </w:r>
          </w:p>
        </w:tc>
        <w:tc>
          <w:tcPr>
            <w:tcW w:w="3402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 xml:space="preserve">управление юридической, кадровой работы и муниципальной службы администрации </w:t>
            </w:r>
            <w:r w:rsidR="00ED7074">
              <w:rPr>
                <w:rStyle w:val="a4"/>
              </w:rPr>
              <w:br/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 (отдел кадровой работы и муниципальной службы)</w:t>
            </w:r>
          </w:p>
        </w:tc>
        <w:tc>
          <w:tcPr>
            <w:tcW w:w="1417" w:type="dxa"/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организация обучения работников администрации Ханты-Мансийского района по вопросам антимонопольного </w:t>
            </w:r>
            <w:proofErr w:type="spellStart"/>
            <w:r w:rsidRPr="00D106D7">
              <w:rPr>
                <w:rStyle w:val="a4"/>
              </w:rPr>
              <w:t>комплаенса</w:t>
            </w:r>
            <w:proofErr w:type="spellEnd"/>
            <w:r w:rsidRPr="00D106D7">
              <w:rPr>
                <w:rStyle w:val="a4"/>
              </w:rPr>
              <w:t>, в сфере закупок</w:t>
            </w:r>
          </w:p>
        </w:tc>
      </w:tr>
      <w:tr w:rsidR="00BE7905" w:rsidTr="00C140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956D8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Консультирование работников администрации Ханты-Мансийского района по вопросам, связанным с соблюдением антимонопольного законодательства и антимонопольным </w:t>
            </w:r>
            <w:proofErr w:type="spellStart"/>
            <w:r w:rsidRPr="00D106D7">
              <w:rPr>
                <w:rStyle w:val="a4"/>
              </w:rPr>
              <w:t>комплаенсом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управление юридической, кадровой работы и муниципальной службы администрации</w:t>
            </w:r>
            <w:r w:rsidRPr="00D106D7">
              <w:rPr>
                <w:rFonts w:eastAsia="Arial Unicode MS"/>
              </w:rPr>
              <w:t xml:space="preserve"> </w:t>
            </w:r>
            <w:r w:rsidR="00ED7074">
              <w:rPr>
                <w:rFonts w:eastAsia="Arial Unicode MS"/>
              </w:rPr>
              <w:br/>
            </w:r>
            <w:r w:rsidRPr="00D106D7">
              <w:t>Ханты-Мансийского</w:t>
            </w:r>
            <w:r w:rsidRPr="00D106D7">
              <w:rPr>
                <w:rStyle w:val="a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размещение актуальной информации </w:t>
            </w:r>
            <w:r w:rsidR="00ED7074">
              <w:rPr>
                <w:rStyle w:val="a4"/>
              </w:rPr>
              <w:br/>
            </w:r>
            <w:r w:rsidRPr="00D106D7">
              <w:rPr>
                <w:rStyle w:val="a4"/>
              </w:rPr>
              <w:t>о реализации мероприятий по снижению рисков нарушения антимонопольного законодательства на официальном сайте администрации Ханты-Мансийского района</w:t>
            </w:r>
          </w:p>
        </w:tc>
      </w:tr>
      <w:tr w:rsidR="00BE7905" w:rsidTr="00BE7905">
        <w:trPr>
          <w:trHeight w:val="2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956D8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Ознакомление работников при приеме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на работу в администрацию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Ханты-Мансийского района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с муниципальным нормативным правовым актом об антимонопольном </w:t>
            </w:r>
            <w:proofErr w:type="spellStart"/>
            <w:r w:rsidRPr="00D106D7">
              <w:rPr>
                <w:rStyle w:val="a4"/>
              </w:rPr>
              <w:t>комплаенсе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 xml:space="preserve">управление юридической, кадровой работы и муниципальной службы администрации </w:t>
            </w:r>
            <w:r w:rsidR="00ED7074">
              <w:rPr>
                <w:rStyle w:val="a4"/>
              </w:rPr>
              <w:br/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 (отдел кадровой работы и муниципальной службы)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организация обучения работников администрации Ханты-Мансийского района по вопросам антимонопольного </w:t>
            </w:r>
            <w:proofErr w:type="spellStart"/>
            <w:r w:rsidRPr="00D106D7">
              <w:rPr>
                <w:rStyle w:val="a4"/>
              </w:rPr>
              <w:t>комплаенса</w:t>
            </w:r>
            <w:proofErr w:type="spellEnd"/>
            <w:r w:rsidRPr="00D106D7">
              <w:rPr>
                <w:rStyle w:val="a4"/>
              </w:rPr>
              <w:t>, в сфере закупок</w:t>
            </w:r>
          </w:p>
        </w:tc>
      </w:tr>
      <w:tr w:rsidR="00BE7905" w:rsidTr="008B5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956D8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Организация включения в должностные инструкции работников органов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 xml:space="preserve">района, деятельность которых связана с рисками нарушения антимонопольного законодательства, в частности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>с взаимодействием с хозяйствующими субъектами, организацией закупок, разработкой проектов муниципальных нормативных правовых актов, принятие которых может</w:t>
            </w:r>
            <w:r>
              <w:rPr>
                <w:rStyle w:val="a4"/>
              </w:rPr>
              <w:t xml:space="preserve"> </w:t>
            </w:r>
            <w:r w:rsidRPr="00D106D7">
              <w:rPr>
                <w:rStyle w:val="a4"/>
              </w:rPr>
              <w:t xml:space="preserve">повлечь возможность нарушения антимонопольного законодательства, положения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о необходимости соблюдения муниципального правового акта о системе внутреннего обеспечения соответствия требованиям антимонопольного законодательства в администрации </w:t>
            </w:r>
            <w:r w:rsidR="00B956D8">
              <w:rPr>
                <w:rStyle w:val="a4"/>
              </w:rPr>
              <w:br/>
            </w:r>
            <w:r w:rsidRPr="00D106D7">
              <w:rPr>
                <w:rStyle w:val="a4"/>
              </w:rPr>
              <w:t xml:space="preserve">Ханты-Мансийского района (антимонопольном </w:t>
            </w:r>
            <w:proofErr w:type="spellStart"/>
            <w:r w:rsidRPr="00D106D7">
              <w:rPr>
                <w:rStyle w:val="a4"/>
              </w:rPr>
              <w:t>комплаенсе</w:t>
            </w:r>
            <w:proofErr w:type="spellEnd"/>
            <w:r w:rsidRPr="00D106D7">
              <w:rPr>
                <w:rStyle w:val="a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 xml:space="preserve">органы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Pr="00D106D7" w:rsidRDefault="00BE7905" w:rsidP="00BE7905">
            <w:pPr>
              <w:pStyle w:val="a5"/>
            </w:pPr>
            <w:r w:rsidRPr="00D106D7"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05" w:rsidRPr="00D106D7" w:rsidRDefault="00BE7905" w:rsidP="00ED7074">
            <w:pPr>
              <w:pStyle w:val="a5"/>
              <w:jc w:val="left"/>
            </w:pPr>
            <w:r w:rsidRPr="00D106D7">
              <w:rPr>
                <w:rStyle w:val="a4"/>
              </w:rPr>
              <w:t xml:space="preserve">доля должностных инструкций работников органов администрации </w:t>
            </w:r>
            <w:r w:rsidRPr="00D106D7">
              <w:t xml:space="preserve">Ханты-Мансийского </w:t>
            </w:r>
            <w:r w:rsidRPr="00D106D7">
              <w:rPr>
                <w:rStyle w:val="a4"/>
              </w:rPr>
              <w:t>района, в которые включено положение о необходимости соблюдения муниципального правового акта о системе внутреннего обеспечения соответствия требованиям антимонопольного законодательства в администрации Ханты-Мансийского</w:t>
            </w:r>
            <w:r>
              <w:rPr>
                <w:rStyle w:val="a4"/>
              </w:rPr>
              <w:t xml:space="preserve"> </w:t>
            </w:r>
            <w:r w:rsidRPr="00D106D7">
              <w:rPr>
                <w:rStyle w:val="a4"/>
              </w:rPr>
              <w:t xml:space="preserve">района (антимонопольном </w:t>
            </w:r>
            <w:proofErr w:type="spellStart"/>
            <w:r w:rsidRPr="00D106D7">
              <w:rPr>
                <w:rStyle w:val="a4"/>
              </w:rPr>
              <w:t>комплаенсе</w:t>
            </w:r>
            <w:proofErr w:type="spellEnd"/>
            <w:r w:rsidRPr="00D106D7">
              <w:rPr>
                <w:rStyle w:val="a4"/>
              </w:rPr>
              <w:t xml:space="preserve">), </w:t>
            </w:r>
            <w:r w:rsidR="00ED7074">
              <w:rPr>
                <w:rStyle w:val="a4"/>
              </w:rPr>
              <w:br/>
              <w:t>–</w:t>
            </w:r>
            <w:r w:rsidRPr="00D106D7">
              <w:rPr>
                <w:rStyle w:val="a4"/>
              </w:rPr>
              <w:t xml:space="preserve"> 100%</w:t>
            </w:r>
          </w:p>
        </w:tc>
      </w:tr>
      <w:tr w:rsidR="00BE7905" w:rsidTr="008B5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Default="00BE7905" w:rsidP="00BE7905">
            <w:pPr>
              <w:pStyle w:val="a5"/>
            </w:pPr>
            <w:r>
              <w:rPr>
                <w:rStyle w:val="a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Default="00BE7905" w:rsidP="00B956D8">
            <w:pPr>
              <w:pStyle w:val="a5"/>
              <w:jc w:val="left"/>
            </w:pPr>
            <w:r>
              <w:rPr>
                <w:rStyle w:val="a4"/>
              </w:rPr>
              <w:t xml:space="preserve">Проведение с подведомственными организациями </w:t>
            </w:r>
            <w:proofErr w:type="spellStart"/>
            <w:r>
              <w:rPr>
                <w:rStyle w:val="a4"/>
              </w:rPr>
              <w:t>информационно</w:t>
            </w:r>
            <w:r>
              <w:rPr>
                <w:rStyle w:val="a4"/>
              </w:rPr>
              <w:softHyphen/>
              <w:t>консультационной</w:t>
            </w:r>
            <w:proofErr w:type="spellEnd"/>
            <w:r>
              <w:rPr>
                <w:rStyle w:val="a4"/>
              </w:rPr>
              <w:t xml:space="preserve"> работы по вопросам, связанным с соблюдением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Default="00BE7905" w:rsidP="00BE7905">
            <w:pPr>
              <w:pStyle w:val="a5"/>
            </w:pPr>
            <w:r>
              <w:rPr>
                <w:rStyle w:val="a4"/>
              </w:rPr>
              <w:t xml:space="preserve">управление юридической, кадровой работы и муниципальной службы администрации </w:t>
            </w:r>
            <w:r w:rsidR="00ED7074">
              <w:rPr>
                <w:rStyle w:val="a4"/>
              </w:rPr>
              <w:br/>
            </w:r>
            <w:r w:rsidRPr="009F72CB">
              <w:t xml:space="preserve">Ханты-Мансийского </w:t>
            </w:r>
            <w:r>
              <w:rPr>
                <w:rStyle w:val="a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05" w:rsidRDefault="00BE7905" w:rsidP="00BE7905">
            <w:pPr>
              <w:pStyle w:val="a5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05" w:rsidRDefault="00BE7905" w:rsidP="00ED7074">
            <w:pPr>
              <w:pStyle w:val="a5"/>
              <w:jc w:val="left"/>
            </w:pPr>
            <w:r>
              <w:rPr>
                <w:rStyle w:val="a4"/>
              </w:rPr>
              <w:t xml:space="preserve">проведение </w:t>
            </w:r>
            <w:proofErr w:type="spellStart"/>
            <w:r>
              <w:rPr>
                <w:rStyle w:val="a4"/>
              </w:rPr>
              <w:t>информационно</w:t>
            </w:r>
            <w:r>
              <w:rPr>
                <w:rStyle w:val="a4"/>
              </w:rPr>
              <w:softHyphen/>
              <w:t>консультационной</w:t>
            </w:r>
            <w:proofErr w:type="spellEnd"/>
            <w:r>
              <w:rPr>
                <w:rStyle w:val="a4"/>
              </w:rPr>
              <w:t xml:space="preserve"> работы по вопросам, связанным с соблюдением антимонопольного законодательства</w:t>
            </w:r>
          </w:p>
        </w:tc>
      </w:tr>
    </w:tbl>
    <w:p w:rsidR="00BE7905" w:rsidRPr="008E6D6B" w:rsidRDefault="00BE7905">
      <w:pPr>
        <w:pStyle w:val="20"/>
        <w:rPr>
          <w:sz w:val="28"/>
        </w:rPr>
      </w:pPr>
    </w:p>
    <w:p w:rsidR="00166806" w:rsidRPr="00BE7905" w:rsidRDefault="00166806" w:rsidP="00BE7905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166806" w:rsidRPr="00BE7905">
      <w:headerReference w:type="default" r:id="rId8"/>
      <w:pgSz w:w="16840" w:h="11900" w:orient="landscape"/>
      <w:pgMar w:top="1381" w:right="581" w:bottom="613" w:left="1647" w:header="0" w:footer="1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70" w:rsidRDefault="00FC0D70">
      <w:r>
        <w:separator/>
      </w:r>
    </w:p>
  </w:endnote>
  <w:endnote w:type="continuationSeparator" w:id="0">
    <w:p w:rsidR="00FC0D70" w:rsidRDefault="00F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70" w:rsidRDefault="00FC0D70"/>
  </w:footnote>
  <w:footnote w:type="continuationSeparator" w:id="0">
    <w:p w:rsidR="00FC0D70" w:rsidRDefault="00FC0D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F9" w:rsidRDefault="001668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5389245</wp:posOffset>
              </wp:positionH>
              <wp:positionV relativeFrom="page">
                <wp:posOffset>489585</wp:posOffset>
              </wp:positionV>
              <wp:extent cx="6731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08F9" w:rsidRPr="00311324" w:rsidRDefault="0016680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 w:rsidRPr="00311324">
                            <w:fldChar w:fldCharType="begin"/>
                          </w:r>
                          <w:r w:rsidRPr="00311324"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 w:rsidRPr="00311324">
                            <w:fldChar w:fldCharType="separate"/>
                          </w:r>
                          <w:r w:rsidR="002F2F56" w:rsidRPr="002F2F56">
                            <w:rPr>
                              <w:rStyle w:val="21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 w:rsidRPr="00311324"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24.35pt;margin-top:38.55pt;width:5.3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" filled="f" stroked="f">
              <v:textbox style="mso-fit-shape-to-text:t" inset="0,0,0,0">
                <w:txbxContent>
                  <w:p w:rsidR="001908F9" w:rsidRPr="00311324" w:rsidRDefault="00166806">
                    <w:pPr>
                      <w:pStyle w:val="22"/>
                      <w:rPr>
                        <w:sz w:val="24"/>
                        <w:szCs w:val="24"/>
                      </w:rPr>
                    </w:pPr>
                    <w:r w:rsidRPr="00311324">
                      <w:fldChar w:fldCharType="begin"/>
                    </w:r>
                    <w:r w:rsidRPr="00311324"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 w:rsidRPr="00311324">
                      <w:fldChar w:fldCharType="separate"/>
                    </w:r>
                    <w:r w:rsidR="002F2F56" w:rsidRPr="002F2F56">
                      <w:rPr>
                        <w:rStyle w:val="21"/>
                        <w:noProof/>
                        <w:sz w:val="24"/>
                        <w:szCs w:val="24"/>
                      </w:rPr>
                      <w:t>8</w:t>
                    </w:r>
                    <w:r w:rsidRPr="00311324"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1842"/>
    <w:multiLevelType w:val="multilevel"/>
    <w:tmpl w:val="8AB6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F9"/>
    <w:rsid w:val="00013907"/>
    <w:rsid w:val="00166806"/>
    <w:rsid w:val="001908F9"/>
    <w:rsid w:val="002F2F56"/>
    <w:rsid w:val="00311324"/>
    <w:rsid w:val="00321DE4"/>
    <w:rsid w:val="003244F5"/>
    <w:rsid w:val="006E0587"/>
    <w:rsid w:val="008E6D6B"/>
    <w:rsid w:val="009313F7"/>
    <w:rsid w:val="009F72CB"/>
    <w:rsid w:val="00B75619"/>
    <w:rsid w:val="00B956D8"/>
    <w:rsid w:val="00BE7905"/>
    <w:rsid w:val="00D106D7"/>
    <w:rsid w:val="00DD0535"/>
    <w:rsid w:val="00E87AF7"/>
    <w:rsid w:val="00ED7074"/>
    <w:rsid w:val="00F03E18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4731999-FC96-4D65-B611-71B83F7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11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324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324"/>
    <w:rPr>
      <w:color w:val="000000"/>
    </w:rPr>
  </w:style>
  <w:style w:type="table" w:styleId="aa">
    <w:name w:val="Table Grid"/>
    <w:basedOn w:val="a1"/>
    <w:uiPriority w:val="39"/>
    <w:rsid w:val="00BE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cp:lastModifiedBy>ООиКР</cp:lastModifiedBy>
  <cp:revision>9</cp:revision>
  <dcterms:created xsi:type="dcterms:W3CDTF">2024-01-24T10:16:00Z</dcterms:created>
  <dcterms:modified xsi:type="dcterms:W3CDTF">2024-01-31T06:19:00Z</dcterms:modified>
</cp:coreProperties>
</file>