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720" w:right="0" w:firstLine="0"/>
        <w:jc w:val="right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к письму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720" w:right="0" w:firstLin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0"/>
        <w:ind w:left="0"/>
        <w:jc w:val="center"/>
      </w:pPr>
      <w:r>
        <w:rPr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0"/>
        <w:ind w:left="0" w:firstLine="708"/>
        <w:jc w:val="center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основных схемах мошеннических действий, используемых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преступниками на территории автономного округ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0"/>
        <w:ind w:left="0" w:firstLine="708"/>
        <w:jc w:val="center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январе 2024 года</w:t>
      </w:r>
      <w:r/>
    </w:p>
    <w:p>
      <w:pPr>
        <w:pStyle w:val="860"/>
        <w:ind w:left="0" w:firstLine="708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0"/>
        <w:ind w:left="0" w:firstLine="708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Перечень и основные характеристики дистанционных хищений: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Звонок сотрудника банка либо правоохранительных органов,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рекомендующего под предлогом пресечения несанкционированного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оформления кредита, хищения денежных средств с банковских счетов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гражданина, оформить встречный кредит (зеркальная заявка) и направить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средства на указанный мошенником счет.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Под предлогом заработка путем инвестиционных вложений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предлагается перевести денежные средства с личных счетов на 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мошенником счет.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 Внесение предоплаты при совершении сделки по приобретению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товаров (услуг) на сайте «Авито», в социальной сети «ВКонтакте», в группах мессенджеров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«WhatsApp», «Viber», «Telegram»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 Заем денежных средств «родственнику, знакомому» посредством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отправления сообщений или осуществления звонков с известных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потерпевшему номеров в мессенджерах «WhatsApp», «Viber», «Telegram».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этом преступниками активнее стали использоваться вновь созданные схемы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мошеннических действий: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Когда участниками преступления используется механизм поэтапного обмана потерпевшего, где на первом этапе «работник» сотового оператора под предлогом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необходимости продления срока договора предоставления услуг мобильной связи предлагает гражданину сообщить ему смс-коды доступа к личному кабинету на сайте «Госуслуги», после чего уже «сотрудники»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сайта «Госуслуги»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Центрального банка Российской Федерации под предлогом пресечения противоправных действий и сохранения денежных средств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потерпевшего от несанкционированного перевода либо хищения убеждают его перевести личные сбережения либо кредитные средства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«безопасный банковский счет»;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Когда гражданину 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лица руководителя сообщается </w:t>
        <w:br/>
        <w:t xml:space="preserve">о рекомендованном (обязательном)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выполнении предложений сотрудников правоохранительных органов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работников банковских структур </w:t>
        <w:br/>
        <w:t xml:space="preserve">по перечислению личных сбережений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оформлению встречной (зеркальной) заявки на кредит и последующего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перечисления кредитных средств, якобы направляемых на пресечение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несанкционированного оформления кредита, попытки хищения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средств с банковских счетов потерпевшего»;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 Когда в мошеннических схемах злоумышленники, испол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ьзуя доверчивость несовершеннолетних, их заинтересованность в получении легких доходов, желание помочь (защить) родителей либо близких им людей от преступников, получив реквизиты банковских карт, совершают хищение личных сбережений либо кредитых средств».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оказания большего давления на потерпевших зачастую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перечисленные схемы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дополняются информацией, что</w:t>
      </w:r>
      <w:r>
        <w:rPr>
          <w:rFonts w:ascii="Times New Roman" w:hAnsi="Times New Roman" w:cs="Times New Roman"/>
          <w:sz w:val="28"/>
          <w:szCs w:val="28"/>
        </w:rPr>
        <w:t xml:space="preserve"> средства с их счетов несанкционированно переводятся на поддержку вооруженных сил Украины, </w:t>
        <w:br/>
        <w:t xml:space="preserve">в связи с чем</w:t>
      </w:r>
      <w:r>
        <w:rPr>
          <w:rFonts w:ascii="Times New Roman" w:hAnsi="Times New Roman" w:cs="Times New Roman"/>
          <w:sz w:val="28"/>
          <w:szCs w:val="28"/>
        </w:rPr>
        <w:t xml:space="preserve">, чтобы избежать уголовной ответственности за финансирование террористических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требуется незамедлительное выполнение рекомендуемых действий.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708"/>
        <w:jc w:val="both"/>
        <w:spacing w:before="0" w:after="24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 официальном телеграмм-канале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мессенджера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«Telegram»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«Вестник киберполиции России»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организации борьбы </w:t>
        <w:br/>
        <w:t xml:space="preserve">с противоправным использованием информационно-коммуникационных технологий Министерства внутренних дел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размещены 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ационные материалы по профилактике дистанционных хищений, содержащие сведения о схемах мошеннических действий, применяемых преступниками на территории Российской Федерации, здесь же можно оперативно получать информацию о новых схемах мошенничества 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(ссылка:</w:t>
      </w:r>
      <w:hyperlink r:id="rId12" w:tooltip="https://t.me/cyberpolice_rus/1072" w:history="1">
        <w:r>
          <w:rPr>
            <w:rStyle w:val="836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 https://t.me/cyberpolice_rus/1072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60"/>
        <w:ind w:left="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  <w:jc w:val="center"/>
    </w:pPr>
    <w:fldSimple w:instr="PAGE \* MERGEFORMAT">
      <w:r>
        <w:t xml:space="preserve">1</w:t>
      </w:r>
    </w:fldSimple>
    <w:r/>
    <w:r/>
  </w:p>
  <w:p>
    <w:pPr>
      <w:pStyle w:val="7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No Spacing"/>
    <w:basedOn w:val="854"/>
    <w:uiPriority w:val="1"/>
    <w:qFormat/>
    <w:pPr>
      <w:spacing w:after="0" w:line="240" w:lineRule="auto"/>
    </w:pPr>
  </w:style>
  <w:style w:type="paragraph" w:styleId="858">
    <w:name w:val="List Paragraph"/>
    <w:basedOn w:val="854"/>
    <w:uiPriority w:val="34"/>
    <w:qFormat/>
    <w:pPr>
      <w:contextualSpacing/>
      <w:ind w:left="720"/>
    </w:pPr>
  </w:style>
  <w:style w:type="character" w:styleId="859" w:default="1">
    <w:name w:val="Default Paragraph Font"/>
    <w:uiPriority w:val="1"/>
    <w:semiHidden/>
    <w:unhideWhenUsed/>
  </w:style>
  <w:style w:type="paragraph" w:styleId="860" w:customStyle="1">
    <w:name w:val="a7"/>
    <w:pPr>
      <w:contextualSpacing w:val="0"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t.me/cyberpolice_rus/107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2024-02-19T13:46:16Z</dcterms:modified>
</cp:coreProperties>
</file>