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1B58" w14:textId="57F55CF7" w:rsidR="001A57FE" w:rsidRPr="00D72289" w:rsidRDefault="00182EF1" w:rsidP="00D72289">
      <w:pPr>
        <w:jc w:val="center"/>
        <w:rPr>
          <w:sz w:val="28"/>
          <w:szCs w:val="28"/>
        </w:rPr>
      </w:pPr>
      <w:r w:rsidRPr="0019391C">
        <w:rPr>
          <w:sz w:val="28"/>
          <w:szCs w:val="28"/>
        </w:rPr>
        <w:t xml:space="preserve">Объявление </w:t>
      </w:r>
      <w:r w:rsidR="006D20A2" w:rsidRPr="0019391C">
        <w:rPr>
          <w:sz w:val="28"/>
          <w:szCs w:val="28"/>
        </w:rPr>
        <w:t xml:space="preserve">о </w:t>
      </w:r>
      <w:r w:rsidR="00752425" w:rsidRPr="0019391C">
        <w:rPr>
          <w:sz w:val="28"/>
          <w:szCs w:val="28"/>
        </w:rPr>
        <w:t>проведении</w:t>
      </w:r>
      <w:r w:rsidR="006D20A2" w:rsidRPr="0019391C">
        <w:rPr>
          <w:sz w:val="28"/>
          <w:szCs w:val="28"/>
        </w:rPr>
        <w:t xml:space="preserve"> </w:t>
      </w:r>
      <w:r w:rsidR="00011A29" w:rsidRPr="0019391C">
        <w:rPr>
          <w:sz w:val="28"/>
          <w:szCs w:val="28"/>
        </w:rPr>
        <w:t>д</w:t>
      </w:r>
      <w:r w:rsidR="00D208E5" w:rsidRPr="0019391C">
        <w:rPr>
          <w:sz w:val="28"/>
          <w:szCs w:val="28"/>
        </w:rPr>
        <w:t>епартаментом</w:t>
      </w:r>
      <w:r w:rsidR="0076124F" w:rsidRPr="0019391C">
        <w:rPr>
          <w:sz w:val="28"/>
          <w:szCs w:val="28"/>
        </w:rPr>
        <w:t xml:space="preserve"> </w:t>
      </w:r>
      <w:r w:rsidR="00011A29" w:rsidRPr="0019391C">
        <w:rPr>
          <w:sz w:val="28"/>
          <w:szCs w:val="28"/>
        </w:rPr>
        <w:t>строительства, архитектуры и жилищно-коммунального хозяйства администрации Ханты-Мансийского района</w:t>
      </w:r>
      <w:r w:rsidR="0076124F" w:rsidRPr="0019391C">
        <w:rPr>
          <w:sz w:val="28"/>
          <w:szCs w:val="28"/>
        </w:rPr>
        <w:t xml:space="preserve"> отбора</w:t>
      </w:r>
      <w:r w:rsidR="00011A29" w:rsidRPr="0019391C">
        <w:rPr>
          <w:sz w:val="28"/>
          <w:szCs w:val="28"/>
        </w:rPr>
        <w:t xml:space="preserve"> </w:t>
      </w:r>
      <w:r w:rsidR="00DE4AF6" w:rsidRPr="0019391C">
        <w:rPr>
          <w:sz w:val="28"/>
          <w:szCs w:val="28"/>
        </w:rPr>
        <w:t>получателей для предоставления субсиди</w:t>
      </w:r>
      <w:r w:rsidR="00593B5F">
        <w:rPr>
          <w:sz w:val="28"/>
          <w:szCs w:val="28"/>
        </w:rPr>
        <w:t>й</w:t>
      </w:r>
      <w:r w:rsidR="00DE4AF6" w:rsidRPr="0019391C">
        <w:rPr>
          <w:sz w:val="28"/>
          <w:szCs w:val="28"/>
        </w:rPr>
        <w:t xml:space="preserve"> на возмещение недополученных доходов организациям, осуществляющим реализацию </w:t>
      </w:r>
      <w:r w:rsidR="00F7030E">
        <w:rPr>
          <w:sz w:val="28"/>
          <w:szCs w:val="28"/>
        </w:rPr>
        <w:t xml:space="preserve">населению </w:t>
      </w:r>
      <w:r w:rsidR="00DE4AF6" w:rsidRPr="0019391C">
        <w:rPr>
          <w:sz w:val="28"/>
          <w:szCs w:val="28"/>
        </w:rPr>
        <w:t xml:space="preserve">сжиженного газа </w:t>
      </w:r>
    </w:p>
    <w:p w14:paraId="06D2C674" w14:textId="77777777" w:rsidR="001A57FE" w:rsidRPr="00D72289" w:rsidRDefault="001A57FE" w:rsidP="00D72289">
      <w:pPr>
        <w:jc w:val="center"/>
        <w:rPr>
          <w:sz w:val="28"/>
          <w:szCs w:val="28"/>
        </w:rPr>
      </w:pPr>
    </w:p>
    <w:tbl>
      <w:tblPr>
        <w:tblW w:w="483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9499"/>
      </w:tblGrid>
      <w:tr w:rsidR="001A57FE" w:rsidRPr="00635488" w14:paraId="279AA8B7" w14:textId="77777777" w:rsidTr="00635488">
        <w:trPr>
          <w:trHeight w:val="158"/>
        </w:trPr>
        <w:tc>
          <w:tcPr>
            <w:tcW w:w="1785" w:type="pct"/>
          </w:tcPr>
          <w:p w14:paraId="70416DF6" w14:textId="32A98072" w:rsidR="001A57FE" w:rsidRPr="009C4BD7" w:rsidRDefault="001A57FE" w:rsidP="00D72289">
            <w:pPr>
              <w:jc w:val="both"/>
              <w:rPr>
                <w:sz w:val="28"/>
                <w:szCs w:val="28"/>
              </w:rPr>
            </w:pPr>
            <w:r w:rsidRPr="009C4BD7">
              <w:rPr>
                <w:sz w:val="28"/>
                <w:szCs w:val="28"/>
              </w:rPr>
              <w:t>Дата размещения объявления на сайте админис</w:t>
            </w:r>
            <w:r w:rsidR="0019391C" w:rsidRPr="009C4BD7">
              <w:rPr>
                <w:sz w:val="28"/>
                <w:szCs w:val="28"/>
              </w:rPr>
              <w:t>трации Ханты-Мансийского района</w:t>
            </w:r>
          </w:p>
        </w:tc>
        <w:tc>
          <w:tcPr>
            <w:tcW w:w="3215" w:type="pct"/>
          </w:tcPr>
          <w:p w14:paraId="19247B4B" w14:textId="0531C15D" w:rsidR="001A57FE" w:rsidRPr="009C4BD7" w:rsidRDefault="00B571DB" w:rsidP="00D72289">
            <w:pPr>
              <w:rPr>
                <w:color w:val="000000"/>
                <w:sz w:val="28"/>
                <w:szCs w:val="28"/>
                <w:highlight w:val="green"/>
              </w:rPr>
            </w:pPr>
            <w:r w:rsidRPr="00CB34BE">
              <w:rPr>
                <w:color w:val="000000"/>
                <w:sz w:val="28"/>
                <w:szCs w:val="28"/>
              </w:rPr>
              <w:t>29</w:t>
            </w:r>
            <w:r w:rsidR="00E908DA" w:rsidRPr="00CB34BE">
              <w:rPr>
                <w:color w:val="000000"/>
                <w:sz w:val="28"/>
                <w:szCs w:val="28"/>
              </w:rPr>
              <w:t>.11.2022</w:t>
            </w:r>
          </w:p>
        </w:tc>
      </w:tr>
      <w:tr w:rsidR="00635488" w:rsidRPr="00635488" w14:paraId="463B7A9F" w14:textId="77777777" w:rsidTr="00635488">
        <w:trPr>
          <w:trHeight w:val="158"/>
        </w:trPr>
        <w:tc>
          <w:tcPr>
            <w:tcW w:w="1785" w:type="pct"/>
          </w:tcPr>
          <w:p w14:paraId="73473E5B" w14:textId="77777777" w:rsidR="00635488" w:rsidRPr="009C4BD7" w:rsidRDefault="00635488" w:rsidP="00D72289">
            <w:pPr>
              <w:jc w:val="both"/>
              <w:rPr>
                <w:sz w:val="28"/>
                <w:szCs w:val="28"/>
              </w:rPr>
            </w:pPr>
            <w:r w:rsidRPr="009C4BD7">
              <w:rPr>
                <w:sz w:val="28"/>
                <w:szCs w:val="28"/>
              </w:rPr>
              <w:t xml:space="preserve">Срок проведения отбора </w:t>
            </w:r>
          </w:p>
        </w:tc>
        <w:tc>
          <w:tcPr>
            <w:tcW w:w="3215" w:type="pct"/>
          </w:tcPr>
          <w:p w14:paraId="0F302D03" w14:textId="32C2ED65" w:rsidR="00635488" w:rsidRPr="009C4BD7" w:rsidRDefault="00023CA5" w:rsidP="00D72289">
            <w:pPr>
              <w:rPr>
                <w:color w:val="000000"/>
                <w:sz w:val="28"/>
                <w:szCs w:val="28"/>
              </w:rPr>
            </w:pPr>
            <w:r w:rsidRPr="009C4BD7">
              <w:rPr>
                <w:color w:val="000000"/>
                <w:sz w:val="28"/>
                <w:szCs w:val="28"/>
              </w:rPr>
              <w:t xml:space="preserve">       </w:t>
            </w:r>
            <w:r w:rsidR="007979E5" w:rsidRPr="009C4BD7">
              <w:rPr>
                <w:color w:val="000000"/>
                <w:sz w:val="28"/>
                <w:szCs w:val="28"/>
              </w:rPr>
              <w:t>В течении двух рабочих дней со дня окончания приема предложений юридических лиц</w:t>
            </w:r>
            <w:r w:rsidR="00861200" w:rsidRPr="009C4BD7">
              <w:rPr>
                <w:color w:val="000000"/>
                <w:sz w:val="28"/>
                <w:szCs w:val="28"/>
              </w:rPr>
              <w:t xml:space="preserve"> </w:t>
            </w:r>
            <w:r w:rsidR="00DE6B11" w:rsidRPr="009C4BD7">
              <w:rPr>
                <w:color w:val="000000"/>
                <w:sz w:val="28"/>
                <w:szCs w:val="28"/>
              </w:rPr>
              <w:t xml:space="preserve"> </w:t>
            </w:r>
          </w:p>
        </w:tc>
      </w:tr>
      <w:tr w:rsidR="001A57FE" w:rsidRPr="00C57690" w14:paraId="3520BAFB" w14:textId="77777777" w:rsidTr="00635488">
        <w:trPr>
          <w:trHeight w:val="158"/>
        </w:trPr>
        <w:tc>
          <w:tcPr>
            <w:tcW w:w="1785" w:type="pct"/>
          </w:tcPr>
          <w:p w14:paraId="72DBF7E1" w14:textId="77777777" w:rsidR="001A57FE" w:rsidRPr="009C4BD7" w:rsidRDefault="00635488" w:rsidP="00D72289">
            <w:pPr>
              <w:jc w:val="both"/>
              <w:rPr>
                <w:sz w:val="28"/>
                <w:szCs w:val="28"/>
              </w:rPr>
            </w:pPr>
            <w:r w:rsidRPr="009C4BD7">
              <w:rPr>
                <w:sz w:val="28"/>
                <w:szCs w:val="28"/>
              </w:rPr>
              <w:t>Д</w:t>
            </w:r>
            <w:r w:rsidR="001A57FE" w:rsidRPr="009C4BD7">
              <w:rPr>
                <w:sz w:val="28"/>
                <w:szCs w:val="28"/>
              </w:rPr>
              <w:t>ата и время начала (окончания) приема предложений получателей субсидий</w:t>
            </w:r>
          </w:p>
        </w:tc>
        <w:tc>
          <w:tcPr>
            <w:tcW w:w="3215" w:type="pct"/>
          </w:tcPr>
          <w:p w14:paraId="7BC175EF" w14:textId="691A8A2B" w:rsidR="00635488" w:rsidRPr="00CB34BE" w:rsidRDefault="00023CA5" w:rsidP="00D72289">
            <w:pPr>
              <w:rPr>
                <w:sz w:val="28"/>
                <w:szCs w:val="28"/>
              </w:rPr>
            </w:pPr>
            <w:r w:rsidRPr="00CB34BE">
              <w:rPr>
                <w:sz w:val="28"/>
                <w:szCs w:val="28"/>
              </w:rPr>
              <w:t xml:space="preserve">       </w:t>
            </w:r>
            <w:r w:rsidR="00635488" w:rsidRPr="00CB34BE">
              <w:rPr>
                <w:sz w:val="28"/>
                <w:szCs w:val="28"/>
              </w:rPr>
              <w:t xml:space="preserve">Дата начала подачи предложений (заявок) участников отбора:  </w:t>
            </w:r>
            <w:r w:rsidR="005607BF" w:rsidRPr="00CB34BE">
              <w:rPr>
                <w:sz w:val="28"/>
                <w:szCs w:val="28"/>
                <w:u w:val="single"/>
              </w:rPr>
              <w:t>30</w:t>
            </w:r>
            <w:r w:rsidR="00E908DA" w:rsidRPr="00CB34BE">
              <w:rPr>
                <w:sz w:val="28"/>
                <w:szCs w:val="28"/>
                <w:u w:val="single"/>
              </w:rPr>
              <w:t>.11.2022</w:t>
            </w:r>
            <w:r w:rsidR="00635488" w:rsidRPr="00CB34BE">
              <w:rPr>
                <w:sz w:val="28"/>
                <w:szCs w:val="28"/>
              </w:rPr>
              <w:t xml:space="preserve"> </w:t>
            </w:r>
          </w:p>
          <w:p w14:paraId="47D65420" w14:textId="1B1F7411" w:rsidR="00635488" w:rsidRPr="00CB34BE" w:rsidRDefault="00023CA5" w:rsidP="00D72289">
            <w:pPr>
              <w:rPr>
                <w:sz w:val="28"/>
                <w:szCs w:val="28"/>
              </w:rPr>
            </w:pPr>
            <w:r w:rsidRPr="00CB34BE">
              <w:rPr>
                <w:sz w:val="28"/>
                <w:szCs w:val="28"/>
              </w:rPr>
              <w:t xml:space="preserve">       </w:t>
            </w:r>
            <w:r w:rsidR="00635488" w:rsidRPr="00CB34BE">
              <w:rPr>
                <w:sz w:val="28"/>
                <w:szCs w:val="28"/>
              </w:rPr>
              <w:t xml:space="preserve">Дата окончания приема предложений: </w:t>
            </w:r>
            <w:r w:rsidR="00635488" w:rsidRPr="00CB34BE">
              <w:rPr>
                <w:sz w:val="28"/>
                <w:szCs w:val="28"/>
                <w:u w:val="single"/>
              </w:rPr>
              <w:t>1</w:t>
            </w:r>
            <w:r w:rsidR="009C4BD7" w:rsidRPr="00CB34BE">
              <w:rPr>
                <w:sz w:val="28"/>
                <w:szCs w:val="28"/>
                <w:u w:val="single"/>
              </w:rPr>
              <w:t>9</w:t>
            </w:r>
            <w:r w:rsidR="00635488" w:rsidRPr="00CB34BE">
              <w:rPr>
                <w:sz w:val="28"/>
                <w:szCs w:val="28"/>
                <w:u w:val="single"/>
              </w:rPr>
              <w:t>.</w:t>
            </w:r>
            <w:r w:rsidR="00E908DA" w:rsidRPr="00CB34BE">
              <w:rPr>
                <w:sz w:val="28"/>
                <w:szCs w:val="28"/>
                <w:u w:val="single"/>
              </w:rPr>
              <w:t>1</w:t>
            </w:r>
            <w:r w:rsidR="005607BF" w:rsidRPr="00CB34BE">
              <w:rPr>
                <w:sz w:val="28"/>
                <w:szCs w:val="28"/>
                <w:u w:val="single"/>
              </w:rPr>
              <w:t>2</w:t>
            </w:r>
            <w:r w:rsidR="00635488" w:rsidRPr="00CB34BE">
              <w:rPr>
                <w:sz w:val="28"/>
                <w:szCs w:val="28"/>
                <w:u w:val="single"/>
              </w:rPr>
              <w:t>.2022</w:t>
            </w:r>
            <w:r w:rsidR="00635488" w:rsidRPr="00CB34BE">
              <w:rPr>
                <w:sz w:val="28"/>
                <w:szCs w:val="28"/>
              </w:rPr>
              <w:tab/>
            </w:r>
          </w:p>
          <w:p w14:paraId="046624AC" w14:textId="7671201E" w:rsidR="001A57FE" w:rsidRPr="00CB34BE" w:rsidRDefault="00023CA5" w:rsidP="00D72289">
            <w:pPr>
              <w:jc w:val="both"/>
              <w:rPr>
                <w:sz w:val="28"/>
                <w:szCs w:val="28"/>
              </w:rPr>
            </w:pPr>
            <w:r w:rsidRPr="00CB34BE">
              <w:rPr>
                <w:sz w:val="28"/>
                <w:szCs w:val="28"/>
              </w:rPr>
              <w:t xml:space="preserve">       </w:t>
            </w:r>
            <w:r w:rsidR="001A57FE" w:rsidRPr="00CB34BE">
              <w:rPr>
                <w:sz w:val="28"/>
                <w:szCs w:val="28"/>
              </w:rPr>
              <w:t>График работы</w:t>
            </w:r>
            <w:r w:rsidR="001A57FE" w:rsidRPr="00CB34BE">
              <w:rPr>
                <w:color w:val="000000"/>
                <w:sz w:val="28"/>
                <w:szCs w:val="28"/>
              </w:rPr>
              <w:t xml:space="preserve"> (время местное):</w:t>
            </w:r>
          </w:p>
          <w:p w14:paraId="5D99942D" w14:textId="77777777" w:rsidR="00635488" w:rsidRPr="00CB34BE" w:rsidRDefault="00635488" w:rsidP="00D72289">
            <w:pPr>
              <w:jc w:val="both"/>
              <w:rPr>
                <w:sz w:val="28"/>
                <w:szCs w:val="28"/>
              </w:rPr>
            </w:pPr>
            <w:r w:rsidRPr="00CB34BE">
              <w:rPr>
                <w:sz w:val="28"/>
                <w:szCs w:val="28"/>
              </w:rPr>
              <w:t>П</w:t>
            </w:r>
            <w:r w:rsidR="001A57FE" w:rsidRPr="00CB34BE">
              <w:rPr>
                <w:sz w:val="28"/>
                <w:szCs w:val="28"/>
              </w:rPr>
              <w:t>онедельник</w:t>
            </w:r>
            <w:r w:rsidRPr="00CB34BE">
              <w:rPr>
                <w:sz w:val="28"/>
                <w:szCs w:val="28"/>
              </w:rPr>
              <w:t xml:space="preserve"> с 09.00 до 18.00 час.</w:t>
            </w:r>
          </w:p>
          <w:p w14:paraId="67D67D4E" w14:textId="77777777" w:rsidR="00635488" w:rsidRPr="00CB34BE" w:rsidRDefault="00635488" w:rsidP="00D72289">
            <w:pPr>
              <w:jc w:val="both"/>
              <w:rPr>
                <w:sz w:val="28"/>
                <w:szCs w:val="28"/>
              </w:rPr>
            </w:pPr>
            <w:r w:rsidRPr="00CB34BE">
              <w:rPr>
                <w:sz w:val="28"/>
                <w:szCs w:val="28"/>
              </w:rPr>
              <w:t>вторник-пятница: с 09.00 до 17.00 час.</w:t>
            </w:r>
          </w:p>
          <w:p w14:paraId="2A91F5F3" w14:textId="77777777" w:rsidR="001A57FE" w:rsidRPr="00CB34BE" w:rsidRDefault="001A57FE" w:rsidP="00D72289">
            <w:pPr>
              <w:jc w:val="both"/>
              <w:rPr>
                <w:sz w:val="28"/>
                <w:szCs w:val="28"/>
              </w:rPr>
            </w:pPr>
            <w:r w:rsidRPr="00CB34BE">
              <w:rPr>
                <w:sz w:val="28"/>
                <w:szCs w:val="28"/>
              </w:rPr>
              <w:t xml:space="preserve">обеденный перерыв: с </w:t>
            </w:r>
            <w:r w:rsidR="00635488" w:rsidRPr="00CB34BE">
              <w:rPr>
                <w:sz w:val="28"/>
                <w:szCs w:val="28"/>
              </w:rPr>
              <w:t>13.00</w:t>
            </w:r>
            <w:r w:rsidRPr="00CB34BE">
              <w:rPr>
                <w:sz w:val="28"/>
                <w:szCs w:val="28"/>
              </w:rPr>
              <w:t xml:space="preserve"> до 14.00 час.;</w:t>
            </w:r>
          </w:p>
          <w:p w14:paraId="3C95323C" w14:textId="77777777" w:rsidR="001A57FE" w:rsidRPr="00CB34BE" w:rsidRDefault="001A57FE" w:rsidP="00D72289">
            <w:pPr>
              <w:jc w:val="both"/>
              <w:rPr>
                <w:sz w:val="28"/>
                <w:szCs w:val="28"/>
              </w:rPr>
            </w:pPr>
            <w:r w:rsidRPr="00CB34BE">
              <w:rPr>
                <w:sz w:val="28"/>
                <w:szCs w:val="28"/>
              </w:rPr>
              <w:t>суббота, воскресенье – выходной.</w:t>
            </w:r>
          </w:p>
          <w:p w14:paraId="42B50229" w14:textId="3DF23CF1" w:rsidR="001A57FE" w:rsidRPr="00CB34BE" w:rsidRDefault="00420AE7" w:rsidP="00D72289">
            <w:pPr>
              <w:autoSpaceDE w:val="0"/>
              <w:autoSpaceDN w:val="0"/>
              <w:adjustRightInd w:val="0"/>
              <w:jc w:val="both"/>
              <w:rPr>
                <w:sz w:val="28"/>
                <w:szCs w:val="28"/>
              </w:rPr>
            </w:pPr>
            <w:r w:rsidRPr="00CB34BE">
              <w:rPr>
                <w:sz w:val="28"/>
                <w:szCs w:val="28"/>
              </w:rPr>
              <w:t xml:space="preserve">       </w:t>
            </w:r>
            <w:r w:rsidR="001A57FE" w:rsidRPr="00CB34BE">
              <w:rPr>
                <w:sz w:val="28"/>
                <w:szCs w:val="28"/>
              </w:rPr>
              <w:t xml:space="preserve">Отбор юридических лиц для предоставления </w:t>
            </w:r>
            <w:r w:rsidR="00593B5F">
              <w:rPr>
                <w:sz w:val="28"/>
                <w:szCs w:val="28"/>
              </w:rPr>
              <w:t>с</w:t>
            </w:r>
            <w:r w:rsidR="001A57FE" w:rsidRPr="00CB34BE">
              <w:rPr>
                <w:sz w:val="28"/>
                <w:szCs w:val="28"/>
              </w:rPr>
              <w:t>убсиди</w:t>
            </w:r>
            <w:r w:rsidR="00593B5F">
              <w:rPr>
                <w:sz w:val="28"/>
                <w:szCs w:val="28"/>
              </w:rPr>
              <w:t>й</w:t>
            </w:r>
            <w:r w:rsidR="001A57FE" w:rsidRPr="00CB34BE">
              <w:rPr>
                <w:sz w:val="28"/>
                <w:szCs w:val="28"/>
              </w:rPr>
              <w:t xml:space="preserve"> осуществляется, посредством запроса предложений (далее - отбор) исходя из их соответствия критериям отбора, очередности поступления предложений.</w:t>
            </w:r>
          </w:p>
        </w:tc>
      </w:tr>
      <w:tr w:rsidR="004C4B0A" w:rsidRPr="00C57690" w14:paraId="06B80142" w14:textId="77777777" w:rsidTr="00635488">
        <w:trPr>
          <w:trHeight w:val="158"/>
        </w:trPr>
        <w:tc>
          <w:tcPr>
            <w:tcW w:w="1785" w:type="pct"/>
          </w:tcPr>
          <w:p w14:paraId="43B21217" w14:textId="52F0A218" w:rsidR="004C4B0A" w:rsidRPr="009C4BD7" w:rsidRDefault="004C4B0A" w:rsidP="00D72289">
            <w:pPr>
              <w:jc w:val="both"/>
              <w:rPr>
                <w:sz w:val="28"/>
                <w:szCs w:val="28"/>
              </w:rPr>
            </w:pPr>
            <w:r w:rsidRPr="009C4BD7">
              <w:rPr>
                <w:rFonts w:eastAsiaTheme="minorHAnsi"/>
                <w:sz w:val="28"/>
                <w:szCs w:val="28"/>
                <w:lang w:eastAsia="en-US"/>
              </w:rPr>
              <w:t xml:space="preserve">Наименование главного распорядителя как получателя бюджетных </w:t>
            </w:r>
            <w:r w:rsidR="005607BF" w:rsidRPr="009C4BD7">
              <w:rPr>
                <w:rFonts w:eastAsiaTheme="minorHAnsi"/>
                <w:sz w:val="28"/>
                <w:szCs w:val="28"/>
                <w:lang w:eastAsia="en-US"/>
              </w:rPr>
              <w:t>средств или</w:t>
            </w:r>
            <w:r w:rsidRPr="009C4BD7">
              <w:rPr>
                <w:rFonts w:eastAsiaTheme="minorHAnsi"/>
                <w:sz w:val="28"/>
                <w:szCs w:val="28"/>
                <w:lang w:eastAsia="en-US"/>
              </w:rPr>
              <w:t xml:space="preserve"> ино</w:t>
            </w:r>
            <w:r w:rsidR="0004796A" w:rsidRPr="009C4BD7">
              <w:rPr>
                <w:rFonts w:eastAsiaTheme="minorHAnsi"/>
                <w:sz w:val="28"/>
                <w:szCs w:val="28"/>
                <w:lang w:eastAsia="en-US"/>
              </w:rPr>
              <w:t>й организации, проводящей отбор</w:t>
            </w:r>
          </w:p>
        </w:tc>
        <w:tc>
          <w:tcPr>
            <w:tcW w:w="3215" w:type="pct"/>
          </w:tcPr>
          <w:p w14:paraId="216CCD35" w14:textId="1769A60A" w:rsidR="004C4B0A" w:rsidRPr="009C4BD7" w:rsidRDefault="00023CA5" w:rsidP="00D72289">
            <w:pPr>
              <w:autoSpaceDE w:val="0"/>
              <w:autoSpaceDN w:val="0"/>
              <w:adjustRightInd w:val="0"/>
              <w:jc w:val="both"/>
              <w:rPr>
                <w:rFonts w:eastAsiaTheme="minorHAnsi"/>
                <w:sz w:val="28"/>
                <w:szCs w:val="28"/>
                <w:lang w:eastAsia="en-US"/>
              </w:rPr>
            </w:pPr>
            <w:r w:rsidRPr="009C4BD7">
              <w:rPr>
                <w:rFonts w:eastAsiaTheme="minorHAnsi"/>
                <w:sz w:val="28"/>
                <w:szCs w:val="28"/>
                <w:lang w:eastAsia="en-US"/>
              </w:rPr>
              <w:t xml:space="preserve">       </w:t>
            </w:r>
            <w:r w:rsidR="004C4B0A" w:rsidRPr="009C4BD7">
              <w:rPr>
                <w:rFonts w:eastAsiaTheme="minorHAnsi"/>
                <w:sz w:val="28"/>
                <w:szCs w:val="28"/>
                <w:lang w:eastAsia="en-US"/>
              </w:rPr>
              <w:t>Департамент строительства архитектуры и жилищно-коммунального хозяйства администрации Ханты-Мансийского района (</w:t>
            </w:r>
            <w:r w:rsidR="004C4B0A" w:rsidRPr="009C4BD7">
              <w:rPr>
                <w:sz w:val="28"/>
                <w:szCs w:val="28"/>
              </w:rPr>
              <w:t>далее – Департамент)</w:t>
            </w:r>
          </w:p>
          <w:p w14:paraId="66091D5A" w14:textId="77777777" w:rsidR="004C4B0A" w:rsidRPr="009C4BD7" w:rsidRDefault="004C4B0A" w:rsidP="00D72289">
            <w:pPr>
              <w:rPr>
                <w:sz w:val="28"/>
                <w:szCs w:val="28"/>
              </w:rPr>
            </w:pPr>
          </w:p>
        </w:tc>
      </w:tr>
      <w:tr w:rsidR="004C4B0A" w:rsidRPr="00C57690" w14:paraId="4BBC8098" w14:textId="77777777" w:rsidTr="00635488">
        <w:trPr>
          <w:trHeight w:val="158"/>
        </w:trPr>
        <w:tc>
          <w:tcPr>
            <w:tcW w:w="1785" w:type="pct"/>
          </w:tcPr>
          <w:p w14:paraId="5C14E23E" w14:textId="77777777" w:rsidR="004C4B0A" w:rsidRPr="009C4BD7" w:rsidRDefault="004C4B0A" w:rsidP="00D72289">
            <w:pPr>
              <w:jc w:val="both"/>
              <w:rPr>
                <w:sz w:val="28"/>
                <w:szCs w:val="28"/>
              </w:rPr>
            </w:pPr>
            <w:r w:rsidRPr="009C4BD7">
              <w:rPr>
                <w:rFonts w:eastAsiaTheme="minorHAnsi"/>
                <w:sz w:val="28"/>
                <w:szCs w:val="28"/>
                <w:lang w:eastAsia="en-US"/>
              </w:rPr>
              <w:t>Место нахождения главного распорядителя как получателя бюджетных средств или ино</w:t>
            </w:r>
            <w:r w:rsidR="0004796A" w:rsidRPr="009C4BD7">
              <w:rPr>
                <w:rFonts w:eastAsiaTheme="minorHAnsi"/>
                <w:sz w:val="28"/>
                <w:szCs w:val="28"/>
                <w:lang w:eastAsia="en-US"/>
              </w:rPr>
              <w:t>й организации, проводящей отбор</w:t>
            </w:r>
          </w:p>
        </w:tc>
        <w:tc>
          <w:tcPr>
            <w:tcW w:w="3215" w:type="pct"/>
          </w:tcPr>
          <w:p w14:paraId="2838573E" w14:textId="77777777" w:rsidR="004C4B0A" w:rsidRPr="009C4BD7" w:rsidRDefault="004C4B0A" w:rsidP="00D72289">
            <w:pPr>
              <w:autoSpaceDE w:val="0"/>
              <w:autoSpaceDN w:val="0"/>
              <w:adjustRightInd w:val="0"/>
              <w:jc w:val="both"/>
              <w:rPr>
                <w:rFonts w:eastAsiaTheme="minorHAnsi"/>
                <w:sz w:val="28"/>
                <w:szCs w:val="28"/>
                <w:lang w:eastAsia="en-US"/>
              </w:rPr>
            </w:pPr>
            <w:r w:rsidRPr="009C4BD7">
              <w:rPr>
                <w:rFonts w:eastAsiaTheme="minorHAnsi"/>
                <w:sz w:val="28"/>
                <w:szCs w:val="28"/>
                <w:lang w:eastAsia="en-US"/>
              </w:rPr>
              <w:t>628012, г. Ханты-Мансийск, ул. Гагарина, д. 142</w:t>
            </w:r>
          </w:p>
          <w:p w14:paraId="14779C86" w14:textId="77777777" w:rsidR="004C4B0A" w:rsidRPr="009C4BD7" w:rsidRDefault="004C4B0A" w:rsidP="00D72289">
            <w:pPr>
              <w:rPr>
                <w:sz w:val="28"/>
                <w:szCs w:val="28"/>
              </w:rPr>
            </w:pPr>
          </w:p>
        </w:tc>
      </w:tr>
      <w:tr w:rsidR="004C4B0A" w:rsidRPr="00C57690" w14:paraId="6D36E29B" w14:textId="77777777" w:rsidTr="00635488">
        <w:trPr>
          <w:trHeight w:val="158"/>
        </w:trPr>
        <w:tc>
          <w:tcPr>
            <w:tcW w:w="1785" w:type="pct"/>
          </w:tcPr>
          <w:p w14:paraId="199E1EBD" w14:textId="77777777" w:rsidR="004C4B0A" w:rsidRPr="009C4BD7" w:rsidRDefault="004C4B0A" w:rsidP="00D72289">
            <w:pPr>
              <w:jc w:val="both"/>
              <w:rPr>
                <w:sz w:val="28"/>
                <w:szCs w:val="28"/>
              </w:rPr>
            </w:pPr>
            <w:r w:rsidRPr="009C4BD7">
              <w:rPr>
                <w:rFonts w:eastAsiaTheme="minorHAnsi"/>
                <w:sz w:val="28"/>
                <w:szCs w:val="28"/>
                <w:lang w:eastAsia="en-US"/>
              </w:rPr>
              <w:t>Почтовый адрес главного распорядителя как получателя бюджетных средств или ино</w:t>
            </w:r>
            <w:r w:rsidR="0004796A" w:rsidRPr="009C4BD7">
              <w:rPr>
                <w:rFonts w:eastAsiaTheme="minorHAnsi"/>
                <w:sz w:val="28"/>
                <w:szCs w:val="28"/>
                <w:lang w:eastAsia="en-US"/>
              </w:rPr>
              <w:t>й организации, проводящей отбор</w:t>
            </w:r>
          </w:p>
        </w:tc>
        <w:tc>
          <w:tcPr>
            <w:tcW w:w="3215" w:type="pct"/>
          </w:tcPr>
          <w:p w14:paraId="620DF221" w14:textId="77777777" w:rsidR="004C4B0A" w:rsidRPr="009C4BD7" w:rsidRDefault="004C4B0A" w:rsidP="00D72289">
            <w:pPr>
              <w:autoSpaceDE w:val="0"/>
              <w:autoSpaceDN w:val="0"/>
              <w:adjustRightInd w:val="0"/>
              <w:jc w:val="both"/>
              <w:rPr>
                <w:rFonts w:eastAsiaTheme="minorHAnsi"/>
                <w:sz w:val="28"/>
                <w:szCs w:val="28"/>
                <w:lang w:eastAsia="en-US"/>
              </w:rPr>
            </w:pPr>
            <w:r w:rsidRPr="009C4BD7">
              <w:rPr>
                <w:rFonts w:eastAsiaTheme="minorHAnsi"/>
                <w:sz w:val="28"/>
                <w:szCs w:val="28"/>
                <w:lang w:eastAsia="en-US"/>
              </w:rPr>
              <w:t>628012, г. Ханты-Мансийск, ул. Гагарина, д. 142</w:t>
            </w:r>
          </w:p>
          <w:p w14:paraId="4C0EC20A" w14:textId="77777777" w:rsidR="004C4B0A" w:rsidRPr="009C4BD7" w:rsidRDefault="004C4B0A" w:rsidP="00D72289">
            <w:pPr>
              <w:rPr>
                <w:sz w:val="28"/>
                <w:szCs w:val="28"/>
              </w:rPr>
            </w:pPr>
          </w:p>
        </w:tc>
      </w:tr>
      <w:tr w:rsidR="004C4B0A" w:rsidRPr="00C57690" w14:paraId="409FCD04" w14:textId="77777777" w:rsidTr="00635488">
        <w:trPr>
          <w:trHeight w:val="158"/>
        </w:trPr>
        <w:tc>
          <w:tcPr>
            <w:tcW w:w="1785" w:type="pct"/>
          </w:tcPr>
          <w:p w14:paraId="6DA04081" w14:textId="77777777" w:rsidR="004C4B0A" w:rsidRPr="009C4BD7" w:rsidRDefault="004C4B0A" w:rsidP="00D72289">
            <w:pPr>
              <w:jc w:val="both"/>
              <w:rPr>
                <w:rFonts w:eastAsiaTheme="minorHAnsi"/>
                <w:sz w:val="28"/>
                <w:szCs w:val="28"/>
                <w:lang w:eastAsia="en-US"/>
              </w:rPr>
            </w:pPr>
            <w:r w:rsidRPr="009C4BD7">
              <w:rPr>
                <w:rFonts w:eastAsiaTheme="minorHAnsi"/>
                <w:sz w:val="28"/>
                <w:szCs w:val="28"/>
                <w:lang w:eastAsia="en-US"/>
              </w:rPr>
              <w:lastRenderedPageBreak/>
              <w:t>Адреса электронной почты главного распорядителя как получателя бюджетных средств или иной организации, проводящей отбор</w:t>
            </w:r>
          </w:p>
        </w:tc>
        <w:tc>
          <w:tcPr>
            <w:tcW w:w="3215" w:type="pct"/>
          </w:tcPr>
          <w:p w14:paraId="37D779CB" w14:textId="77777777" w:rsidR="004C4B0A" w:rsidRPr="009C4BD7" w:rsidRDefault="009370B5" w:rsidP="00D72289">
            <w:pPr>
              <w:autoSpaceDE w:val="0"/>
              <w:autoSpaceDN w:val="0"/>
              <w:adjustRightInd w:val="0"/>
              <w:jc w:val="both"/>
              <w:rPr>
                <w:rFonts w:eastAsiaTheme="minorHAnsi"/>
                <w:sz w:val="28"/>
                <w:szCs w:val="28"/>
                <w:lang w:eastAsia="en-US"/>
              </w:rPr>
            </w:pPr>
            <w:hyperlink r:id="rId8" w:history="1">
              <w:r w:rsidR="004C4B0A" w:rsidRPr="009C4BD7">
                <w:rPr>
                  <w:rStyle w:val="af2"/>
                  <w:rFonts w:eastAsiaTheme="minorHAnsi"/>
                  <w:sz w:val="28"/>
                  <w:szCs w:val="28"/>
                  <w:lang w:val="en-US" w:eastAsia="en-US"/>
                </w:rPr>
                <w:t>dsajkh</w:t>
              </w:r>
              <w:r w:rsidR="004C4B0A" w:rsidRPr="009C4BD7">
                <w:rPr>
                  <w:rStyle w:val="af2"/>
                  <w:rFonts w:eastAsiaTheme="minorHAnsi"/>
                  <w:sz w:val="28"/>
                  <w:szCs w:val="28"/>
                  <w:lang w:eastAsia="en-US"/>
                </w:rPr>
                <w:t>@</w:t>
              </w:r>
              <w:r w:rsidR="004C4B0A" w:rsidRPr="009C4BD7">
                <w:rPr>
                  <w:rStyle w:val="af2"/>
                  <w:rFonts w:eastAsiaTheme="minorHAnsi"/>
                  <w:sz w:val="28"/>
                  <w:szCs w:val="28"/>
                  <w:lang w:val="en-US" w:eastAsia="en-US"/>
                </w:rPr>
                <w:t>hmrn</w:t>
              </w:r>
              <w:r w:rsidR="004C4B0A" w:rsidRPr="009C4BD7">
                <w:rPr>
                  <w:rStyle w:val="af2"/>
                  <w:rFonts w:eastAsiaTheme="minorHAnsi"/>
                  <w:sz w:val="28"/>
                  <w:szCs w:val="28"/>
                  <w:lang w:eastAsia="en-US"/>
                </w:rPr>
                <w:t>.</w:t>
              </w:r>
              <w:r w:rsidR="004C4B0A" w:rsidRPr="009C4BD7">
                <w:rPr>
                  <w:rStyle w:val="af2"/>
                  <w:rFonts w:eastAsiaTheme="minorHAnsi"/>
                  <w:sz w:val="28"/>
                  <w:szCs w:val="28"/>
                  <w:lang w:val="en-US" w:eastAsia="en-US"/>
                </w:rPr>
                <w:t>ru</w:t>
              </w:r>
            </w:hyperlink>
          </w:p>
          <w:p w14:paraId="60682DFF" w14:textId="77777777" w:rsidR="004C4B0A" w:rsidRPr="009C4BD7" w:rsidRDefault="004C4B0A" w:rsidP="00D72289">
            <w:pPr>
              <w:autoSpaceDE w:val="0"/>
              <w:autoSpaceDN w:val="0"/>
              <w:adjustRightInd w:val="0"/>
              <w:jc w:val="both"/>
              <w:rPr>
                <w:rFonts w:eastAsiaTheme="minorHAnsi"/>
                <w:sz w:val="28"/>
                <w:szCs w:val="28"/>
                <w:u w:val="single"/>
                <w:lang w:eastAsia="en-US"/>
              </w:rPr>
            </w:pPr>
          </w:p>
          <w:p w14:paraId="17B973E5" w14:textId="77777777" w:rsidR="004C4B0A" w:rsidRPr="009C4BD7" w:rsidRDefault="004C4B0A" w:rsidP="00D72289">
            <w:pPr>
              <w:autoSpaceDE w:val="0"/>
              <w:autoSpaceDN w:val="0"/>
              <w:adjustRightInd w:val="0"/>
              <w:jc w:val="both"/>
              <w:rPr>
                <w:rFonts w:eastAsiaTheme="minorHAnsi"/>
                <w:sz w:val="28"/>
                <w:szCs w:val="28"/>
                <w:lang w:eastAsia="en-US"/>
              </w:rPr>
            </w:pPr>
          </w:p>
        </w:tc>
      </w:tr>
      <w:tr w:rsidR="004C4B0A" w:rsidRPr="00C57690" w14:paraId="77EA86F1" w14:textId="77777777" w:rsidTr="00635488">
        <w:trPr>
          <w:trHeight w:val="158"/>
        </w:trPr>
        <w:tc>
          <w:tcPr>
            <w:tcW w:w="1785" w:type="pct"/>
          </w:tcPr>
          <w:p w14:paraId="4D88EE77" w14:textId="77777777" w:rsidR="004C4B0A" w:rsidRPr="009C4BD7" w:rsidRDefault="004C4B0A" w:rsidP="00D72289">
            <w:pPr>
              <w:jc w:val="both"/>
              <w:rPr>
                <w:rFonts w:eastAsiaTheme="minorHAnsi"/>
                <w:sz w:val="28"/>
                <w:szCs w:val="28"/>
                <w:lang w:eastAsia="en-US"/>
              </w:rPr>
            </w:pPr>
            <w:r w:rsidRPr="009C4BD7">
              <w:rPr>
                <w:rFonts w:eastAsiaTheme="minorHAnsi"/>
                <w:sz w:val="28"/>
                <w:szCs w:val="28"/>
                <w:lang w:eastAsia="en-US"/>
              </w:rPr>
              <w:t>Номера контактных телефонов главного распорядителя как получателя бюджетных средств или иной организации, проводящей отбор:</w:t>
            </w:r>
          </w:p>
        </w:tc>
        <w:tc>
          <w:tcPr>
            <w:tcW w:w="3215" w:type="pct"/>
          </w:tcPr>
          <w:p w14:paraId="1931272C" w14:textId="77777777" w:rsidR="004C4B0A" w:rsidRPr="009C4BD7" w:rsidRDefault="004C4B0A" w:rsidP="00D72289">
            <w:pPr>
              <w:autoSpaceDE w:val="0"/>
              <w:autoSpaceDN w:val="0"/>
              <w:adjustRightInd w:val="0"/>
              <w:jc w:val="both"/>
              <w:rPr>
                <w:rFonts w:eastAsiaTheme="minorHAnsi"/>
                <w:sz w:val="28"/>
                <w:szCs w:val="28"/>
                <w:lang w:eastAsia="en-US"/>
              </w:rPr>
            </w:pPr>
            <w:r w:rsidRPr="009C4BD7">
              <w:rPr>
                <w:rFonts w:eastAsiaTheme="minorHAnsi"/>
                <w:sz w:val="28"/>
                <w:szCs w:val="28"/>
                <w:lang w:eastAsia="en-US"/>
              </w:rPr>
              <w:t xml:space="preserve">8 (3467) </w:t>
            </w:r>
            <w:r w:rsidR="001F2D1A" w:rsidRPr="009C4BD7">
              <w:rPr>
                <w:rFonts w:eastAsiaTheme="minorHAnsi"/>
                <w:sz w:val="28"/>
                <w:szCs w:val="28"/>
                <w:lang w:eastAsia="en-US"/>
              </w:rPr>
              <w:t>33-24-00;</w:t>
            </w:r>
          </w:p>
          <w:p w14:paraId="0DB87198" w14:textId="754EA830" w:rsidR="004C4B0A" w:rsidRPr="009C4BD7" w:rsidRDefault="004C4B0A" w:rsidP="00D72289">
            <w:pPr>
              <w:autoSpaceDE w:val="0"/>
              <w:autoSpaceDN w:val="0"/>
              <w:adjustRightInd w:val="0"/>
              <w:jc w:val="both"/>
              <w:rPr>
                <w:rFonts w:eastAsiaTheme="minorHAnsi"/>
                <w:sz w:val="28"/>
                <w:szCs w:val="28"/>
                <w:lang w:eastAsia="en-US"/>
              </w:rPr>
            </w:pPr>
            <w:r w:rsidRPr="009C4BD7">
              <w:rPr>
                <w:rFonts w:eastAsiaTheme="minorHAnsi"/>
                <w:sz w:val="28"/>
                <w:szCs w:val="28"/>
                <w:lang w:eastAsia="en-US"/>
              </w:rPr>
              <w:t>8 (3467) 33-27-21 доб. 319</w:t>
            </w:r>
            <w:r w:rsidR="00CC46B7" w:rsidRPr="009C4BD7">
              <w:rPr>
                <w:rFonts w:eastAsiaTheme="minorHAnsi"/>
                <w:sz w:val="28"/>
                <w:szCs w:val="28"/>
                <w:lang w:eastAsia="en-US"/>
              </w:rPr>
              <w:t xml:space="preserve"> или</w:t>
            </w:r>
            <w:r w:rsidRPr="009C4BD7">
              <w:rPr>
                <w:rFonts w:eastAsiaTheme="minorHAnsi"/>
                <w:sz w:val="28"/>
                <w:szCs w:val="28"/>
                <w:lang w:eastAsia="en-US"/>
              </w:rPr>
              <w:t xml:space="preserve"> 3</w:t>
            </w:r>
            <w:r w:rsidR="00CC46B7" w:rsidRPr="009C4BD7">
              <w:rPr>
                <w:rFonts w:eastAsiaTheme="minorHAnsi"/>
                <w:sz w:val="28"/>
                <w:szCs w:val="28"/>
                <w:lang w:eastAsia="en-US"/>
              </w:rPr>
              <w:t>25</w:t>
            </w:r>
          </w:p>
        </w:tc>
      </w:tr>
      <w:tr w:rsidR="006D20A2" w:rsidRPr="001F2D1A" w14:paraId="20602B33" w14:textId="77777777" w:rsidTr="00635488">
        <w:trPr>
          <w:trHeight w:val="157"/>
        </w:trPr>
        <w:tc>
          <w:tcPr>
            <w:tcW w:w="1785" w:type="pct"/>
          </w:tcPr>
          <w:p w14:paraId="7B47CAA0" w14:textId="7CA2754B" w:rsidR="006D20A2" w:rsidRPr="009C4BD7" w:rsidRDefault="00C73E08" w:rsidP="00D72289">
            <w:pPr>
              <w:jc w:val="both"/>
              <w:rPr>
                <w:sz w:val="28"/>
                <w:szCs w:val="28"/>
              </w:rPr>
            </w:pPr>
            <w:r w:rsidRPr="009C4BD7">
              <w:rPr>
                <w:sz w:val="28"/>
                <w:szCs w:val="28"/>
              </w:rPr>
              <w:t>Цел</w:t>
            </w:r>
            <w:r w:rsidR="00A37694" w:rsidRPr="009C4BD7">
              <w:rPr>
                <w:sz w:val="28"/>
                <w:szCs w:val="28"/>
              </w:rPr>
              <w:t>ь</w:t>
            </w:r>
            <w:r w:rsidRPr="009C4BD7">
              <w:rPr>
                <w:sz w:val="28"/>
                <w:szCs w:val="28"/>
              </w:rPr>
              <w:t xml:space="preserve"> и результаты предоставления субсиди</w:t>
            </w:r>
            <w:r w:rsidR="00593B5F">
              <w:rPr>
                <w:sz w:val="28"/>
                <w:szCs w:val="28"/>
              </w:rPr>
              <w:t>й</w:t>
            </w:r>
            <w:r w:rsidRPr="009C4BD7">
              <w:rPr>
                <w:sz w:val="28"/>
                <w:szCs w:val="28"/>
              </w:rPr>
              <w:t xml:space="preserve"> </w:t>
            </w:r>
          </w:p>
        </w:tc>
        <w:tc>
          <w:tcPr>
            <w:tcW w:w="3215" w:type="pct"/>
          </w:tcPr>
          <w:p w14:paraId="0C355EBA" w14:textId="202BB315" w:rsidR="0076124F" w:rsidRPr="009C4BD7" w:rsidRDefault="00C31DA2" w:rsidP="00D72289">
            <w:pPr>
              <w:ind w:firstLine="318"/>
              <w:jc w:val="both"/>
              <w:rPr>
                <w:sz w:val="28"/>
                <w:szCs w:val="28"/>
              </w:rPr>
            </w:pPr>
            <w:r w:rsidRPr="009C4BD7">
              <w:rPr>
                <w:sz w:val="28"/>
                <w:szCs w:val="28"/>
              </w:rPr>
              <w:t xml:space="preserve"> </w:t>
            </w:r>
            <w:r w:rsidR="0076124F" w:rsidRPr="009C4BD7">
              <w:rPr>
                <w:sz w:val="28"/>
                <w:szCs w:val="28"/>
              </w:rPr>
              <w:t>Цель предоставления субсиди</w:t>
            </w:r>
            <w:r w:rsidR="00593B5F">
              <w:rPr>
                <w:sz w:val="28"/>
                <w:szCs w:val="28"/>
              </w:rPr>
              <w:t>й</w:t>
            </w:r>
            <w:r w:rsidR="0076124F" w:rsidRPr="009C4BD7">
              <w:rPr>
                <w:sz w:val="28"/>
                <w:szCs w:val="28"/>
              </w:rPr>
              <w:t xml:space="preserve"> – </w:t>
            </w:r>
            <w:r w:rsidR="00D747B8" w:rsidRPr="009C4BD7">
              <w:rPr>
                <w:sz w:val="28"/>
                <w:szCs w:val="28"/>
              </w:rPr>
              <w:t xml:space="preserve">возмещение экономически обоснованных затрат организации, возникающих в связи </w:t>
            </w:r>
            <w:r w:rsidR="001F2D1A" w:rsidRPr="009C4BD7">
              <w:rPr>
                <w:sz w:val="28"/>
                <w:szCs w:val="28"/>
              </w:rPr>
              <w:t xml:space="preserve">с </w:t>
            </w:r>
            <w:r w:rsidR="00D747B8" w:rsidRPr="009C4BD7">
              <w:rPr>
                <w:sz w:val="28"/>
                <w:szCs w:val="28"/>
              </w:rPr>
              <w:t>реализацией сжиженного газа населению Ханты-Мансийск</w:t>
            </w:r>
            <w:r w:rsidR="001F2D1A" w:rsidRPr="009C4BD7">
              <w:rPr>
                <w:sz w:val="28"/>
                <w:szCs w:val="28"/>
              </w:rPr>
              <w:t>ого района</w:t>
            </w:r>
            <w:r w:rsidR="00D747B8" w:rsidRPr="009C4BD7">
              <w:rPr>
                <w:sz w:val="28"/>
                <w:szCs w:val="28"/>
              </w:rPr>
              <w:t xml:space="preserve"> по социально ориентированным розничным ценам</w:t>
            </w:r>
            <w:r w:rsidR="00E66B8E" w:rsidRPr="009C4BD7">
              <w:rPr>
                <w:sz w:val="28"/>
                <w:szCs w:val="28"/>
              </w:rPr>
              <w:t>.</w:t>
            </w:r>
          </w:p>
          <w:p w14:paraId="767FD01F" w14:textId="5EB2A422" w:rsidR="00E66B8E" w:rsidRPr="009C4BD7" w:rsidRDefault="00C31DA2" w:rsidP="00D72289">
            <w:pPr>
              <w:ind w:firstLine="318"/>
              <w:jc w:val="both"/>
              <w:rPr>
                <w:sz w:val="28"/>
                <w:szCs w:val="28"/>
              </w:rPr>
            </w:pPr>
            <w:r w:rsidRPr="009C4BD7">
              <w:rPr>
                <w:sz w:val="28"/>
                <w:szCs w:val="28"/>
              </w:rPr>
              <w:t xml:space="preserve">  </w:t>
            </w:r>
            <w:r w:rsidR="00E66B8E" w:rsidRPr="009C4BD7">
              <w:rPr>
                <w:sz w:val="28"/>
                <w:szCs w:val="28"/>
              </w:rPr>
              <w:t>Результат предоставления субсиди</w:t>
            </w:r>
            <w:r w:rsidR="00593B5F">
              <w:rPr>
                <w:sz w:val="28"/>
                <w:szCs w:val="28"/>
              </w:rPr>
              <w:t>й</w:t>
            </w:r>
            <w:r w:rsidR="00E66B8E" w:rsidRPr="009C4BD7">
              <w:rPr>
                <w:sz w:val="28"/>
                <w:szCs w:val="28"/>
              </w:rPr>
              <w:t xml:space="preserve"> – </w:t>
            </w:r>
            <w:r w:rsidR="00DE3DA0" w:rsidRPr="009C4BD7">
              <w:rPr>
                <w:sz w:val="28"/>
                <w:szCs w:val="28"/>
              </w:rPr>
              <w:t>100 % обеспечение потребности населения Ханты-Мансийск</w:t>
            </w:r>
            <w:r w:rsidR="00E3070A" w:rsidRPr="009C4BD7">
              <w:rPr>
                <w:sz w:val="28"/>
                <w:szCs w:val="28"/>
              </w:rPr>
              <w:t>ого района</w:t>
            </w:r>
            <w:r w:rsidR="00DE3DA0" w:rsidRPr="009C4BD7">
              <w:rPr>
                <w:sz w:val="28"/>
                <w:szCs w:val="28"/>
              </w:rPr>
              <w:t xml:space="preserve"> сжиженным газом (</w:t>
            </w:r>
            <w:r w:rsidR="00E3070A" w:rsidRPr="009C4BD7">
              <w:rPr>
                <w:sz w:val="28"/>
                <w:szCs w:val="28"/>
              </w:rPr>
              <w:t>кг.</w:t>
            </w:r>
            <w:r w:rsidR="00D72289" w:rsidRPr="009C4BD7">
              <w:rPr>
                <w:sz w:val="28"/>
                <w:szCs w:val="28"/>
              </w:rPr>
              <w:t>).</w:t>
            </w:r>
          </w:p>
        </w:tc>
      </w:tr>
      <w:tr w:rsidR="006D20A2" w:rsidRPr="0004796A" w14:paraId="514834C7" w14:textId="77777777" w:rsidTr="00635488">
        <w:trPr>
          <w:trHeight w:val="157"/>
        </w:trPr>
        <w:tc>
          <w:tcPr>
            <w:tcW w:w="1785" w:type="pct"/>
          </w:tcPr>
          <w:p w14:paraId="246619C6" w14:textId="77777777" w:rsidR="006D20A2" w:rsidRPr="009C4BD7" w:rsidRDefault="006C5556" w:rsidP="00D72289">
            <w:pPr>
              <w:jc w:val="both"/>
              <w:rPr>
                <w:sz w:val="28"/>
                <w:szCs w:val="28"/>
              </w:rPr>
            </w:pPr>
            <w:r w:rsidRPr="009C4BD7">
              <w:rPr>
                <w:sz w:val="28"/>
                <w:szCs w:val="28"/>
              </w:rPr>
              <w:t>Сетевой адрес в информационно-телекоммуникационной сети Интернет, по которому о</w:t>
            </w:r>
            <w:r w:rsidR="0004796A" w:rsidRPr="009C4BD7">
              <w:rPr>
                <w:sz w:val="28"/>
                <w:szCs w:val="28"/>
              </w:rPr>
              <w:t>беспечивается проведение отбора</w:t>
            </w:r>
          </w:p>
        </w:tc>
        <w:tc>
          <w:tcPr>
            <w:tcW w:w="3215" w:type="pct"/>
          </w:tcPr>
          <w:p w14:paraId="7BF77706" w14:textId="77777777" w:rsidR="00F9064C" w:rsidRPr="009C4BD7" w:rsidRDefault="00F9064C" w:rsidP="00D72289">
            <w:pPr>
              <w:jc w:val="center"/>
              <w:rPr>
                <w:sz w:val="28"/>
                <w:szCs w:val="28"/>
              </w:rPr>
            </w:pPr>
            <w:r w:rsidRPr="009C4BD7">
              <w:rPr>
                <w:sz w:val="28"/>
                <w:szCs w:val="28"/>
              </w:rPr>
              <w:tab/>
              <w:t xml:space="preserve"> </w:t>
            </w:r>
          </w:p>
          <w:p w14:paraId="5F9E26ED" w14:textId="77777777" w:rsidR="006D20A2" w:rsidRPr="009C4BD7" w:rsidRDefault="0004796A" w:rsidP="00D72289">
            <w:pPr>
              <w:jc w:val="center"/>
              <w:rPr>
                <w:sz w:val="28"/>
                <w:szCs w:val="28"/>
              </w:rPr>
            </w:pPr>
            <w:r w:rsidRPr="009C4BD7">
              <w:rPr>
                <w:sz w:val="28"/>
                <w:szCs w:val="28"/>
              </w:rPr>
              <w:t>http://hmrn.ru/gkh/</w:t>
            </w:r>
          </w:p>
        </w:tc>
      </w:tr>
      <w:tr w:rsidR="008715DF" w:rsidRPr="0004796A" w14:paraId="071288F7" w14:textId="77777777" w:rsidTr="00635488">
        <w:trPr>
          <w:trHeight w:val="157"/>
        </w:trPr>
        <w:tc>
          <w:tcPr>
            <w:tcW w:w="1785" w:type="pct"/>
          </w:tcPr>
          <w:p w14:paraId="5A1D9899" w14:textId="77777777" w:rsidR="008715DF" w:rsidRPr="009C4BD7" w:rsidRDefault="008715DF" w:rsidP="00D72289">
            <w:pPr>
              <w:jc w:val="both"/>
              <w:rPr>
                <w:sz w:val="28"/>
                <w:szCs w:val="28"/>
              </w:rPr>
            </w:pPr>
            <w:r w:rsidRPr="009C4BD7">
              <w:rPr>
                <w:sz w:val="28"/>
                <w:szCs w:val="28"/>
              </w:rPr>
              <w:t>Требования к организациям для участия в отборе</w:t>
            </w:r>
          </w:p>
        </w:tc>
        <w:tc>
          <w:tcPr>
            <w:tcW w:w="3215" w:type="pct"/>
          </w:tcPr>
          <w:p w14:paraId="3C740B69" w14:textId="2C6BC6F7" w:rsidR="008715DF" w:rsidRPr="009C4BD7" w:rsidRDefault="00023CA5" w:rsidP="00D72289">
            <w:pPr>
              <w:autoSpaceDE w:val="0"/>
              <w:autoSpaceDN w:val="0"/>
              <w:adjustRightInd w:val="0"/>
              <w:jc w:val="both"/>
              <w:rPr>
                <w:rFonts w:eastAsiaTheme="minorHAnsi"/>
                <w:sz w:val="28"/>
                <w:szCs w:val="28"/>
                <w:u w:val="single"/>
                <w:lang w:eastAsia="en-US"/>
              </w:rPr>
            </w:pPr>
            <w:r w:rsidRPr="009C4BD7">
              <w:rPr>
                <w:rFonts w:eastAsiaTheme="minorHAnsi"/>
                <w:sz w:val="28"/>
                <w:szCs w:val="28"/>
                <w:lang w:eastAsia="en-US"/>
              </w:rPr>
              <w:t xml:space="preserve">       </w:t>
            </w:r>
            <w:r w:rsidR="008715DF" w:rsidRPr="009C4BD7">
              <w:rPr>
                <w:rFonts w:eastAsiaTheme="minorHAnsi"/>
                <w:sz w:val="28"/>
                <w:szCs w:val="28"/>
                <w:u w:val="single"/>
                <w:lang w:eastAsia="en-US"/>
              </w:rPr>
              <w:t>Право на участие в отборе имеют юридические лица, соответствующее по состоянию не ранее чем на 1 число месяца, предшествующего месяцу, в котором планируется проведение отбора, следующим требованиям:</w:t>
            </w:r>
          </w:p>
          <w:p w14:paraId="4AE68F37" w14:textId="77777777" w:rsidR="008715DF" w:rsidRPr="009C4BD7" w:rsidRDefault="008715DF" w:rsidP="00D72289">
            <w:pPr>
              <w:autoSpaceDE w:val="0"/>
              <w:autoSpaceDN w:val="0"/>
              <w:adjustRightInd w:val="0"/>
              <w:ind w:firstLine="540"/>
              <w:jc w:val="both"/>
              <w:rPr>
                <w:rFonts w:eastAsiaTheme="minorHAnsi"/>
                <w:sz w:val="28"/>
                <w:szCs w:val="28"/>
                <w:lang w:eastAsia="en-US"/>
              </w:rPr>
            </w:pPr>
            <w:r w:rsidRPr="009C4BD7">
              <w:rPr>
                <w:rFonts w:eastAsiaTheme="minorHAnsi"/>
                <w:sz w:val="28"/>
                <w:szCs w:val="28"/>
                <w:lang w:eastAsia="en-US"/>
              </w:rPr>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11032E" w14:textId="77777777" w:rsidR="008715DF" w:rsidRPr="009C4BD7" w:rsidRDefault="008715DF" w:rsidP="00D72289">
            <w:pPr>
              <w:autoSpaceDE w:val="0"/>
              <w:autoSpaceDN w:val="0"/>
              <w:adjustRightInd w:val="0"/>
              <w:ind w:firstLine="540"/>
              <w:jc w:val="both"/>
              <w:rPr>
                <w:rFonts w:eastAsiaTheme="minorHAnsi"/>
                <w:sz w:val="28"/>
                <w:szCs w:val="28"/>
                <w:lang w:eastAsia="en-US"/>
              </w:rPr>
            </w:pPr>
            <w:r w:rsidRPr="009C4BD7">
              <w:rPr>
                <w:rFonts w:eastAsiaTheme="minorHAnsi"/>
                <w:sz w:val="28"/>
                <w:szCs w:val="28"/>
                <w:lang w:eastAsia="en-US"/>
              </w:rPr>
              <w:t>2. Не имеет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14:paraId="49B3B927" w14:textId="77777777" w:rsidR="008715DF" w:rsidRPr="009C4BD7" w:rsidRDefault="008715DF" w:rsidP="00D72289">
            <w:pPr>
              <w:autoSpaceDE w:val="0"/>
              <w:autoSpaceDN w:val="0"/>
              <w:adjustRightInd w:val="0"/>
              <w:ind w:firstLine="540"/>
              <w:jc w:val="both"/>
              <w:rPr>
                <w:rFonts w:eastAsiaTheme="minorHAnsi"/>
                <w:sz w:val="28"/>
                <w:szCs w:val="28"/>
                <w:lang w:eastAsia="en-US"/>
              </w:rPr>
            </w:pPr>
            <w:r w:rsidRPr="009C4BD7">
              <w:rPr>
                <w:rFonts w:eastAsiaTheme="minorHAnsi"/>
                <w:sz w:val="28"/>
                <w:szCs w:val="28"/>
                <w:lang w:eastAsia="en-US"/>
              </w:rPr>
              <w:t xml:space="preserve">3. Не находится в процессе реорганизации (за исключением реорганизации в форме присоединения к нему другого юридического лица), </w:t>
            </w:r>
            <w:r w:rsidRPr="009C4BD7">
              <w:rPr>
                <w:rFonts w:eastAsiaTheme="minorHAnsi"/>
                <w:sz w:val="28"/>
                <w:szCs w:val="28"/>
                <w:lang w:eastAsia="en-US"/>
              </w:rPr>
              <w:lastRenderedPageBreak/>
              <w:t>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0ED2E4EA" w14:textId="77777777" w:rsidR="008715DF" w:rsidRPr="009C4BD7" w:rsidRDefault="008715DF" w:rsidP="00D72289">
            <w:pPr>
              <w:autoSpaceDE w:val="0"/>
              <w:autoSpaceDN w:val="0"/>
              <w:adjustRightInd w:val="0"/>
              <w:ind w:firstLine="540"/>
              <w:jc w:val="both"/>
              <w:rPr>
                <w:rFonts w:eastAsiaTheme="minorHAnsi"/>
                <w:sz w:val="28"/>
                <w:szCs w:val="28"/>
                <w:lang w:eastAsia="en-US"/>
              </w:rPr>
            </w:pPr>
            <w:r w:rsidRPr="009C4BD7">
              <w:rPr>
                <w:rFonts w:eastAsiaTheme="minorHAnsi"/>
                <w:sz w:val="28"/>
                <w:szCs w:val="28"/>
                <w:lang w:eastAsia="en-US"/>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14:paraId="4BA48D05" w14:textId="77777777" w:rsidR="008715DF" w:rsidRPr="009C4BD7" w:rsidRDefault="008715DF" w:rsidP="00D72289">
            <w:pPr>
              <w:autoSpaceDE w:val="0"/>
              <w:autoSpaceDN w:val="0"/>
              <w:adjustRightInd w:val="0"/>
              <w:ind w:firstLine="540"/>
              <w:jc w:val="both"/>
              <w:rPr>
                <w:rFonts w:eastAsiaTheme="minorHAnsi"/>
                <w:sz w:val="28"/>
                <w:szCs w:val="28"/>
                <w:lang w:eastAsia="en-US"/>
              </w:rPr>
            </w:pPr>
            <w:r w:rsidRPr="009C4BD7">
              <w:rPr>
                <w:rFonts w:eastAsiaTheme="minorHAnsi"/>
                <w:sz w:val="28"/>
                <w:szCs w:val="28"/>
                <w:lang w:eastAsia="en-US"/>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14:paraId="02C2D282" w14:textId="179B343D" w:rsidR="008715DF" w:rsidRPr="009C4BD7" w:rsidRDefault="008715DF" w:rsidP="00207CFC">
            <w:pPr>
              <w:autoSpaceDE w:val="0"/>
              <w:autoSpaceDN w:val="0"/>
              <w:adjustRightInd w:val="0"/>
              <w:ind w:firstLine="540"/>
              <w:jc w:val="both"/>
              <w:rPr>
                <w:rFonts w:eastAsiaTheme="minorHAnsi"/>
                <w:sz w:val="28"/>
                <w:szCs w:val="28"/>
                <w:lang w:eastAsia="en-US"/>
              </w:rPr>
            </w:pPr>
            <w:r w:rsidRPr="009C4BD7">
              <w:rPr>
                <w:rFonts w:eastAsiaTheme="minorHAnsi"/>
                <w:sz w:val="28"/>
                <w:szCs w:val="28"/>
                <w:lang w:eastAsia="en-US"/>
              </w:rPr>
              <w:t xml:space="preserve">6. Не получает средства из бюджета муниципального образования на основании иных нормативных правовых актов муниципального образования на цель, установленную Порядком предоставления органами местного самоуправления субсидий на возмещение недополученных доходов организациям, осуществляющим реализацию населению сжиженного газа утвержденного постановлением Правительства Ханты-Мансийского автономного округа – Югры </w:t>
            </w:r>
            <w:r w:rsidRPr="00CB34BE">
              <w:rPr>
                <w:rFonts w:eastAsiaTheme="minorHAnsi"/>
                <w:sz w:val="28"/>
                <w:szCs w:val="28"/>
                <w:lang w:eastAsia="en-US"/>
              </w:rPr>
              <w:t xml:space="preserve">от 30.12.2021 № 635-п </w:t>
            </w:r>
            <w:r w:rsidRPr="009C4BD7">
              <w:rPr>
                <w:rFonts w:eastAsiaTheme="minorHAnsi"/>
                <w:sz w:val="28"/>
                <w:szCs w:val="28"/>
                <w:lang w:eastAsia="en-US"/>
              </w:rPr>
              <w:t>(далее – Порядок).</w:t>
            </w:r>
          </w:p>
        </w:tc>
      </w:tr>
      <w:tr w:rsidR="00C44477" w:rsidRPr="00C57690" w14:paraId="391BBE45" w14:textId="77777777" w:rsidTr="00635488">
        <w:trPr>
          <w:trHeight w:val="832"/>
        </w:trPr>
        <w:tc>
          <w:tcPr>
            <w:tcW w:w="1785" w:type="pct"/>
          </w:tcPr>
          <w:p w14:paraId="6D1D2700" w14:textId="337A1BDF" w:rsidR="00C44477" w:rsidRPr="00B05809" w:rsidRDefault="00C44477" w:rsidP="00D72289">
            <w:pPr>
              <w:jc w:val="both"/>
              <w:rPr>
                <w:sz w:val="28"/>
                <w:szCs w:val="28"/>
              </w:rPr>
            </w:pPr>
            <w:r w:rsidRPr="00B05809">
              <w:rPr>
                <w:sz w:val="28"/>
                <w:szCs w:val="28"/>
              </w:rPr>
              <w:lastRenderedPageBreak/>
              <w:t>Порядок подачи предложений получателей субсиди</w:t>
            </w:r>
            <w:r w:rsidR="00593B5F">
              <w:rPr>
                <w:sz w:val="28"/>
                <w:szCs w:val="28"/>
              </w:rPr>
              <w:t>й</w:t>
            </w:r>
            <w:r w:rsidRPr="00B05809">
              <w:rPr>
                <w:sz w:val="28"/>
                <w:szCs w:val="28"/>
              </w:rPr>
              <w:t xml:space="preserve"> и требования, предъявляемые к их форме и содержанию предложений, подаваемых участниками отбора</w:t>
            </w:r>
          </w:p>
        </w:tc>
        <w:tc>
          <w:tcPr>
            <w:tcW w:w="3215" w:type="pct"/>
          </w:tcPr>
          <w:p w14:paraId="126E0F79" w14:textId="471852A0" w:rsidR="00C44477" w:rsidRPr="00B05809" w:rsidRDefault="00023CA5" w:rsidP="00D72289">
            <w:pPr>
              <w:autoSpaceDE w:val="0"/>
              <w:autoSpaceDN w:val="0"/>
              <w:adjustRightInd w:val="0"/>
              <w:jc w:val="both"/>
              <w:rPr>
                <w:rFonts w:eastAsiaTheme="minorHAnsi"/>
                <w:sz w:val="28"/>
                <w:szCs w:val="28"/>
                <w:lang w:eastAsia="en-US"/>
              </w:rPr>
            </w:pPr>
            <w:r w:rsidRPr="00B05809">
              <w:rPr>
                <w:rFonts w:eastAsiaTheme="minorHAnsi"/>
                <w:sz w:val="28"/>
                <w:szCs w:val="28"/>
                <w:lang w:eastAsia="en-US"/>
              </w:rPr>
              <w:t xml:space="preserve">        </w:t>
            </w:r>
            <w:r w:rsidR="00C44477" w:rsidRPr="00B05809">
              <w:rPr>
                <w:rFonts w:eastAsiaTheme="minorHAnsi"/>
                <w:sz w:val="28"/>
                <w:szCs w:val="28"/>
                <w:lang w:eastAsia="en-US"/>
              </w:rPr>
              <w:t>Для участия в отборе юридическое лицо представляет в Департамент предложение, включающее:</w:t>
            </w:r>
          </w:p>
          <w:p w14:paraId="23544F7A" w14:textId="77777777"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1. Письменное заявление;</w:t>
            </w:r>
          </w:p>
          <w:p w14:paraId="7479CFD6" w14:textId="77777777"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 xml:space="preserve">2. Информационную карту по форме в соответствии с </w:t>
            </w:r>
            <w:hyperlink w:anchor="Par52" w:history="1">
              <w:r w:rsidRPr="00B05809">
                <w:rPr>
                  <w:rFonts w:eastAsiaTheme="minorHAnsi"/>
                  <w:color w:val="0000FF"/>
                  <w:sz w:val="28"/>
                  <w:szCs w:val="28"/>
                  <w:lang w:eastAsia="en-US"/>
                </w:rPr>
                <w:t xml:space="preserve">таблицей </w:t>
              </w:r>
            </w:hyperlink>
            <w:r w:rsidRPr="00B05809">
              <w:rPr>
                <w:rFonts w:eastAsiaTheme="minorHAnsi"/>
                <w:sz w:val="28"/>
                <w:szCs w:val="28"/>
                <w:lang w:eastAsia="en-US"/>
              </w:rPr>
              <w:t>1.</w:t>
            </w:r>
          </w:p>
          <w:p w14:paraId="002740C1" w14:textId="0CD17BAB"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3. Расчет плановой суммы субсиди</w:t>
            </w:r>
            <w:r w:rsidR="00593B5F">
              <w:rPr>
                <w:rFonts w:eastAsiaTheme="minorHAnsi"/>
                <w:sz w:val="28"/>
                <w:szCs w:val="28"/>
                <w:lang w:eastAsia="en-US"/>
              </w:rPr>
              <w:t>й</w:t>
            </w:r>
            <w:r w:rsidRPr="00B05809">
              <w:rPr>
                <w:rFonts w:eastAsiaTheme="minorHAnsi"/>
                <w:sz w:val="28"/>
                <w:szCs w:val="28"/>
                <w:lang w:eastAsia="en-US"/>
              </w:rPr>
              <w:t xml:space="preserve"> в разбивке по месяцам и по населенным пун</w:t>
            </w:r>
            <w:r w:rsidR="000A22D4" w:rsidRPr="00B05809">
              <w:rPr>
                <w:rFonts w:eastAsiaTheme="minorHAnsi"/>
                <w:sz w:val="28"/>
                <w:szCs w:val="28"/>
                <w:lang w:eastAsia="en-US"/>
              </w:rPr>
              <w:t>ктам муниципального образования</w:t>
            </w:r>
            <w:r w:rsidRPr="00B05809">
              <w:rPr>
                <w:rFonts w:eastAsiaTheme="minorHAnsi"/>
                <w:sz w:val="28"/>
                <w:szCs w:val="28"/>
                <w:lang w:eastAsia="en-US"/>
              </w:rPr>
              <w:t>;</w:t>
            </w:r>
          </w:p>
          <w:p w14:paraId="7CEBD0E6" w14:textId="77777777"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 xml:space="preserve">4. Документы, подтверждающие наличие договорных отношений на поставку сжиженного газа населению соответствующего муниципального образования: реестры потребителей по заключенным договорам и публичным </w:t>
            </w:r>
            <w:r w:rsidRPr="00B05809">
              <w:rPr>
                <w:rFonts w:eastAsiaTheme="minorHAnsi"/>
                <w:sz w:val="28"/>
                <w:szCs w:val="28"/>
                <w:lang w:eastAsia="en-US"/>
              </w:rPr>
              <w:lastRenderedPageBreak/>
              <w:t xml:space="preserve">договорам, величины потребления сжиженного газа, </w:t>
            </w:r>
            <w:r w:rsidR="000A22D4" w:rsidRPr="00B05809">
              <w:rPr>
                <w:rFonts w:eastAsiaTheme="minorHAnsi"/>
                <w:sz w:val="28"/>
                <w:szCs w:val="28"/>
                <w:lang w:eastAsia="en-US"/>
              </w:rPr>
              <w:t>в разрезе по населенным пунктам</w:t>
            </w:r>
            <w:r w:rsidRPr="00B05809">
              <w:rPr>
                <w:rFonts w:eastAsiaTheme="minorHAnsi"/>
                <w:sz w:val="28"/>
                <w:szCs w:val="28"/>
                <w:lang w:eastAsia="en-US"/>
              </w:rPr>
              <w:t>;</w:t>
            </w:r>
          </w:p>
          <w:p w14:paraId="7DBA0EE0" w14:textId="77777777"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 xml:space="preserve">5. Заверенную, руководителем юридического лица, копию заключения экспертизы Региональной службы по тарифам автономного округа - Югры в соответствии с </w:t>
            </w:r>
            <w:hyperlink r:id="rId9" w:history="1">
              <w:r w:rsidRPr="00B05809">
                <w:rPr>
                  <w:rFonts w:eastAsiaTheme="minorHAnsi"/>
                  <w:color w:val="0000FF"/>
                  <w:sz w:val="28"/>
                  <w:szCs w:val="28"/>
                  <w:lang w:eastAsia="en-US"/>
                </w:rPr>
                <w:t>пунктом 20</w:t>
              </w:r>
            </w:hyperlink>
            <w:r w:rsidRPr="00B05809">
              <w:rPr>
                <w:rFonts w:eastAsiaTheme="minorHAnsi"/>
                <w:sz w:val="28"/>
                <w:szCs w:val="28"/>
                <w:lang w:eastAsia="en-US"/>
              </w:rPr>
              <w:t xml:space="preserve"> Основных положений, утвержденных постановлением Правительства Российской Федерации от 29 декабря 2000 года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(Заключение Региональной службы по тарифам Ханты-Мансийского автономного округа - Югры по делу "Об установлении розничных цен на сжиженный газ на соответствующий год");</w:t>
            </w:r>
          </w:p>
          <w:p w14:paraId="65D9913F" w14:textId="77777777"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6. Согласие на публикацию (размещение) в информационно-телекоммуникационной сети Интернет информации о юридическом лице, о подаваемом им предложении, иной информации о нем, связанной с отбором.</w:t>
            </w:r>
          </w:p>
          <w:p w14:paraId="66A6110D" w14:textId="77777777" w:rsidR="00C44477" w:rsidRPr="00B05809" w:rsidRDefault="00C44477" w:rsidP="00D72289">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7. 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приказом Департамента финансов автономного округа (далее - Депфин Югры), который размещен на официальном сайте Депфина Югры в информационно-телекоммуникационной сети Интернет в разделе "Документы".</w:t>
            </w:r>
          </w:p>
          <w:p w14:paraId="0BE90089" w14:textId="7B15D6B1" w:rsidR="00C44477" w:rsidRPr="00B05809" w:rsidRDefault="00C44477" w:rsidP="00D72289">
            <w:pPr>
              <w:autoSpaceDE w:val="0"/>
              <w:autoSpaceDN w:val="0"/>
              <w:adjustRightInd w:val="0"/>
              <w:ind w:firstLine="540"/>
              <w:jc w:val="both"/>
              <w:rPr>
                <w:rFonts w:eastAsiaTheme="minorHAnsi"/>
                <w:sz w:val="28"/>
                <w:szCs w:val="28"/>
                <w:lang w:eastAsia="en-US"/>
              </w:rPr>
            </w:pPr>
            <w:bookmarkStart w:id="0" w:name="Par18"/>
            <w:bookmarkEnd w:id="0"/>
            <w:r w:rsidRPr="00B05809">
              <w:rPr>
                <w:rFonts w:eastAsiaTheme="minorHAnsi"/>
                <w:sz w:val="28"/>
                <w:szCs w:val="28"/>
                <w:lang w:eastAsia="en-US"/>
              </w:rPr>
              <w:t xml:space="preserve">8. Юридические лица вправе представить по собственной инициативе выписку из Единого государственного реестра юридических лиц, справку налогового органа об исполнении налогоплательщиком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а также сведения, содержащиеся в реестре дисквалифицированных лиц, по состоянию не ранее чем на 1 число месяца, предшествующего месяцу, в котором </w:t>
            </w:r>
            <w:r w:rsidR="007436DA" w:rsidRPr="00B05809">
              <w:rPr>
                <w:rFonts w:eastAsiaTheme="minorHAnsi"/>
                <w:sz w:val="28"/>
                <w:szCs w:val="28"/>
                <w:lang w:eastAsia="en-US"/>
              </w:rPr>
              <w:t>осуществляется</w:t>
            </w:r>
            <w:r w:rsidRPr="00B05809">
              <w:rPr>
                <w:rFonts w:eastAsiaTheme="minorHAnsi"/>
                <w:sz w:val="28"/>
                <w:szCs w:val="28"/>
                <w:lang w:eastAsia="en-US"/>
              </w:rPr>
              <w:t xml:space="preserve"> проведение отбора.</w:t>
            </w:r>
          </w:p>
          <w:p w14:paraId="04C62EF6" w14:textId="3E28DBA3" w:rsidR="00C44477" w:rsidRPr="00B05809" w:rsidRDefault="007436DA" w:rsidP="00D72289">
            <w:pPr>
              <w:autoSpaceDE w:val="0"/>
              <w:autoSpaceDN w:val="0"/>
              <w:adjustRightInd w:val="0"/>
              <w:jc w:val="both"/>
              <w:rPr>
                <w:rFonts w:eastAsiaTheme="minorHAnsi"/>
                <w:sz w:val="28"/>
                <w:szCs w:val="28"/>
                <w:lang w:eastAsia="en-US"/>
              </w:rPr>
            </w:pPr>
            <w:bookmarkStart w:id="1" w:name="Par20"/>
            <w:bookmarkEnd w:id="1"/>
            <w:r w:rsidRPr="00B05809">
              <w:rPr>
                <w:rFonts w:eastAsiaTheme="minorHAnsi"/>
                <w:sz w:val="28"/>
                <w:szCs w:val="28"/>
                <w:lang w:eastAsia="en-US"/>
              </w:rPr>
              <w:t xml:space="preserve">       </w:t>
            </w:r>
            <w:r w:rsidR="00C44477" w:rsidRPr="00B05809">
              <w:rPr>
                <w:rFonts w:eastAsiaTheme="minorHAnsi"/>
                <w:sz w:val="28"/>
                <w:szCs w:val="28"/>
                <w:lang w:eastAsia="en-US"/>
              </w:rPr>
              <w:t>Предложения представляются в Департамент с сопроводительным письмом на адрес электронной почты или на бумажном носителе либо почтовым отправлением по официальному адресу Департамента.</w:t>
            </w:r>
          </w:p>
          <w:p w14:paraId="420446C5" w14:textId="29968EAC" w:rsidR="00C44477" w:rsidRPr="00B05809" w:rsidRDefault="00420AE7" w:rsidP="000A22D4">
            <w:pPr>
              <w:autoSpaceDE w:val="0"/>
              <w:autoSpaceDN w:val="0"/>
              <w:adjustRightInd w:val="0"/>
              <w:jc w:val="both"/>
              <w:rPr>
                <w:rFonts w:eastAsiaTheme="minorHAnsi"/>
                <w:sz w:val="28"/>
                <w:szCs w:val="28"/>
                <w:lang w:eastAsia="en-US"/>
              </w:rPr>
            </w:pPr>
            <w:r w:rsidRPr="00B05809">
              <w:rPr>
                <w:rFonts w:eastAsiaTheme="minorHAnsi"/>
                <w:sz w:val="28"/>
                <w:szCs w:val="28"/>
                <w:lang w:eastAsia="en-US"/>
              </w:rPr>
              <w:lastRenderedPageBreak/>
              <w:t xml:space="preserve">       </w:t>
            </w:r>
            <w:r w:rsidR="001E5691" w:rsidRPr="00B05809">
              <w:rPr>
                <w:rFonts w:eastAsiaTheme="minorHAnsi"/>
                <w:sz w:val="28"/>
                <w:szCs w:val="28"/>
                <w:lang w:eastAsia="en-US"/>
              </w:rPr>
              <w:t>Департамент</w:t>
            </w:r>
            <w:r w:rsidR="00C44477" w:rsidRPr="00B05809">
              <w:rPr>
                <w:rFonts w:eastAsiaTheme="minorHAnsi"/>
                <w:sz w:val="28"/>
                <w:szCs w:val="28"/>
                <w:lang w:eastAsia="en-US"/>
              </w:rPr>
              <w:t xml:space="preserve"> вправе продлить срок отбора в случае отсутствия предложений.</w:t>
            </w:r>
          </w:p>
        </w:tc>
      </w:tr>
      <w:tr w:rsidR="007E7584" w:rsidRPr="00C57690" w14:paraId="40A9B24C" w14:textId="77777777" w:rsidTr="00635488">
        <w:trPr>
          <w:trHeight w:val="832"/>
        </w:trPr>
        <w:tc>
          <w:tcPr>
            <w:tcW w:w="1785" w:type="pct"/>
          </w:tcPr>
          <w:p w14:paraId="785F3A93" w14:textId="77777777" w:rsidR="007E7584" w:rsidRPr="00B05809" w:rsidRDefault="007E7584" w:rsidP="00D72289">
            <w:pPr>
              <w:jc w:val="both"/>
              <w:rPr>
                <w:sz w:val="28"/>
                <w:szCs w:val="28"/>
              </w:rPr>
            </w:pPr>
            <w:r w:rsidRPr="00B05809">
              <w:rPr>
                <w:sz w:val="28"/>
                <w:szCs w:val="28"/>
              </w:rPr>
              <w:lastRenderedPageBreak/>
              <w:t>Порядок отзыва предложений (заявок) участниками отбора и порядок внесения изменений в предложения (заявок) участниками отбора</w:t>
            </w:r>
          </w:p>
        </w:tc>
        <w:tc>
          <w:tcPr>
            <w:tcW w:w="3215" w:type="pct"/>
          </w:tcPr>
          <w:p w14:paraId="78570D9D" w14:textId="4FD51F91" w:rsidR="007E7584" w:rsidRPr="00B05809" w:rsidRDefault="00023CA5" w:rsidP="00D72289">
            <w:pPr>
              <w:autoSpaceDE w:val="0"/>
              <w:autoSpaceDN w:val="0"/>
              <w:adjustRightInd w:val="0"/>
              <w:jc w:val="both"/>
              <w:rPr>
                <w:rFonts w:eastAsiaTheme="minorHAnsi"/>
                <w:sz w:val="28"/>
                <w:szCs w:val="28"/>
                <w:lang w:eastAsia="en-US"/>
              </w:rPr>
            </w:pPr>
            <w:r w:rsidRPr="00B05809">
              <w:rPr>
                <w:rFonts w:eastAsiaTheme="minorHAnsi"/>
                <w:sz w:val="28"/>
                <w:szCs w:val="28"/>
                <w:lang w:eastAsia="en-US"/>
              </w:rPr>
              <w:t xml:space="preserve">       </w:t>
            </w:r>
            <w:r w:rsidR="007E7584" w:rsidRPr="00B05809">
              <w:rPr>
                <w:rFonts w:eastAsiaTheme="minorHAnsi"/>
                <w:sz w:val="28"/>
                <w:szCs w:val="28"/>
                <w:lang w:eastAsia="en-US"/>
              </w:rPr>
              <w:t>Юридическое лицо вправе отозвать предложение до утверждения результатов отбора путем направления в Департамент обращения об отзыве предложения.</w:t>
            </w:r>
          </w:p>
          <w:p w14:paraId="3EB235BF" w14:textId="0534A61B" w:rsidR="007E7584" w:rsidRPr="00B05809" w:rsidRDefault="00023CA5" w:rsidP="00D72289">
            <w:pPr>
              <w:autoSpaceDE w:val="0"/>
              <w:autoSpaceDN w:val="0"/>
              <w:adjustRightInd w:val="0"/>
              <w:jc w:val="both"/>
              <w:rPr>
                <w:rFonts w:eastAsiaTheme="minorHAnsi"/>
                <w:sz w:val="28"/>
                <w:szCs w:val="28"/>
                <w:lang w:eastAsia="en-US"/>
              </w:rPr>
            </w:pPr>
            <w:r w:rsidRPr="00B05809">
              <w:rPr>
                <w:rFonts w:eastAsiaTheme="minorHAnsi"/>
                <w:sz w:val="28"/>
                <w:szCs w:val="28"/>
                <w:lang w:eastAsia="en-US"/>
              </w:rPr>
              <w:t xml:space="preserve">        </w:t>
            </w:r>
            <w:r w:rsidR="007E7584" w:rsidRPr="00B05809">
              <w:rPr>
                <w:rFonts w:eastAsiaTheme="minorHAnsi"/>
                <w:sz w:val="28"/>
                <w:szCs w:val="28"/>
                <w:lang w:eastAsia="en-US"/>
              </w:rPr>
              <w:t xml:space="preserve">Юридические лица вправе внести изменения в предложение до даты окончания приема предложений путем направления в </w:t>
            </w:r>
            <w:r w:rsidR="00137AA0" w:rsidRPr="00B05809">
              <w:rPr>
                <w:rFonts w:eastAsiaTheme="minorHAnsi"/>
                <w:sz w:val="28"/>
                <w:szCs w:val="28"/>
                <w:lang w:eastAsia="en-US"/>
              </w:rPr>
              <w:t xml:space="preserve">Департамент </w:t>
            </w:r>
            <w:r w:rsidR="007E7584" w:rsidRPr="00B05809">
              <w:rPr>
                <w:rFonts w:eastAsiaTheme="minorHAnsi"/>
                <w:sz w:val="28"/>
                <w:szCs w:val="28"/>
                <w:lang w:eastAsia="en-US"/>
              </w:rPr>
              <w:t>обращения о внесении изменений в предложение. Обращение о внесении изменений в предложение и приложенные к нему документы приобщаются к предложению и являются его неотъемлемой частью.</w:t>
            </w:r>
          </w:p>
          <w:p w14:paraId="7939FCF1" w14:textId="1F8F33BD" w:rsidR="007E7584" w:rsidRPr="00B05809" w:rsidRDefault="007E7584" w:rsidP="00023CA5">
            <w:pPr>
              <w:autoSpaceDE w:val="0"/>
              <w:autoSpaceDN w:val="0"/>
              <w:adjustRightInd w:val="0"/>
              <w:ind w:firstLine="540"/>
              <w:jc w:val="both"/>
              <w:rPr>
                <w:rFonts w:eastAsiaTheme="minorHAnsi"/>
                <w:sz w:val="28"/>
                <w:szCs w:val="28"/>
                <w:lang w:eastAsia="en-US"/>
              </w:rPr>
            </w:pPr>
            <w:r w:rsidRPr="00B05809">
              <w:rPr>
                <w:rFonts w:eastAsiaTheme="minorHAnsi"/>
                <w:sz w:val="28"/>
                <w:szCs w:val="28"/>
                <w:lang w:eastAsia="en-US"/>
              </w:rPr>
              <w:t xml:space="preserve">При поступлении изменений в ранее поданное предложение оно считается вновь поданным и регистрируется в соответствии с </w:t>
            </w:r>
            <w:hyperlink w:anchor="Par25" w:history="1">
              <w:r w:rsidRPr="00B05809">
                <w:rPr>
                  <w:rFonts w:eastAsiaTheme="minorHAnsi"/>
                  <w:color w:val="0000FF"/>
                  <w:sz w:val="28"/>
                  <w:szCs w:val="28"/>
                  <w:lang w:eastAsia="en-US"/>
                </w:rPr>
                <w:t>пунктом 2.11</w:t>
              </w:r>
            </w:hyperlink>
            <w:r w:rsidRPr="00B05809">
              <w:rPr>
                <w:rFonts w:eastAsiaTheme="minorHAnsi"/>
                <w:sz w:val="28"/>
                <w:szCs w:val="28"/>
                <w:lang w:eastAsia="en-US"/>
              </w:rPr>
              <w:t xml:space="preserve"> Порядка.</w:t>
            </w:r>
          </w:p>
        </w:tc>
      </w:tr>
      <w:tr w:rsidR="00FD2EDA" w:rsidRPr="00C57690" w14:paraId="383FE300" w14:textId="77777777" w:rsidTr="00635488">
        <w:trPr>
          <w:trHeight w:val="832"/>
        </w:trPr>
        <w:tc>
          <w:tcPr>
            <w:tcW w:w="1785" w:type="pct"/>
          </w:tcPr>
          <w:p w14:paraId="4929D41E" w14:textId="77777777" w:rsidR="00FD2EDA" w:rsidRPr="00B05809" w:rsidRDefault="00FD2EDA" w:rsidP="00D72289">
            <w:pPr>
              <w:jc w:val="both"/>
              <w:rPr>
                <w:sz w:val="28"/>
                <w:szCs w:val="28"/>
              </w:rPr>
            </w:pPr>
            <w:r w:rsidRPr="00B05809">
              <w:rPr>
                <w:sz w:val="28"/>
                <w:szCs w:val="28"/>
              </w:rPr>
              <w:t>Порядок возврата предложений (заявок) участникам отбора</w:t>
            </w:r>
          </w:p>
        </w:tc>
        <w:tc>
          <w:tcPr>
            <w:tcW w:w="3215" w:type="pct"/>
          </w:tcPr>
          <w:p w14:paraId="64BB59D0" w14:textId="68E2F771" w:rsidR="006D6F22" w:rsidRPr="00B05809" w:rsidRDefault="00023CA5" w:rsidP="00D72289">
            <w:pPr>
              <w:autoSpaceDE w:val="0"/>
              <w:autoSpaceDN w:val="0"/>
              <w:adjustRightInd w:val="0"/>
              <w:jc w:val="both"/>
              <w:rPr>
                <w:sz w:val="28"/>
                <w:szCs w:val="28"/>
                <w:lang w:eastAsia="en-US"/>
              </w:rPr>
            </w:pPr>
            <w:r w:rsidRPr="00B05809">
              <w:rPr>
                <w:sz w:val="28"/>
                <w:szCs w:val="28"/>
                <w:lang w:eastAsia="en-US"/>
              </w:rPr>
              <w:t xml:space="preserve">        </w:t>
            </w:r>
            <w:r w:rsidR="006D6F22" w:rsidRPr="00B05809">
              <w:rPr>
                <w:sz w:val="28"/>
                <w:szCs w:val="28"/>
                <w:lang w:eastAsia="en-US"/>
              </w:rPr>
              <w:t xml:space="preserve">Основаниями для отклонения предложения на стадии рассмотрения и отказа в предоставлении </w:t>
            </w:r>
            <w:r w:rsidR="00593B5F">
              <w:rPr>
                <w:sz w:val="28"/>
                <w:szCs w:val="28"/>
                <w:lang w:eastAsia="en-US"/>
              </w:rPr>
              <w:t>с</w:t>
            </w:r>
            <w:r w:rsidR="006D6F22" w:rsidRPr="00B05809">
              <w:rPr>
                <w:sz w:val="28"/>
                <w:szCs w:val="28"/>
                <w:lang w:eastAsia="en-US"/>
              </w:rPr>
              <w:t>убсиди</w:t>
            </w:r>
            <w:r w:rsidR="00593B5F">
              <w:rPr>
                <w:sz w:val="28"/>
                <w:szCs w:val="28"/>
                <w:lang w:eastAsia="en-US"/>
              </w:rPr>
              <w:t>й</w:t>
            </w:r>
            <w:r w:rsidR="006D6F22" w:rsidRPr="00B05809">
              <w:rPr>
                <w:sz w:val="28"/>
                <w:szCs w:val="28"/>
                <w:lang w:eastAsia="en-US"/>
              </w:rPr>
              <w:t xml:space="preserve"> являются:</w:t>
            </w:r>
          </w:p>
          <w:p w14:paraId="02717561" w14:textId="77777777" w:rsidR="006D6F22" w:rsidRPr="00B05809" w:rsidRDefault="006D6F22" w:rsidP="00D72289">
            <w:pPr>
              <w:autoSpaceDE w:val="0"/>
              <w:autoSpaceDN w:val="0"/>
              <w:adjustRightInd w:val="0"/>
              <w:ind w:firstLine="540"/>
              <w:jc w:val="both"/>
              <w:rPr>
                <w:sz w:val="28"/>
                <w:szCs w:val="28"/>
                <w:lang w:eastAsia="en-US"/>
              </w:rPr>
            </w:pPr>
            <w:r w:rsidRPr="00B05809">
              <w:rPr>
                <w:sz w:val="28"/>
                <w:szCs w:val="28"/>
                <w:lang w:eastAsia="en-US"/>
              </w:rPr>
              <w:t xml:space="preserve">несоответствие юридического лица требованиям, установленным </w:t>
            </w:r>
            <w:hyperlink r:id="rId10" w:history="1">
              <w:r w:rsidRPr="00B05809">
                <w:rPr>
                  <w:color w:val="0000FF"/>
                  <w:sz w:val="28"/>
                  <w:szCs w:val="28"/>
                  <w:lang w:eastAsia="en-US"/>
                </w:rPr>
                <w:t>пунктами 1.4</w:t>
              </w:r>
            </w:hyperlink>
            <w:r w:rsidRPr="00B05809">
              <w:rPr>
                <w:sz w:val="28"/>
                <w:szCs w:val="28"/>
                <w:lang w:eastAsia="en-US"/>
              </w:rPr>
              <w:t xml:space="preserve">, </w:t>
            </w:r>
            <w:hyperlink r:id="rId11" w:history="1">
              <w:r w:rsidRPr="00B05809">
                <w:rPr>
                  <w:color w:val="0000FF"/>
                  <w:sz w:val="28"/>
                  <w:szCs w:val="28"/>
                  <w:lang w:eastAsia="en-US"/>
                </w:rPr>
                <w:t>2.3</w:t>
              </w:r>
            </w:hyperlink>
            <w:r w:rsidRPr="00B05809">
              <w:rPr>
                <w:sz w:val="28"/>
                <w:szCs w:val="28"/>
                <w:lang w:eastAsia="en-US"/>
              </w:rPr>
              <w:t xml:space="preserve"> Порядка;</w:t>
            </w:r>
          </w:p>
          <w:p w14:paraId="55B0C488" w14:textId="77777777" w:rsidR="006D6F22" w:rsidRPr="00B05809" w:rsidRDefault="006D6F22" w:rsidP="00D72289">
            <w:pPr>
              <w:autoSpaceDE w:val="0"/>
              <w:autoSpaceDN w:val="0"/>
              <w:adjustRightInd w:val="0"/>
              <w:ind w:firstLine="540"/>
              <w:jc w:val="both"/>
              <w:rPr>
                <w:sz w:val="28"/>
                <w:szCs w:val="28"/>
                <w:lang w:eastAsia="en-US"/>
              </w:rPr>
            </w:pPr>
            <w:r w:rsidRPr="00B05809">
              <w:rPr>
                <w:sz w:val="28"/>
                <w:szCs w:val="28"/>
                <w:lang w:eastAsia="en-US"/>
              </w:rPr>
              <w:t xml:space="preserve">несоответствие представленного юридическим лицом предложения требованиям, установленным </w:t>
            </w:r>
            <w:hyperlink r:id="rId12" w:history="1">
              <w:r w:rsidRPr="00B05809">
                <w:rPr>
                  <w:color w:val="0000FF"/>
                  <w:sz w:val="28"/>
                  <w:szCs w:val="28"/>
                  <w:lang w:eastAsia="en-US"/>
                </w:rPr>
                <w:t>пунктами 2.4</w:t>
              </w:r>
            </w:hyperlink>
            <w:r w:rsidRPr="00B05809">
              <w:rPr>
                <w:sz w:val="28"/>
                <w:szCs w:val="28"/>
                <w:lang w:eastAsia="en-US"/>
              </w:rPr>
              <w:t xml:space="preserve">, </w:t>
            </w:r>
            <w:hyperlink r:id="rId13" w:history="1">
              <w:r w:rsidRPr="00B05809">
                <w:rPr>
                  <w:color w:val="0000FF"/>
                  <w:sz w:val="28"/>
                  <w:szCs w:val="28"/>
                  <w:lang w:eastAsia="en-US"/>
                </w:rPr>
                <w:t>2.7</w:t>
              </w:r>
            </w:hyperlink>
            <w:r w:rsidRPr="00B05809">
              <w:rPr>
                <w:sz w:val="28"/>
                <w:szCs w:val="28"/>
                <w:lang w:eastAsia="en-US"/>
              </w:rPr>
              <w:t xml:space="preserve"> Порядка, указанным в объявлении о проведении отбора;</w:t>
            </w:r>
          </w:p>
          <w:p w14:paraId="79707B62" w14:textId="77777777" w:rsidR="006D6F22" w:rsidRPr="00B05809" w:rsidRDefault="006D6F22" w:rsidP="00D72289">
            <w:pPr>
              <w:autoSpaceDE w:val="0"/>
              <w:autoSpaceDN w:val="0"/>
              <w:adjustRightInd w:val="0"/>
              <w:ind w:firstLine="540"/>
              <w:jc w:val="both"/>
              <w:rPr>
                <w:sz w:val="28"/>
                <w:szCs w:val="28"/>
                <w:lang w:eastAsia="en-US"/>
              </w:rPr>
            </w:pPr>
            <w:r w:rsidRPr="00B05809">
              <w:rPr>
                <w:sz w:val="28"/>
                <w:szCs w:val="28"/>
                <w:lang w:eastAsia="en-US"/>
              </w:rPr>
              <w:t>установление факта недостоверности представленной юридическим лицом информации, в том числе информации о его месте нахождения и адресе;</w:t>
            </w:r>
          </w:p>
          <w:p w14:paraId="6B3A579C" w14:textId="77777777" w:rsidR="00FD2EDA" w:rsidRPr="00B05809" w:rsidRDefault="006D6F22" w:rsidP="00D72289">
            <w:pPr>
              <w:autoSpaceDE w:val="0"/>
              <w:autoSpaceDN w:val="0"/>
              <w:adjustRightInd w:val="0"/>
              <w:ind w:firstLine="540"/>
              <w:jc w:val="both"/>
              <w:rPr>
                <w:rFonts w:eastAsiaTheme="minorHAnsi"/>
                <w:sz w:val="28"/>
                <w:szCs w:val="28"/>
                <w:lang w:eastAsia="en-US"/>
              </w:rPr>
            </w:pPr>
            <w:r w:rsidRPr="00B05809">
              <w:rPr>
                <w:sz w:val="28"/>
                <w:szCs w:val="28"/>
                <w:lang w:eastAsia="en-US"/>
              </w:rPr>
              <w:t>подача предложения после даты и (или) времени, определенных для его подачи.</w:t>
            </w:r>
          </w:p>
        </w:tc>
      </w:tr>
      <w:tr w:rsidR="00D66A95" w:rsidRPr="00C57690" w14:paraId="10D73159" w14:textId="77777777" w:rsidTr="00635488">
        <w:trPr>
          <w:trHeight w:val="157"/>
        </w:trPr>
        <w:tc>
          <w:tcPr>
            <w:tcW w:w="1785" w:type="pct"/>
          </w:tcPr>
          <w:p w14:paraId="05F43D10" w14:textId="77777777" w:rsidR="00751BBD" w:rsidRPr="00B05809" w:rsidRDefault="00751BBD" w:rsidP="00D72289">
            <w:pPr>
              <w:jc w:val="both"/>
              <w:rPr>
                <w:rFonts w:eastAsia="Calibri"/>
                <w:sz w:val="28"/>
                <w:szCs w:val="28"/>
              </w:rPr>
            </w:pPr>
            <w:r w:rsidRPr="00B05809">
              <w:rPr>
                <w:rFonts w:eastAsia="Calibri"/>
                <w:sz w:val="28"/>
                <w:szCs w:val="28"/>
              </w:rPr>
              <w:t>Правила</w:t>
            </w:r>
            <w:r w:rsidR="00EB64D4" w:rsidRPr="00B05809">
              <w:rPr>
                <w:rFonts w:eastAsia="Calibri"/>
                <w:sz w:val="28"/>
                <w:szCs w:val="28"/>
              </w:rPr>
              <w:t>,</w:t>
            </w:r>
            <w:r w:rsidRPr="00B05809">
              <w:rPr>
                <w:rFonts w:eastAsia="Calibri"/>
                <w:sz w:val="28"/>
                <w:szCs w:val="28"/>
              </w:rPr>
              <w:t xml:space="preserve"> </w:t>
            </w:r>
            <w:r w:rsidR="00EB64D4" w:rsidRPr="00B05809">
              <w:rPr>
                <w:rFonts w:eastAsia="Calibri"/>
                <w:sz w:val="28"/>
                <w:szCs w:val="28"/>
              </w:rPr>
              <w:t xml:space="preserve">критерии и сроки </w:t>
            </w:r>
            <w:r w:rsidRPr="00B05809">
              <w:rPr>
                <w:rFonts w:eastAsia="Calibri"/>
                <w:sz w:val="28"/>
                <w:szCs w:val="28"/>
              </w:rPr>
              <w:t>рассмотрения</w:t>
            </w:r>
            <w:r w:rsidR="00966B05" w:rsidRPr="00B05809">
              <w:rPr>
                <w:rFonts w:eastAsia="Calibri"/>
                <w:sz w:val="28"/>
                <w:szCs w:val="28"/>
              </w:rPr>
              <w:t>,</w:t>
            </w:r>
            <w:r w:rsidRPr="00B05809">
              <w:rPr>
                <w:rFonts w:eastAsia="Calibri"/>
                <w:sz w:val="28"/>
                <w:szCs w:val="28"/>
              </w:rPr>
              <w:t xml:space="preserve"> оценки</w:t>
            </w:r>
            <w:r w:rsidR="005660B6" w:rsidRPr="00B05809">
              <w:rPr>
                <w:rFonts w:eastAsia="Calibri"/>
                <w:sz w:val="28"/>
                <w:szCs w:val="28"/>
              </w:rPr>
              <w:t>, принятия решения о соответствии (несоответствии) требованиям Порядка</w:t>
            </w:r>
            <w:r w:rsidR="00EB64D4" w:rsidRPr="00B05809">
              <w:rPr>
                <w:rFonts w:eastAsia="Calibri"/>
                <w:sz w:val="28"/>
                <w:szCs w:val="28"/>
              </w:rPr>
              <w:t xml:space="preserve"> и</w:t>
            </w:r>
          </w:p>
          <w:p w14:paraId="05D73BEC" w14:textId="77777777" w:rsidR="00966B05" w:rsidRPr="00B05809" w:rsidRDefault="00966B05" w:rsidP="00D72289">
            <w:pPr>
              <w:jc w:val="both"/>
              <w:rPr>
                <w:rFonts w:eastAsia="Calibri"/>
                <w:sz w:val="28"/>
                <w:szCs w:val="28"/>
              </w:rPr>
            </w:pPr>
            <w:r w:rsidRPr="00B05809">
              <w:rPr>
                <w:rFonts w:eastAsia="Calibri"/>
                <w:sz w:val="28"/>
                <w:szCs w:val="28"/>
              </w:rPr>
              <w:t>отклонени</w:t>
            </w:r>
            <w:r w:rsidR="005660B6" w:rsidRPr="00B05809">
              <w:rPr>
                <w:rFonts w:eastAsia="Calibri"/>
                <w:sz w:val="28"/>
                <w:szCs w:val="28"/>
              </w:rPr>
              <w:t>я</w:t>
            </w:r>
            <w:r w:rsidRPr="00B05809">
              <w:rPr>
                <w:rFonts w:eastAsia="Calibri"/>
                <w:sz w:val="28"/>
                <w:szCs w:val="28"/>
              </w:rPr>
              <w:t xml:space="preserve"> предложений участников отбора</w:t>
            </w:r>
          </w:p>
          <w:p w14:paraId="2D228D8C" w14:textId="77777777" w:rsidR="00D66A95" w:rsidRPr="00B05809" w:rsidRDefault="00D66A95" w:rsidP="00D72289">
            <w:pPr>
              <w:jc w:val="both"/>
              <w:rPr>
                <w:sz w:val="28"/>
                <w:szCs w:val="28"/>
              </w:rPr>
            </w:pPr>
          </w:p>
        </w:tc>
        <w:tc>
          <w:tcPr>
            <w:tcW w:w="3215" w:type="pct"/>
          </w:tcPr>
          <w:p w14:paraId="30E09324" w14:textId="573C5913" w:rsidR="00DF43B1" w:rsidRPr="00B05809" w:rsidRDefault="00ED1EFC" w:rsidP="00D72289">
            <w:pPr>
              <w:tabs>
                <w:tab w:val="left" w:pos="912"/>
              </w:tabs>
              <w:ind w:firstLine="176"/>
              <w:jc w:val="both"/>
              <w:rPr>
                <w:sz w:val="28"/>
                <w:szCs w:val="28"/>
              </w:rPr>
            </w:pPr>
            <w:r w:rsidRPr="00B05809">
              <w:rPr>
                <w:sz w:val="28"/>
                <w:szCs w:val="28"/>
              </w:rPr>
              <w:t xml:space="preserve">    </w:t>
            </w:r>
            <w:r w:rsidR="00DF43B1" w:rsidRPr="00B05809">
              <w:rPr>
                <w:sz w:val="28"/>
                <w:szCs w:val="28"/>
              </w:rPr>
              <w:t xml:space="preserve"> В срок, не превышающий 1 рабочий день с даты поступления предложения, Департамент регистрирует его и направляет юридическому лицу письменное уведомление о его регистрации.</w:t>
            </w:r>
          </w:p>
          <w:p w14:paraId="219D1245" w14:textId="4EC7BBA7" w:rsidR="0067168E" w:rsidRPr="00B05809" w:rsidRDefault="00ED1EFC" w:rsidP="00D72289">
            <w:pPr>
              <w:tabs>
                <w:tab w:val="left" w:pos="912"/>
              </w:tabs>
              <w:ind w:firstLine="176"/>
              <w:jc w:val="both"/>
              <w:rPr>
                <w:sz w:val="28"/>
                <w:szCs w:val="28"/>
              </w:rPr>
            </w:pPr>
            <w:r w:rsidRPr="00B05809">
              <w:rPr>
                <w:sz w:val="28"/>
                <w:szCs w:val="28"/>
              </w:rPr>
              <w:t xml:space="preserve"> </w:t>
            </w:r>
            <w:r w:rsidR="00DF43B1" w:rsidRPr="00B05809">
              <w:rPr>
                <w:sz w:val="28"/>
                <w:szCs w:val="28"/>
              </w:rPr>
              <w:t xml:space="preserve">    </w:t>
            </w:r>
            <w:r w:rsidR="00751BBD" w:rsidRPr="00B05809">
              <w:rPr>
                <w:sz w:val="28"/>
                <w:szCs w:val="28"/>
              </w:rPr>
              <w:t>Отбор получателей субсиди</w:t>
            </w:r>
            <w:r w:rsidR="00593B5F">
              <w:rPr>
                <w:sz w:val="28"/>
                <w:szCs w:val="28"/>
              </w:rPr>
              <w:t>й</w:t>
            </w:r>
            <w:r w:rsidR="00751BBD" w:rsidRPr="00B05809">
              <w:rPr>
                <w:sz w:val="28"/>
                <w:szCs w:val="28"/>
              </w:rPr>
              <w:t xml:space="preserve"> для заключения </w:t>
            </w:r>
            <w:r w:rsidR="004E507E" w:rsidRPr="00B05809">
              <w:rPr>
                <w:sz w:val="28"/>
                <w:szCs w:val="28"/>
              </w:rPr>
              <w:t>договора</w:t>
            </w:r>
            <w:r w:rsidR="00751BBD" w:rsidRPr="00B05809">
              <w:rPr>
                <w:sz w:val="28"/>
                <w:szCs w:val="28"/>
              </w:rPr>
              <w:t xml:space="preserve"> осуществляет</w:t>
            </w:r>
            <w:r w:rsidR="0067168E" w:rsidRPr="00B05809">
              <w:rPr>
                <w:sz w:val="28"/>
                <w:szCs w:val="28"/>
              </w:rPr>
              <w:t>ся</w:t>
            </w:r>
            <w:r w:rsidR="00751BBD" w:rsidRPr="00B05809">
              <w:rPr>
                <w:sz w:val="28"/>
                <w:szCs w:val="28"/>
              </w:rPr>
              <w:t xml:space="preserve"> </w:t>
            </w:r>
            <w:r w:rsidR="0067168E" w:rsidRPr="00B05809">
              <w:rPr>
                <w:sz w:val="28"/>
                <w:szCs w:val="28"/>
              </w:rPr>
              <w:t xml:space="preserve">комиссией по рассмотрению предложений </w:t>
            </w:r>
            <w:r w:rsidR="005A1506">
              <w:rPr>
                <w:sz w:val="28"/>
                <w:szCs w:val="28"/>
              </w:rPr>
              <w:t>и</w:t>
            </w:r>
            <w:r w:rsidR="0067168E" w:rsidRPr="00B05809">
              <w:rPr>
                <w:sz w:val="28"/>
                <w:szCs w:val="28"/>
              </w:rPr>
              <w:t xml:space="preserve"> отбору юридических лиц для предоставления субсиди</w:t>
            </w:r>
            <w:r w:rsidR="00593B5F">
              <w:rPr>
                <w:sz w:val="28"/>
                <w:szCs w:val="28"/>
              </w:rPr>
              <w:t>й</w:t>
            </w:r>
            <w:r w:rsidR="0067168E" w:rsidRPr="00B05809">
              <w:rPr>
                <w:sz w:val="28"/>
                <w:szCs w:val="28"/>
              </w:rPr>
              <w:t xml:space="preserve"> на возмещение недополученных доходов </w:t>
            </w:r>
            <w:r w:rsidR="0067168E" w:rsidRPr="00B05809">
              <w:rPr>
                <w:sz w:val="28"/>
                <w:szCs w:val="28"/>
              </w:rPr>
              <w:lastRenderedPageBreak/>
              <w:t>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субсиди</w:t>
            </w:r>
            <w:r w:rsidR="00593B5F">
              <w:rPr>
                <w:sz w:val="28"/>
                <w:szCs w:val="28"/>
              </w:rPr>
              <w:t>й</w:t>
            </w:r>
            <w:r w:rsidR="0067168E" w:rsidRPr="00B05809">
              <w:rPr>
                <w:sz w:val="28"/>
                <w:szCs w:val="28"/>
              </w:rPr>
              <w:t xml:space="preserve"> на возмещение недополученных доходов организациям, осуществляющим реализацию населению сжиженного газа  (далее – Комиссия) </w:t>
            </w:r>
            <w:r w:rsidR="00427441" w:rsidRPr="00B05809">
              <w:rPr>
                <w:sz w:val="28"/>
                <w:szCs w:val="28"/>
              </w:rPr>
              <w:t xml:space="preserve">в соответствии Положение о Комиссии, утвержденными </w:t>
            </w:r>
            <w:r w:rsidR="00427441" w:rsidRPr="007E404D">
              <w:rPr>
                <w:sz w:val="28"/>
                <w:szCs w:val="28"/>
              </w:rPr>
              <w:t xml:space="preserve">приказом Департамента от </w:t>
            </w:r>
            <w:r w:rsidR="009370B5" w:rsidRPr="009370B5">
              <w:rPr>
                <w:sz w:val="28"/>
                <w:szCs w:val="28"/>
              </w:rPr>
              <w:t>28</w:t>
            </w:r>
            <w:r w:rsidR="00427441" w:rsidRPr="009370B5">
              <w:rPr>
                <w:sz w:val="28"/>
                <w:szCs w:val="28"/>
              </w:rPr>
              <w:t>.</w:t>
            </w:r>
            <w:r w:rsidR="007E404D" w:rsidRPr="009370B5">
              <w:rPr>
                <w:sz w:val="28"/>
                <w:szCs w:val="28"/>
              </w:rPr>
              <w:t>11.</w:t>
            </w:r>
            <w:r w:rsidR="00427441" w:rsidRPr="009370B5">
              <w:rPr>
                <w:sz w:val="28"/>
                <w:szCs w:val="28"/>
              </w:rPr>
              <w:t xml:space="preserve">2022 № </w:t>
            </w:r>
            <w:r w:rsidR="009370B5" w:rsidRPr="009370B5">
              <w:rPr>
                <w:sz w:val="28"/>
                <w:szCs w:val="28"/>
              </w:rPr>
              <w:t>108-</w:t>
            </w:r>
            <w:r w:rsidR="00427441" w:rsidRPr="009370B5">
              <w:rPr>
                <w:sz w:val="28"/>
                <w:szCs w:val="28"/>
              </w:rPr>
              <w:t>п «О</w:t>
            </w:r>
            <w:r w:rsidR="00427441" w:rsidRPr="007E404D">
              <w:rPr>
                <w:sz w:val="28"/>
                <w:szCs w:val="28"/>
              </w:rPr>
              <w:t xml:space="preserve"> создании комиссии по рассмотрению предложений и отбору юридических лиц для предоставления субсиди</w:t>
            </w:r>
            <w:r w:rsidR="009370B5">
              <w:rPr>
                <w:sz w:val="28"/>
                <w:szCs w:val="28"/>
              </w:rPr>
              <w:t>и</w:t>
            </w:r>
            <w:r w:rsidR="00427441" w:rsidRPr="007E404D">
              <w:rPr>
                <w:sz w:val="28"/>
                <w:szCs w:val="28"/>
              </w:rPr>
              <w:t xml:space="preserve">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w:t>
            </w:r>
            <w:r w:rsidR="005A1506" w:rsidRPr="007E404D">
              <w:rPr>
                <w:sz w:val="28"/>
                <w:szCs w:val="28"/>
              </w:rPr>
              <w:t>района</w:t>
            </w:r>
            <w:r w:rsidR="00427441" w:rsidRPr="007E404D">
              <w:rPr>
                <w:sz w:val="28"/>
                <w:szCs w:val="28"/>
              </w:rPr>
              <w:t xml:space="preserve"> по социально ориентированным тарифам и субсиди</w:t>
            </w:r>
            <w:r w:rsidR="00593B5F">
              <w:rPr>
                <w:sz w:val="28"/>
                <w:szCs w:val="28"/>
              </w:rPr>
              <w:t>й</w:t>
            </w:r>
            <w:r w:rsidR="00427441" w:rsidRPr="007E404D">
              <w:rPr>
                <w:sz w:val="28"/>
                <w:szCs w:val="28"/>
              </w:rPr>
              <w:t xml:space="preserve"> на возмещение недополученных доходов организациям, осуществляющим реализацию населению сжиженного газа».</w:t>
            </w:r>
          </w:p>
          <w:p w14:paraId="21D2B5D0" w14:textId="0C9C96D0"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DF43B1" w:rsidRPr="00B05809">
              <w:rPr>
                <w:sz w:val="28"/>
                <w:szCs w:val="28"/>
                <w:lang w:eastAsia="en-US"/>
              </w:rPr>
              <w:t xml:space="preserve"> </w:t>
            </w:r>
            <w:r w:rsidRPr="00B05809">
              <w:rPr>
                <w:sz w:val="28"/>
                <w:szCs w:val="28"/>
                <w:lang w:eastAsia="en-US"/>
              </w:rPr>
              <w:t xml:space="preserve">  </w:t>
            </w:r>
            <w:r w:rsidR="00EF131C" w:rsidRPr="00B05809">
              <w:rPr>
                <w:sz w:val="28"/>
                <w:szCs w:val="28"/>
                <w:lang w:eastAsia="en-US"/>
              </w:rPr>
              <w:t xml:space="preserve">Комиссия в срок не более 3 рабочих дней со дня окончания приема предложений рассматривает их и юридических лиц на предмет соответствия </w:t>
            </w:r>
            <w:r w:rsidR="00B42C31" w:rsidRPr="00B05809">
              <w:rPr>
                <w:sz w:val="28"/>
                <w:szCs w:val="28"/>
                <w:lang w:eastAsia="en-US"/>
              </w:rPr>
              <w:t xml:space="preserve">установленным </w:t>
            </w:r>
            <w:r w:rsidR="00EF131C" w:rsidRPr="00B05809">
              <w:rPr>
                <w:sz w:val="28"/>
                <w:szCs w:val="28"/>
                <w:lang w:eastAsia="en-US"/>
              </w:rPr>
              <w:t>требованиям</w:t>
            </w:r>
            <w:r w:rsidR="00EB64D4" w:rsidRPr="00B05809">
              <w:rPr>
                <w:sz w:val="28"/>
                <w:szCs w:val="28"/>
                <w:lang w:eastAsia="en-US"/>
              </w:rPr>
              <w:t xml:space="preserve"> Порядка</w:t>
            </w:r>
            <w:r w:rsidR="00EF131C" w:rsidRPr="00B05809">
              <w:rPr>
                <w:sz w:val="28"/>
                <w:szCs w:val="28"/>
                <w:lang w:eastAsia="en-US"/>
              </w:rPr>
              <w:t>.</w:t>
            </w:r>
          </w:p>
          <w:p w14:paraId="2B95B0C0" w14:textId="3745D22B" w:rsidR="00EF131C" w:rsidRPr="00B05809" w:rsidRDefault="00DF43B1"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D1EFC" w:rsidRPr="00B05809">
              <w:rPr>
                <w:sz w:val="28"/>
                <w:szCs w:val="28"/>
                <w:lang w:eastAsia="en-US"/>
              </w:rPr>
              <w:t xml:space="preserve">    </w:t>
            </w:r>
            <w:r w:rsidR="00EF131C" w:rsidRPr="00B05809">
              <w:rPr>
                <w:sz w:val="28"/>
                <w:szCs w:val="28"/>
                <w:lang w:eastAsia="en-US"/>
              </w:rPr>
              <w:t xml:space="preserve">Юридические лица, соответствующие требованиям, установленным </w:t>
            </w:r>
            <w:hyperlink r:id="rId14" w:history="1">
              <w:r w:rsidR="00EF131C" w:rsidRPr="00B05809">
                <w:rPr>
                  <w:sz w:val="28"/>
                  <w:szCs w:val="28"/>
                  <w:lang w:eastAsia="en-US"/>
                </w:rPr>
                <w:t>пунктами 1.4</w:t>
              </w:r>
            </w:hyperlink>
            <w:r w:rsidR="00EF131C" w:rsidRPr="00B05809">
              <w:rPr>
                <w:sz w:val="28"/>
                <w:szCs w:val="28"/>
                <w:lang w:eastAsia="en-US"/>
              </w:rPr>
              <w:t xml:space="preserve">, </w:t>
            </w:r>
            <w:hyperlink r:id="rId15" w:history="1">
              <w:r w:rsidR="00EF131C" w:rsidRPr="00B05809">
                <w:rPr>
                  <w:sz w:val="28"/>
                  <w:szCs w:val="28"/>
                  <w:lang w:eastAsia="en-US"/>
                </w:rPr>
                <w:t>2.3</w:t>
              </w:r>
            </w:hyperlink>
            <w:r w:rsidR="00EF131C" w:rsidRPr="00B05809">
              <w:rPr>
                <w:sz w:val="28"/>
                <w:szCs w:val="28"/>
                <w:lang w:eastAsia="en-US"/>
              </w:rPr>
              <w:t xml:space="preserve"> Порядка, представившие предложения, предусмотренные </w:t>
            </w:r>
            <w:hyperlink r:id="rId16" w:history="1">
              <w:r w:rsidR="00EF131C" w:rsidRPr="00B05809">
                <w:rPr>
                  <w:sz w:val="28"/>
                  <w:szCs w:val="28"/>
                  <w:lang w:eastAsia="en-US"/>
                </w:rPr>
                <w:t>пунктами 2.4</w:t>
              </w:r>
            </w:hyperlink>
            <w:r w:rsidR="00EF131C" w:rsidRPr="00B05809">
              <w:rPr>
                <w:sz w:val="28"/>
                <w:szCs w:val="28"/>
                <w:lang w:eastAsia="en-US"/>
              </w:rPr>
              <w:t xml:space="preserve">, </w:t>
            </w:r>
            <w:hyperlink r:id="rId17" w:history="1">
              <w:r w:rsidR="00EF131C" w:rsidRPr="00B05809">
                <w:rPr>
                  <w:sz w:val="28"/>
                  <w:szCs w:val="28"/>
                  <w:lang w:eastAsia="en-US"/>
                </w:rPr>
                <w:t>2.7</w:t>
              </w:r>
            </w:hyperlink>
            <w:r w:rsidR="00EF131C" w:rsidRPr="00B05809">
              <w:rPr>
                <w:sz w:val="28"/>
                <w:szCs w:val="28"/>
                <w:lang w:eastAsia="en-US"/>
              </w:rPr>
              <w:t xml:space="preserve"> Порядка, являются прошедшими отбор.</w:t>
            </w:r>
          </w:p>
          <w:p w14:paraId="28AA7477" w14:textId="239ADD67" w:rsidR="00EF131C" w:rsidRPr="00B05809" w:rsidRDefault="00ED1EFC" w:rsidP="00D72289">
            <w:pPr>
              <w:autoSpaceDE w:val="0"/>
              <w:autoSpaceDN w:val="0"/>
              <w:adjustRightInd w:val="0"/>
              <w:ind w:firstLine="176"/>
              <w:jc w:val="both"/>
              <w:rPr>
                <w:sz w:val="28"/>
                <w:szCs w:val="28"/>
                <w:lang w:eastAsia="en-US"/>
              </w:rPr>
            </w:pPr>
            <w:bookmarkStart w:id="2" w:name="Par2"/>
            <w:bookmarkEnd w:id="2"/>
            <w:r w:rsidRPr="00B05809">
              <w:rPr>
                <w:sz w:val="28"/>
                <w:szCs w:val="28"/>
                <w:lang w:eastAsia="en-US"/>
              </w:rPr>
              <w:t xml:space="preserve">     </w:t>
            </w:r>
            <w:r w:rsidR="00EF131C" w:rsidRPr="00B05809">
              <w:rPr>
                <w:sz w:val="28"/>
                <w:szCs w:val="28"/>
                <w:lang w:eastAsia="en-US"/>
              </w:rPr>
              <w:t>По результатам рассмотрения предложений комиссия принимает решение о соответствии (несоответствии) юридических лиц и предложений требованиям Порядка, о чем составляется протокол.</w:t>
            </w:r>
          </w:p>
          <w:p w14:paraId="2E42D458" w14:textId="00DEA9CB"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Протокол подписывают председатель, секретарь и члены комиссии не позднее 2 рабочих дней с даты рассмотрения всех зарегистрированных предложений.</w:t>
            </w:r>
          </w:p>
          <w:p w14:paraId="54D90903" w14:textId="35F5EE10"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Решения, принятые комиссией, носят рекомендательный характер.</w:t>
            </w:r>
          </w:p>
          <w:p w14:paraId="253B9826" w14:textId="26EA7202"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Протокол комиссии уполномоченный орган размещает на официальном сайте муниципального образования в течение 2 рабочих дней после его подписания.</w:t>
            </w:r>
          </w:p>
          <w:p w14:paraId="7A48BE65" w14:textId="4502FD48" w:rsidR="00EF131C" w:rsidRPr="00B05809" w:rsidRDefault="00ED1EFC" w:rsidP="00D72289">
            <w:pPr>
              <w:autoSpaceDE w:val="0"/>
              <w:autoSpaceDN w:val="0"/>
              <w:adjustRightInd w:val="0"/>
              <w:ind w:firstLine="176"/>
              <w:jc w:val="both"/>
              <w:rPr>
                <w:sz w:val="28"/>
                <w:szCs w:val="28"/>
                <w:lang w:eastAsia="en-US"/>
              </w:rPr>
            </w:pPr>
            <w:bookmarkStart w:id="3" w:name="Par6"/>
            <w:bookmarkEnd w:id="3"/>
            <w:r w:rsidRPr="00B05809">
              <w:rPr>
                <w:sz w:val="28"/>
                <w:szCs w:val="28"/>
                <w:lang w:eastAsia="en-US"/>
              </w:rPr>
              <w:lastRenderedPageBreak/>
              <w:t xml:space="preserve">      </w:t>
            </w:r>
            <w:r w:rsidR="00EF131C" w:rsidRPr="00B05809">
              <w:rPr>
                <w:sz w:val="28"/>
                <w:szCs w:val="28"/>
                <w:lang w:eastAsia="en-US"/>
              </w:rPr>
              <w:t xml:space="preserve">С учетом рекомендаций, содержащихся в протоколе, </w:t>
            </w:r>
            <w:r w:rsidR="00B42C31" w:rsidRPr="00B05809">
              <w:rPr>
                <w:sz w:val="28"/>
                <w:szCs w:val="28"/>
                <w:lang w:eastAsia="en-US"/>
              </w:rPr>
              <w:t>Департамент</w:t>
            </w:r>
            <w:r w:rsidR="00EF131C" w:rsidRPr="00B05809">
              <w:rPr>
                <w:sz w:val="28"/>
                <w:szCs w:val="28"/>
                <w:lang w:eastAsia="en-US"/>
              </w:rPr>
              <w:t xml:space="preserve"> не позднее 1 рабочего дня со дня его подписания принимает в форме приказа решение о предоставлении и (или) об отказе в предоставлении Субсиди</w:t>
            </w:r>
            <w:r w:rsidR="00593B5F">
              <w:rPr>
                <w:sz w:val="28"/>
                <w:szCs w:val="28"/>
                <w:lang w:eastAsia="en-US"/>
              </w:rPr>
              <w:t>й</w:t>
            </w:r>
            <w:r w:rsidR="00EF131C" w:rsidRPr="00B05809">
              <w:rPr>
                <w:sz w:val="28"/>
                <w:szCs w:val="28"/>
                <w:lang w:eastAsia="en-US"/>
              </w:rPr>
              <w:t xml:space="preserve"> в следующем порядке</w:t>
            </w:r>
            <w:r w:rsidR="00130BE1" w:rsidRPr="00B05809">
              <w:rPr>
                <w:sz w:val="28"/>
                <w:szCs w:val="28"/>
                <w:lang w:eastAsia="en-US"/>
              </w:rPr>
              <w:t>:</w:t>
            </w:r>
          </w:p>
          <w:p w14:paraId="53BD2BAA" w14:textId="1EDA44C1"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130BE1" w:rsidRPr="00B05809">
              <w:rPr>
                <w:sz w:val="28"/>
                <w:szCs w:val="28"/>
                <w:lang w:eastAsia="en-US"/>
              </w:rPr>
              <w:t>1.</w:t>
            </w:r>
            <w:r w:rsidRPr="00B05809">
              <w:rPr>
                <w:sz w:val="28"/>
                <w:szCs w:val="28"/>
                <w:lang w:eastAsia="en-US"/>
              </w:rPr>
              <w:t xml:space="preserve"> </w:t>
            </w:r>
            <w:r w:rsidR="00EF131C" w:rsidRPr="00B05809">
              <w:rPr>
                <w:sz w:val="28"/>
                <w:szCs w:val="28"/>
                <w:lang w:eastAsia="en-US"/>
              </w:rPr>
              <w:t xml:space="preserve">В случае наличия оснований, предусмотренных </w:t>
            </w:r>
            <w:hyperlink w:anchor="Par6" w:history="1">
              <w:r w:rsidR="00EF131C" w:rsidRPr="00B05809">
                <w:rPr>
                  <w:sz w:val="28"/>
                  <w:szCs w:val="28"/>
                  <w:lang w:eastAsia="en-US"/>
                </w:rPr>
                <w:t>пунктом 2.15</w:t>
              </w:r>
            </w:hyperlink>
            <w:r w:rsidR="00EF131C" w:rsidRPr="00B05809">
              <w:rPr>
                <w:sz w:val="28"/>
                <w:szCs w:val="28"/>
                <w:lang w:eastAsia="en-US"/>
              </w:rPr>
              <w:t xml:space="preserve"> Порядка, принимает решение об отклонении предложения и отказе в предоставлении Субсиди</w:t>
            </w:r>
            <w:r w:rsidR="00593B5F">
              <w:rPr>
                <w:sz w:val="28"/>
                <w:szCs w:val="28"/>
                <w:lang w:eastAsia="en-US"/>
              </w:rPr>
              <w:t>й</w:t>
            </w:r>
            <w:r w:rsidR="00EF131C" w:rsidRPr="00B05809">
              <w:rPr>
                <w:sz w:val="28"/>
                <w:szCs w:val="28"/>
                <w:lang w:eastAsia="en-US"/>
              </w:rPr>
              <w:t>, о чем направляет юридическому лицу уведомление с указанием причины, почтовым сообщением или электронным сообщением с использованием информационно-телекоммуникационной сети Интернет.</w:t>
            </w:r>
          </w:p>
          <w:p w14:paraId="1B410615" w14:textId="22528641"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130BE1" w:rsidRPr="00B05809">
              <w:rPr>
                <w:sz w:val="28"/>
                <w:szCs w:val="28"/>
                <w:lang w:eastAsia="en-US"/>
              </w:rPr>
              <w:t xml:space="preserve">2. </w:t>
            </w:r>
            <w:r w:rsidR="00EF131C" w:rsidRPr="00B05809">
              <w:rPr>
                <w:sz w:val="28"/>
                <w:szCs w:val="28"/>
                <w:lang w:eastAsia="en-US"/>
              </w:rPr>
              <w:t>В случае соответствия юридического лица и представленного им предложения требованиям Порядка принимает решение о предоставлении ему Субсиди</w:t>
            </w:r>
            <w:r w:rsidR="00593B5F">
              <w:rPr>
                <w:sz w:val="28"/>
                <w:szCs w:val="28"/>
                <w:lang w:eastAsia="en-US"/>
              </w:rPr>
              <w:t>й</w:t>
            </w:r>
            <w:r w:rsidR="00EF131C" w:rsidRPr="00B05809">
              <w:rPr>
                <w:sz w:val="28"/>
                <w:szCs w:val="28"/>
                <w:lang w:eastAsia="en-US"/>
              </w:rPr>
              <w:t xml:space="preserve"> и заключении с ним договора о предоставлении Субсиди</w:t>
            </w:r>
            <w:r w:rsidR="00593B5F">
              <w:rPr>
                <w:sz w:val="28"/>
                <w:szCs w:val="28"/>
                <w:lang w:eastAsia="en-US"/>
              </w:rPr>
              <w:t>й</w:t>
            </w:r>
            <w:r w:rsidR="00EF131C" w:rsidRPr="00B05809">
              <w:rPr>
                <w:sz w:val="28"/>
                <w:szCs w:val="28"/>
                <w:lang w:eastAsia="en-US"/>
              </w:rPr>
              <w:t>, о чем направляет ему уведомление почтовым сообщением или электронным сообщением с использованием информационно-телекоммуникационной сети Интернет.</w:t>
            </w:r>
          </w:p>
          <w:p w14:paraId="289307A2" w14:textId="21464090"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Основаниями для отклонения предложения на стадии рассмотрения и отказа в предоставлении Субсиди</w:t>
            </w:r>
            <w:r w:rsidR="00593B5F">
              <w:rPr>
                <w:sz w:val="28"/>
                <w:szCs w:val="28"/>
                <w:lang w:eastAsia="en-US"/>
              </w:rPr>
              <w:t>й</w:t>
            </w:r>
            <w:r w:rsidR="00EF131C" w:rsidRPr="00B05809">
              <w:rPr>
                <w:sz w:val="28"/>
                <w:szCs w:val="28"/>
                <w:lang w:eastAsia="en-US"/>
              </w:rPr>
              <w:t xml:space="preserve"> являются:</w:t>
            </w:r>
          </w:p>
          <w:p w14:paraId="2B988794" w14:textId="6F6C17DD"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 xml:space="preserve">несоответствие юридического лица требованиям, установленным </w:t>
            </w:r>
            <w:hyperlink r:id="rId18" w:history="1">
              <w:r w:rsidR="00EF131C" w:rsidRPr="00B05809">
                <w:rPr>
                  <w:sz w:val="28"/>
                  <w:szCs w:val="28"/>
                  <w:lang w:eastAsia="en-US"/>
                </w:rPr>
                <w:t>пунктами 1.4</w:t>
              </w:r>
            </w:hyperlink>
            <w:r w:rsidR="00EF131C" w:rsidRPr="00B05809">
              <w:rPr>
                <w:sz w:val="28"/>
                <w:szCs w:val="28"/>
                <w:lang w:eastAsia="en-US"/>
              </w:rPr>
              <w:t xml:space="preserve">, </w:t>
            </w:r>
            <w:hyperlink r:id="rId19" w:history="1">
              <w:r w:rsidR="00EF131C" w:rsidRPr="00B05809">
                <w:rPr>
                  <w:sz w:val="28"/>
                  <w:szCs w:val="28"/>
                  <w:lang w:eastAsia="en-US"/>
                </w:rPr>
                <w:t>2.3</w:t>
              </w:r>
            </w:hyperlink>
            <w:r w:rsidR="00EF131C" w:rsidRPr="00B05809">
              <w:rPr>
                <w:sz w:val="28"/>
                <w:szCs w:val="28"/>
                <w:lang w:eastAsia="en-US"/>
              </w:rPr>
              <w:t xml:space="preserve"> Порядка;</w:t>
            </w:r>
          </w:p>
          <w:p w14:paraId="1595F550" w14:textId="76F2E838"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 xml:space="preserve">несоответствие представленного юридическим лицом предложения требованиям, установленным </w:t>
            </w:r>
            <w:hyperlink r:id="rId20" w:history="1">
              <w:r w:rsidR="00EF131C" w:rsidRPr="00B05809">
                <w:rPr>
                  <w:sz w:val="28"/>
                  <w:szCs w:val="28"/>
                  <w:lang w:eastAsia="en-US"/>
                </w:rPr>
                <w:t>пунктами 2.4</w:t>
              </w:r>
            </w:hyperlink>
            <w:r w:rsidR="00EF131C" w:rsidRPr="00B05809">
              <w:rPr>
                <w:sz w:val="28"/>
                <w:szCs w:val="28"/>
                <w:lang w:eastAsia="en-US"/>
              </w:rPr>
              <w:t xml:space="preserve">, </w:t>
            </w:r>
            <w:hyperlink r:id="rId21" w:history="1">
              <w:r w:rsidR="00EF131C" w:rsidRPr="00B05809">
                <w:rPr>
                  <w:sz w:val="28"/>
                  <w:szCs w:val="28"/>
                  <w:lang w:eastAsia="en-US"/>
                </w:rPr>
                <w:t>2.7</w:t>
              </w:r>
            </w:hyperlink>
            <w:r w:rsidR="00EF131C" w:rsidRPr="00B05809">
              <w:rPr>
                <w:sz w:val="28"/>
                <w:szCs w:val="28"/>
                <w:lang w:eastAsia="en-US"/>
              </w:rPr>
              <w:t xml:space="preserve"> Порядка, указанным в объявлении о проведении отбора;</w:t>
            </w:r>
          </w:p>
          <w:p w14:paraId="34F0A88C" w14:textId="5FC3A3B4" w:rsidR="00EF131C"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установление факта недостоверности представленной юридическим лицом информации, в том числе информации о его месте нахождения и адресе;</w:t>
            </w:r>
          </w:p>
          <w:p w14:paraId="0F7EDC54" w14:textId="20DC7392" w:rsidR="00D66A95"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EF131C" w:rsidRPr="00B05809">
              <w:rPr>
                <w:sz w:val="28"/>
                <w:szCs w:val="28"/>
                <w:lang w:eastAsia="en-US"/>
              </w:rPr>
              <w:t>подача предложения после даты и (или) времени, определенных для его подачи.</w:t>
            </w:r>
          </w:p>
        </w:tc>
      </w:tr>
      <w:tr w:rsidR="003C71C6" w:rsidRPr="00C57690" w14:paraId="2B0DBC6B" w14:textId="77777777" w:rsidTr="00635488">
        <w:trPr>
          <w:trHeight w:val="157"/>
        </w:trPr>
        <w:tc>
          <w:tcPr>
            <w:tcW w:w="1785" w:type="pct"/>
          </w:tcPr>
          <w:p w14:paraId="2A8CEAF7" w14:textId="77777777" w:rsidR="003C71C6" w:rsidRPr="00B05809" w:rsidRDefault="003C71C6" w:rsidP="00D72289">
            <w:pPr>
              <w:jc w:val="both"/>
              <w:rPr>
                <w:sz w:val="28"/>
                <w:szCs w:val="28"/>
              </w:rPr>
            </w:pPr>
            <w:r w:rsidRPr="00B05809">
              <w:rPr>
                <w:sz w:val="28"/>
                <w:szCs w:val="28"/>
              </w:rPr>
              <w:lastRenderedPageBreak/>
              <w:t>Дата размещения результатов отбора на едином портале и на официальном сайте.</w:t>
            </w:r>
          </w:p>
        </w:tc>
        <w:tc>
          <w:tcPr>
            <w:tcW w:w="3215" w:type="pct"/>
          </w:tcPr>
          <w:p w14:paraId="7B1ED214" w14:textId="4DE67253" w:rsidR="003C71C6" w:rsidRPr="00B05809" w:rsidRDefault="00ED1EFC" w:rsidP="00D72289">
            <w:pPr>
              <w:tabs>
                <w:tab w:val="left" w:pos="912"/>
              </w:tabs>
              <w:ind w:firstLine="176"/>
              <w:jc w:val="both"/>
              <w:rPr>
                <w:sz w:val="28"/>
                <w:szCs w:val="28"/>
              </w:rPr>
            </w:pPr>
            <w:r w:rsidRPr="00B05809">
              <w:rPr>
                <w:sz w:val="28"/>
                <w:szCs w:val="28"/>
              </w:rPr>
              <w:t xml:space="preserve">      </w:t>
            </w:r>
            <w:r w:rsidR="003C71C6" w:rsidRPr="00B05809">
              <w:rPr>
                <w:sz w:val="28"/>
                <w:szCs w:val="28"/>
              </w:rPr>
              <w:t>Департамент в течение 2 рабочих дней после подписания протокола размещает на официальном сайте администрации Ханты-Мансийского района информацию о результатах рассмотрения предложений, включающую следующие сведения:</w:t>
            </w:r>
          </w:p>
          <w:p w14:paraId="686E4CFD" w14:textId="4263FBCF" w:rsidR="003C71C6"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3C71C6" w:rsidRPr="00B05809">
              <w:rPr>
                <w:sz w:val="28"/>
                <w:szCs w:val="28"/>
                <w:lang w:eastAsia="en-US"/>
              </w:rPr>
              <w:t>дата, время и место рассмотрения предложений;</w:t>
            </w:r>
          </w:p>
          <w:p w14:paraId="6A8C6C56" w14:textId="3569E919" w:rsidR="003C71C6"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lastRenderedPageBreak/>
              <w:t xml:space="preserve">      </w:t>
            </w:r>
            <w:r w:rsidR="003C71C6" w:rsidRPr="00B05809">
              <w:rPr>
                <w:sz w:val="28"/>
                <w:szCs w:val="28"/>
                <w:lang w:eastAsia="en-US"/>
              </w:rPr>
              <w:t>информация о юридических лицах, предложения которых рассмотрены;</w:t>
            </w:r>
          </w:p>
          <w:p w14:paraId="282504B2" w14:textId="49CED651" w:rsidR="003C71C6" w:rsidRPr="00B05809" w:rsidRDefault="00ED1EFC" w:rsidP="00D72289">
            <w:pPr>
              <w:autoSpaceDE w:val="0"/>
              <w:autoSpaceDN w:val="0"/>
              <w:adjustRightInd w:val="0"/>
              <w:ind w:firstLine="176"/>
              <w:jc w:val="both"/>
              <w:rPr>
                <w:sz w:val="28"/>
                <w:szCs w:val="28"/>
                <w:lang w:eastAsia="en-US"/>
              </w:rPr>
            </w:pPr>
            <w:r w:rsidRPr="00B05809">
              <w:rPr>
                <w:sz w:val="28"/>
                <w:szCs w:val="28"/>
                <w:lang w:eastAsia="en-US"/>
              </w:rPr>
              <w:t xml:space="preserve">      </w:t>
            </w:r>
            <w:r w:rsidR="003C71C6" w:rsidRPr="00B05809">
              <w:rPr>
                <w:sz w:val="28"/>
                <w:szCs w:val="28"/>
                <w:lang w:eastAsia="en-US"/>
              </w:rPr>
              <w:t>информация о юридических лицах,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14:paraId="2F31F842" w14:textId="30339973" w:rsidR="003C71C6" w:rsidRPr="00B05809" w:rsidRDefault="00ED1EFC" w:rsidP="00D72289">
            <w:pPr>
              <w:tabs>
                <w:tab w:val="left" w:pos="1020"/>
              </w:tabs>
              <w:ind w:firstLine="176"/>
              <w:jc w:val="both"/>
              <w:rPr>
                <w:sz w:val="28"/>
                <w:szCs w:val="28"/>
              </w:rPr>
            </w:pPr>
            <w:r w:rsidRPr="00B05809">
              <w:rPr>
                <w:sz w:val="28"/>
                <w:szCs w:val="28"/>
                <w:lang w:eastAsia="en-US"/>
              </w:rPr>
              <w:t xml:space="preserve">      </w:t>
            </w:r>
            <w:r w:rsidR="003C71C6" w:rsidRPr="00B05809">
              <w:rPr>
                <w:sz w:val="28"/>
                <w:szCs w:val="28"/>
                <w:lang w:eastAsia="en-US"/>
              </w:rPr>
              <w:t>наименовани</w:t>
            </w:r>
            <w:r w:rsidR="00393E04" w:rsidRPr="00B05809">
              <w:rPr>
                <w:sz w:val="28"/>
                <w:szCs w:val="28"/>
                <w:lang w:eastAsia="en-US"/>
              </w:rPr>
              <w:t>е</w:t>
            </w:r>
            <w:r w:rsidR="003C71C6" w:rsidRPr="00B05809">
              <w:rPr>
                <w:sz w:val="28"/>
                <w:szCs w:val="28"/>
                <w:lang w:eastAsia="en-US"/>
              </w:rPr>
              <w:t xml:space="preserve"> юридическ</w:t>
            </w:r>
            <w:r w:rsidR="00393E04" w:rsidRPr="00B05809">
              <w:rPr>
                <w:sz w:val="28"/>
                <w:szCs w:val="28"/>
                <w:lang w:eastAsia="en-US"/>
              </w:rPr>
              <w:t>ого</w:t>
            </w:r>
            <w:r w:rsidR="003C71C6" w:rsidRPr="00B05809">
              <w:rPr>
                <w:sz w:val="28"/>
                <w:szCs w:val="28"/>
                <w:lang w:eastAsia="en-US"/>
              </w:rPr>
              <w:t xml:space="preserve"> лиц</w:t>
            </w:r>
            <w:r w:rsidR="00393E04" w:rsidRPr="00B05809">
              <w:rPr>
                <w:sz w:val="28"/>
                <w:szCs w:val="28"/>
                <w:lang w:eastAsia="en-US"/>
              </w:rPr>
              <w:t>а</w:t>
            </w:r>
            <w:r w:rsidR="003C71C6" w:rsidRPr="00B05809">
              <w:rPr>
                <w:sz w:val="28"/>
                <w:szCs w:val="28"/>
                <w:lang w:eastAsia="en-US"/>
              </w:rPr>
              <w:t>, с которым заключаются договор о предоставлении Субсиди</w:t>
            </w:r>
            <w:r w:rsidR="00593B5F">
              <w:rPr>
                <w:sz w:val="28"/>
                <w:szCs w:val="28"/>
                <w:lang w:eastAsia="en-US"/>
              </w:rPr>
              <w:t>й</w:t>
            </w:r>
            <w:r w:rsidR="003C71C6" w:rsidRPr="00B05809">
              <w:rPr>
                <w:sz w:val="28"/>
                <w:szCs w:val="28"/>
                <w:lang w:eastAsia="en-US"/>
              </w:rPr>
              <w:t>, размер предоставляемой им Субсиди</w:t>
            </w:r>
            <w:r w:rsidR="00593B5F">
              <w:rPr>
                <w:sz w:val="28"/>
                <w:szCs w:val="28"/>
                <w:lang w:eastAsia="en-US"/>
              </w:rPr>
              <w:t>й</w:t>
            </w:r>
            <w:r w:rsidR="003C71C6" w:rsidRPr="00B05809">
              <w:rPr>
                <w:sz w:val="28"/>
                <w:szCs w:val="28"/>
                <w:lang w:eastAsia="en-US"/>
              </w:rPr>
              <w:t>.</w:t>
            </w:r>
          </w:p>
        </w:tc>
      </w:tr>
      <w:tr w:rsidR="003C71C6" w:rsidRPr="00C57690" w14:paraId="67D6AA14" w14:textId="77777777" w:rsidTr="00635488">
        <w:trPr>
          <w:trHeight w:val="157"/>
        </w:trPr>
        <w:tc>
          <w:tcPr>
            <w:tcW w:w="1785" w:type="pct"/>
          </w:tcPr>
          <w:p w14:paraId="49021070" w14:textId="4E1D7930" w:rsidR="003C71C6" w:rsidRPr="00B05809" w:rsidRDefault="003C71C6" w:rsidP="00D72289">
            <w:pPr>
              <w:jc w:val="both"/>
              <w:rPr>
                <w:sz w:val="28"/>
                <w:szCs w:val="28"/>
              </w:rPr>
            </w:pPr>
            <w:r w:rsidRPr="00B05809">
              <w:rPr>
                <w:sz w:val="28"/>
                <w:szCs w:val="28"/>
              </w:rPr>
              <w:lastRenderedPageBreak/>
              <w:t>Порядок предоставления получателям субсиди</w:t>
            </w:r>
            <w:r w:rsidR="00593B5F">
              <w:rPr>
                <w:sz w:val="28"/>
                <w:szCs w:val="28"/>
              </w:rPr>
              <w:t>й</w:t>
            </w:r>
            <w:r w:rsidRPr="00B05809">
              <w:rPr>
                <w:sz w:val="28"/>
                <w:szCs w:val="28"/>
              </w:rPr>
              <w:t xml:space="preserve"> разъяснений положений объявления о проведении отбора, даты начала и окончания срока такого предоставления;</w:t>
            </w:r>
          </w:p>
        </w:tc>
        <w:tc>
          <w:tcPr>
            <w:tcW w:w="3215" w:type="pct"/>
          </w:tcPr>
          <w:p w14:paraId="6F3D8209" w14:textId="2F80758B" w:rsidR="003C71C6" w:rsidRPr="00B05809" w:rsidRDefault="00ED1EFC" w:rsidP="00D72289">
            <w:pPr>
              <w:ind w:firstLine="142"/>
              <w:jc w:val="both"/>
              <w:rPr>
                <w:sz w:val="28"/>
                <w:szCs w:val="28"/>
              </w:rPr>
            </w:pPr>
            <w:r w:rsidRPr="00B05809">
              <w:rPr>
                <w:sz w:val="28"/>
                <w:szCs w:val="28"/>
              </w:rPr>
              <w:t xml:space="preserve">      </w:t>
            </w:r>
            <w:r w:rsidR="003C71C6" w:rsidRPr="00B05809">
              <w:rPr>
                <w:sz w:val="28"/>
                <w:szCs w:val="28"/>
              </w:rPr>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 о вручении в адрес Департамента за подписью руководителя.</w:t>
            </w:r>
          </w:p>
          <w:p w14:paraId="25B27BF2" w14:textId="35060B9A" w:rsidR="003C71C6" w:rsidRPr="00B05809" w:rsidRDefault="00ED1EFC" w:rsidP="00D72289">
            <w:pPr>
              <w:ind w:firstLine="142"/>
              <w:jc w:val="both"/>
              <w:rPr>
                <w:sz w:val="28"/>
                <w:szCs w:val="28"/>
              </w:rPr>
            </w:pPr>
            <w:r w:rsidRPr="00B05809">
              <w:rPr>
                <w:sz w:val="28"/>
                <w:szCs w:val="28"/>
              </w:rPr>
              <w:t xml:space="preserve">      </w:t>
            </w:r>
            <w:r w:rsidR="003C71C6" w:rsidRPr="00B05809">
              <w:rPr>
                <w:sz w:val="28"/>
                <w:szCs w:val="28"/>
              </w:rPr>
              <w:t>Запрос можно подать с момента размещения объявления о проведении отбора и не позднее пяти календарных дней до окончания срока подачи предложений.</w:t>
            </w:r>
          </w:p>
          <w:p w14:paraId="4B49C350" w14:textId="0174DA6C" w:rsidR="003C71C6" w:rsidRPr="00B05809" w:rsidRDefault="00ED1EFC" w:rsidP="00D72289">
            <w:pPr>
              <w:ind w:firstLine="142"/>
              <w:jc w:val="both"/>
              <w:rPr>
                <w:sz w:val="28"/>
                <w:szCs w:val="28"/>
              </w:rPr>
            </w:pPr>
            <w:r w:rsidRPr="00B05809">
              <w:rPr>
                <w:sz w:val="28"/>
                <w:szCs w:val="28"/>
              </w:rPr>
              <w:t xml:space="preserve">      </w:t>
            </w:r>
            <w:r w:rsidR="003C71C6" w:rsidRPr="00B05809">
              <w:rPr>
                <w:sz w:val="28"/>
                <w:szCs w:val="28"/>
              </w:rPr>
              <w:t>Департамент в течение трех рабочих дней со дня получения запроса направляет получателю субсиди</w:t>
            </w:r>
            <w:r w:rsidR="00593B5F">
              <w:rPr>
                <w:sz w:val="28"/>
                <w:szCs w:val="28"/>
              </w:rPr>
              <w:t>й</w:t>
            </w:r>
            <w:r w:rsidR="003C71C6" w:rsidRPr="00B05809">
              <w:rPr>
                <w:sz w:val="28"/>
                <w:szCs w:val="28"/>
              </w:rPr>
              <w:t xml:space="preserve"> нарочно или почтовым отправлением с уведомлением о вручении ответ на запрос.</w:t>
            </w:r>
          </w:p>
        </w:tc>
      </w:tr>
      <w:tr w:rsidR="003C71C6" w:rsidRPr="00C57690" w14:paraId="166C1EC6" w14:textId="77777777" w:rsidTr="00635488">
        <w:trPr>
          <w:trHeight w:val="861"/>
        </w:trPr>
        <w:tc>
          <w:tcPr>
            <w:tcW w:w="1785" w:type="pct"/>
          </w:tcPr>
          <w:p w14:paraId="3147AF30" w14:textId="4E2298F2" w:rsidR="003C71C6" w:rsidRPr="00B05809" w:rsidRDefault="003C71C6" w:rsidP="00D72289">
            <w:pPr>
              <w:jc w:val="both"/>
              <w:rPr>
                <w:sz w:val="28"/>
                <w:szCs w:val="28"/>
              </w:rPr>
            </w:pPr>
            <w:r w:rsidRPr="00B05809">
              <w:rPr>
                <w:sz w:val="28"/>
                <w:szCs w:val="28"/>
              </w:rPr>
              <w:t>Срок, в течение которого Юридическое лицо прошедшее отбор должно подписать договор о предоставлении субсиди</w:t>
            </w:r>
            <w:r w:rsidR="00593B5F">
              <w:rPr>
                <w:sz w:val="28"/>
                <w:szCs w:val="28"/>
              </w:rPr>
              <w:t>й</w:t>
            </w:r>
            <w:r w:rsidRPr="00B05809">
              <w:rPr>
                <w:sz w:val="28"/>
                <w:szCs w:val="28"/>
              </w:rPr>
              <w:t>.</w:t>
            </w:r>
          </w:p>
        </w:tc>
        <w:tc>
          <w:tcPr>
            <w:tcW w:w="3215" w:type="pct"/>
          </w:tcPr>
          <w:p w14:paraId="2CF48E1F" w14:textId="19871AA3" w:rsidR="003467F2" w:rsidRPr="00B05809" w:rsidRDefault="00ED1EFC" w:rsidP="00D72289">
            <w:pPr>
              <w:tabs>
                <w:tab w:val="left" w:pos="1020"/>
              </w:tabs>
              <w:ind w:firstLine="176"/>
              <w:jc w:val="both"/>
              <w:rPr>
                <w:sz w:val="28"/>
                <w:szCs w:val="28"/>
              </w:rPr>
            </w:pPr>
            <w:r w:rsidRPr="00B05809">
              <w:rPr>
                <w:sz w:val="28"/>
                <w:szCs w:val="28"/>
              </w:rPr>
              <w:t xml:space="preserve">     </w:t>
            </w:r>
            <w:r w:rsidR="003467F2" w:rsidRPr="00B05809">
              <w:rPr>
                <w:sz w:val="28"/>
                <w:szCs w:val="28"/>
              </w:rPr>
              <w:t xml:space="preserve">Для заключения договора департамент использует документы, предусмотренные пунктом 2.4. Порядка. Кроме того, </w:t>
            </w:r>
            <w:r w:rsidR="00393E04" w:rsidRPr="00B05809">
              <w:rPr>
                <w:sz w:val="28"/>
                <w:szCs w:val="28"/>
                <w:lang w:eastAsia="en-US"/>
              </w:rPr>
              <w:t xml:space="preserve">юридическое лицо, с которым заключаются договор </w:t>
            </w:r>
            <w:r w:rsidR="00393E04" w:rsidRPr="00B05809">
              <w:rPr>
                <w:sz w:val="28"/>
                <w:szCs w:val="28"/>
              </w:rPr>
              <w:t xml:space="preserve">предоставляет в Департамент </w:t>
            </w:r>
            <w:r w:rsidR="007052FD" w:rsidRPr="00B05809">
              <w:rPr>
                <w:sz w:val="28"/>
                <w:szCs w:val="28"/>
              </w:rPr>
              <w:t>следующие документы:</w:t>
            </w:r>
          </w:p>
          <w:p w14:paraId="6F15A1E6" w14:textId="4018E8AA" w:rsidR="007052FD" w:rsidRPr="00B05809" w:rsidRDefault="007052FD" w:rsidP="007052FD">
            <w:pPr>
              <w:pStyle w:val="af1"/>
              <w:numPr>
                <w:ilvl w:val="0"/>
                <w:numId w:val="4"/>
              </w:numPr>
              <w:tabs>
                <w:tab w:val="left" w:pos="1020"/>
              </w:tabs>
              <w:jc w:val="both"/>
              <w:rPr>
                <w:sz w:val="28"/>
                <w:szCs w:val="28"/>
              </w:rPr>
            </w:pPr>
            <w:r w:rsidRPr="00B05809">
              <w:rPr>
                <w:sz w:val="28"/>
                <w:szCs w:val="28"/>
              </w:rPr>
              <w:t>письменное заявление;</w:t>
            </w:r>
          </w:p>
          <w:p w14:paraId="4DC721FE" w14:textId="114363B4" w:rsidR="007052FD" w:rsidRPr="00B05809" w:rsidRDefault="007052FD" w:rsidP="007052FD">
            <w:pPr>
              <w:pStyle w:val="af1"/>
              <w:numPr>
                <w:ilvl w:val="0"/>
                <w:numId w:val="4"/>
              </w:numPr>
              <w:tabs>
                <w:tab w:val="left" w:pos="1020"/>
              </w:tabs>
              <w:jc w:val="both"/>
              <w:rPr>
                <w:sz w:val="28"/>
                <w:szCs w:val="28"/>
              </w:rPr>
            </w:pPr>
            <w:r w:rsidRPr="00B05809">
              <w:rPr>
                <w:sz w:val="28"/>
                <w:szCs w:val="28"/>
              </w:rPr>
              <w:t>согласие на осуществление Департаментом и органом муниципального финансового контроля проверок соблюдения организаций условий, целей и порядка предоставления Субсиди</w:t>
            </w:r>
            <w:r w:rsidR="00593B5F">
              <w:rPr>
                <w:sz w:val="28"/>
                <w:szCs w:val="28"/>
              </w:rPr>
              <w:t>й</w:t>
            </w:r>
            <w:r w:rsidRPr="00B05809">
              <w:rPr>
                <w:sz w:val="28"/>
                <w:szCs w:val="28"/>
              </w:rPr>
              <w:t>.</w:t>
            </w:r>
          </w:p>
          <w:p w14:paraId="6DC67BDB" w14:textId="0786C8AB" w:rsidR="00EE4111" w:rsidRPr="00B05809" w:rsidRDefault="00EE4111" w:rsidP="00EE4111">
            <w:pPr>
              <w:autoSpaceDE w:val="0"/>
              <w:autoSpaceDN w:val="0"/>
              <w:adjustRightInd w:val="0"/>
              <w:jc w:val="both"/>
              <w:rPr>
                <w:sz w:val="28"/>
                <w:szCs w:val="28"/>
                <w:lang w:eastAsia="en-US"/>
              </w:rPr>
            </w:pPr>
            <w:r w:rsidRPr="00B05809">
              <w:rPr>
                <w:sz w:val="28"/>
                <w:szCs w:val="28"/>
                <w:lang w:eastAsia="en-US"/>
              </w:rPr>
              <w:t xml:space="preserve">        Документы для заключения договора предоставляются юридическим лицом, с которым заключаются договор в Департамент в течение 5 рабочих дней после принятия решения Департаментом о предоставлении ему Субсиди</w:t>
            </w:r>
            <w:r w:rsidR="00593B5F">
              <w:rPr>
                <w:sz w:val="28"/>
                <w:szCs w:val="28"/>
                <w:lang w:eastAsia="en-US"/>
              </w:rPr>
              <w:t>й</w:t>
            </w:r>
            <w:r w:rsidRPr="00B05809">
              <w:rPr>
                <w:sz w:val="28"/>
                <w:szCs w:val="28"/>
                <w:lang w:eastAsia="en-US"/>
              </w:rPr>
              <w:t xml:space="preserve"> (</w:t>
            </w:r>
            <w:hyperlink r:id="rId22" w:history="1">
              <w:r w:rsidRPr="00B05809">
                <w:rPr>
                  <w:color w:val="0000FF"/>
                  <w:sz w:val="28"/>
                  <w:szCs w:val="28"/>
                  <w:lang w:eastAsia="en-US"/>
                </w:rPr>
                <w:t>пункт 2.15.2</w:t>
              </w:r>
            </w:hyperlink>
            <w:r w:rsidRPr="00B05809">
              <w:rPr>
                <w:sz w:val="28"/>
                <w:szCs w:val="28"/>
                <w:lang w:eastAsia="en-US"/>
              </w:rPr>
              <w:t xml:space="preserve"> Порядка).</w:t>
            </w:r>
          </w:p>
          <w:p w14:paraId="42477AF4" w14:textId="2DA5BC90" w:rsidR="00EE4111" w:rsidRPr="00B05809" w:rsidRDefault="00EE4111" w:rsidP="00EE4111">
            <w:pPr>
              <w:autoSpaceDE w:val="0"/>
              <w:autoSpaceDN w:val="0"/>
              <w:adjustRightInd w:val="0"/>
              <w:ind w:firstLine="540"/>
              <w:jc w:val="both"/>
              <w:rPr>
                <w:sz w:val="28"/>
                <w:szCs w:val="28"/>
                <w:lang w:eastAsia="en-US"/>
              </w:rPr>
            </w:pPr>
            <w:r w:rsidRPr="00B05809">
              <w:rPr>
                <w:sz w:val="28"/>
                <w:szCs w:val="28"/>
                <w:lang w:eastAsia="en-US"/>
              </w:rPr>
              <w:t xml:space="preserve"> Документы, установленные Порядком для заключения договора, Департамент рассматривает в течение 2 рабочих дней со дня их представления, по результатам чего принимает одно из решений:</w:t>
            </w:r>
          </w:p>
          <w:p w14:paraId="4B44C9D1" w14:textId="58EBDE79" w:rsidR="00EE4111" w:rsidRPr="00B05809" w:rsidRDefault="00EE4111" w:rsidP="00EE4111">
            <w:pPr>
              <w:autoSpaceDE w:val="0"/>
              <w:autoSpaceDN w:val="0"/>
              <w:adjustRightInd w:val="0"/>
              <w:ind w:firstLine="540"/>
              <w:jc w:val="both"/>
              <w:rPr>
                <w:sz w:val="28"/>
                <w:szCs w:val="28"/>
                <w:lang w:eastAsia="en-US"/>
              </w:rPr>
            </w:pPr>
            <w:r w:rsidRPr="00B05809">
              <w:rPr>
                <w:sz w:val="28"/>
                <w:szCs w:val="28"/>
                <w:lang w:eastAsia="en-US"/>
              </w:rPr>
              <w:t>1. Решение о заключении договора;</w:t>
            </w:r>
          </w:p>
          <w:p w14:paraId="28FF3556" w14:textId="28954046" w:rsidR="00EE4111" w:rsidRPr="00B05809" w:rsidRDefault="00EE4111" w:rsidP="00EE4111">
            <w:pPr>
              <w:autoSpaceDE w:val="0"/>
              <w:autoSpaceDN w:val="0"/>
              <w:adjustRightInd w:val="0"/>
              <w:ind w:firstLine="540"/>
              <w:jc w:val="both"/>
              <w:rPr>
                <w:sz w:val="28"/>
                <w:szCs w:val="28"/>
                <w:lang w:eastAsia="en-US"/>
              </w:rPr>
            </w:pPr>
            <w:r w:rsidRPr="00B05809">
              <w:rPr>
                <w:sz w:val="28"/>
                <w:szCs w:val="28"/>
                <w:lang w:eastAsia="en-US"/>
              </w:rPr>
              <w:lastRenderedPageBreak/>
              <w:t>2. Решение об отказе в заключении договора;</w:t>
            </w:r>
          </w:p>
          <w:p w14:paraId="61ADF8FC" w14:textId="70836E2F" w:rsidR="00EE4111" w:rsidRPr="00B05809" w:rsidRDefault="00EE4111" w:rsidP="00EE4111">
            <w:pPr>
              <w:autoSpaceDE w:val="0"/>
              <w:autoSpaceDN w:val="0"/>
              <w:adjustRightInd w:val="0"/>
              <w:ind w:firstLine="540"/>
              <w:jc w:val="both"/>
              <w:rPr>
                <w:sz w:val="28"/>
                <w:szCs w:val="28"/>
                <w:lang w:eastAsia="en-US"/>
              </w:rPr>
            </w:pPr>
            <w:r w:rsidRPr="00B05809">
              <w:rPr>
                <w:sz w:val="28"/>
                <w:szCs w:val="28"/>
                <w:lang w:eastAsia="en-US"/>
              </w:rPr>
              <w:t>Основания для отказа в заключении договора:</w:t>
            </w:r>
          </w:p>
          <w:p w14:paraId="6A35C618" w14:textId="564B22F6" w:rsidR="00EE4111" w:rsidRPr="00B05809" w:rsidRDefault="00EE4111" w:rsidP="00EE4111">
            <w:pPr>
              <w:autoSpaceDE w:val="0"/>
              <w:autoSpaceDN w:val="0"/>
              <w:adjustRightInd w:val="0"/>
              <w:ind w:firstLine="540"/>
              <w:jc w:val="both"/>
              <w:rPr>
                <w:sz w:val="28"/>
                <w:szCs w:val="28"/>
                <w:lang w:eastAsia="en-US"/>
              </w:rPr>
            </w:pPr>
            <w:r w:rsidRPr="00B05809">
              <w:rPr>
                <w:sz w:val="28"/>
                <w:szCs w:val="28"/>
                <w:lang w:eastAsia="en-US"/>
              </w:rPr>
              <w:t>1. Несоответствие представленных юридическим лицом, с которым заключаются договор документов указанным в Порядке требованиям, непредставления (представления не в полном объеме) документов, указанных в Порядке, а также наличия документов, не поддающихся прочтению;</w:t>
            </w:r>
          </w:p>
          <w:p w14:paraId="341D4C39" w14:textId="4B8F263C" w:rsidR="00EE4111" w:rsidRPr="00B05809" w:rsidRDefault="00EE4111" w:rsidP="00EE4111">
            <w:pPr>
              <w:autoSpaceDE w:val="0"/>
              <w:autoSpaceDN w:val="0"/>
              <w:adjustRightInd w:val="0"/>
              <w:jc w:val="both"/>
              <w:rPr>
                <w:sz w:val="28"/>
                <w:szCs w:val="28"/>
                <w:lang w:eastAsia="en-US"/>
              </w:rPr>
            </w:pPr>
            <w:r w:rsidRPr="00B05809">
              <w:rPr>
                <w:sz w:val="28"/>
                <w:szCs w:val="28"/>
                <w:lang w:eastAsia="en-US"/>
              </w:rPr>
              <w:t xml:space="preserve">       2. Отсутствие лимитов бюджетных обязательств, предусмотренных для предоставления субсиди</w:t>
            </w:r>
            <w:r w:rsidR="00593B5F">
              <w:rPr>
                <w:sz w:val="28"/>
                <w:szCs w:val="28"/>
                <w:lang w:eastAsia="en-US"/>
              </w:rPr>
              <w:t>й</w:t>
            </w:r>
            <w:r w:rsidRPr="00B05809">
              <w:rPr>
                <w:sz w:val="28"/>
                <w:szCs w:val="28"/>
                <w:lang w:eastAsia="en-US"/>
              </w:rPr>
              <w:t xml:space="preserve"> в бюджете муниципального образования автономного округа.</w:t>
            </w:r>
          </w:p>
          <w:p w14:paraId="261889D3" w14:textId="7FA771D8" w:rsidR="003C71C6" w:rsidRPr="00B05809" w:rsidRDefault="00EE4111" w:rsidP="00DE5A95">
            <w:pPr>
              <w:autoSpaceDE w:val="0"/>
              <w:autoSpaceDN w:val="0"/>
              <w:adjustRightInd w:val="0"/>
              <w:jc w:val="both"/>
              <w:rPr>
                <w:sz w:val="28"/>
                <w:szCs w:val="28"/>
                <w:lang w:eastAsia="en-US"/>
              </w:rPr>
            </w:pPr>
            <w:r w:rsidRPr="00B05809">
              <w:rPr>
                <w:sz w:val="28"/>
                <w:szCs w:val="28"/>
              </w:rPr>
              <w:t xml:space="preserve">     </w:t>
            </w:r>
            <w:r w:rsidR="0005617B" w:rsidRPr="00B05809">
              <w:rPr>
                <w:sz w:val="28"/>
                <w:szCs w:val="28"/>
              </w:rPr>
              <w:t xml:space="preserve">   </w:t>
            </w:r>
            <w:r w:rsidR="0005617B" w:rsidRPr="00B05809">
              <w:rPr>
                <w:sz w:val="28"/>
                <w:szCs w:val="28"/>
                <w:lang w:eastAsia="en-US"/>
              </w:rPr>
              <w:t>По результатам рассмотрения документов для заключения договора Департамент в срок не позднее 3 рабочих дней со дня принятия решения заключает с получателем субсиди</w:t>
            </w:r>
            <w:r w:rsidR="00593B5F">
              <w:rPr>
                <w:sz w:val="28"/>
                <w:szCs w:val="28"/>
                <w:lang w:eastAsia="en-US"/>
              </w:rPr>
              <w:t>й</w:t>
            </w:r>
            <w:r w:rsidR="0005617B" w:rsidRPr="00B05809">
              <w:rPr>
                <w:sz w:val="28"/>
                <w:szCs w:val="28"/>
                <w:lang w:eastAsia="en-US"/>
              </w:rPr>
              <w:t xml:space="preserve"> договор о предоставлении Субсиди</w:t>
            </w:r>
            <w:r w:rsidR="00593B5F">
              <w:rPr>
                <w:sz w:val="28"/>
                <w:szCs w:val="28"/>
                <w:lang w:eastAsia="en-US"/>
              </w:rPr>
              <w:t>й</w:t>
            </w:r>
            <w:r w:rsidR="0005617B" w:rsidRPr="00B05809">
              <w:rPr>
                <w:sz w:val="28"/>
                <w:szCs w:val="28"/>
                <w:lang w:eastAsia="en-US"/>
              </w:rPr>
              <w:t xml:space="preserve"> на соответствующий финансовый год сроком: с 1 января по 31 декабря, а в случае принятия решения об отказе в заключении договора в течение 3 рабочих дней направляет соответствующее уведомление почтовым сообщением или электронным сообщением с использованием информационно-телекоммуникационной сети Интернет.</w:t>
            </w:r>
          </w:p>
        </w:tc>
      </w:tr>
      <w:tr w:rsidR="003C71C6" w:rsidRPr="00C57690" w14:paraId="24F66BEE" w14:textId="77777777" w:rsidTr="00635488">
        <w:trPr>
          <w:trHeight w:val="861"/>
        </w:trPr>
        <w:tc>
          <w:tcPr>
            <w:tcW w:w="1785" w:type="pct"/>
          </w:tcPr>
          <w:p w14:paraId="4CE55178" w14:textId="3B3EE563" w:rsidR="003C71C6" w:rsidRPr="00B05809" w:rsidRDefault="00ED1EFC" w:rsidP="00D72289">
            <w:pPr>
              <w:jc w:val="both"/>
              <w:rPr>
                <w:sz w:val="28"/>
                <w:szCs w:val="28"/>
              </w:rPr>
            </w:pPr>
            <w:r w:rsidRPr="00B05809">
              <w:rPr>
                <w:sz w:val="28"/>
                <w:szCs w:val="28"/>
              </w:rPr>
              <w:lastRenderedPageBreak/>
              <w:t>Условия признания Юридического лица,</w:t>
            </w:r>
            <w:r w:rsidR="003C71C6" w:rsidRPr="00B05809">
              <w:rPr>
                <w:sz w:val="28"/>
                <w:szCs w:val="28"/>
              </w:rPr>
              <w:t xml:space="preserve"> прошедшего отбор, уклонившимся от заключения договора</w:t>
            </w:r>
          </w:p>
        </w:tc>
        <w:tc>
          <w:tcPr>
            <w:tcW w:w="3215" w:type="pct"/>
          </w:tcPr>
          <w:p w14:paraId="147343A2" w14:textId="706CF5BF" w:rsidR="003C71C6" w:rsidRPr="00B05809" w:rsidRDefault="00ED1EFC" w:rsidP="00D72289">
            <w:pPr>
              <w:tabs>
                <w:tab w:val="left" w:pos="1020"/>
              </w:tabs>
              <w:ind w:firstLine="176"/>
              <w:jc w:val="both"/>
              <w:rPr>
                <w:sz w:val="28"/>
                <w:szCs w:val="28"/>
              </w:rPr>
            </w:pPr>
            <w:r w:rsidRPr="00B05809">
              <w:rPr>
                <w:sz w:val="28"/>
                <w:szCs w:val="28"/>
              </w:rPr>
              <w:t xml:space="preserve">     </w:t>
            </w:r>
            <w:r w:rsidR="003C71C6" w:rsidRPr="00B05809">
              <w:rPr>
                <w:sz w:val="28"/>
                <w:szCs w:val="28"/>
              </w:rPr>
              <w:t>Получатель субсиди</w:t>
            </w:r>
            <w:r w:rsidR="00593B5F">
              <w:rPr>
                <w:sz w:val="28"/>
                <w:szCs w:val="28"/>
              </w:rPr>
              <w:t>й</w:t>
            </w:r>
            <w:r w:rsidR="003C71C6" w:rsidRPr="00B05809">
              <w:rPr>
                <w:sz w:val="28"/>
                <w:szCs w:val="28"/>
              </w:rPr>
              <w:t xml:space="preserve"> признается уклонившимся от заключения</w:t>
            </w:r>
            <w:r w:rsidR="004645B5" w:rsidRPr="00B05809">
              <w:rPr>
                <w:sz w:val="28"/>
                <w:szCs w:val="28"/>
              </w:rPr>
              <w:t xml:space="preserve"> договора в</w:t>
            </w:r>
            <w:r w:rsidR="003C71C6" w:rsidRPr="00B05809">
              <w:rPr>
                <w:sz w:val="28"/>
                <w:szCs w:val="28"/>
              </w:rPr>
              <w:t xml:space="preserve"> случае</w:t>
            </w:r>
            <w:r w:rsidR="004645B5" w:rsidRPr="00B05809">
              <w:rPr>
                <w:sz w:val="28"/>
                <w:szCs w:val="28"/>
              </w:rPr>
              <w:t xml:space="preserve"> не подписания им договора о предоставлении субсиди</w:t>
            </w:r>
            <w:r w:rsidR="00593B5F">
              <w:rPr>
                <w:sz w:val="28"/>
                <w:szCs w:val="28"/>
              </w:rPr>
              <w:t>й</w:t>
            </w:r>
            <w:r w:rsidR="004645B5" w:rsidRPr="00B05809">
              <w:rPr>
                <w:sz w:val="28"/>
                <w:szCs w:val="28"/>
              </w:rPr>
              <w:t xml:space="preserve"> в установленный срок.</w:t>
            </w:r>
          </w:p>
        </w:tc>
      </w:tr>
    </w:tbl>
    <w:p w14:paraId="1C974747" w14:textId="77777777" w:rsidR="004E4034" w:rsidRPr="00B26B67" w:rsidRDefault="004E4034" w:rsidP="00D72289">
      <w:pPr>
        <w:rPr>
          <w:rFonts w:ascii="PT Astra Serif" w:hAnsi="PT Astra Serif"/>
          <w:sz w:val="28"/>
          <w:szCs w:val="28"/>
        </w:rPr>
      </w:pPr>
    </w:p>
    <w:p w14:paraId="72964302" w14:textId="77777777" w:rsidR="004E4034" w:rsidRPr="00B26B67" w:rsidRDefault="004E4034" w:rsidP="00D72289">
      <w:pPr>
        <w:ind w:firstLine="709"/>
        <w:jc w:val="right"/>
        <w:rPr>
          <w:rFonts w:ascii="PT Astra Serif" w:hAnsi="PT Astra Serif"/>
          <w:sz w:val="28"/>
          <w:szCs w:val="28"/>
        </w:rPr>
        <w:sectPr w:rsidR="004E4034" w:rsidRPr="00B26B67" w:rsidSect="004E4034">
          <w:pgSz w:w="16838" w:h="11906" w:orient="landscape"/>
          <w:pgMar w:top="1134" w:right="709" w:bottom="424" w:left="851" w:header="708" w:footer="708" w:gutter="0"/>
          <w:cols w:space="708"/>
          <w:docGrid w:linePitch="360"/>
        </w:sectPr>
      </w:pPr>
    </w:p>
    <w:p w14:paraId="0995AA3A" w14:textId="77777777" w:rsidR="004E4034" w:rsidRPr="00B26B67" w:rsidRDefault="004E4034" w:rsidP="004E4034">
      <w:pPr>
        <w:ind w:firstLine="709"/>
        <w:jc w:val="right"/>
        <w:rPr>
          <w:rFonts w:ascii="PT Astra Serif" w:hAnsi="PT Astra Serif"/>
          <w:sz w:val="28"/>
          <w:szCs w:val="28"/>
        </w:rPr>
      </w:pPr>
    </w:p>
    <w:p w14:paraId="4DB02858" w14:textId="77777777" w:rsidR="004E4034" w:rsidRPr="00B95509" w:rsidRDefault="00F157E5" w:rsidP="004E4034">
      <w:pPr>
        <w:ind w:firstLine="709"/>
        <w:jc w:val="right"/>
        <w:rPr>
          <w:rFonts w:ascii="PT Astra Serif" w:hAnsi="PT Astra Serif"/>
        </w:rPr>
      </w:pPr>
      <w:r>
        <w:rPr>
          <w:rFonts w:ascii="PT Astra Serif" w:hAnsi="PT Astra Serif"/>
        </w:rPr>
        <w:t>Приложение</w:t>
      </w:r>
    </w:p>
    <w:p w14:paraId="7A08976D" w14:textId="77777777" w:rsidR="004E4034" w:rsidRPr="00B95509" w:rsidRDefault="004E4034" w:rsidP="004E4034">
      <w:pPr>
        <w:ind w:firstLine="709"/>
        <w:jc w:val="right"/>
        <w:rPr>
          <w:rFonts w:ascii="PT Astra Serif" w:hAnsi="PT Astra Serif"/>
        </w:rPr>
      </w:pPr>
      <w:r w:rsidRPr="00B95509">
        <w:rPr>
          <w:rFonts w:ascii="PT Astra Serif" w:hAnsi="PT Astra Serif"/>
        </w:rPr>
        <w:t xml:space="preserve">                                  </w:t>
      </w:r>
      <w:r w:rsidRPr="00B95509">
        <w:rPr>
          <w:rFonts w:ascii="PT Astra Serif" w:hAnsi="PT Astra Serif"/>
        </w:rPr>
        <w:tab/>
      </w:r>
      <w:r w:rsidRPr="00B95509">
        <w:rPr>
          <w:rFonts w:ascii="PT Astra Serif" w:hAnsi="PT Astra Serif"/>
        </w:rPr>
        <w:tab/>
      </w:r>
      <w:r w:rsidRPr="00B95509">
        <w:rPr>
          <w:rFonts w:ascii="PT Astra Serif" w:hAnsi="PT Astra Serif"/>
        </w:rPr>
        <w:tab/>
        <w:t xml:space="preserve">                           к объявлению</w:t>
      </w:r>
    </w:p>
    <w:p w14:paraId="36A61A2C" w14:textId="77777777" w:rsidR="00CB1B53" w:rsidRDefault="00CB1B53" w:rsidP="00C33FD4">
      <w:pPr>
        <w:autoSpaceDE w:val="0"/>
        <w:autoSpaceDN w:val="0"/>
        <w:adjustRightInd w:val="0"/>
        <w:ind w:firstLine="540"/>
        <w:jc w:val="both"/>
        <w:rPr>
          <w:b/>
          <w:bCs/>
          <w:lang w:eastAsia="en-US"/>
        </w:rPr>
      </w:pPr>
      <w:r>
        <w:rPr>
          <w:b/>
          <w:bCs/>
          <w:lang w:eastAsia="en-US"/>
        </w:rPr>
        <w:t xml:space="preserve">На официальном бланке </w:t>
      </w:r>
    </w:p>
    <w:p w14:paraId="1D46E147" w14:textId="77777777" w:rsidR="00C33FD4" w:rsidRDefault="00C33FD4" w:rsidP="00C33FD4">
      <w:pPr>
        <w:autoSpaceDE w:val="0"/>
        <w:autoSpaceDN w:val="0"/>
        <w:adjustRightInd w:val="0"/>
        <w:ind w:firstLine="540"/>
        <w:jc w:val="both"/>
        <w:rPr>
          <w:b/>
          <w:bCs/>
          <w:lang w:eastAsia="en-US"/>
        </w:rPr>
      </w:pPr>
    </w:p>
    <w:p w14:paraId="433D2BB9" w14:textId="77777777" w:rsidR="00CB1B53" w:rsidRDefault="00CB1B53" w:rsidP="00CB1B53">
      <w:pPr>
        <w:autoSpaceDE w:val="0"/>
        <w:autoSpaceDN w:val="0"/>
        <w:adjustRightInd w:val="0"/>
        <w:jc w:val="center"/>
        <w:rPr>
          <w:b/>
          <w:bCs/>
          <w:lang w:eastAsia="en-US"/>
        </w:rPr>
      </w:pPr>
      <w:r>
        <w:rPr>
          <w:b/>
          <w:bCs/>
          <w:lang w:eastAsia="en-US"/>
        </w:rPr>
        <w:t>Информационная карта организации</w:t>
      </w:r>
    </w:p>
    <w:p w14:paraId="1CC32443" w14:textId="77777777" w:rsidR="00CB1B53" w:rsidRDefault="00CB1B53" w:rsidP="00CB1B53">
      <w:pPr>
        <w:autoSpaceDE w:val="0"/>
        <w:autoSpaceDN w:val="0"/>
        <w:adjustRightInd w:val="0"/>
        <w:ind w:firstLine="540"/>
        <w:jc w:val="both"/>
        <w:rPr>
          <w:b/>
          <w:bCs/>
          <w:lang w:eastAsia="en-US"/>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5768"/>
        <w:gridCol w:w="3293"/>
      </w:tblGrid>
      <w:tr w:rsidR="00CB1B53" w14:paraId="5620F086" w14:textId="77777777" w:rsidTr="00CB1B53">
        <w:tc>
          <w:tcPr>
            <w:tcW w:w="5768" w:type="dxa"/>
            <w:tcBorders>
              <w:top w:val="single" w:sz="4" w:space="0" w:color="auto"/>
              <w:left w:val="single" w:sz="4" w:space="0" w:color="auto"/>
              <w:bottom w:val="single" w:sz="4" w:space="0" w:color="auto"/>
              <w:right w:val="single" w:sz="4" w:space="0" w:color="auto"/>
            </w:tcBorders>
          </w:tcPr>
          <w:p w14:paraId="0552DFD5" w14:textId="77777777" w:rsidR="00CB1B53" w:rsidRPr="00CB1B53" w:rsidRDefault="00CB1B53">
            <w:pPr>
              <w:autoSpaceDE w:val="0"/>
              <w:autoSpaceDN w:val="0"/>
              <w:adjustRightInd w:val="0"/>
              <w:rPr>
                <w:b/>
                <w:bCs/>
                <w:lang w:eastAsia="en-US"/>
              </w:rPr>
            </w:pPr>
            <w:r w:rsidRPr="00CB1B53">
              <w:rPr>
                <w:b/>
                <w:bCs/>
                <w:lang w:eastAsia="en-US"/>
              </w:rPr>
              <w:t>Полное наименование</w:t>
            </w:r>
          </w:p>
        </w:tc>
        <w:tc>
          <w:tcPr>
            <w:tcW w:w="3293" w:type="dxa"/>
            <w:tcBorders>
              <w:top w:val="single" w:sz="4" w:space="0" w:color="auto"/>
              <w:left w:val="single" w:sz="4" w:space="0" w:color="auto"/>
              <w:bottom w:val="single" w:sz="4" w:space="0" w:color="auto"/>
              <w:right w:val="single" w:sz="4" w:space="0" w:color="auto"/>
            </w:tcBorders>
          </w:tcPr>
          <w:p w14:paraId="5761986A" w14:textId="77777777" w:rsidR="00CB1B53" w:rsidRDefault="00CB1B53">
            <w:pPr>
              <w:autoSpaceDE w:val="0"/>
              <w:autoSpaceDN w:val="0"/>
              <w:adjustRightInd w:val="0"/>
              <w:rPr>
                <w:b/>
                <w:bCs/>
                <w:lang w:eastAsia="en-US"/>
              </w:rPr>
            </w:pPr>
          </w:p>
        </w:tc>
      </w:tr>
      <w:tr w:rsidR="00CB1B53" w14:paraId="2CDE8F00" w14:textId="77777777" w:rsidTr="00CB1B53">
        <w:tc>
          <w:tcPr>
            <w:tcW w:w="5768" w:type="dxa"/>
            <w:tcBorders>
              <w:top w:val="single" w:sz="4" w:space="0" w:color="auto"/>
              <w:left w:val="single" w:sz="4" w:space="0" w:color="auto"/>
              <w:bottom w:val="single" w:sz="4" w:space="0" w:color="auto"/>
              <w:right w:val="single" w:sz="4" w:space="0" w:color="auto"/>
            </w:tcBorders>
          </w:tcPr>
          <w:p w14:paraId="48B83299" w14:textId="77777777" w:rsidR="00CB1B53" w:rsidRPr="00CB1B53" w:rsidRDefault="00CB1B53">
            <w:pPr>
              <w:autoSpaceDE w:val="0"/>
              <w:autoSpaceDN w:val="0"/>
              <w:adjustRightInd w:val="0"/>
              <w:rPr>
                <w:b/>
                <w:bCs/>
                <w:lang w:eastAsia="en-US"/>
              </w:rPr>
            </w:pPr>
            <w:r w:rsidRPr="00CB1B53">
              <w:rPr>
                <w:b/>
                <w:bCs/>
                <w:lang w:eastAsia="en-US"/>
              </w:rPr>
              <w:t>Сокращенное наименование</w:t>
            </w:r>
          </w:p>
        </w:tc>
        <w:tc>
          <w:tcPr>
            <w:tcW w:w="3293" w:type="dxa"/>
            <w:tcBorders>
              <w:top w:val="single" w:sz="4" w:space="0" w:color="auto"/>
              <w:left w:val="single" w:sz="4" w:space="0" w:color="auto"/>
              <w:bottom w:val="single" w:sz="4" w:space="0" w:color="auto"/>
              <w:right w:val="single" w:sz="4" w:space="0" w:color="auto"/>
            </w:tcBorders>
          </w:tcPr>
          <w:p w14:paraId="5D7A0354" w14:textId="77777777" w:rsidR="00CB1B53" w:rsidRDefault="00CB1B53">
            <w:pPr>
              <w:autoSpaceDE w:val="0"/>
              <w:autoSpaceDN w:val="0"/>
              <w:adjustRightInd w:val="0"/>
              <w:rPr>
                <w:b/>
                <w:bCs/>
                <w:lang w:eastAsia="en-US"/>
              </w:rPr>
            </w:pPr>
          </w:p>
        </w:tc>
      </w:tr>
      <w:tr w:rsidR="00CB1B53" w14:paraId="34ADED23" w14:textId="77777777" w:rsidTr="00CB1B53">
        <w:tc>
          <w:tcPr>
            <w:tcW w:w="5768" w:type="dxa"/>
            <w:tcBorders>
              <w:top w:val="single" w:sz="4" w:space="0" w:color="auto"/>
              <w:left w:val="single" w:sz="4" w:space="0" w:color="auto"/>
              <w:bottom w:val="single" w:sz="4" w:space="0" w:color="auto"/>
              <w:right w:val="single" w:sz="4" w:space="0" w:color="auto"/>
            </w:tcBorders>
          </w:tcPr>
          <w:p w14:paraId="7120B289" w14:textId="77777777" w:rsidR="00CB1B53" w:rsidRPr="00CB1B53" w:rsidRDefault="00CB1B53">
            <w:pPr>
              <w:autoSpaceDE w:val="0"/>
              <w:autoSpaceDN w:val="0"/>
              <w:adjustRightInd w:val="0"/>
              <w:rPr>
                <w:b/>
                <w:bCs/>
                <w:lang w:eastAsia="en-US"/>
              </w:rPr>
            </w:pPr>
            <w:r w:rsidRPr="00CB1B53">
              <w:rPr>
                <w:b/>
                <w:bCs/>
                <w:lang w:eastAsia="en-US"/>
              </w:rPr>
              <w:t>Адрес регистрации</w:t>
            </w:r>
          </w:p>
        </w:tc>
        <w:tc>
          <w:tcPr>
            <w:tcW w:w="3293" w:type="dxa"/>
            <w:tcBorders>
              <w:top w:val="single" w:sz="4" w:space="0" w:color="auto"/>
              <w:left w:val="single" w:sz="4" w:space="0" w:color="auto"/>
              <w:bottom w:val="single" w:sz="4" w:space="0" w:color="auto"/>
              <w:right w:val="single" w:sz="4" w:space="0" w:color="auto"/>
            </w:tcBorders>
          </w:tcPr>
          <w:p w14:paraId="0E6E332D" w14:textId="77777777" w:rsidR="00CB1B53" w:rsidRDefault="00CB1B53">
            <w:pPr>
              <w:autoSpaceDE w:val="0"/>
              <w:autoSpaceDN w:val="0"/>
              <w:adjustRightInd w:val="0"/>
              <w:rPr>
                <w:b/>
                <w:bCs/>
                <w:lang w:eastAsia="en-US"/>
              </w:rPr>
            </w:pPr>
          </w:p>
        </w:tc>
      </w:tr>
      <w:tr w:rsidR="00CB1B53" w14:paraId="3F601017" w14:textId="77777777" w:rsidTr="00CB1B53">
        <w:tc>
          <w:tcPr>
            <w:tcW w:w="5768" w:type="dxa"/>
            <w:tcBorders>
              <w:top w:val="single" w:sz="4" w:space="0" w:color="auto"/>
              <w:left w:val="single" w:sz="4" w:space="0" w:color="auto"/>
              <w:bottom w:val="single" w:sz="4" w:space="0" w:color="auto"/>
              <w:right w:val="single" w:sz="4" w:space="0" w:color="auto"/>
            </w:tcBorders>
          </w:tcPr>
          <w:p w14:paraId="0F6F1C81" w14:textId="77777777" w:rsidR="00CB1B53" w:rsidRPr="00CB1B53" w:rsidRDefault="00CB1B53">
            <w:pPr>
              <w:autoSpaceDE w:val="0"/>
              <w:autoSpaceDN w:val="0"/>
              <w:adjustRightInd w:val="0"/>
              <w:rPr>
                <w:b/>
                <w:bCs/>
                <w:lang w:eastAsia="en-US"/>
              </w:rPr>
            </w:pPr>
            <w:r w:rsidRPr="00CB1B53">
              <w:rPr>
                <w:b/>
                <w:bCs/>
                <w:lang w:eastAsia="en-US"/>
              </w:rPr>
              <w:t>Адрес фактического местонахождения</w:t>
            </w:r>
          </w:p>
        </w:tc>
        <w:tc>
          <w:tcPr>
            <w:tcW w:w="3293" w:type="dxa"/>
            <w:tcBorders>
              <w:top w:val="single" w:sz="4" w:space="0" w:color="auto"/>
              <w:left w:val="single" w:sz="4" w:space="0" w:color="auto"/>
              <w:bottom w:val="single" w:sz="4" w:space="0" w:color="auto"/>
              <w:right w:val="single" w:sz="4" w:space="0" w:color="auto"/>
            </w:tcBorders>
          </w:tcPr>
          <w:p w14:paraId="34A52A99" w14:textId="77777777" w:rsidR="00CB1B53" w:rsidRDefault="00CB1B53">
            <w:pPr>
              <w:autoSpaceDE w:val="0"/>
              <w:autoSpaceDN w:val="0"/>
              <w:adjustRightInd w:val="0"/>
              <w:rPr>
                <w:b/>
                <w:bCs/>
                <w:lang w:eastAsia="en-US"/>
              </w:rPr>
            </w:pPr>
          </w:p>
        </w:tc>
      </w:tr>
      <w:tr w:rsidR="00CB1B53" w14:paraId="13F5ACC2" w14:textId="77777777" w:rsidTr="00CB1B53">
        <w:tc>
          <w:tcPr>
            <w:tcW w:w="5768" w:type="dxa"/>
            <w:tcBorders>
              <w:top w:val="single" w:sz="4" w:space="0" w:color="auto"/>
              <w:left w:val="single" w:sz="4" w:space="0" w:color="auto"/>
              <w:bottom w:val="single" w:sz="4" w:space="0" w:color="auto"/>
              <w:right w:val="single" w:sz="4" w:space="0" w:color="auto"/>
            </w:tcBorders>
          </w:tcPr>
          <w:p w14:paraId="63561A65" w14:textId="77777777" w:rsidR="00CB1B53" w:rsidRPr="00CB1B53" w:rsidRDefault="00CB1B53">
            <w:pPr>
              <w:autoSpaceDE w:val="0"/>
              <w:autoSpaceDN w:val="0"/>
              <w:adjustRightInd w:val="0"/>
              <w:rPr>
                <w:b/>
                <w:bCs/>
                <w:lang w:eastAsia="en-US"/>
              </w:rPr>
            </w:pPr>
            <w:r w:rsidRPr="00CB1B53">
              <w:rPr>
                <w:b/>
                <w:bCs/>
                <w:lang w:eastAsia="en-US"/>
              </w:rPr>
              <w:t>ОГРН</w:t>
            </w:r>
          </w:p>
        </w:tc>
        <w:tc>
          <w:tcPr>
            <w:tcW w:w="3293" w:type="dxa"/>
            <w:tcBorders>
              <w:top w:val="single" w:sz="4" w:space="0" w:color="auto"/>
              <w:left w:val="single" w:sz="4" w:space="0" w:color="auto"/>
              <w:bottom w:val="single" w:sz="4" w:space="0" w:color="auto"/>
              <w:right w:val="single" w:sz="4" w:space="0" w:color="auto"/>
            </w:tcBorders>
          </w:tcPr>
          <w:p w14:paraId="793F7EF0" w14:textId="77777777" w:rsidR="00CB1B53" w:rsidRDefault="00CB1B53">
            <w:pPr>
              <w:autoSpaceDE w:val="0"/>
              <w:autoSpaceDN w:val="0"/>
              <w:adjustRightInd w:val="0"/>
              <w:rPr>
                <w:b/>
                <w:bCs/>
                <w:lang w:eastAsia="en-US"/>
              </w:rPr>
            </w:pPr>
          </w:p>
        </w:tc>
      </w:tr>
      <w:tr w:rsidR="00CB1B53" w14:paraId="1174EB6F" w14:textId="77777777" w:rsidTr="00CB1B53">
        <w:tc>
          <w:tcPr>
            <w:tcW w:w="5768" w:type="dxa"/>
            <w:tcBorders>
              <w:top w:val="single" w:sz="4" w:space="0" w:color="auto"/>
              <w:left w:val="single" w:sz="4" w:space="0" w:color="auto"/>
              <w:bottom w:val="single" w:sz="4" w:space="0" w:color="auto"/>
              <w:right w:val="single" w:sz="4" w:space="0" w:color="auto"/>
            </w:tcBorders>
          </w:tcPr>
          <w:p w14:paraId="52F153C9" w14:textId="77777777" w:rsidR="00CB1B53" w:rsidRPr="00CB1B53" w:rsidRDefault="00CB1B53">
            <w:pPr>
              <w:autoSpaceDE w:val="0"/>
              <w:autoSpaceDN w:val="0"/>
              <w:adjustRightInd w:val="0"/>
              <w:rPr>
                <w:b/>
                <w:bCs/>
                <w:lang w:eastAsia="en-US"/>
              </w:rPr>
            </w:pPr>
            <w:r w:rsidRPr="00CB1B53">
              <w:rPr>
                <w:b/>
                <w:bCs/>
                <w:lang w:eastAsia="en-US"/>
              </w:rPr>
              <w:t>Дата присвоения ОГРН</w:t>
            </w:r>
          </w:p>
        </w:tc>
        <w:tc>
          <w:tcPr>
            <w:tcW w:w="3293" w:type="dxa"/>
            <w:tcBorders>
              <w:top w:val="single" w:sz="4" w:space="0" w:color="auto"/>
              <w:left w:val="single" w:sz="4" w:space="0" w:color="auto"/>
              <w:bottom w:val="single" w:sz="4" w:space="0" w:color="auto"/>
              <w:right w:val="single" w:sz="4" w:space="0" w:color="auto"/>
            </w:tcBorders>
          </w:tcPr>
          <w:p w14:paraId="0F282089" w14:textId="77777777" w:rsidR="00CB1B53" w:rsidRDefault="00CB1B53">
            <w:pPr>
              <w:autoSpaceDE w:val="0"/>
              <w:autoSpaceDN w:val="0"/>
              <w:adjustRightInd w:val="0"/>
              <w:rPr>
                <w:b/>
                <w:bCs/>
                <w:lang w:eastAsia="en-US"/>
              </w:rPr>
            </w:pPr>
          </w:p>
        </w:tc>
      </w:tr>
      <w:tr w:rsidR="00CB1B53" w14:paraId="6A0F67A0" w14:textId="77777777" w:rsidTr="00CB1B53">
        <w:tc>
          <w:tcPr>
            <w:tcW w:w="5768" w:type="dxa"/>
            <w:tcBorders>
              <w:top w:val="single" w:sz="4" w:space="0" w:color="auto"/>
              <w:left w:val="single" w:sz="4" w:space="0" w:color="auto"/>
              <w:bottom w:val="single" w:sz="4" w:space="0" w:color="auto"/>
              <w:right w:val="single" w:sz="4" w:space="0" w:color="auto"/>
            </w:tcBorders>
          </w:tcPr>
          <w:p w14:paraId="4D78B5A0" w14:textId="77777777" w:rsidR="00CB1B53" w:rsidRPr="00CB1B53" w:rsidRDefault="00CB1B53">
            <w:pPr>
              <w:autoSpaceDE w:val="0"/>
              <w:autoSpaceDN w:val="0"/>
              <w:adjustRightInd w:val="0"/>
              <w:rPr>
                <w:b/>
                <w:bCs/>
                <w:lang w:eastAsia="en-US"/>
              </w:rPr>
            </w:pPr>
            <w:r w:rsidRPr="00CB1B53">
              <w:rPr>
                <w:b/>
                <w:bCs/>
                <w:lang w:eastAsia="en-US"/>
              </w:rPr>
              <w:t>ИНН/КПП</w:t>
            </w:r>
          </w:p>
        </w:tc>
        <w:tc>
          <w:tcPr>
            <w:tcW w:w="3293" w:type="dxa"/>
            <w:tcBorders>
              <w:top w:val="single" w:sz="4" w:space="0" w:color="auto"/>
              <w:left w:val="single" w:sz="4" w:space="0" w:color="auto"/>
              <w:bottom w:val="single" w:sz="4" w:space="0" w:color="auto"/>
              <w:right w:val="single" w:sz="4" w:space="0" w:color="auto"/>
            </w:tcBorders>
          </w:tcPr>
          <w:p w14:paraId="2ADC8CB9" w14:textId="77777777" w:rsidR="00CB1B53" w:rsidRDefault="00CB1B53">
            <w:pPr>
              <w:autoSpaceDE w:val="0"/>
              <w:autoSpaceDN w:val="0"/>
              <w:adjustRightInd w:val="0"/>
              <w:rPr>
                <w:b/>
                <w:bCs/>
                <w:lang w:eastAsia="en-US"/>
              </w:rPr>
            </w:pPr>
          </w:p>
        </w:tc>
      </w:tr>
      <w:tr w:rsidR="00CB1B53" w14:paraId="479CC2E9" w14:textId="77777777" w:rsidTr="00CB1B53">
        <w:tc>
          <w:tcPr>
            <w:tcW w:w="5768" w:type="dxa"/>
            <w:tcBorders>
              <w:top w:val="single" w:sz="4" w:space="0" w:color="auto"/>
              <w:left w:val="single" w:sz="4" w:space="0" w:color="auto"/>
              <w:bottom w:val="single" w:sz="4" w:space="0" w:color="auto"/>
              <w:right w:val="single" w:sz="4" w:space="0" w:color="auto"/>
            </w:tcBorders>
          </w:tcPr>
          <w:p w14:paraId="6C075DD5" w14:textId="77777777" w:rsidR="00CB1B53" w:rsidRPr="00CB1B53" w:rsidRDefault="009370B5">
            <w:pPr>
              <w:autoSpaceDE w:val="0"/>
              <w:autoSpaceDN w:val="0"/>
              <w:adjustRightInd w:val="0"/>
              <w:rPr>
                <w:b/>
                <w:bCs/>
                <w:lang w:eastAsia="en-US"/>
              </w:rPr>
            </w:pPr>
            <w:hyperlink r:id="rId23" w:history="1">
              <w:r w:rsidR="00CB1B53" w:rsidRPr="00CB1B53">
                <w:rPr>
                  <w:b/>
                  <w:bCs/>
                  <w:lang w:eastAsia="en-US"/>
                </w:rPr>
                <w:t>ОКФС</w:t>
              </w:r>
            </w:hyperlink>
          </w:p>
        </w:tc>
        <w:tc>
          <w:tcPr>
            <w:tcW w:w="3293" w:type="dxa"/>
            <w:tcBorders>
              <w:top w:val="single" w:sz="4" w:space="0" w:color="auto"/>
              <w:left w:val="single" w:sz="4" w:space="0" w:color="auto"/>
              <w:bottom w:val="single" w:sz="4" w:space="0" w:color="auto"/>
              <w:right w:val="single" w:sz="4" w:space="0" w:color="auto"/>
            </w:tcBorders>
          </w:tcPr>
          <w:p w14:paraId="71A7A61E" w14:textId="77777777" w:rsidR="00CB1B53" w:rsidRDefault="00CB1B53">
            <w:pPr>
              <w:autoSpaceDE w:val="0"/>
              <w:autoSpaceDN w:val="0"/>
              <w:adjustRightInd w:val="0"/>
              <w:rPr>
                <w:b/>
                <w:bCs/>
                <w:lang w:eastAsia="en-US"/>
              </w:rPr>
            </w:pPr>
          </w:p>
        </w:tc>
      </w:tr>
      <w:tr w:rsidR="00CB1B53" w14:paraId="2EA35B6C" w14:textId="77777777" w:rsidTr="00CB1B53">
        <w:tc>
          <w:tcPr>
            <w:tcW w:w="5768" w:type="dxa"/>
            <w:tcBorders>
              <w:top w:val="single" w:sz="4" w:space="0" w:color="auto"/>
              <w:left w:val="single" w:sz="4" w:space="0" w:color="auto"/>
              <w:bottom w:val="single" w:sz="4" w:space="0" w:color="auto"/>
              <w:right w:val="single" w:sz="4" w:space="0" w:color="auto"/>
            </w:tcBorders>
          </w:tcPr>
          <w:p w14:paraId="63EE41C7" w14:textId="77777777" w:rsidR="00CB1B53" w:rsidRPr="00CB1B53" w:rsidRDefault="009370B5">
            <w:pPr>
              <w:autoSpaceDE w:val="0"/>
              <w:autoSpaceDN w:val="0"/>
              <w:adjustRightInd w:val="0"/>
              <w:rPr>
                <w:b/>
                <w:bCs/>
                <w:lang w:eastAsia="en-US"/>
              </w:rPr>
            </w:pPr>
            <w:hyperlink r:id="rId24" w:history="1">
              <w:r w:rsidR="00CB1B53" w:rsidRPr="00CB1B53">
                <w:rPr>
                  <w:b/>
                  <w:bCs/>
                  <w:lang w:eastAsia="en-US"/>
                </w:rPr>
                <w:t>ОКОПФ</w:t>
              </w:r>
            </w:hyperlink>
          </w:p>
        </w:tc>
        <w:tc>
          <w:tcPr>
            <w:tcW w:w="3293" w:type="dxa"/>
            <w:tcBorders>
              <w:top w:val="single" w:sz="4" w:space="0" w:color="auto"/>
              <w:left w:val="single" w:sz="4" w:space="0" w:color="auto"/>
              <w:bottom w:val="single" w:sz="4" w:space="0" w:color="auto"/>
              <w:right w:val="single" w:sz="4" w:space="0" w:color="auto"/>
            </w:tcBorders>
          </w:tcPr>
          <w:p w14:paraId="465E6707" w14:textId="77777777" w:rsidR="00CB1B53" w:rsidRDefault="00CB1B53">
            <w:pPr>
              <w:autoSpaceDE w:val="0"/>
              <w:autoSpaceDN w:val="0"/>
              <w:adjustRightInd w:val="0"/>
              <w:rPr>
                <w:b/>
                <w:bCs/>
                <w:lang w:eastAsia="en-US"/>
              </w:rPr>
            </w:pPr>
          </w:p>
        </w:tc>
      </w:tr>
      <w:tr w:rsidR="00CB1B53" w14:paraId="3CAA5DAF" w14:textId="77777777" w:rsidTr="00CB1B53">
        <w:tc>
          <w:tcPr>
            <w:tcW w:w="5768" w:type="dxa"/>
            <w:tcBorders>
              <w:top w:val="single" w:sz="4" w:space="0" w:color="auto"/>
              <w:left w:val="single" w:sz="4" w:space="0" w:color="auto"/>
              <w:bottom w:val="single" w:sz="4" w:space="0" w:color="auto"/>
              <w:right w:val="single" w:sz="4" w:space="0" w:color="auto"/>
            </w:tcBorders>
          </w:tcPr>
          <w:p w14:paraId="4BF71CF1" w14:textId="77777777" w:rsidR="00CB1B53" w:rsidRPr="00CB1B53" w:rsidRDefault="009370B5">
            <w:pPr>
              <w:autoSpaceDE w:val="0"/>
              <w:autoSpaceDN w:val="0"/>
              <w:adjustRightInd w:val="0"/>
              <w:rPr>
                <w:b/>
                <w:bCs/>
                <w:lang w:eastAsia="en-US"/>
              </w:rPr>
            </w:pPr>
            <w:hyperlink r:id="rId25" w:history="1">
              <w:r w:rsidR="00CB1B53" w:rsidRPr="00CB1B53">
                <w:rPr>
                  <w:b/>
                  <w:bCs/>
                  <w:lang w:eastAsia="en-US"/>
                </w:rPr>
                <w:t>ОКВЭД</w:t>
              </w:r>
            </w:hyperlink>
          </w:p>
        </w:tc>
        <w:tc>
          <w:tcPr>
            <w:tcW w:w="3293" w:type="dxa"/>
            <w:tcBorders>
              <w:top w:val="single" w:sz="4" w:space="0" w:color="auto"/>
              <w:left w:val="single" w:sz="4" w:space="0" w:color="auto"/>
              <w:bottom w:val="single" w:sz="4" w:space="0" w:color="auto"/>
              <w:right w:val="single" w:sz="4" w:space="0" w:color="auto"/>
            </w:tcBorders>
          </w:tcPr>
          <w:p w14:paraId="621E3A2B" w14:textId="77777777" w:rsidR="00CB1B53" w:rsidRDefault="00CB1B53">
            <w:pPr>
              <w:autoSpaceDE w:val="0"/>
              <w:autoSpaceDN w:val="0"/>
              <w:adjustRightInd w:val="0"/>
              <w:rPr>
                <w:b/>
                <w:bCs/>
                <w:lang w:eastAsia="en-US"/>
              </w:rPr>
            </w:pPr>
          </w:p>
        </w:tc>
      </w:tr>
      <w:tr w:rsidR="00CB1B53" w14:paraId="38AC2F84" w14:textId="77777777" w:rsidTr="00CB1B53">
        <w:tc>
          <w:tcPr>
            <w:tcW w:w="5768" w:type="dxa"/>
            <w:tcBorders>
              <w:top w:val="single" w:sz="4" w:space="0" w:color="auto"/>
              <w:left w:val="single" w:sz="4" w:space="0" w:color="auto"/>
              <w:bottom w:val="single" w:sz="4" w:space="0" w:color="auto"/>
              <w:right w:val="single" w:sz="4" w:space="0" w:color="auto"/>
            </w:tcBorders>
          </w:tcPr>
          <w:p w14:paraId="6ED8E926" w14:textId="77777777" w:rsidR="00CB1B53" w:rsidRPr="00CB1B53" w:rsidRDefault="00CB1B53">
            <w:pPr>
              <w:autoSpaceDE w:val="0"/>
              <w:autoSpaceDN w:val="0"/>
              <w:adjustRightInd w:val="0"/>
              <w:rPr>
                <w:b/>
                <w:bCs/>
                <w:lang w:eastAsia="en-US"/>
              </w:rPr>
            </w:pPr>
            <w:r w:rsidRPr="00CB1B53">
              <w:rPr>
                <w:b/>
                <w:bCs/>
                <w:lang w:eastAsia="en-US"/>
              </w:rPr>
              <w:t>ОКПО</w:t>
            </w:r>
          </w:p>
        </w:tc>
        <w:tc>
          <w:tcPr>
            <w:tcW w:w="3293" w:type="dxa"/>
            <w:tcBorders>
              <w:top w:val="single" w:sz="4" w:space="0" w:color="auto"/>
              <w:left w:val="single" w:sz="4" w:space="0" w:color="auto"/>
              <w:bottom w:val="single" w:sz="4" w:space="0" w:color="auto"/>
              <w:right w:val="single" w:sz="4" w:space="0" w:color="auto"/>
            </w:tcBorders>
          </w:tcPr>
          <w:p w14:paraId="12754A33" w14:textId="77777777" w:rsidR="00CB1B53" w:rsidRDefault="00CB1B53">
            <w:pPr>
              <w:autoSpaceDE w:val="0"/>
              <w:autoSpaceDN w:val="0"/>
              <w:adjustRightInd w:val="0"/>
              <w:rPr>
                <w:b/>
                <w:bCs/>
                <w:lang w:eastAsia="en-US"/>
              </w:rPr>
            </w:pPr>
          </w:p>
        </w:tc>
      </w:tr>
      <w:tr w:rsidR="00CB1B53" w14:paraId="0BF2493C" w14:textId="77777777" w:rsidTr="00CB1B53">
        <w:tc>
          <w:tcPr>
            <w:tcW w:w="5768" w:type="dxa"/>
            <w:tcBorders>
              <w:top w:val="single" w:sz="4" w:space="0" w:color="auto"/>
              <w:left w:val="single" w:sz="4" w:space="0" w:color="auto"/>
              <w:bottom w:val="single" w:sz="4" w:space="0" w:color="auto"/>
              <w:right w:val="single" w:sz="4" w:space="0" w:color="auto"/>
            </w:tcBorders>
          </w:tcPr>
          <w:p w14:paraId="40A79C24" w14:textId="77777777" w:rsidR="00CB1B53" w:rsidRPr="00CB1B53" w:rsidRDefault="00CB1B53">
            <w:pPr>
              <w:autoSpaceDE w:val="0"/>
              <w:autoSpaceDN w:val="0"/>
              <w:adjustRightInd w:val="0"/>
              <w:rPr>
                <w:b/>
                <w:bCs/>
                <w:lang w:eastAsia="en-US"/>
              </w:rPr>
            </w:pPr>
            <w:r w:rsidRPr="00CB1B53">
              <w:rPr>
                <w:b/>
                <w:bCs/>
                <w:lang w:eastAsia="en-US"/>
              </w:rPr>
              <w:t>Электронный адрес</w:t>
            </w:r>
          </w:p>
        </w:tc>
        <w:tc>
          <w:tcPr>
            <w:tcW w:w="3293" w:type="dxa"/>
            <w:tcBorders>
              <w:top w:val="single" w:sz="4" w:space="0" w:color="auto"/>
              <w:left w:val="single" w:sz="4" w:space="0" w:color="auto"/>
              <w:bottom w:val="single" w:sz="4" w:space="0" w:color="auto"/>
              <w:right w:val="single" w:sz="4" w:space="0" w:color="auto"/>
            </w:tcBorders>
          </w:tcPr>
          <w:p w14:paraId="791DEBF7" w14:textId="77777777" w:rsidR="00CB1B53" w:rsidRDefault="00CB1B53">
            <w:pPr>
              <w:autoSpaceDE w:val="0"/>
              <w:autoSpaceDN w:val="0"/>
              <w:adjustRightInd w:val="0"/>
              <w:rPr>
                <w:b/>
                <w:bCs/>
                <w:lang w:eastAsia="en-US"/>
              </w:rPr>
            </w:pPr>
          </w:p>
        </w:tc>
      </w:tr>
      <w:tr w:rsidR="00CB1B53" w14:paraId="42F16CB8" w14:textId="77777777" w:rsidTr="00CB1B53">
        <w:tc>
          <w:tcPr>
            <w:tcW w:w="5768" w:type="dxa"/>
            <w:tcBorders>
              <w:top w:val="single" w:sz="4" w:space="0" w:color="auto"/>
              <w:left w:val="single" w:sz="4" w:space="0" w:color="auto"/>
              <w:bottom w:val="single" w:sz="4" w:space="0" w:color="auto"/>
              <w:right w:val="single" w:sz="4" w:space="0" w:color="auto"/>
            </w:tcBorders>
          </w:tcPr>
          <w:p w14:paraId="68F048DA" w14:textId="77777777" w:rsidR="00CB1B53" w:rsidRPr="00CB1B53" w:rsidRDefault="00CB1B53">
            <w:pPr>
              <w:autoSpaceDE w:val="0"/>
              <w:autoSpaceDN w:val="0"/>
              <w:adjustRightInd w:val="0"/>
              <w:rPr>
                <w:b/>
                <w:bCs/>
                <w:lang w:eastAsia="en-US"/>
              </w:rPr>
            </w:pPr>
            <w:r w:rsidRPr="00CB1B53">
              <w:rPr>
                <w:b/>
                <w:bCs/>
                <w:lang w:eastAsia="en-US"/>
              </w:rPr>
              <w:t>Электронная страница</w:t>
            </w:r>
          </w:p>
        </w:tc>
        <w:tc>
          <w:tcPr>
            <w:tcW w:w="3293" w:type="dxa"/>
            <w:tcBorders>
              <w:top w:val="single" w:sz="4" w:space="0" w:color="auto"/>
              <w:left w:val="single" w:sz="4" w:space="0" w:color="auto"/>
              <w:bottom w:val="single" w:sz="4" w:space="0" w:color="auto"/>
              <w:right w:val="single" w:sz="4" w:space="0" w:color="auto"/>
            </w:tcBorders>
          </w:tcPr>
          <w:p w14:paraId="6527CD07" w14:textId="77777777" w:rsidR="00CB1B53" w:rsidRDefault="00CB1B53">
            <w:pPr>
              <w:autoSpaceDE w:val="0"/>
              <w:autoSpaceDN w:val="0"/>
              <w:adjustRightInd w:val="0"/>
              <w:rPr>
                <w:b/>
                <w:bCs/>
                <w:lang w:eastAsia="en-US"/>
              </w:rPr>
            </w:pPr>
          </w:p>
        </w:tc>
      </w:tr>
      <w:tr w:rsidR="00CB1B53" w14:paraId="383E6C9C" w14:textId="77777777" w:rsidTr="00CB1B53">
        <w:tc>
          <w:tcPr>
            <w:tcW w:w="5768" w:type="dxa"/>
            <w:tcBorders>
              <w:top w:val="single" w:sz="4" w:space="0" w:color="auto"/>
              <w:left w:val="single" w:sz="4" w:space="0" w:color="auto"/>
              <w:bottom w:val="single" w:sz="4" w:space="0" w:color="auto"/>
              <w:right w:val="single" w:sz="4" w:space="0" w:color="auto"/>
            </w:tcBorders>
          </w:tcPr>
          <w:p w14:paraId="42E4AD41" w14:textId="77777777" w:rsidR="00CB1B53" w:rsidRPr="00CB1B53" w:rsidRDefault="00CB1B53">
            <w:pPr>
              <w:autoSpaceDE w:val="0"/>
              <w:autoSpaceDN w:val="0"/>
              <w:adjustRightInd w:val="0"/>
              <w:rPr>
                <w:b/>
                <w:bCs/>
                <w:lang w:eastAsia="en-US"/>
              </w:rPr>
            </w:pPr>
            <w:r w:rsidRPr="00CB1B53">
              <w:rPr>
                <w:b/>
                <w:bCs/>
                <w:lang w:eastAsia="en-US"/>
              </w:rPr>
              <w:t>Банковские реквизиты</w:t>
            </w:r>
          </w:p>
        </w:tc>
        <w:tc>
          <w:tcPr>
            <w:tcW w:w="3293" w:type="dxa"/>
            <w:tcBorders>
              <w:top w:val="single" w:sz="4" w:space="0" w:color="auto"/>
              <w:left w:val="single" w:sz="4" w:space="0" w:color="auto"/>
              <w:bottom w:val="single" w:sz="4" w:space="0" w:color="auto"/>
              <w:right w:val="single" w:sz="4" w:space="0" w:color="auto"/>
            </w:tcBorders>
          </w:tcPr>
          <w:p w14:paraId="59D76B5B" w14:textId="77777777" w:rsidR="00CB1B53" w:rsidRDefault="00CB1B53">
            <w:pPr>
              <w:autoSpaceDE w:val="0"/>
              <w:autoSpaceDN w:val="0"/>
              <w:adjustRightInd w:val="0"/>
              <w:rPr>
                <w:b/>
                <w:bCs/>
                <w:lang w:eastAsia="en-US"/>
              </w:rPr>
            </w:pPr>
          </w:p>
        </w:tc>
      </w:tr>
      <w:tr w:rsidR="00CB1B53" w14:paraId="0D3C9450" w14:textId="77777777" w:rsidTr="00CB1B53">
        <w:tc>
          <w:tcPr>
            <w:tcW w:w="5768" w:type="dxa"/>
            <w:tcBorders>
              <w:top w:val="single" w:sz="4" w:space="0" w:color="auto"/>
              <w:left w:val="single" w:sz="4" w:space="0" w:color="auto"/>
              <w:bottom w:val="single" w:sz="4" w:space="0" w:color="auto"/>
              <w:right w:val="single" w:sz="4" w:space="0" w:color="auto"/>
            </w:tcBorders>
          </w:tcPr>
          <w:p w14:paraId="4DD95B63" w14:textId="77777777" w:rsidR="00CB1B53" w:rsidRPr="00CB1B53" w:rsidRDefault="00CB1B53">
            <w:pPr>
              <w:autoSpaceDE w:val="0"/>
              <w:autoSpaceDN w:val="0"/>
              <w:adjustRightInd w:val="0"/>
              <w:rPr>
                <w:b/>
                <w:bCs/>
                <w:lang w:eastAsia="en-US"/>
              </w:rPr>
            </w:pPr>
            <w:r w:rsidRPr="00CB1B53">
              <w:rPr>
                <w:b/>
                <w:bCs/>
                <w:lang w:eastAsia="en-US"/>
              </w:rPr>
              <w:t>Основной вид деятельности</w:t>
            </w:r>
          </w:p>
        </w:tc>
        <w:tc>
          <w:tcPr>
            <w:tcW w:w="3293" w:type="dxa"/>
            <w:tcBorders>
              <w:top w:val="single" w:sz="4" w:space="0" w:color="auto"/>
              <w:left w:val="single" w:sz="4" w:space="0" w:color="auto"/>
              <w:bottom w:val="single" w:sz="4" w:space="0" w:color="auto"/>
              <w:right w:val="single" w:sz="4" w:space="0" w:color="auto"/>
            </w:tcBorders>
          </w:tcPr>
          <w:p w14:paraId="2693C014" w14:textId="77777777" w:rsidR="00CB1B53" w:rsidRDefault="00CB1B53">
            <w:pPr>
              <w:autoSpaceDE w:val="0"/>
              <w:autoSpaceDN w:val="0"/>
              <w:adjustRightInd w:val="0"/>
              <w:rPr>
                <w:b/>
                <w:bCs/>
                <w:lang w:eastAsia="en-US"/>
              </w:rPr>
            </w:pPr>
          </w:p>
        </w:tc>
      </w:tr>
      <w:tr w:rsidR="00CB1B53" w14:paraId="12264427" w14:textId="77777777" w:rsidTr="00CB1B53">
        <w:tc>
          <w:tcPr>
            <w:tcW w:w="5768" w:type="dxa"/>
            <w:tcBorders>
              <w:top w:val="single" w:sz="4" w:space="0" w:color="auto"/>
              <w:left w:val="single" w:sz="4" w:space="0" w:color="auto"/>
              <w:bottom w:val="single" w:sz="4" w:space="0" w:color="auto"/>
              <w:right w:val="single" w:sz="4" w:space="0" w:color="auto"/>
            </w:tcBorders>
          </w:tcPr>
          <w:p w14:paraId="68127AC1" w14:textId="77777777" w:rsidR="00CB1B53" w:rsidRPr="00CB1B53" w:rsidRDefault="00CB1B53">
            <w:pPr>
              <w:autoSpaceDE w:val="0"/>
              <w:autoSpaceDN w:val="0"/>
              <w:adjustRightInd w:val="0"/>
              <w:rPr>
                <w:b/>
                <w:bCs/>
                <w:lang w:eastAsia="en-US"/>
              </w:rPr>
            </w:pPr>
            <w:r w:rsidRPr="00CB1B53">
              <w:rPr>
                <w:b/>
                <w:bCs/>
                <w:lang w:eastAsia="en-US"/>
              </w:rPr>
              <w:t>Телефон, факс</w:t>
            </w:r>
          </w:p>
        </w:tc>
        <w:tc>
          <w:tcPr>
            <w:tcW w:w="3293" w:type="dxa"/>
            <w:tcBorders>
              <w:top w:val="single" w:sz="4" w:space="0" w:color="auto"/>
              <w:left w:val="single" w:sz="4" w:space="0" w:color="auto"/>
              <w:bottom w:val="single" w:sz="4" w:space="0" w:color="auto"/>
              <w:right w:val="single" w:sz="4" w:space="0" w:color="auto"/>
            </w:tcBorders>
          </w:tcPr>
          <w:p w14:paraId="27FC3913" w14:textId="77777777" w:rsidR="00CB1B53" w:rsidRDefault="00CB1B53">
            <w:pPr>
              <w:autoSpaceDE w:val="0"/>
              <w:autoSpaceDN w:val="0"/>
              <w:adjustRightInd w:val="0"/>
              <w:rPr>
                <w:b/>
                <w:bCs/>
                <w:lang w:eastAsia="en-US"/>
              </w:rPr>
            </w:pPr>
          </w:p>
        </w:tc>
      </w:tr>
      <w:tr w:rsidR="00CB1B53" w14:paraId="7CFAE1FE" w14:textId="77777777" w:rsidTr="00CB1B53">
        <w:tc>
          <w:tcPr>
            <w:tcW w:w="5768" w:type="dxa"/>
            <w:tcBorders>
              <w:top w:val="single" w:sz="4" w:space="0" w:color="auto"/>
              <w:left w:val="single" w:sz="4" w:space="0" w:color="auto"/>
              <w:bottom w:val="single" w:sz="4" w:space="0" w:color="auto"/>
              <w:right w:val="single" w:sz="4" w:space="0" w:color="auto"/>
            </w:tcBorders>
          </w:tcPr>
          <w:p w14:paraId="61115320" w14:textId="77777777" w:rsidR="00CB1B53" w:rsidRDefault="00CB1B53">
            <w:pPr>
              <w:autoSpaceDE w:val="0"/>
              <w:autoSpaceDN w:val="0"/>
              <w:adjustRightInd w:val="0"/>
              <w:rPr>
                <w:b/>
                <w:bCs/>
                <w:lang w:eastAsia="en-US"/>
              </w:rPr>
            </w:pPr>
            <w:r>
              <w:rPr>
                <w:b/>
                <w:bCs/>
                <w:lang w:eastAsia="en-US"/>
              </w:rPr>
              <w:t>Руководитель</w:t>
            </w:r>
          </w:p>
        </w:tc>
        <w:tc>
          <w:tcPr>
            <w:tcW w:w="3293" w:type="dxa"/>
            <w:tcBorders>
              <w:top w:val="single" w:sz="4" w:space="0" w:color="auto"/>
              <w:left w:val="single" w:sz="4" w:space="0" w:color="auto"/>
              <w:bottom w:val="single" w:sz="4" w:space="0" w:color="auto"/>
              <w:right w:val="single" w:sz="4" w:space="0" w:color="auto"/>
            </w:tcBorders>
          </w:tcPr>
          <w:p w14:paraId="70AECCFC" w14:textId="77777777" w:rsidR="00CB1B53" w:rsidRDefault="00CB1B53">
            <w:pPr>
              <w:autoSpaceDE w:val="0"/>
              <w:autoSpaceDN w:val="0"/>
              <w:adjustRightInd w:val="0"/>
              <w:rPr>
                <w:b/>
                <w:bCs/>
                <w:lang w:eastAsia="en-US"/>
              </w:rPr>
            </w:pPr>
          </w:p>
        </w:tc>
      </w:tr>
      <w:tr w:rsidR="00CB1B53" w14:paraId="025C4A33" w14:textId="77777777" w:rsidTr="00CB1B53">
        <w:tc>
          <w:tcPr>
            <w:tcW w:w="5768" w:type="dxa"/>
            <w:tcBorders>
              <w:top w:val="single" w:sz="4" w:space="0" w:color="auto"/>
              <w:left w:val="single" w:sz="4" w:space="0" w:color="auto"/>
              <w:bottom w:val="single" w:sz="4" w:space="0" w:color="auto"/>
              <w:right w:val="single" w:sz="4" w:space="0" w:color="auto"/>
            </w:tcBorders>
          </w:tcPr>
          <w:p w14:paraId="3FBCD69E" w14:textId="77777777" w:rsidR="00CB1B53" w:rsidRDefault="00CB1B53">
            <w:pPr>
              <w:autoSpaceDE w:val="0"/>
              <w:autoSpaceDN w:val="0"/>
              <w:adjustRightInd w:val="0"/>
              <w:rPr>
                <w:b/>
                <w:bCs/>
                <w:lang w:eastAsia="en-US"/>
              </w:rPr>
            </w:pPr>
            <w:r>
              <w:rPr>
                <w:b/>
                <w:bCs/>
                <w:lang w:eastAsia="en-US"/>
              </w:rPr>
              <w:t>Главный бухгалтер</w:t>
            </w:r>
          </w:p>
        </w:tc>
        <w:tc>
          <w:tcPr>
            <w:tcW w:w="3293" w:type="dxa"/>
            <w:tcBorders>
              <w:top w:val="single" w:sz="4" w:space="0" w:color="auto"/>
              <w:left w:val="single" w:sz="4" w:space="0" w:color="auto"/>
              <w:bottom w:val="single" w:sz="4" w:space="0" w:color="auto"/>
              <w:right w:val="single" w:sz="4" w:space="0" w:color="auto"/>
            </w:tcBorders>
          </w:tcPr>
          <w:p w14:paraId="4A82434A" w14:textId="77777777" w:rsidR="00CB1B53" w:rsidRDefault="00CB1B53">
            <w:pPr>
              <w:autoSpaceDE w:val="0"/>
              <w:autoSpaceDN w:val="0"/>
              <w:adjustRightInd w:val="0"/>
              <w:rPr>
                <w:b/>
                <w:bCs/>
                <w:lang w:eastAsia="en-US"/>
              </w:rPr>
            </w:pPr>
          </w:p>
        </w:tc>
      </w:tr>
    </w:tbl>
    <w:p w14:paraId="2997319D" w14:textId="77777777" w:rsidR="00CB1B53" w:rsidRDefault="00CB1B53" w:rsidP="00CB1B53">
      <w:pPr>
        <w:autoSpaceDE w:val="0"/>
        <w:autoSpaceDN w:val="0"/>
        <w:adjustRightInd w:val="0"/>
        <w:ind w:firstLine="540"/>
        <w:jc w:val="both"/>
        <w:rPr>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587"/>
        <w:gridCol w:w="4195"/>
      </w:tblGrid>
      <w:tr w:rsidR="00CB1B53" w14:paraId="38548735" w14:textId="77777777">
        <w:tc>
          <w:tcPr>
            <w:tcW w:w="2268" w:type="dxa"/>
          </w:tcPr>
          <w:p w14:paraId="28571886" w14:textId="77777777" w:rsidR="00CB1B53" w:rsidRDefault="00CB1B53">
            <w:pPr>
              <w:autoSpaceDE w:val="0"/>
              <w:autoSpaceDN w:val="0"/>
              <w:adjustRightInd w:val="0"/>
              <w:jc w:val="both"/>
              <w:rPr>
                <w:b/>
                <w:bCs/>
                <w:lang w:eastAsia="en-US"/>
              </w:rPr>
            </w:pPr>
            <w:r>
              <w:rPr>
                <w:b/>
                <w:bCs/>
                <w:lang w:eastAsia="en-US"/>
              </w:rPr>
              <w:t>Руководитель</w:t>
            </w:r>
          </w:p>
        </w:tc>
        <w:tc>
          <w:tcPr>
            <w:tcW w:w="6782" w:type="dxa"/>
            <w:gridSpan w:val="2"/>
            <w:tcBorders>
              <w:bottom w:val="single" w:sz="4" w:space="0" w:color="auto"/>
            </w:tcBorders>
            <w:vAlign w:val="bottom"/>
          </w:tcPr>
          <w:p w14:paraId="305497E9" w14:textId="77777777" w:rsidR="00CB1B53" w:rsidRDefault="00CB1B53">
            <w:pPr>
              <w:autoSpaceDE w:val="0"/>
              <w:autoSpaceDN w:val="0"/>
              <w:adjustRightInd w:val="0"/>
              <w:jc w:val="both"/>
              <w:rPr>
                <w:b/>
                <w:bCs/>
                <w:lang w:eastAsia="en-US"/>
              </w:rPr>
            </w:pPr>
          </w:p>
        </w:tc>
      </w:tr>
      <w:tr w:rsidR="00CB1B53" w14:paraId="1384D361" w14:textId="77777777">
        <w:tc>
          <w:tcPr>
            <w:tcW w:w="2268" w:type="dxa"/>
          </w:tcPr>
          <w:p w14:paraId="1DD3D39F" w14:textId="77777777" w:rsidR="00CB1B53" w:rsidRDefault="00CB1B53">
            <w:pPr>
              <w:autoSpaceDE w:val="0"/>
              <w:autoSpaceDN w:val="0"/>
              <w:adjustRightInd w:val="0"/>
              <w:rPr>
                <w:b/>
                <w:bCs/>
                <w:lang w:eastAsia="en-US"/>
              </w:rPr>
            </w:pPr>
          </w:p>
        </w:tc>
        <w:tc>
          <w:tcPr>
            <w:tcW w:w="2587" w:type="dxa"/>
            <w:tcBorders>
              <w:top w:val="single" w:sz="4" w:space="0" w:color="auto"/>
            </w:tcBorders>
          </w:tcPr>
          <w:p w14:paraId="626A4CA8" w14:textId="77777777" w:rsidR="00CB1B53" w:rsidRDefault="00CB1B53">
            <w:pPr>
              <w:autoSpaceDE w:val="0"/>
              <w:autoSpaceDN w:val="0"/>
              <w:adjustRightInd w:val="0"/>
              <w:jc w:val="center"/>
              <w:rPr>
                <w:b/>
                <w:bCs/>
                <w:lang w:eastAsia="en-US"/>
              </w:rPr>
            </w:pPr>
            <w:r>
              <w:rPr>
                <w:b/>
                <w:bCs/>
                <w:lang w:eastAsia="en-US"/>
              </w:rPr>
              <w:t>(подпись)</w:t>
            </w:r>
          </w:p>
        </w:tc>
        <w:tc>
          <w:tcPr>
            <w:tcW w:w="4195" w:type="dxa"/>
            <w:tcBorders>
              <w:top w:val="single" w:sz="4" w:space="0" w:color="auto"/>
            </w:tcBorders>
          </w:tcPr>
          <w:p w14:paraId="230BB754" w14:textId="77777777" w:rsidR="00CB1B53" w:rsidRDefault="00CB1B53">
            <w:pPr>
              <w:autoSpaceDE w:val="0"/>
              <w:autoSpaceDN w:val="0"/>
              <w:adjustRightInd w:val="0"/>
              <w:jc w:val="center"/>
              <w:rPr>
                <w:b/>
                <w:bCs/>
                <w:lang w:eastAsia="en-US"/>
              </w:rPr>
            </w:pPr>
            <w:r>
              <w:rPr>
                <w:b/>
                <w:bCs/>
                <w:lang w:eastAsia="en-US"/>
              </w:rPr>
              <w:t>(расшифровка подписи)</w:t>
            </w:r>
          </w:p>
        </w:tc>
      </w:tr>
      <w:tr w:rsidR="00CB1B53" w14:paraId="625CDAE9" w14:textId="77777777">
        <w:tc>
          <w:tcPr>
            <w:tcW w:w="2268" w:type="dxa"/>
          </w:tcPr>
          <w:p w14:paraId="69ADFD1D" w14:textId="77777777" w:rsidR="00CB1B53" w:rsidRDefault="00CB1B53">
            <w:pPr>
              <w:autoSpaceDE w:val="0"/>
              <w:autoSpaceDN w:val="0"/>
              <w:adjustRightInd w:val="0"/>
              <w:ind w:firstLine="283"/>
              <w:jc w:val="both"/>
              <w:rPr>
                <w:b/>
                <w:bCs/>
                <w:lang w:eastAsia="en-US"/>
              </w:rPr>
            </w:pPr>
            <w:r>
              <w:rPr>
                <w:b/>
                <w:bCs/>
                <w:lang w:eastAsia="en-US"/>
              </w:rPr>
              <w:t>М.П.</w:t>
            </w:r>
          </w:p>
          <w:p w14:paraId="52D4294F" w14:textId="77777777" w:rsidR="00CB1B53" w:rsidRDefault="00CB1B53" w:rsidP="00137AA0">
            <w:pPr>
              <w:autoSpaceDE w:val="0"/>
              <w:autoSpaceDN w:val="0"/>
              <w:adjustRightInd w:val="0"/>
              <w:jc w:val="both"/>
              <w:rPr>
                <w:b/>
                <w:bCs/>
                <w:lang w:eastAsia="en-US"/>
              </w:rPr>
            </w:pPr>
          </w:p>
        </w:tc>
        <w:tc>
          <w:tcPr>
            <w:tcW w:w="6782" w:type="dxa"/>
            <w:gridSpan w:val="2"/>
          </w:tcPr>
          <w:p w14:paraId="3041AB7E" w14:textId="77777777" w:rsidR="00CB1B53" w:rsidRDefault="00CB1B53">
            <w:pPr>
              <w:autoSpaceDE w:val="0"/>
              <w:autoSpaceDN w:val="0"/>
              <w:adjustRightInd w:val="0"/>
              <w:ind w:firstLine="283"/>
              <w:jc w:val="both"/>
              <w:rPr>
                <w:b/>
                <w:bCs/>
                <w:lang w:eastAsia="en-US"/>
              </w:rPr>
            </w:pPr>
          </w:p>
        </w:tc>
      </w:tr>
    </w:tbl>
    <w:p w14:paraId="1F470A31" w14:textId="77777777" w:rsidR="004E4034" w:rsidRPr="00B95509" w:rsidRDefault="004E4034" w:rsidP="004E4034">
      <w:pPr>
        <w:ind w:firstLine="709"/>
        <w:jc w:val="right"/>
        <w:rPr>
          <w:rFonts w:eastAsia="Calibri"/>
          <w:b/>
          <w:lang w:eastAsia="en-US"/>
        </w:rPr>
      </w:pPr>
    </w:p>
    <w:sectPr w:rsidR="004E4034" w:rsidRPr="00B95509" w:rsidSect="00562F60">
      <w:headerReference w:type="default" r:id="rId26"/>
      <w:pgSz w:w="11906" w:h="16838"/>
      <w:pgMar w:top="709" w:right="425"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F232" w14:textId="77777777" w:rsidR="0012403A" w:rsidRDefault="0012403A" w:rsidP="006D20A2">
      <w:r>
        <w:separator/>
      </w:r>
    </w:p>
  </w:endnote>
  <w:endnote w:type="continuationSeparator" w:id="0">
    <w:p w14:paraId="07ED505C" w14:textId="77777777" w:rsidR="0012403A" w:rsidRDefault="0012403A" w:rsidP="006D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C2B6" w14:textId="77777777" w:rsidR="0012403A" w:rsidRDefault="0012403A" w:rsidP="006D20A2">
      <w:r>
        <w:separator/>
      </w:r>
    </w:p>
  </w:footnote>
  <w:footnote w:type="continuationSeparator" w:id="0">
    <w:p w14:paraId="3EBB515A" w14:textId="77777777" w:rsidR="0012403A" w:rsidRDefault="0012403A" w:rsidP="006D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6041" w14:textId="77777777" w:rsidR="00F72531" w:rsidRDefault="00F72531">
    <w:pPr>
      <w:pStyle w:val="a6"/>
      <w:jc w:val="center"/>
    </w:pPr>
    <w:r>
      <w:fldChar w:fldCharType="begin"/>
    </w:r>
    <w:r>
      <w:instrText>PAGE   \* MERGEFORMAT</w:instrText>
    </w:r>
    <w:r>
      <w:fldChar w:fldCharType="separate"/>
    </w:r>
    <w:r w:rsidR="00562F60">
      <w:rPr>
        <w:noProof/>
      </w:rPr>
      <w:t>7</w:t>
    </w:r>
    <w:r>
      <w:fldChar w:fldCharType="end"/>
    </w:r>
  </w:p>
  <w:p w14:paraId="5016884F" w14:textId="77777777" w:rsidR="00F72531" w:rsidRDefault="00F725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6A09"/>
    <w:multiLevelType w:val="hybridMultilevel"/>
    <w:tmpl w:val="F4424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53255"/>
    <w:multiLevelType w:val="hybridMultilevel"/>
    <w:tmpl w:val="75C80D62"/>
    <w:lvl w:ilvl="0" w:tplc="006ECC1A">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 w15:restartNumberingAfterBreak="0">
    <w:nsid w:val="1F152BDB"/>
    <w:multiLevelType w:val="hybridMultilevel"/>
    <w:tmpl w:val="DECCD9AE"/>
    <w:lvl w:ilvl="0" w:tplc="51DA6F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37C7B78"/>
    <w:multiLevelType w:val="multilevel"/>
    <w:tmpl w:val="075C90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B1"/>
    <w:rsid w:val="000001B3"/>
    <w:rsid w:val="000015AA"/>
    <w:rsid w:val="00003149"/>
    <w:rsid w:val="00010C67"/>
    <w:rsid w:val="00011A29"/>
    <w:rsid w:val="00012749"/>
    <w:rsid w:val="00014C3A"/>
    <w:rsid w:val="00023CA5"/>
    <w:rsid w:val="00023F7C"/>
    <w:rsid w:val="0002543B"/>
    <w:rsid w:val="00027171"/>
    <w:rsid w:val="0003174E"/>
    <w:rsid w:val="0004001B"/>
    <w:rsid w:val="00041BAA"/>
    <w:rsid w:val="0004796A"/>
    <w:rsid w:val="0005019A"/>
    <w:rsid w:val="000513F9"/>
    <w:rsid w:val="0005617B"/>
    <w:rsid w:val="0006468F"/>
    <w:rsid w:val="00065626"/>
    <w:rsid w:val="000708C2"/>
    <w:rsid w:val="00072F08"/>
    <w:rsid w:val="00081255"/>
    <w:rsid w:val="00082683"/>
    <w:rsid w:val="000A22D4"/>
    <w:rsid w:val="000A734C"/>
    <w:rsid w:val="000A7C98"/>
    <w:rsid w:val="000B100E"/>
    <w:rsid w:val="000B4152"/>
    <w:rsid w:val="000B670E"/>
    <w:rsid w:val="000C06E7"/>
    <w:rsid w:val="000C499D"/>
    <w:rsid w:val="000C6915"/>
    <w:rsid w:val="000C6A0F"/>
    <w:rsid w:val="000E0C81"/>
    <w:rsid w:val="000E44C2"/>
    <w:rsid w:val="000E60A2"/>
    <w:rsid w:val="000F6B1D"/>
    <w:rsid w:val="00100267"/>
    <w:rsid w:val="00103304"/>
    <w:rsid w:val="00111725"/>
    <w:rsid w:val="00111F2F"/>
    <w:rsid w:val="00112539"/>
    <w:rsid w:val="0012403A"/>
    <w:rsid w:val="001307F2"/>
    <w:rsid w:val="00130BE1"/>
    <w:rsid w:val="00132B93"/>
    <w:rsid w:val="001366C2"/>
    <w:rsid w:val="00137AA0"/>
    <w:rsid w:val="00154FD5"/>
    <w:rsid w:val="00156528"/>
    <w:rsid w:val="00170BA6"/>
    <w:rsid w:val="001719DD"/>
    <w:rsid w:val="00173E3F"/>
    <w:rsid w:val="001800E2"/>
    <w:rsid w:val="00181974"/>
    <w:rsid w:val="00182EF1"/>
    <w:rsid w:val="00183B40"/>
    <w:rsid w:val="00191EA5"/>
    <w:rsid w:val="0019391C"/>
    <w:rsid w:val="00193F73"/>
    <w:rsid w:val="0019586C"/>
    <w:rsid w:val="00197EA1"/>
    <w:rsid w:val="001A1EC5"/>
    <w:rsid w:val="001A57FE"/>
    <w:rsid w:val="001A5BDC"/>
    <w:rsid w:val="001A7516"/>
    <w:rsid w:val="001B74EC"/>
    <w:rsid w:val="001C05B4"/>
    <w:rsid w:val="001C177A"/>
    <w:rsid w:val="001D2369"/>
    <w:rsid w:val="001D3CE1"/>
    <w:rsid w:val="001E5691"/>
    <w:rsid w:val="001E61B6"/>
    <w:rsid w:val="001F2D1A"/>
    <w:rsid w:val="001F2E40"/>
    <w:rsid w:val="001F4FA2"/>
    <w:rsid w:val="00200B8C"/>
    <w:rsid w:val="00202EBA"/>
    <w:rsid w:val="00207CFC"/>
    <w:rsid w:val="002106DC"/>
    <w:rsid w:val="0022051A"/>
    <w:rsid w:val="00221E79"/>
    <w:rsid w:val="00224C90"/>
    <w:rsid w:val="00227087"/>
    <w:rsid w:val="00241A49"/>
    <w:rsid w:val="002443B0"/>
    <w:rsid w:val="00244CE4"/>
    <w:rsid w:val="00247288"/>
    <w:rsid w:val="00262FFF"/>
    <w:rsid w:val="0026715F"/>
    <w:rsid w:val="00267547"/>
    <w:rsid w:val="00270089"/>
    <w:rsid w:val="002771FE"/>
    <w:rsid w:val="00284B08"/>
    <w:rsid w:val="00290A9A"/>
    <w:rsid w:val="002921EB"/>
    <w:rsid w:val="00292803"/>
    <w:rsid w:val="002A7FF5"/>
    <w:rsid w:val="002B2678"/>
    <w:rsid w:val="002C02C0"/>
    <w:rsid w:val="002C18AD"/>
    <w:rsid w:val="002C5F78"/>
    <w:rsid w:val="002D17C1"/>
    <w:rsid w:val="002D66B6"/>
    <w:rsid w:val="002E34EA"/>
    <w:rsid w:val="002E79DE"/>
    <w:rsid w:val="002F3664"/>
    <w:rsid w:val="00300C28"/>
    <w:rsid w:val="0030124B"/>
    <w:rsid w:val="00302B4E"/>
    <w:rsid w:val="00305808"/>
    <w:rsid w:val="00323A09"/>
    <w:rsid w:val="00324103"/>
    <w:rsid w:val="00340891"/>
    <w:rsid w:val="00344D4F"/>
    <w:rsid w:val="003467F2"/>
    <w:rsid w:val="003468C8"/>
    <w:rsid w:val="00350075"/>
    <w:rsid w:val="0035036B"/>
    <w:rsid w:val="00352401"/>
    <w:rsid w:val="003538F8"/>
    <w:rsid w:val="0035455B"/>
    <w:rsid w:val="0035499E"/>
    <w:rsid w:val="00363E32"/>
    <w:rsid w:val="003721E7"/>
    <w:rsid w:val="0037294C"/>
    <w:rsid w:val="00376841"/>
    <w:rsid w:val="003872B6"/>
    <w:rsid w:val="00387C96"/>
    <w:rsid w:val="00387F66"/>
    <w:rsid w:val="003934EB"/>
    <w:rsid w:val="00393E04"/>
    <w:rsid w:val="003967BD"/>
    <w:rsid w:val="003A0C00"/>
    <w:rsid w:val="003B0321"/>
    <w:rsid w:val="003B26A3"/>
    <w:rsid w:val="003C3DB2"/>
    <w:rsid w:val="003C71C6"/>
    <w:rsid w:val="003D4FF7"/>
    <w:rsid w:val="003E2897"/>
    <w:rsid w:val="003E5463"/>
    <w:rsid w:val="003E5A9C"/>
    <w:rsid w:val="003F4DC8"/>
    <w:rsid w:val="003F5481"/>
    <w:rsid w:val="0041009F"/>
    <w:rsid w:val="004161F1"/>
    <w:rsid w:val="0041785C"/>
    <w:rsid w:val="00420AE7"/>
    <w:rsid w:val="00423791"/>
    <w:rsid w:val="00423B77"/>
    <w:rsid w:val="00427441"/>
    <w:rsid w:val="00427BB1"/>
    <w:rsid w:val="004314B7"/>
    <w:rsid w:val="00432221"/>
    <w:rsid w:val="00435237"/>
    <w:rsid w:val="00442CC8"/>
    <w:rsid w:val="00447FC1"/>
    <w:rsid w:val="004512B3"/>
    <w:rsid w:val="00456B52"/>
    <w:rsid w:val="00460D4A"/>
    <w:rsid w:val="004645B5"/>
    <w:rsid w:val="0046648A"/>
    <w:rsid w:val="004674E4"/>
    <w:rsid w:val="00470A57"/>
    <w:rsid w:val="00472770"/>
    <w:rsid w:val="0047530A"/>
    <w:rsid w:val="004755F6"/>
    <w:rsid w:val="00495399"/>
    <w:rsid w:val="004A04A5"/>
    <w:rsid w:val="004A3F46"/>
    <w:rsid w:val="004A7430"/>
    <w:rsid w:val="004A75DF"/>
    <w:rsid w:val="004B0C7D"/>
    <w:rsid w:val="004B157E"/>
    <w:rsid w:val="004B7ADC"/>
    <w:rsid w:val="004C4B0A"/>
    <w:rsid w:val="004C7F70"/>
    <w:rsid w:val="004D0B61"/>
    <w:rsid w:val="004D2538"/>
    <w:rsid w:val="004D3E50"/>
    <w:rsid w:val="004E2BBE"/>
    <w:rsid w:val="004E2FC4"/>
    <w:rsid w:val="004E3E4D"/>
    <w:rsid w:val="004E4034"/>
    <w:rsid w:val="004E4DFA"/>
    <w:rsid w:val="004E4F1A"/>
    <w:rsid w:val="004E507E"/>
    <w:rsid w:val="004F00AD"/>
    <w:rsid w:val="004F1B27"/>
    <w:rsid w:val="004F228C"/>
    <w:rsid w:val="004F2443"/>
    <w:rsid w:val="005067F0"/>
    <w:rsid w:val="00507B0A"/>
    <w:rsid w:val="00513B6D"/>
    <w:rsid w:val="005163CA"/>
    <w:rsid w:val="0052019B"/>
    <w:rsid w:val="00531272"/>
    <w:rsid w:val="005429A3"/>
    <w:rsid w:val="0054385C"/>
    <w:rsid w:val="00545064"/>
    <w:rsid w:val="005502C8"/>
    <w:rsid w:val="00551746"/>
    <w:rsid w:val="00551F40"/>
    <w:rsid w:val="0055396F"/>
    <w:rsid w:val="00553B3A"/>
    <w:rsid w:val="0056050D"/>
    <w:rsid w:val="005607BF"/>
    <w:rsid w:val="00562F60"/>
    <w:rsid w:val="0056483D"/>
    <w:rsid w:val="00564E85"/>
    <w:rsid w:val="005660B6"/>
    <w:rsid w:val="00566C85"/>
    <w:rsid w:val="00580A21"/>
    <w:rsid w:val="00584930"/>
    <w:rsid w:val="00586AEA"/>
    <w:rsid w:val="00591543"/>
    <w:rsid w:val="005916A0"/>
    <w:rsid w:val="00592D83"/>
    <w:rsid w:val="00593B5F"/>
    <w:rsid w:val="00594481"/>
    <w:rsid w:val="00596A2E"/>
    <w:rsid w:val="005A1506"/>
    <w:rsid w:val="005A3BF8"/>
    <w:rsid w:val="005C43D0"/>
    <w:rsid w:val="005C6173"/>
    <w:rsid w:val="005D1C76"/>
    <w:rsid w:val="005D74B9"/>
    <w:rsid w:val="005E3AD0"/>
    <w:rsid w:val="005F1B70"/>
    <w:rsid w:val="005F7737"/>
    <w:rsid w:val="00600268"/>
    <w:rsid w:val="00600935"/>
    <w:rsid w:val="0060101B"/>
    <w:rsid w:val="00614AD5"/>
    <w:rsid w:val="00615EF8"/>
    <w:rsid w:val="00622225"/>
    <w:rsid w:val="00630213"/>
    <w:rsid w:val="00635488"/>
    <w:rsid w:val="00645845"/>
    <w:rsid w:val="0064588C"/>
    <w:rsid w:val="00654619"/>
    <w:rsid w:val="00660D3F"/>
    <w:rsid w:val="00661D80"/>
    <w:rsid w:val="00663414"/>
    <w:rsid w:val="00663FD9"/>
    <w:rsid w:val="00665718"/>
    <w:rsid w:val="00670E73"/>
    <w:rsid w:val="0067168E"/>
    <w:rsid w:val="00676AD3"/>
    <w:rsid w:val="00681AF1"/>
    <w:rsid w:val="00682A0C"/>
    <w:rsid w:val="00684F30"/>
    <w:rsid w:val="00685FD1"/>
    <w:rsid w:val="00695155"/>
    <w:rsid w:val="006A17F6"/>
    <w:rsid w:val="006A2CFF"/>
    <w:rsid w:val="006A7948"/>
    <w:rsid w:val="006C1BAA"/>
    <w:rsid w:val="006C40ED"/>
    <w:rsid w:val="006C5556"/>
    <w:rsid w:val="006C7514"/>
    <w:rsid w:val="006C794D"/>
    <w:rsid w:val="006D20A2"/>
    <w:rsid w:val="006D30A3"/>
    <w:rsid w:val="006D6230"/>
    <w:rsid w:val="006D6F22"/>
    <w:rsid w:val="006D7785"/>
    <w:rsid w:val="006E15B0"/>
    <w:rsid w:val="006E3FB4"/>
    <w:rsid w:val="006E7E23"/>
    <w:rsid w:val="006F4715"/>
    <w:rsid w:val="006F7295"/>
    <w:rsid w:val="006F7AB3"/>
    <w:rsid w:val="00701738"/>
    <w:rsid w:val="007020DD"/>
    <w:rsid w:val="007052FD"/>
    <w:rsid w:val="007105DC"/>
    <w:rsid w:val="00711258"/>
    <w:rsid w:val="007157AA"/>
    <w:rsid w:val="00722F68"/>
    <w:rsid w:val="007436DA"/>
    <w:rsid w:val="00744960"/>
    <w:rsid w:val="00745757"/>
    <w:rsid w:val="00750D68"/>
    <w:rsid w:val="00751BBD"/>
    <w:rsid w:val="00752425"/>
    <w:rsid w:val="00757BC8"/>
    <w:rsid w:val="0076124F"/>
    <w:rsid w:val="007614C2"/>
    <w:rsid w:val="00770C12"/>
    <w:rsid w:val="0078707E"/>
    <w:rsid w:val="0078781D"/>
    <w:rsid w:val="0079159D"/>
    <w:rsid w:val="0079265A"/>
    <w:rsid w:val="00792E54"/>
    <w:rsid w:val="00794480"/>
    <w:rsid w:val="00794D65"/>
    <w:rsid w:val="00795308"/>
    <w:rsid w:val="007979E5"/>
    <w:rsid w:val="00797E3D"/>
    <w:rsid w:val="007A6E06"/>
    <w:rsid w:val="007B749E"/>
    <w:rsid w:val="007B7EBC"/>
    <w:rsid w:val="007C07B9"/>
    <w:rsid w:val="007E3D86"/>
    <w:rsid w:val="007E404D"/>
    <w:rsid w:val="007E7584"/>
    <w:rsid w:val="007E7A77"/>
    <w:rsid w:val="007F190F"/>
    <w:rsid w:val="007F3B7E"/>
    <w:rsid w:val="007F3CBA"/>
    <w:rsid w:val="00802B38"/>
    <w:rsid w:val="00805645"/>
    <w:rsid w:val="00812616"/>
    <w:rsid w:val="00853DC0"/>
    <w:rsid w:val="00855605"/>
    <w:rsid w:val="00861200"/>
    <w:rsid w:val="008626CC"/>
    <w:rsid w:val="00867E9F"/>
    <w:rsid w:val="008715DF"/>
    <w:rsid w:val="00877FBA"/>
    <w:rsid w:val="00882A78"/>
    <w:rsid w:val="00885942"/>
    <w:rsid w:val="00885BEB"/>
    <w:rsid w:val="00891782"/>
    <w:rsid w:val="00891E5E"/>
    <w:rsid w:val="00892293"/>
    <w:rsid w:val="00892C9E"/>
    <w:rsid w:val="008A035A"/>
    <w:rsid w:val="008A098D"/>
    <w:rsid w:val="008A1209"/>
    <w:rsid w:val="008A7992"/>
    <w:rsid w:val="008B126A"/>
    <w:rsid w:val="008B54B6"/>
    <w:rsid w:val="008B59BA"/>
    <w:rsid w:val="008B6987"/>
    <w:rsid w:val="008C1B44"/>
    <w:rsid w:val="008C234F"/>
    <w:rsid w:val="008D208E"/>
    <w:rsid w:val="008D6C8C"/>
    <w:rsid w:val="008E0E91"/>
    <w:rsid w:val="008E6E03"/>
    <w:rsid w:val="008F13A6"/>
    <w:rsid w:val="008F1AF7"/>
    <w:rsid w:val="0090149F"/>
    <w:rsid w:val="00902EB6"/>
    <w:rsid w:val="00904EE2"/>
    <w:rsid w:val="009223E1"/>
    <w:rsid w:val="0093155B"/>
    <w:rsid w:val="009370B5"/>
    <w:rsid w:val="0094243A"/>
    <w:rsid w:val="00946010"/>
    <w:rsid w:val="00951FF1"/>
    <w:rsid w:val="009524AB"/>
    <w:rsid w:val="00953EFA"/>
    <w:rsid w:val="009541F4"/>
    <w:rsid w:val="009547CC"/>
    <w:rsid w:val="009568D8"/>
    <w:rsid w:val="00957449"/>
    <w:rsid w:val="00965E68"/>
    <w:rsid w:val="00966B05"/>
    <w:rsid w:val="009703ED"/>
    <w:rsid w:val="00974B3E"/>
    <w:rsid w:val="00984272"/>
    <w:rsid w:val="0098588A"/>
    <w:rsid w:val="00987652"/>
    <w:rsid w:val="00991579"/>
    <w:rsid w:val="00992FB2"/>
    <w:rsid w:val="0099446E"/>
    <w:rsid w:val="009A3C02"/>
    <w:rsid w:val="009B39BE"/>
    <w:rsid w:val="009B41C8"/>
    <w:rsid w:val="009B4873"/>
    <w:rsid w:val="009B4A63"/>
    <w:rsid w:val="009B6694"/>
    <w:rsid w:val="009C118F"/>
    <w:rsid w:val="009C1B79"/>
    <w:rsid w:val="009C25BF"/>
    <w:rsid w:val="009C463C"/>
    <w:rsid w:val="009C4BD7"/>
    <w:rsid w:val="009C6D53"/>
    <w:rsid w:val="009C7DB0"/>
    <w:rsid w:val="009E5272"/>
    <w:rsid w:val="009E5407"/>
    <w:rsid w:val="009E57F9"/>
    <w:rsid w:val="009E5F8D"/>
    <w:rsid w:val="009E6C6A"/>
    <w:rsid w:val="009F5639"/>
    <w:rsid w:val="00A03A00"/>
    <w:rsid w:val="00A12033"/>
    <w:rsid w:val="00A21A7D"/>
    <w:rsid w:val="00A22DAC"/>
    <w:rsid w:val="00A30E6B"/>
    <w:rsid w:val="00A31D09"/>
    <w:rsid w:val="00A37694"/>
    <w:rsid w:val="00A46717"/>
    <w:rsid w:val="00A529A7"/>
    <w:rsid w:val="00A56406"/>
    <w:rsid w:val="00A566DE"/>
    <w:rsid w:val="00A57373"/>
    <w:rsid w:val="00A6108B"/>
    <w:rsid w:val="00A6140C"/>
    <w:rsid w:val="00A66F38"/>
    <w:rsid w:val="00A72C5C"/>
    <w:rsid w:val="00A73BA4"/>
    <w:rsid w:val="00A75884"/>
    <w:rsid w:val="00A76CCF"/>
    <w:rsid w:val="00A76FE1"/>
    <w:rsid w:val="00A85DDE"/>
    <w:rsid w:val="00AC1FFF"/>
    <w:rsid w:val="00AC5E03"/>
    <w:rsid w:val="00AD2EE9"/>
    <w:rsid w:val="00AD3807"/>
    <w:rsid w:val="00AE564F"/>
    <w:rsid w:val="00AF1C57"/>
    <w:rsid w:val="00AF55C6"/>
    <w:rsid w:val="00AF5816"/>
    <w:rsid w:val="00B05809"/>
    <w:rsid w:val="00B10580"/>
    <w:rsid w:val="00B12BD0"/>
    <w:rsid w:val="00B15F91"/>
    <w:rsid w:val="00B1607B"/>
    <w:rsid w:val="00B173B8"/>
    <w:rsid w:val="00B238C9"/>
    <w:rsid w:val="00B26B67"/>
    <w:rsid w:val="00B355E0"/>
    <w:rsid w:val="00B37756"/>
    <w:rsid w:val="00B41016"/>
    <w:rsid w:val="00B42C31"/>
    <w:rsid w:val="00B43BBC"/>
    <w:rsid w:val="00B51F36"/>
    <w:rsid w:val="00B54980"/>
    <w:rsid w:val="00B571DB"/>
    <w:rsid w:val="00B57CFF"/>
    <w:rsid w:val="00B60D8D"/>
    <w:rsid w:val="00B61C28"/>
    <w:rsid w:val="00B701BB"/>
    <w:rsid w:val="00B741B2"/>
    <w:rsid w:val="00B77A55"/>
    <w:rsid w:val="00B92E10"/>
    <w:rsid w:val="00B95509"/>
    <w:rsid w:val="00BA1220"/>
    <w:rsid w:val="00BA2316"/>
    <w:rsid w:val="00BA2DF3"/>
    <w:rsid w:val="00BB073F"/>
    <w:rsid w:val="00BB4627"/>
    <w:rsid w:val="00BB5484"/>
    <w:rsid w:val="00BB6C06"/>
    <w:rsid w:val="00BB7178"/>
    <w:rsid w:val="00BD3E60"/>
    <w:rsid w:val="00BE00E2"/>
    <w:rsid w:val="00BE067F"/>
    <w:rsid w:val="00BE1ACB"/>
    <w:rsid w:val="00BE3A03"/>
    <w:rsid w:val="00BE73F3"/>
    <w:rsid w:val="00BF1487"/>
    <w:rsid w:val="00BF38D2"/>
    <w:rsid w:val="00BF654C"/>
    <w:rsid w:val="00BF75F3"/>
    <w:rsid w:val="00C066BD"/>
    <w:rsid w:val="00C118D9"/>
    <w:rsid w:val="00C12825"/>
    <w:rsid w:val="00C1406C"/>
    <w:rsid w:val="00C157AF"/>
    <w:rsid w:val="00C15BB8"/>
    <w:rsid w:val="00C16FFE"/>
    <w:rsid w:val="00C266B2"/>
    <w:rsid w:val="00C27E11"/>
    <w:rsid w:val="00C31B42"/>
    <w:rsid w:val="00C31DA2"/>
    <w:rsid w:val="00C33FD4"/>
    <w:rsid w:val="00C403DB"/>
    <w:rsid w:val="00C43309"/>
    <w:rsid w:val="00C43A12"/>
    <w:rsid w:val="00C44477"/>
    <w:rsid w:val="00C45DD5"/>
    <w:rsid w:val="00C50FA3"/>
    <w:rsid w:val="00C531CE"/>
    <w:rsid w:val="00C57690"/>
    <w:rsid w:val="00C65977"/>
    <w:rsid w:val="00C707CB"/>
    <w:rsid w:val="00C71575"/>
    <w:rsid w:val="00C72D4D"/>
    <w:rsid w:val="00C73E08"/>
    <w:rsid w:val="00C75948"/>
    <w:rsid w:val="00C8749A"/>
    <w:rsid w:val="00C903BD"/>
    <w:rsid w:val="00C95C98"/>
    <w:rsid w:val="00CA3C39"/>
    <w:rsid w:val="00CA3FA4"/>
    <w:rsid w:val="00CA6406"/>
    <w:rsid w:val="00CA6D81"/>
    <w:rsid w:val="00CB1B53"/>
    <w:rsid w:val="00CB1D54"/>
    <w:rsid w:val="00CB34BE"/>
    <w:rsid w:val="00CB3F90"/>
    <w:rsid w:val="00CB6F27"/>
    <w:rsid w:val="00CC090F"/>
    <w:rsid w:val="00CC1875"/>
    <w:rsid w:val="00CC46B7"/>
    <w:rsid w:val="00CD106C"/>
    <w:rsid w:val="00CD258A"/>
    <w:rsid w:val="00CD386A"/>
    <w:rsid w:val="00CD61FE"/>
    <w:rsid w:val="00CD63BC"/>
    <w:rsid w:val="00CD7D93"/>
    <w:rsid w:val="00CE0EF3"/>
    <w:rsid w:val="00CE2C17"/>
    <w:rsid w:val="00CE68D1"/>
    <w:rsid w:val="00CE7D64"/>
    <w:rsid w:val="00CF1D1E"/>
    <w:rsid w:val="00CF1F9A"/>
    <w:rsid w:val="00CF5A75"/>
    <w:rsid w:val="00CF5EEC"/>
    <w:rsid w:val="00D01368"/>
    <w:rsid w:val="00D02F96"/>
    <w:rsid w:val="00D0456E"/>
    <w:rsid w:val="00D10E58"/>
    <w:rsid w:val="00D11419"/>
    <w:rsid w:val="00D1227F"/>
    <w:rsid w:val="00D12B70"/>
    <w:rsid w:val="00D13135"/>
    <w:rsid w:val="00D13BB9"/>
    <w:rsid w:val="00D158DB"/>
    <w:rsid w:val="00D20217"/>
    <w:rsid w:val="00D208E5"/>
    <w:rsid w:val="00D32A32"/>
    <w:rsid w:val="00D32A74"/>
    <w:rsid w:val="00D33D8D"/>
    <w:rsid w:val="00D34C7A"/>
    <w:rsid w:val="00D377EC"/>
    <w:rsid w:val="00D40536"/>
    <w:rsid w:val="00D41891"/>
    <w:rsid w:val="00D43929"/>
    <w:rsid w:val="00D447B7"/>
    <w:rsid w:val="00D46963"/>
    <w:rsid w:val="00D56883"/>
    <w:rsid w:val="00D56D9B"/>
    <w:rsid w:val="00D60EDB"/>
    <w:rsid w:val="00D65C34"/>
    <w:rsid w:val="00D66A95"/>
    <w:rsid w:val="00D72289"/>
    <w:rsid w:val="00D747B8"/>
    <w:rsid w:val="00D84435"/>
    <w:rsid w:val="00D84964"/>
    <w:rsid w:val="00D8574C"/>
    <w:rsid w:val="00D87B01"/>
    <w:rsid w:val="00D92BC3"/>
    <w:rsid w:val="00D95941"/>
    <w:rsid w:val="00D9595F"/>
    <w:rsid w:val="00D9613A"/>
    <w:rsid w:val="00D9785D"/>
    <w:rsid w:val="00DA4B5B"/>
    <w:rsid w:val="00DB2942"/>
    <w:rsid w:val="00DB5C2A"/>
    <w:rsid w:val="00DC436A"/>
    <w:rsid w:val="00DE030D"/>
    <w:rsid w:val="00DE3DA0"/>
    <w:rsid w:val="00DE4AF6"/>
    <w:rsid w:val="00DE5A95"/>
    <w:rsid w:val="00DE6B11"/>
    <w:rsid w:val="00DF1D40"/>
    <w:rsid w:val="00DF43B1"/>
    <w:rsid w:val="00DF5AAC"/>
    <w:rsid w:val="00DF753A"/>
    <w:rsid w:val="00E009D4"/>
    <w:rsid w:val="00E055C9"/>
    <w:rsid w:val="00E057A9"/>
    <w:rsid w:val="00E10860"/>
    <w:rsid w:val="00E150BD"/>
    <w:rsid w:val="00E163BB"/>
    <w:rsid w:val="00E166AD"/>
    <w:rsid w:val="00E2159C"/>
    <w:rsid w:val="00E2189D"/>
    <w:rsid w:val="00E2244C"/>
    <w:rsid w:val="00E224B1"/>
    <w:rsid w:val="00E249C6"/>
    <w:rsid w:val="00E24B97"/>
    <w:rsid w:val="00E275E9"/>
    <w:rsid w:val="00E3070A"/>
    <w:rsid w:val="00E30AB5"/>
    <w:rsid w:val="00E3652C"/>
    <w:rsid w:val="00E444BF"/>
    <w:rsid w:val="00E46352"/>
    <w:rsid w:val="00E54702"/>
    <w:rsid w:val="00E5555E"/>
    <w:rsid w:val="00E56A65"/>
    <w:rsid w:val="00E66601"/>
    <w:rsid w:val="00E66B8E"/>
    <w:rsid w:val="00E66E58"/>
    <w:rsid w:val="00E7041F"/>
    <w:rsid w:val="00E70CB7"/>
    <w:rsid w:val="00E721A3"/>
    <w:rsid w:val="00E76FDC"/>
    <w:rsid w:val="00E87C09"/>
    <w:rsid w:val="00E87E54"/>
    <w:rsid w:val="00E908DA"/>
    <w:rsid w:val="00E91F8A"/>
    <w:rsid w:val="00E932FB"/>
    <w:rsid w:val="00E9733A"/>
    <w:rsid w:val="00EB4983"/>
    <w:rsid w:val="00EB4B98"/>
    <w:rsid w:val="00EB64D4"/>
    <w:rsid w:val="00EC470C"/>
    <w:rsid w:val="00EC580A"/>
    <w:rsid w:val="00EC73B1"/>
    <w:rsid w:val="00EC76A8"/>
    <w:rsid w:val="00ED1EFC"/>
    <w:rsid w:val="00ED24CD"/>
    <w:rsid w:val="00ED3FDC"/>
    <w:rsid w:val="00ED6ED0"/>
    <w:rsid w:val="00EE2209"/>
    <w:rsid w:val="00EE4111"/>
    <w:rsid w:val="00EF131C"/>
    <w:rsid w:val="00EF31C7"/>
    <w:rsid w:val="00F01FF4"/>
    <w:rsid w:val="00F02009"/>
    <w:rsid w:val="00F04621"/>
    <w:rsid w:val="00F04A61"/>
    <w:rsid w:val="00F04FC4"/>
    <w:rsid w:val="00F05B56"/>
    <w:rsid w:val="00F05D55"/>
    <w:rsid w:val="00F0623D"/>
    <w:rsid w:val="00F065A0"/>
    <w:rsid w:val="00F06671"/>
    <w:rsid w:val="00F157E5"/>
    <w:rsid w:val="00F1732C"/>
    <w:rsid w:val="00F30595"/>
    <w:rsid w:val="00F34265"/>
    <w:rsid w:val="00F46333"/>
    <w:rsid w:val="00F573A0"/>
    <w:rsid w:val="00F6070C"/>
    <w:rsid w:val="00F62F62"/>
    <w:rsid w:val="00F64991"/>
    <w:rsid w:val="00F7030E"/>
    <w:rsid w:val="00F72531"/>
    <w:rsid w:val="00F7407D"/>
    <w:rsid w:val="00F841E8"/>
    <w:rsid w:val="00F86348"/>
    <w:rsid w:val="00F9064C"/>
    <w:rsid w:val="00F93035"/>
    <w:rsid w:val="00FB2258"/>
    <w:rsid w:val="00FB67F1"/>
    <w:rsid w:val="00FC32DB"/>
    <w:rsid w:val="00FD2EDA"/>
    <w:rsid w:val="00FE0AB7"/>
    <w:rsid w:val="00FE5AF1"/>
    <w:rsid w:val="00FE6C8C"/>
    <w:rsid w:val="00FE7663"/>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8CA6C"/>
  <w14:defaultImageDpi w14:val="0"/>
  <w15:docId w15:val="{65728463-ED5E-4A30-9571-BDD80800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0A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D20A2"/>
    <w:rPr>
      <w:rFonts w:ascii="Calibri" w:hAnsi="Calibri"/>
      <w:sz w:val="20"/>
      <w:szCs w:val="20"/>
      <w:lang w:eastAsia="en-US"/>
    </w:rPr>
  </w:style>
  <w:style w:type="character" w:customStyle="1" w:styleId="a4">
    <w:name w:val="Текст сноски Знак"/>
    <w:basedOn w:val="a0"/>
    <w:link w:val="a3"/>
    <w:uiPriority w:val="99"/>
    <w:semiHidden/>
    <w:locked/>
    <w:rsid w:val="006D20A2"/>
    <w:rPr>
      <w:rFonts w:ascii="Calibri" w:hAnsi="Calibri" w:cs="Times New Roman"/>
      <w:sz w:val="20"/>
      <w:szCs w:val="20"/>
      <w:lang w:val="x-none" w:eastAsia="x-none"/>
    </w:rPr>
  </w:style>
  <w:style w:type="character" w:styleId="a5">
    <w:name w:val="footnote reference"/>
    <w:basedOn w:val="a0"/>
    <w:uiPriority w:val="99"/>
    <w:semiHidden/>
    <w:unhideWhenUsed/>
    <w:rsid w:val="006D20A2"/>
    <w:rPr>
      <w:rFonts w:cs="Times New Roman"/>
      <w:vertAlign w:val="superscript"/>
    </w:rPr>
  </w:style>
  <w:style w:type="character" w:customStyle="1" w:styleId="FontStyle15">
    <w:name w:val="Font Style15"/>
    <w:rsid w:val="00E2159C"/>
    <w:rPr>
      <w:rFonts w:ascii="Times New Roman" w:hAnsi="Times New Roman"/>
      <w:sz w:val="26"/>
    </w:rPr>
  </w:style>
  <w:style w:type="paragraph" w:styleId="a6">
    <w:name w:val="header"/>
    <w:basedOn w:val="a"/>
    <w:link w:val="a7"/>
    <w:uiPriority w:val="99"/>
    <w:unhideWhenUsed/>
    <w:rsid w:val="00DB5C2A"/>
    <w:pPr>
      <w:tabs>
        <w:tab w:val="center" w:pos="4677"/>
        <w:tab w:val="right" w:pos="9355"/>
      </w:tabs>
    </w:pPr>
  </w:style>
  <w:style w:type="character" w:customStyle="1" w:styleId="a7">
    <w:name w:val="Верхний колонтитул Знак"/>
    <w:basedOn w:val="a0"/>
    <w:link w:val="a6"/>
    <w:uiPriority w:val="99"/>
    <w:locked/>
    <w:rsid w:val="00DB5C2A"/>
    <w:rPr>
      <w:rFonts w:ascii="Times New Roman" w:hAnsi="Times New Roman" w:cs="Times New Roman"/>
      <w:sz w:val="24"/>
      <w:szCs w:val="24"/>
      <w:lang w:val="x-none" w:eastAsia="ru-RU"/>
    </w:rPr>
  </w:style>
  <w:style w:type="paragraph" w:styleId="a8">
    <w:name w:val="footer"/>
    <w:basedOn w:val="a"/>
    <w:link w:val="a9"/>
    <w:uiPriority w:val="99"/>
    <w:unhideWhenUsed/>
    <w:rsid w:val="00DB5C2A"/>
    <w:pPr>
      <w:tabs>
        <w:tab w:val="center" w:pos="4677"/>
        <w:tab w:val="right" w:pos="9355"/>
      </w:tabs>
    </w:pPr>
  </w:style>
  <w:style w:type="character" w:customStyle="1" w:styleId="a9">
    <w:name w:val="Нижний колонтитул Знак"/>
    <w:basedOn w:val="a0"/>
    <w:link w:val="a8"/>
    <w:uiPriority w:val="99"/>
    <w:locked/>
    <w:rsid w:val="00DB5C2A"/>
    <w:rPr>
      <w:rFonts w:ascii="Times New Roman" w:hAnsi="Times New Roman" w:cs="Times New Roman"/>
      <w:sz w:val="24"/>
      <w:szCs w:val="24"/>
      <w:lang w:val="x-none" w:eastAsia="ru-RU"/>
    </w:rPr>
  </w:style>
  <w:style w:type="paragraph" w:customStyle="1" w:styleId="ConsPlusNormal">
    <w:name w:val="ConsPlusNormal"/>
    <w:link w:val="ConsPlusNormal0"/>
    <w:qFormat/>
    <w:rsid w:val="0055396F"/>
    <w:pPr>
      <w:widowControl w:val="0"/>
      <w:autoSpaceDE w:val="0"/>
      <w:autoSpaceDN w:val="0"/>
      <w:spacing w:after="0" w:line="240" w:lineRule="auto"/>
    </w:pPr>
    <w:rPr>
      <w:rFonts w:ascii="Calibri" w:hAnsi="Calibri" w:cs="Calibri"/>
      <w:sz w:val="28"/>
      <w:szCs w:val="20"/>
      <w:lang w:eastAsia="ru-RU"/>
    </w:rPr>
  </w:style>
  <w:style w:type="character" w:customStyle="1" w:styleId="ConsPlusNormal0">
    <w:name w:val="ConsPlusNormal Знак"/>
    <w:link w:val="ConsPlusNormal"/>
    <w:locked/>
    <w:rsid w:val="0055396F"/>
    <w:rPr>
      <w:rFonts w:ascii="Calibri" w:hAnsi="Calibri" w:cs="Calibri"/>
      <w:sz w:val="28"/>
      <w:szCs w:val="20"/>
      <w:lang w:eastAsia="ru-RU"/>
    </w:rPr>
  </w:style>
  <w:style w:type="character" w:styleId="aa">
    <w:name w:val="annotation reference"/>
    <w:basedOn w:val="a0"/>
    <w:uiPriority w:val="99"/>
    <w:semiHidden/>
    <w:unhideWhenUsed/>
    <w:rsid w:val="00797E3D"/>
    <w:rPr>
      <w:sz w:val="16"/>
      <w:szCs w:val="16"/>
    </w:rPr>
  </w:style>
  <w:style w:type="paragraph" w:styleId="ab">
    <w:name w:val="annotation text"/>
    <w:basedOn w:val="a"/>
    <w:link w:val="ac"/>
    <w:uiPriority w:val="99"/>
    <w:semiHidden/>
    <w:unhideWhenUsed/>
    <w:rsid w:val="00797E3D"/>
    <w:rPr>
      <w:sz w:val="20"/>
      <w:szCs w:val="20"/>
    </w:rPr>
  </w:style>
  <w:style w:type="character" w:customStyle="1" w:styleId="ac">
    <w:name w:val="Текст примечания Знак"/>
    <w:basedOn w:val="a0"/>
    <w:link w:val="ab"/>
    <w:uiPriority w:val="99"/>
    <w:semiHidden/>
    <w:rsid w:val="00797E3D"/>
    <w:rPr>
      <w:rFonts w:ascii="Times New Roman" w:hAnsi="Times New Roman" w:cs="Times New Roman"/>
      <w:sz w:val="20"/>
      <w:szCs w:val="20"/>
      <w:lang w:eastAsia="ru-RU"/>
    </w:rPr>
  </w:style>
  <w:style w:type="paragraph" w:styleId="ad">
    <w:name w:val="annotation subject"/>
    <w:basedOn w:val="ab"/>
    <w:next w:val="ab"/>
    <w:link w:val="ae"/>
    <w:uiPriority w:val="99"/>
    <w:semiHidden/>
    <w:unhideWhenUsed/>
    <w:rsid w:val="00797E3D"/>
    <w:rPr>
      <w:b/>
      <w:bCs/>
    </w:rPr>
  </w:style>
  <w:style w:type="character" w:customStyle="1" w:styleId="ae">
    <w:name w:val="Тема примечания Знак"/>
    <w:basedOn w:val="ac"/>
    <w:link w:val="ad"/>
    <w:uiPriority w:val="99"/>
    <w:semiHidden/>
    <w:rsid w:val="00797E3D"/>
    <w:rPr>
      <w:rFonts w:ascii="Times New Roman" w:hAnsi="Times New Roman" w:cs="Times New Roman"/>
      <w:b/>
      <w:bCs/>
      <w:sz w:val="20"/>
      <w:szCs w:val="20"/>
      <w:lang w:eastAsia="ru-RU"/>
    </w:rPr>
  </w:style>
  <w:style w:type="paragraph" w:styleId="af">
    <w:name w:val="Balloon Text"/>
    <w:basedOn w:val="a"/>
    <w:link w:val="af0"/>
    <w:uiPriority w:val="99"/>
    <w:semiHidden/>
    <w:unhideWhenUsed/>
    <w:rsid w:val="00797E3D"/>
    <w:rPr>
      <w:rFonts w:ascii="Segoe UI" w:hAnsi="Segoe UI" w:cs="Segoe UI"/>
      <w:sz w:val="18"/>
      <w:szCs w:val="18"/>
    </w:rPr>
  </w:style>
  <w:style w:type="character" w:customStyle="1" w:styleId="af0">
    <w:name w:val="Текст выноски Знак"/>
    <w:basedOn w:val="a0"/>
    <w:link w:val="af"/>
    <w:uiPriority w:val="99"/>
    <w:semiHidden/>
    <w:rsid w:val="00797E3D"/>
    <w:rPr>
      <w:rFonts w:ascii="Segoe UI" w:hAnsi="Segoe UI" w:cs="Segoe UI"/>
      <w:sz w:val="18"/>
      <w:szCs w:val="18"/>
      <w:lang w:eastAsia="ru-RU"/>
    </w:rPr>
  </w:style>
  <w:style w:type="paragraph" w:styleId="af1">
    <w:name w:val="List Paragraph"/>
    <w:basedOn w:val="a"/>
    <w:uiPriority w:val="34"/>
    <w:qFormat/>
    <w:rsid w:val="00CB6F27"/>
    <w:pPr>
      <w:ind w:left="720"/>
      <w:contextualSpacing/>
    </w:pPr>
  </w:style>
  <w:style w:type="character" w:styleId="af2">
    <w:name w:val="Hyperlink"/>
    <w:basedOn w:val="a0"/>
    <w:uiPriority w:val="99"/>
    <w:unhideWhenUsed/>
    <w:rsid w:val="00745757"/>
    <w:rPr>
      <w:color w:val="0563C1" w:themeColor="hyperlink"/>
      <w:u w:val="single"/>
    </w:rPr>
  </w:style>
  <w:style w:type="paragraph" w:styleId="af3">
    <w:name w:val="No Spacing"/>
    <w:link w:val="af4"/>
    <w:uiPriority w:val="1"/>
    <w:qFormat/>
    <w:rsid w:val="004E4034"/>
    <w:pPr>
      <w:spacing w:after="0" w:line="240" w:lineRule="auto"/>
    </w:pPr>
    <w:rPr>
      <w:rFonts w:ascii="Calibri" w:hAnsi="Calibri" w:cs="Times New Roman"/>
      <w:lang w:eastAsia="ru-RU"/>
    </w:rPr>
  </w:style>
  <w:style w:type="paragraph" w:customStyle="1" w:styleId="ConsPlusNonformat">
    <w:name w:val="ConsPlusNonformat"/>
    <w:uiPriority w:val="99"/>
    <w:rsid w:val="004E4034"/>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4E4034"/>
    <w:pPr>
      <w:widowControl w:val="0"/>
      <w:autoSpaceDE w:val="0"/>
      <w:autoSpaceDN w:val="0"/>
      <w:adjustRightInd w:val="0"/>
      <w:spacing w:after="0" w:line="240" w:lineRule="auto"/>
    </w:pPr>
    <w:rPr>
      <w:rFonts w:ascii="Arial" w:hAnsi="Arial" w:cs="Arial"/>
      <w:b/>
      <w:bCs/>
      <w:sz w:val="24"/>
      <w:szCs w:val="24"/>
      <w:lang w:eastAsia="ru-RU"/>
    </w:rPr>
  </w:style>
  <w:style w:type="paragraph" w:customStyle="1" w:styleId="ConsNonformat">
    <w:name w:val="ConsNonformat"/>
    <w:rsid w:val="00B1607B"/>
    <w:pPr>
      <w:widowControl w:val="0"/>
      <w:autoSpaceDE w:val="0"/>
      <w:autoSpaceDN w:val="0"/>
      <w:adjustRightInd w:val="0"/>
      <w:spacing w:after="0" w:line="240" w:lineRule="auto"/>
    </w:pPr>
    <w:rPr>
      <w:rFonts w:ascii="Courier New" w:hAnsi="Courier New" w:cs="Courier New"/>
      <w:sz w:val="20"/>
      <w:szCs w:val="20"/>
    </w:rPr>
  </w:style>
  <w:style w:type="character" w:customStyle="1" w:styleId="af4">
    <w:name w:val="Без интервала Знак"/>
    <w:link w:val="af3"/>
    <w:uiPriority w:val="1"/>
    <w:locked/>
    <w:rsid w:val="00B1607B"/>
    <w:rPr>
      <w:rFonts w:ascii="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173">
      <w:bodyDiv w:val="1"/>
      <w:marLeft w:val="0"/>
      <w:marRight w:val="0"/>
      <w:marTop w:val="0"/>
      <w:marBottom w:val="0"/>
      <w:divBdr>
        <w:top w:val="none" w:sz="0" w:space="0" w:color="auto"/>
        <w:left w:val="none" w:sz="0" w:space="0" w:color="auto"/>
        <w:bottom w:val="none" w:sz="0" w:space="0" w:color="auto"/>
        <w:right w:val="none" w:sz="0" w:space="0" w:color="auto"/>
      </w:divBdr>
    </w:div>
    <w:div w:id="51656037">
      <w:bodyDiv w:val="1"/>
      <w:marLeft w:val="0"/>
      <w:marRight w:val="0"/>
      <w:marTop w:val="0"/>
      <w:marBottom w:val="0"/>
      <w:divBdr>
        <w:top w:val="none" w:sz="0" w:space="0" w:color="auto"/>
        <w:left w:val="none" w:sz="0" w:space="0" w:color="auto"/>
        <w:bottom w:val="none" w:sz="0" w:space="0" w:color="auto"/>
        <w:right w:val="none" w:sz="0" w:space="0" w:color="auto"/>
      </w:divBdr>
    </w:div>
    <w:div w:id="95755050">
      <w:bodyDiv w:val="1"/>
      <w:marLeft w:val="0"/>
      <w:marRight w:val="0"/>
      <w:marTop w:val="0"/>
      <w:marBottom w:val="0"/>
      <w:divBdr>
        <w:top w:val="none" w:sz="0" w:space="0" w:color="auto"/>
        <w:left w:val="none" w:sz="0" w:space="0" w:color="auto"/>
        <w:bottom w:val="none" w:sz="0" w:space="0" w:color="auto"/>
        <w:right w:val="none" w:sz="0" w:space="0" w:color="auto"/>
      </w:divBdr>
    </w:div>
    <w:div w:id="203178791">
      <w:bodyDiv w:val="1"/>
      <w:marLeft w:val="0"/>
      <w:marRight w:val="0"/>
      <w:marTop w:val="0"/>
      <w:marBottom w:val="0"/>
      <w:divBdr>
        <w:top w:val="none" w:sz="0" w:space="0" w:color="auto"/>
        <w:left w:val="none" w:sz="0" w:space="0" w:color="auto"/>
        <w:bottom w:val="none" w:sz="0" w:space="0" w:color="auto"/>
        <w:right w:val="none" w:sz="0" w:space="0" w:color="auto"/>
      </w:divBdr>
    </w:div>
    <w:div w:id="706876625">
      <w:bodyDiv w:val="1"/>
      <w:marLeft w:val="0"/>
      <w:marRight w:val="0"/>
      <w:marTop w:val="0"/>
      <w:marBottom w:val="0"/>
      <w:divBdr>
        <w:top w:val="none" w:sz="0" w:space="0" w:color="auto"/>
        <w:left w:val="none" w:sz="0" w:space="0" w:color="auto"/>
        <w:bottom w:val="none" w:sz="0" w:space="0" w:color="auto"/>
        <w:right w:val="none" w:sz="0" w:space="0" w:color="auto"/>
      </w:divBdr>
    </w:div>
    <w:div w:id="808517864">
      <w:bodyDiv w:val="1"/>
      <w:marLeft w:val="0"/>
      <w:marRight w:val="0"/>
      <w:marTop w:val="0"/>
      <w:marBottom w:val="0"/>
      <w:divBdr>
        <w:top w:val="none" w:sz="0" w:space="0" w:color="auto"/>
        <w:left w:val="none" w:sz="0" w:space="0" w:color="auto"/>
        <w:bottom w:val="none" w:sz="0" w:space="0" w:color="auto"/>
        <w:right w:val="none" w:sz="0" w:space="0" w:color="auto"/>
      </w:divBdr>
    </w:div>
    <w:div w:id="1194347199">
      <w:bodyDiv w:val="1"/>
      <w:marLeft w:val="0"/>
      <w:marRight w:val="0"/>
      <w:marTop w:val="0"/>
      <w:marBottom w:val="0"/>
      <w:divBdr>
        <w:top w:val="none" w:sz="0" w:space="0" w:color="auto"/>
        <w:left w:val="none" w:sz="0" w:space="0" w:color="auto"/>
        <w:bottom w:val="none" w:sz="0" w:space="0" w:color="auto"/>
        <w:right w:val="none" w:sz="0" w:space="0" w:color="auto"/>
      </w:divBdr>
    </w:div>
    <w:div w:id="2055961134">
      <w:bodyDiv w:val="1"/>
      <w:marLeft w:val="0"/>
      <w:marRight w:val="0"/>
      <w:marTop w:val="0"/>
      <w:marBottom w:val="0"/>
      <w:divBdr>
        <w:top w:val="none" w:sz="0" w:space="0" w:color="auto"/>
        <w:left w:val="none" w:sz="0" w:space="0" w:color="auto"/>
        <w:bottom w:val="none" w:sz="0" w:space="0" w:color="auto"/>
        <w:right w:val="none" w:sz="0" w:space="0" w:color="auto"/>
      </w:divBdr>
    </w:div>
    <w:div w:id="20835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jkh@hmrn.ru" TargetMode="External"/><Relationship Id="rId13" Type="http://schemas.openxmlformats.org/officeDocument/2006/relationships/hyperlink" Target="consultantplus://offline/ref=1DE6E337A093A7DCCA861DB55516F25C66BBC45108388D99C9F911999FC450D008C3790CC27D833276C3FD7DF435E1ED7EA32E9325CC14CCD86AFEEFDCr1K" TargetMode="External"/><Relationship Id="rId18" Type="http://schemas.openxmlformats.org/officeDocument/2006/relationships/hyperlink" Target="consultantplus://offline/ref=20F3047C87E2AE03DC4B4C450289C4DD6C5C74DE85651A7C956F26AF467812AF9A32C6C6BBDA035C11900AB5764E98CE0587A750D4492BA53CEC930FlFuF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0F3047C87E2AE03DC4B4C450289C4DD6C5C74DE85651A7C956F26AF467812AF9A32C6C6BBDA035C11900AB37E4E98CE0587A750D4492BA53CEC930FlFuFE" TargetMode="External"/><Relationship Id="rId7" Type="http://schemas.openxmlformats.org/officeDocument/2006/relationships/endnotes" Target="endnotes.xml"/><Relationship Id="rId12" Type="http://schemas.openxmlformats.org/officeDocument/2006/relationships/hyperlink" Target="consultantplus://offline/ref=1DE6E337A093A7DCCA861DB55516F25C66BBC45108388D99C9F911999FC450D008C3790CC27D833276C3FD7AF535E1ED7EA32E9325CC14CCD86AFEEFDCr1K" TargetMode="External"/><Relationship Id="rId17" Type="http://schemas.openxmlformats.org/officeDocument/2006/relationships/hyperlink" Target="consultantplus://offline/ref=20F3047C87E2AE03DC4B4C450289C4DD6C5C74DE85651A7C956F26AF467812AF9A32C6C6BBDA035C11900AB37E4E98CE0587A750D4492BA53CEC930FlFuFE" TargetMode="External"/><Relationship Id="rId25" Type="http://schemas.openxmlformats.org/officeDocument/2006/relationships/hyperlink" Target="consultantplus://offline/ref=825659D4B2A54F1E72F750303A919CB3D390E18544EDCD17111ECFA58AD9F57632667291608DE9A4ECA1657799j9j8H" TargetMode="External"/><Relationship Id="rId2" Type="http://schemas.openxmlformats.org/officeDocument/2006/relationships/numbering" Target="numbering.xml"/><Relationship Id="rId16" Type="http://schemas.openxmlformats.org/officeDocument/2006/relationships/hyperlink" Target="consultantplus://offline/ref=20F3047C87E2AE03DC4B4C450289C4DD6C5C74DE85651A7C956F26AF467812AF9A32C6C6BBDA035C11900AB47F4E98CE0587A750D4492BA53CEC930FlFuFE" TargetMode="External"/><Relationship Id="rId20" Type="http://schemas.openxmlformats.org/officeDocument/2006/relationships/hyperlink" Target="consultantplus://offline/ref=20F3047C87E2AE03DC4B4C450289C4DD6C5C74DE85651A7C956F26AF467812AF9A32C6C6BBDA035C11900AB47F4E98CE0587A750D4492BA53CEC930FlFu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6E337A093A7DCCA861DB55516F25C66BBC45108388D99C9F911999FC450D008C3790CC27D833276C3FD7AFC35E1ED7EA32E9325CC14CCD86AFEEFDCr1K" TargetMode="External"/><Relationship Id="rId24" Type="http://schemas.openxmlformats.org/officeDocument/2006/relationships/hyperlink" Target="consultantplus://offline/ref=825659D4B2A54F1E72F750303A919CB3D390E58746EBCD17111ECFA58AD9F57632667291608DE9A4ECA1657799j9j8H" TargetMode="External"/><Relationship Id="rId5" Type="http://schemas.openxmlformats.org/officeDocument/2006/relationships/webSettings" Target="webSettings.xml"/><Relationship Id="rId15" Type="http://schemas.openxmlformats.org/officeDocument/2006/relationships/hyperlink" Target="consultantplus://offline/ref=20F3047C87E2AE03DC4B4C450289C4DD6C5C74DE85651A7C956F26AF467812AF9A32C6C6BBDA035C11900AB4764E98CE0587A750D4492BA53CEC930FlFuFE" TargetMode="External"/><Relationship Id="rId23" Type="http://schemas.openxmlformats.org/officeDocument/2006/relationships/hyperlink" Target="consultantplus://offline/ref=825659D4B2A54F1E72F750303A919CB3D693EC8046EBCD17111ECFA58AD9F57620662A9D6185F7A4E5B43326DFCF69052E734284182B47E4jBjEH" TargetMode="External"/><Relationship Id="rId28" Type="http://schemas.openxmlformats.org/officeDocument/2006/relationships/theme" Target="theme/theme1.xml"/><Relationship Id="rId10" Type="http://schemas.openxmlformats.org/officeDocument/2006/relationships/hyperlink" Target="consultantplus://offline/ref=1DE6E337A093A7DCCA861DB55516F25C66BBC45108388D99C9F911999FC450D008C3790CC27D833276C3FD7BFC35E1ED7EA32E9325CC14CCD86AFEEFDCr1K" TargetMode="External"/><Relationship Id="rId19" Type="http://schemas.openxmlformats.org/officeDocument/2006/relationships/hyperlink" Target="consultantplus://offline/ref=20F3047C87E2AE03DC4B4C450289C4DD6C5C74DE85651A7C956F26AF467812AF9A32C6C6BBDA035C11900AB4764E98CE0587A750D4492BA53CEC930FlFuFE" TargetMode="External"/><Relationship Id="rId4" Type="http://schemas.openxmlformats.org/officeDocument/2006/relationships/settings" Target="settings.xml"/><Relationship Id="rId9" Type="http://schemas.openxmlformats.org/officeDocument/2006/relationships/hyperlink" Target="consultantplus://offline/ref=C9ED3ABE694FDB3D21835B086CF24290F104B41D36C581FC055C40C7FB2300B9676EF8749CC322D8B0670C9F51FD27E05D6122B88FA68770h0s7E" TargetMode="External"/><Relationship Id="rId14" Type="http://schemas.openxmlformats.org/officeDocument/2006/relationships/hyperlink" Target="consultantplus://offline/ref=20F3047C87E2AE03DC4B4C450289C4DD6C5C74DE85651A7C956F26AF467812AF9A32C6C6BBDA035C11900AB5764E98CE0587A750D4492BA53CEC930FlFuFE" TargetMode="External"/><Relationship Id="rId22" Type="http://schemas.openxmlformats.org/officeDocument/2006/relationships/hyperlink" Target="consultantplus://offline/ref=BD080C823E86FE389D7BF735D291D73037070CCD3138C30D2FF0D35A46D65E490DC8B208ABC8C8A204B323108C4FA2CF136018F73B971F7373382755w4VA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D725-6C25-4C3C-B1F7-7D382C77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1985</Words>
  <Characters>18023</Characters>
  <Application>Microsoft Office Word</Application>
  <DocSecurity>0</DocSecurity>
  <Lines>150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Руслан Анатольевич</dc:creator>
  <cp:lastModifiedBy>Нина Пчелинцева</cp:lastModifiedBy>
  <cp:revision>65</cp:revision>
  <cp:lastPrinted>2022-01-18T09:54:00Z</cp:lastPrinted>
  <dcterms:created xsi:type="dcterms:W3CDTF">2022-01-18T11:30:00Z</dcterms:created>
  <dcterms:modified xsi:type="dcterms:W3CDTF">2022-11-28T06:25:00Z</dcterms:modified>
</cp:coreProperties>
</file>