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1D" w:rsidRPr="0080571D" w:rsidRDefault="0080571D" w:rsidP="0080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7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 wp14:anchorId="03AE7F48" wp14:editId="5855B02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71D" w:rsidRPr="0080571D" w:rsidRDefault="0080571D" w:rsidP="0080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71D" w:rsidRPr="0080571D" w:rsidRDefault="0080571D" w:rsidP="0080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71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80571D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80571D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1D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1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0571D" w:rsidRPr="0080571D" w:rsidRDefault="0080571D" w:rsidP="008057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80571D" w:rsidRPr="0080571D" w:rsidRDefault="0080571D" w:rsidP="0080571D">
      <w:pPr>
        <w:pStyle w:val="af5"/>
        <w:rPr>
          <w:rFonts w:ascii="Times New Roman" w:hAnsi="Times New Roman" w:cs="Times New Roman"/>
          <w:sz w:val="28"/>
          <w:szCs w:val="28"/>
        </w:rPr>
      </w:pPr>
      <w:r w:rsidRPr="0080571D">
        <w:rPr>
          <w:rFonts w:ascii="Times New Roman" w:hAnsi="Times New Roman" w:cs="Times New Roman"/>
          <w:sz w:val="28"/>
          <w:szCs w:val="28"/>
        </w:rPr>
        <w:t xml:space="preserve">от </w:t>
      </w:r>
      <w:r w:rsidR="00A757CE">
        <w:rPr>
          <w:rFonts w:ascii="Times New Roman" w:hAnsi="Times New Roman" w:cs="Times New Roman"/>
          <w:sz w:val="28"/>
          <w:szCs w:val="28"/>
        </w:rPr>
        <w:t>19.08.2020</w:t>
      </w:r>
      <w:r w:rsidRPr="0080571D">
        <w:rPr>
          <w:rFonts w:ascii="Times New Roman" w:hAnsi="Times New Roman" w:cs="Times New Roman"/>
          <w:sz w:val="28"/>
          <w:szCs w:val="28"/>
        </w:rPr>
        <w:t xml:space="preserve">   </w:t>
      </w:r>
      <w:r w:rsidR="00A757CE">
        <w:rPr>
          <w:rFonts w:ascii="Times New Roman" w:hAnsi="Times New Roman" w:cs="Times New Roman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A757CE">
        <w:rPr>
          <w:rFonts w:ascii="Times New Roman" w:hAnsi="Times New Roman" w:cs="Times New Roman"/>
          <w:sz w:val="28"/>
          <w:szCs w:val="28"/>
        </w:rPr>
        <w:t>230</w:t>
      </w:r>
    </w:p>
    <w:p w:rsidR="0080571D" w:rsidRPr="0080571D" w:rsidRDefault="0080571D" w:rsidP="0080571D">
      <w:pPr>
        <w:pStyle w:val="af5"/>
        <w:rPr>
          <w:rFonts w:ascii="Times New Roman" w:hAnsi="Times New Roman" w:cs="Times New Roman"/>
          <w:i/>
          <w:szCs w:val="24"/>
        </w:rPr>
      </w:pPr>
      <w:r w:rsidRPr="0080571D">
        <w:rPr>
          <w:rFonts w:ascii="Times New Roman" w:hAnsi="Times New Roman" w:cs="Times New Roman"/>
          <w:i/>
          <w:szCs w:val="24"/>
        </w:rPr>
        <w:t>г. Ханты-Мансийск</w:t>
      </w:r>
    </w:p>
    <w:p w:rsidR="0080571D" w:rsidRPr="0080571D" w:rsidRDefault="0080571D" w:rsidP="0080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1D" w:rsidRPr="0080571D" w:rsidRDefault="0080571D" w:rsidP="0080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53A" w:rsidRPr="0080571D" w:rsidRDefault="005C053A" w:rsidP="0080571D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right="42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07.02.2019 № 42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района»</w:t>
      </w:r>
    </w:p>
    <w:p w:rsidR="005C053A" w:rsidRDefault="005C053A" w:rsidP="0080571D">
      <w:pPr>
        <w:pStyle w:val="af5"/>
        <w:tabs>
          <w:tab w:val="left" w:pos="17294"/>
          <w:tab w:val="left" w:pos="1984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0571D" w:rsidRPr="0080571D" w:rsidRDefault="0080571D" w:rsidP="0080571D">
      <w:pPr>
        <w:pStyle w:val="af5"/>
        <w:tabs>
          <w:tab w:val="left" w:pos="17294"/>
          <w:tab w:val="left" w:pos="1984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53A" w:rsidRPr="0080571D" w:rsidRDefault="005C053A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769A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кодексом Российской Федерации,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с учетом постановления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</w:t>
      </w:r>
      <w:r w:rsidR="00CB728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728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 15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.05.2020</w:t>
      </w:r>
      <w:r w:rsidR="00CB728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B728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206-п),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Устава Ханты-Мансийского района</w:t>
      </w:r>
      <w:r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:</w:t>
      </w:r>
    </w:p>
    <w:p w:rsidR="008740EA" w:rsidRPr="0080571D" w:rsidRDefault="008740EA" w:rsidP="0080571D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Arial"/>
          <w:bCs/>
          <w:color w:val="000000" w:themeColor="text1"/>
          <w:sz w:val="28"/>
          <w:szCs w:val="28"/>
          <w:lang w:eastAsia="ar-SA"/>
        </w:rPr>
      </w:pPr>
    </w:p>
    <w:p w:rsidR="00AF708F" w:rsidRPr="0080571D" w:rsidRDefault="00E30702" w:rsidP="0080571D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  <w:r w:rsidR="008B4F43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  <w:r w:rsidR="00AF708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Ханты-Мансийского района от 07.02.2019 № 42 «Об утверждении Порядка предоставления субсидий </w:t>
      </w:r>
      <w:r w:rsidR="00AF708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</w:t>
      </w:r>
      <w:r w:rsidR="0047728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477287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изменения</w:t>
      </w:r>
      <w:r w:rsidR="00AF708F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AF708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изложив приложение 1 к постановлению в новой редакции: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«Приложение 1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tabs>
          <w:tab w:val="left" w:pos="5737"/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07.02.2019 № 42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субъектам малого и среднего предпринимательства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муниципальной программы развития малого и среднего предпринимательства на территории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Общие положения о предоставлении субсидии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Порядок предоставления субсидий для реализации мероприятий по развитию малого и среднего пре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дпринимательства на территории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Ханты-Мансийского района (далее – Порядок) регулирует предоставление субсидии субъектам малого и среднего предприн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имательства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Субъекты)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оказания финансовой поддержки малому и среднему предпринимательству в соответствии с решением о бюджете Ханты-Мансийского района и муниципальной программой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«Развитие малого и среднего предприним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ательства на территории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Ханты-Мансийского района»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содержащей мероприятия, направленные на развитие малого и среднего предпринимательства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муниципальная программа)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муниципальными нормативными правовыми актами на соответствующий текущий финансовый год и (или) плановый период.</w:t>
      </w:r>
    </w:p>
    <w:p w:rsidR="00B61F27" w:rsidRPr="0080571D" w:rsidRDefault="00B61F27" w:rsidP="0080571D">
      <w:pPr>
        <w:pStyle w:val="1KGK9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В настоящем Порядке применяются понятия, предусмотренные </w:t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>пунктом 2 статьи 346.2 Налогового кодекса Российской Федерации</w:t>
      </w:r>
      <w:r w:rsidRPr="008057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статьей 3 </w:t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2</w:t>
      </w:r>
      <w:r w:rsidR="0080571D">
        <w:rPr>
          <w:rFonts w:ascii="Times New Roman" w:hAnsi="Times New Roman"/>
          <w:color w:val="000000" w:themeColor="text1"/>
          <w:sz w:val="28"/>
          <w:szCs w:val="28"/>
        </w:rPr>
        <w:t>4.07.2007 № 209-ФЗ</w:t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 xml:space="preserve"> «О развитии малого и среднего предпринимательства в Российской Федерации» (далее – Федеральный закон от 24.</w:t>
      </w:r>
      <w:r w:rsidR="0080571D">
        <w:rPr>
          <w:rFonts w:ascii="Times New Roman" w:hAnsi="Times New Roman"/>
          <w:color w:val="000000" w:themeColor="text1"/>
          <w:sz w:val="28"/>
          <w:szCs w:val="28"/>
        </w:rPr>
        <w:t xml:space="preserve">07.2007 № 209-ФЗ), </w:t>
      </w:r>
      <w:r w:rsidRPr="0080571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пунктом 7 статьи 2 Федерального закона </w:t>
      </w:r>
      <w:r w:rsidR="0080571D">
        <w:rPr>
          <w:rFonts w:ascii="Times New Roman" w:hAnsi="Times New Roman"/>
          <w:noProof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/>
          <w:noProof/>
          <w:color w:val="000000" w:themeColor="text1"/>
          <w:sz w:val="28"/>
          <w:szCs w:val="28"/>
        </w:rPr>
        <w:t>от 23.11.2009 № 261-ФЗ «Об энергосбережении и о повышении энерге</w:t>
      </w:r>
      <w:r w:rsidR="0080571D">
        <w:rPr>
          <w:rFonts w:ascii="Times New Roman" w:hAnsi="Times New Roman"/>
          <w:noProof/>
          <w:color w:val="000000" w:themeColor="text1"/>
          <w:sz w:val="28"/>
          <w:szCs w:val="28"/>
        </w:rPr>
        <w:t>тической эффективности</w:t>
      </w:r>
      <w:r w:rsidRPr="0080571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 о внесении изменений в отдельные законодательные акты Российской Федерации»,</w:t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 xml:space="preserve"> частью </w:t>
      </w:r>
      <w:r w:rsidR="0080571D">
        <w:rPr>
          <w:rFonts w:ascii="Times New Roman" w:hAnsi="Times New Roman"/>
          <w:color w:val="000000" w:themeColor="text1"/>
          <w:sz w:val="28"/>
          <w:szCs w:val="28"/>
        </w:rPr>
        <w:t>9 статьи 2 Федерального закона</w:t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 xml:space="preserve"> от 23.08.1996 № 127-ФЗ «О науке и государственной научно-технической политике»,</w:t>
      </w:r>
      <w:r w:rsidRPr="0080571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05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года», </w:t>
      </w:r>
      <w:r w:rsidR="0080571D">
        <w:rPr>
          <w:rFonts w:ascii="Times New Roman" w:hAnsi="Times New Roman"/>
          <w:iCs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/>
          <w:color w:val="000000" w:themeColor="text1"/>
          <w:sz w:val="28"/>
          <w:szCs w:val="28"/>
        </w:rPr>
        <w:t>а также следующие: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центр молодежного инновационного творчества – организация, ориентированная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объекты недвижимого имущества (далее также – Объекты) – здания, сооружения, предназначенные для реализации товаров населению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(за исключением товаров подакцизной группы), оказания бытовых услуг, производственной деятельности и ведения сельского хозяйства;</w:t>
      </w:r>
    </w:p>
    <w:p w:rsidR="00F443A7" w:rsidRPr="0080571D" w:rsidRDefault="00F443A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нежилые помещения, находящиеся в коммерческой собственности – нежилые помещения</w:t>
      </w:r>
      <w:r w:rsidR="003C780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приносящие доход</w:t>
      </w:r>
      <w:r w:rsidR="003C780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являющиеся государственной и муниципальной собственностью</w:t>
      </w:r>
      <w:r w:rsidR="008D110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F0900" w:rsidRPr="0080571D" w:rsidRDefault="00197729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</w:t>
      </w:r>
      <w:r w:rsidR="00DF338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338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</w:t>
      </w:r>
      <w:r w:rsidR="00A346C3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</w:t>
      </w:r>
      <w:r w:rsidR="00A346C3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экономики) – установлен постановлением Правительства Российской Федерации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="003F090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2020 № 434;</w:t>
      </w:r>
    </w:p>
    <w:p w:rsidR="00B61F27" w:rsidRPr="0080571D" w:rsidRDefault="005F7DE5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="00B61F27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) товаропроводящая сеть по реализации ремесленных товаров – взаимоувязанный комплекс организационно-технологических мероприятий, средств и структур для доведения продукции от производителей изделий народных художественных промыслов и ремесел до потребителей;</w:t>
      </w:r>
    </w:p>
    <w:p w:rsidR="00B61F27" w:rsidRPr="0080571D" w:rsidRDefault="005F7DE5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="00B61F27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) объекты товаропроводящей сети по реализации ремесленной продукции: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фирменные магазины по реализации ремесленной продукции, имеющие фирменное наименование, фирменный знак, фирменную упаковку для продаваемых товаров, фирменную одежду для своих работников, выполненную в едином стиле;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магазины-мастерские по производству и сбыту продукции и изделий народных художественных промыслов и ремесел;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киоски, торговые павильоны, лотки, палатки;</w:t>
      </w:r>
    </w:p>
    <w:p w:rsidR="00B61F27" w:rsidRPr="0080571D" w:rsidRDefault="005F7DE5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7</w:t>
      </w:r>
      <w:r w:rsidR="00B61F27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)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центров (групп) времяпрепровождения детей, в том числе кратковременного пребывания детей – основная деятельность индивидуальных предпринимателей или юридических лиц по дневному уходу за детьми (детские ясли, сады), в том числе дневной уход за детьми с отклонениями в развитии, определенная в соответствии с Общероссийским классификатором видов экономической деятельности кодами 88.91 «Предоставление услуг по дневному уходу за детьми» и 88.99 «Предоставление прочих социальных услуг без обеспечения проживания»;</w:t>
      </w:r>
    </w:p>
    <w:p w:rsidR="00B61F27" w:rsidRPr="0080571D" w:rsidRDefault="005F7DE5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деятельность дошкольных образовательных центров – основная деятельность индивидуальных предпринимателей или юридических лиц,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классы), определенная в соответствии с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Общероссийским классификатором видов экономической деятельности кодом 85.11 «Образование дошкольное»;</w:t>
      </w:r>
    </w:p>
    <w:p w:rsidR="00B61F27" w:rsidRPr="0080571D" w:rsidRDefault="005F7DE5" w:rsidP="0080571D">
      <w:pPr>
        <w:pStyle w:val="1KGK9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0571D">
        <w:rPr>
          <w:rFonts w:ascii="Times New Roman" w:hAnsi="Times New Roman"/>
          <w:noProof/>
          <w:color w:val="000000" w:themeColor="text1"/>
          <w:sz w:val="28"/>
          <w:szCs w:val="28"/>
        </w:rPr>
        <w:t>9</w:t>
      </w:r>
      <w:r w:rsidR="00B61F27" w:rsidRPr="0080571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 консалтинговые услуги – деятельность по консультированию Субъектов по неограниченным вопросам в сфере экономики, финансов, внешнеэкономических связей, создания и регистрации фирм, исследования и прогнозирования рынка товаров и услуг, инноваций, по вопросам в отдельных сферах (специализируемая деятельность), и (или) по подготовке учредительных документов при создании, и (или) по содействию (помощи) в ведении бизнеса. </w:t>
      </w:r>
    </w:p>
    <w:p w:rsidR="00B61F27" w:rsidRPr="0080571D" w:rsidRDefault="00480608" w:rsidP="0080571D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7DE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молодежь – социально-демографическая группа, включающая лиц в возрасте от 14 до 30 лет, имеющих постоянное место жительства в Ханты-Мансийском районе, выделенная на основе возрастных особенностей, социального положения и характеризующаяся специфическими интересами и ценностями; </w:t>
      </w:r>
    </w:p>
    <w:p w:rsidR="00B61F27" w:rsidRPr="0080571D" w:rsidRDefault="00480608" w:rsidP="0080571D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7DE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оборудование цифрового производства – оборудование, в основе которого лежит использование технологий цифрового моделирования и проектирования как самих продуктов и изделий, так и производственных процессов на всем протяжении жизненного цикла; </w:t>
      </w:r>
    </w:p>
    <w:p w:rsidR="00B61F27" w:rsidRPr="0080571D" w:rsidRDefault="00480608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7DE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продукция – продукт производства в вещественной или информационной форме, чаще всего в предметном виде, количественно измеряемый в натуральном и денежном выражении; результат процесса производства; </w:t>
      </w:r>
    </w:p>
    <w:p w:rsidR="00B61F27" w:rsidRPr="0080571D" w:rsidRDefault="00480608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7DE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высокотехнологичное оборудование – оборудование, произведенное предприятиями наукоемких отраслей, с использованием новейших образцов технологического оборудования, технологических процессов и технологий с участием высококвалифицированного, специально подготовленного персонала.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Субсидия предоставляется по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ассигнованиям на текущий финансовый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  <w:r w:rsidR="005003F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целях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возмещения части затрат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осуществлением Субъектом на территории Ханты-Мансийского района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 значимых видов деятельности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определенных муниципальной программой, не более трех раз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основании документов, фактически подтверждающих затраты по одному или совокупности следующих направлений (далее – субсидия на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затрат): </w:t>
      </w:r>
    </w:p>
    <w:p w:rsidR="0021078E" w:rsidRPr="0080571D" w:rsidRDefault="0021078E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аренда </w:t>
      </w:r>
      <w:r w:rsidR="00C12EF4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(субаренда)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нежилого помещения;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использование консалтинговых услуг;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проведение обязательной и добровольной сертификации (декларирование) продукции (в том числе продовольственного сырья) местных товаропроизводителей (предоставляется </w:t>
      </w:r>
      <w:r w:rsidRPr="0080571D">
        <w:rPr>
          <w:color w:val="000000" w:themeColor="text1"/>
          <w:sz w:val="28"/>
          <w:szCs w:val="28"/>
        </w:rPr>
        <w:t>без ограничений количества обращений)</w:t>
      </w:r>
      <w:r w:rsidRPr="0080571D">
        <w:rPr>
          <w:rFonts w:eastAsia="Calibri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специальной оценки условий труда;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lastRenderedPageBreak/>
        <w:t>приобретение оборудования (основных средств) и лицензионных программных продуктов;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>приобретение транспортных средств, необходимых для развития предпринимательской деятельности в сфере сельского хозяйства;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>прохождение курсов повышения квалификации;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>развитие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>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>создание и (или) развитие центров (групп) времяпрепровождения детей, в том числе кратковременного пребывания детей, и дошкольных образовательных центров;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приобретение </w:t>
      </w:r>
      <w:r w:rsidR="000D05B0" w:rsidRPr="0080571D">
        <w:rPr>
          <w:rFonts w:eastAsia="Calibri"/>
          <w:color w:val="000000" w:themeColor="text1"/>
          <w:sz w:val="28"/>
          <w:szCs w:val="28"/>
        </w:rPr>
        <w:t xml:space="preserve">и (или) доставка </w:t>
      </w:r>
      <w:r w:rsidRPr="0080571D">
        <w:rPr>
          <w:rFonts w:eastAsia="Calibri"/>
          <w:color w:val="000000" w:themeColor="text1"/>
          <w:sz w:val="28"/>
          <w:szCs w:val="28"/>
        </w:rPr>
        <w:t>муки для производства хлеба и хлебобулочных изделий;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доставка продовольственных товаров в труднодоступные и отдаленные местности Ханты-Мансийского района </w:t>
      </w:r>
      <w:r w:rsidRPr="0080571D">
        <w:rPr>
          <w:color w:val="000000" w:themeColor="text1"/>
          <w:sz w:val="28"/>
          <w:szCs w:val="28"/>
        </w:rPr>
        <w:t>с численностью не более 300 человек – по данным территориального органа Федеральной службы государственной статистики по Тюменской области на 1 января 2018 года</w:t>
      </w:r>
      <w:r w:rsidRPr="0080571D">
        <w:rPr>
          <w:rFonts w:eastAsia="Calibri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приобретение </w:t>
      </w:r>
      <w:r w:rsidRPr="0080571D">
        <w:rPr>
          <w:color w:val="000000" w:themeColor="text1"/>
          <w:sz w:val="28"/>
          <w:szCs w:val="28"/>
        </w:rPr>
        <w:t>запасных частей к специальным транспортным средствам, технике, необходимой для осуществления предпринимательской деятельности в сфере лесозаготовки;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snapToGrid w:val="0"/>
          <w:color w:val="000000" w:themeColor="text1"/>
          <w:sz w:val="28"/>
          <w:szCs w:val="28"/>
        </w:rPr>
        <w:t>реализация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обследований;</w:t>
      </w:r>
    </w:p>
    <w:p w:rsidR="005C3148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строительство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</w:t>
      </w:r>
      <w:r w:rsidR="005C3148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производственной деятельности и ведения сельского хозяйства;</w:t>
      </w:r>
    </w:p>
    <w:p w:rsidR="00B61F27" w:rsidRPr="0080571D" w:rsidRDefault="000D05B0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>приобретение и (или) доставка</w:t>
      </w:r>
      <w:r w:rsidR="00B61F27" w:rsidRPr="0080571D">
        <w:rPr>
          <w:rFonts w:eastAsia="Calibri"/>
          <w:color w:val="000000" w:themeColor="text1"/>
          <w:sz w:val="28"/>
          <w:szCs w:val="28"/>
        </w:rPr>
        <w:t xml:space="preserve"> кормов для сельскохозяйственных </w:t>
      </w:r>
      <w:r w:rsidRPr="0080571D">
        <w:rPr>
          <w:rFonts w:eastAsia="Calibri"/>
          <w:color w:val="000000" w:themeColor="text1"/>
          <w:sz w:val="28"/>
          <w:szCs w:val="28"/>
        </w:rPr>
        <w:t>животных и птицы</w:t>
      </w:r>
      <w:r w:rsidR="00B61F27" w:rsidRPr="0080571D">
        <w:rPr>
          <w:rFonts w:eastAsia="Calibri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санитарно-защитных зон вокруг сельскохозяйственных объектов и производств в сфере агропромышленного комплекса;</w:t>
      </w:r>
    </w:p>
    <w:p w:rsidR="005003FA" w:rsidRPr="0080571D" w:rsidRDefault="005003FA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2) </w:t>
      </w:r>
      <w:r w:rsidR="00336946" w:rsidRPr="0080571D">
        <w:rPr>
          <w:rFonts w:eastAsia="Calibri"/>
          <w:color w:val="000000" w:themeColor="text1"/>
          <w:sz w:val="28"/>
          <w:szCs w:val="28"/>
        </w:rPr>
        <w:t xml:space="preserve">в целях </w:t>
      </w:r>
      <w:r w:rsidRPr="0080571D">
        <w:rPr>
          <w:color w:val="000000" w:themeColor="text1"/>
          <w:sz w:val="28"/>
          <w:szCs w:val="28"/>
        </w:rPr>
        <w:t xml:space="preserve">финансового обеспечения затрат Субъекта, направленных на </w:t>
      </w:r>
      <w:r w:rsidRPr="0080571D">
        <w:rPr>
          <w:rFonts w:eastAsiaTheme="minorHAnsi"/>
          <w:color w:val="000000" w:themeColor="text1"/>
          <w:sz w:val="28"/>
          <w:szCs w:val="28"/>
          <w:lang w:eastAsia="en-US"/>
        </w:rPr>
        <w:t>создание и (или) обеспечение деятельности центров молодежного инновационного творчества (далее – ЦМИТ)</w:t>
      </w:r>
      <w:r w:rsidRPr="0080571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Pr="0080571D">
        <w:rPr>
          <w:rFonts w:eastAsiaTheme="minorHAnsi"/>
          <w:color w:val="000000" w:themeColor="text1"/>
          <w:sz w:val="28"/>
          <w:szCs w:val="28"/>
          <w:lang w:eastAsia="en-US"/>
        </w:rPr>
        <w:t>на территории Ханты-Мансийского района, в рамках реализации мероприятия «развитие инновационного и молодежного предпринимательства» (далее – субсидия на финансовое</w:t>
      </w:r>
      <w:r w:rsidR="008057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обеспечение деятельности ЦМИТ);</w:t>
      </w:r>
    </w:p>
    <w:p w:rsidR="00A346C3" w:rsidRPr="0080571D" w:rsidRDefault="005003FA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="00A346C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неотложных мер поддержки Субъектам, основной вид деятельности которых на </w:t>
      </w:r>
      <w:r w:rsidR="006F2AC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марта 2020 года</w:t>
      </w:r>
      <w:r w:rsidR="00A346C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4EC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включен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r w:rsidR="00863AC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коронавирусной инфекции, утвержденный постановлением Правительства Российской Федерации от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863AC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.04.</w:t>
      </w:r>
      <w:r w:rsidR="00863AC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2020 № 434</w:t>
      </w:r>
      <w:r w:rsidR="008A27CB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346C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документов, фактически подтверждающих затраты</w:t>
      </w:r>
      <w:r w:rsidR="0076793E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27CB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понесенные в 2020 году, </w:t>
      </w:r>
      <w:r w:rsidR="0076793E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одному или совокупности следующих направлений (далее – субсидия на </w:t>
      </w:r>
      <w:r w:rsidR="0076793E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затрат):</w:t>
      </w:r>
    </w:p>
    <w:p w:rsidR="00E67427" w:rsidRPr="0080571D" w:rsidRDefault="00E674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аренда (субаренда) нежил</w:t>
      </w:r>
      <w:r w:rsidR="001B5CD9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1B5CD9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находящ</w:t>
      </w:r>
      <w:r w:rsidR="001B5CD9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егося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коммерческой собственности</w:t>
      </w:r>
      <w:r w:rsidR="001B5CD9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E5631" w:rsidRPr="0080571D" w:rsidRDefault="005003FA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коммунальные услуги</w:t>
      </w:r>
      <w:r w:rsidR="002E563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E5631" w:rsidRPr="0080571D" w:rsidRDefault="00ED240D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жилищно-коммунальные услуги</w:t>
      </w:r>
      <w:r w:rsidR="0086174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A27CB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понесенные в период действия в автономном округе</w:t>
      </w:r>
      <w:r w:rsidR="00861743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режима повышенной готовности </w:t>
      </w:r>
      <w:r w:rsidR="00E322A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(предоставляется</w:t>
      </w:r>
      <w:r w:rsidR="00C2025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63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832F46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Субъектам,</w:t>
      </w:r>
      <w:r w:rsidR="00832F46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26631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осуществляющим деятельность, связанную с производством (реализацией) подакцизных товаров</w:t>
      </w:r>
      <w:r w:rsidR="00A2663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61F27" w:rsidRPr="0080571D" w:rsidRDefault="00B55660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</w:t>
      </w:r>
      <w:r w:rsidR="0083258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мероприятий муниципальной программы, в том числе проектов (портфелей), обеспечивающих достижение целей, показателей и результатов, установленных региональным проектом </w:t>
      </w:r>
      <w:r w:rsidR="00B61F27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«Расширение доступа субъектов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0571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ало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0571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0571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1F27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финансовой поддержке, в том числе к льготному финансированию»,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входящим в состав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 (далее – проект), в соответствии с государственной программой Ханты-Мансийского автономного округа – Югры «Развитие экономического потенциала», утвержденной нормативным правовым актом на текущий финансовый год и (или) плановый период (далее – государственная программа).</w:t>
      </w:r>
    </w:p>
    <w:p w:rsidR="00553BC9" w:rsidRPr="0080571D" w:rsidRDefault="00553BC9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5. Главным распорядителем бюджетных средств, осуществляющим предоставление субсидий в пределах бюджетных ассигнований, предусмотренных в бюджете Ханты-Мансийского района на соответствующий финансовый год и лимитов бюджетных обязательств, утвержденных в установленном порядке на предоставление субсидии, является администрация Ханты-Мансийского района (далее – </w:t>
      </w:r>
      <w:r w:rsidR="001F2C52" w:rsidRPr="0080571D">
        <w:rPr>
          <w:rFonts w:eastAsia="Calibri"/>
          <w:color w:val="000000" w:themeColor="text1"/>
          <w:sz w:val="28"/>
          <w:szCs w:val="28"/>
        </w:rPr>
        <w:t>Уполномоченный орган)</w:t>
      </w:r>
      <w:r w:rsidRPr="0080571D">
        <w:rPr>
          <w:rFonts w:eastAsia="Calibri"/>
          <w:color w:val="000000" w:themeColor="text1"/>
          <w:sz w:val="28"/>
          <w:szCs w:val="28"/>
        </w:rPr>
        <w:t>.</w:t>
      </w:r>
    </w:p>
    <w:p w:rsidR="00B61F27" w:rsidRPr="0080571D" w:rsidRDefault="007C162B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получателю в безналичной форме на основании решения администрации Ханты-Мансийского района о предоставлении финансовой поддержки (в форме субсидии) (далее также – решение о предоставлении поддержки) и соглашения, 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(договора) о представлении из бюджета Ханты-Мансийского района субсидии юридическому лицу (за исключением муниципального учреждения), индивидуальным предпринимателям, физическому лицу – производителю товаров, работ, услуг на возмещение затрат (недополученных расходов) в 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связи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услуг»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заключаемого с </w:t>
      </w:r>
      <w:r w:rsidR="00C12EF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получателем бюджетных средств по типовой </w:t>
      </w:r>
      <w:hyperlink r:id="rId9" w:history="1">
        <w:r w:rsidR="00B61F27" w:rsidRPr="008057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</w:t>
        </w:r>
      </w:hyperlink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установленной нормативным правовым актом комитета по финансам администрации Ханты-Мансийского района (далее – типовое соглашение).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недостаточности лимитов бюджетных обязательств, доведенных в текущем финансовом году в установленном порядке до </w:t>
      </w:r>
      <w:r w:rsidR="006800D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получателя бюджетных средств, субсидия на возмещение затрат по направлениям, предусмотренным подпунктом 1 пункта 3 настоящего Порядка, предоставляется в очередном финансовом году с учетом особенностей, установленных настоящим Порядком. </w:t>
      </w:r>
    </w:p>
    <w:p w:rsidR="00B61F27" w:rsidRPr="0080571D" w:rsidRDefault="00307759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Дополнительное соглашение к типовому соглашению, в том числе дополнительное соглашение о расторжении типового соглашения (при необходимости) заключается по типовой форме, установленной комитетом по финансам администрации Ханты-Мансийского района (далее – дополнительное соглашение).</w:t>
      </w:r>
    </w:p>
    <w:p w:rsidR="00B61F27" w:rsidRPr="0080571D" w:rsidRDefault="009D43DC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субсидии, не урегулированные настоящим Порядком, определяются типовым соглашением в соответствии с бюджетным законодательством.</w:t>
      </w:r>
    </w:p>
    <w:p w:rsidR="00B61F27" w:rsidRPr="0080571D" w:rsidRDefault="00E946B8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субсидии: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возмещение затрат организуется администрацией Ханты-Мансийского района в соответствии с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от 27.07.2010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210-ФЗ «Об организации предоставления государственных муниципальных услуг» (далее –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и определяется настоящим Порядком,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 предоставления муниципальной услуги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утверждаемым постановлением администрации Ханты-Мансийского района (далее – административный регламент);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на финансовое обеспечение деятельности ЦМИТ организуется администрацией Ханты-Мансийского района в соответствии с настоящим Порядком и Порядком проведения конкурсного отбора субъектов малого и среднего предпринимательства на право получения субсидии из местного бюджета на  создание и (или) обеспечение деятельности центров молодежного инновационного творчества на территории Ханты-Мансийского района, утвержденного постановлением администрации Ханты-Мансийского района (далее – Порядок проведения конкурсного отбора).</w:t>
      </w:r>
    </w:p>
    <w:p w:rsidR="00B61F27" w:rsidRPr="0080571D" w:rsidRDefault="008A0AAB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Право на получение субсидии на возмещение затрат в заявительном порядке предоставляется субъекту малого</w:t>
      </w:r>
      <w:r w:rsidR="00E36E7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 (далее – Субъект</w:t>
      </w:r>
      <w:r w:rsidR="00AD1E9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), в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осуществляющему деятельность в сфере социального предпринимательства </w:t>
      </w:r>
      <w:r w:rsidR="00E36E7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на возмещение затрат по направлению, связанному с созданием и (или) развитием дошкольного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образовательного центра</w:t>
      </w:r>
      <w:r w:rsidR="00E36E7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1F27" w:rsidRPr="008057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отбираемому на момент обращения за оказанием финансовой поддержки по следующим критериям (далее – получатель):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ранее в отношении Субъекта принято решение об оказании финансовой поддержки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трех раз в период текущего финансового года, за исключением субсидии на возмещение затрат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прошло более чем три года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3) наличие государственной регистрации в соответствии с законодательством Российской Федерации и осуществление (планируемое осуществление) на территории Ханты-Мансийского района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 значимых видов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включенных в перечень, утвержденный муниципальной программой на соответствующий текущий финансовый год и (или) плановый период</w:t>
      </w:r>
      <w:r w:rsidR="006525AA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5A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 случае обращения о предоставлении поддержки</w:t>
      </w:r>
      <w:r w:rsidR="006525AA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пунктах 26 и 27 настоящего Порядка</w:t>
      </w:r>
      <w:r w:rsidR="006525A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78278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72C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9672C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основной вид деятельности которых на 01.03.2020 относится к </w:t>
      </w:r>
      <w:r w:rsidR="009672C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пострадавшим отраслям экономики</w:t>
      </w:r>
      <w:r w:rsidR="006525AA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5A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 случае обращения о предоставлении неотложных мер поддержки</w:t>
      </w:r>
      <w:r w:rsidR="006525AA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28 настоящего Порядка</w:t>
      </w:r>
      <w:r w:rsidR="006525A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4) субсидия заявлена: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виду деятельности, соответствующему мероприятию муниципальной программы; </w:t>
      </w:r>
    </w:p>
    <w:p w:rsidR="00DE4D74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затратам Субъекта, произведенным не раннее 12 (двенадцати) месяцев, предшествующих дате обращения Субъекта, за исключением</w:t>
      </w:r>
      <w:r w:rsidR="00DE4D74"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4D74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затрат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на строительство объектов недвижимого имущества, которые произведены Субъектом по дате не ранее 1 января 2017 года</w:t>
      </w:r>
      <w:r w:rsidR="002E5631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и </w:t>
      </w:r>
      <w:r w:rsidR="002E563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2E563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5 ноября текущего финансового года</w:t>
      </w:r>
      <w:r w:rsidR="00DE4D74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B61F27" w:rsidRPr="0080571D" w:rsidRDefault="00C12EF4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затрат</w:t>
      </w:r>
      <w:r w:rsidR="00214008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, заявленных на </w:t>
      </w:r>
      <w:r w:rsidR="003A091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неотложные</w:t>
      </w:r>
      <w:r w:rsidR="0021400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3A091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1400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27C8C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A091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пункте 28 настоящего Порядка</w:t>
      </w:r>
      <w:r w:rsidR="00527C8C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527C8C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которые произведены Субъектом в течение 2020 года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документам, подтверждающим фактически произведенные затраты Субъекта, на основании которых ранее не принято аналогичное решение о предоставлении поддержки (в форме субсидии) из бюджета Ханты-Мансийского района в период текущего финансового года или очередном финансовом году в случае недостаточности лимитов бюджетных обязательств, доведенных в текущем финансовом году в установленном порядке до </w:t>
      </w:r>
      <w:r w:rsidR="00FD10F9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как получателя бюджетных средств;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новому оборудованию, стоимостью более двадцати тысяч рублей за единицу, относящемуся  к основным средствам по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№ 2018-ст (далее – оборудование) – применяется в случае обращения на возмещение затрат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 приобретению оборудования (основных средств).</w:t>
      </w:r>
    </w:p>
    <w:p w:rsidR="00B61F27" w:rsidRDefault="005F0E37" w:rsidP="0080571D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раво на получение субсидии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деятельности ЦМИТ, предусмотренной подпунктом 2 пункта 3 настоящего Порядка,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предоставляется Субъектам,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обратившимся за оказанием финансовой поддержки,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проведения конкурсного отбора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получатель, победитель), реализуемое победителями на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условиях, предусмотренных пунктом </w:t>
      </w:r>
      <w:r w:rsidR="00F5274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бизнес-проекта </w:t>
      </w:r>
      <w:r w:rsidR="00B61F27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деятельности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ЦМИТ, признанного лучшим в Порядке проведения конкурсного отбора</w:t>
      </w:r>
      <w:r w:rsidR="00B61F27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</w:p>
    <w:p w:rsidR="0080571D" w:rsidRPr="0080571D" w:rsidRDefault="0080571D" w:rsidP="0080571D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Условия и порядок предоставления субсидий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E3A35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субсидий (оказания поддержки):</w:t>
      </w:r>
    </w:p>
    <w:p w:rsidR="00B61F27" w:rsidRPr="0080571D" w:rsidRDefault="00B61F27" w:rsidP="008057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соответствие категории и критериям отбора по условиям, предусмотренным статьей 4.1, частями 3, 4 статьи 14, пунктом 4 части 1 статьи 24.1 (в случае обращения на возмещение затрат по видам деятельности, связанным с оказанием услуг в сфере дошкольного образования и общего образования, дополнительного образования в виде дошкольных образовательных центров) Федерального </w:t>
      </w:r>
      <w:hyperlink r:id="rId10" w:history="1">
        <w:r w:rsidRPr="008057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F6D7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т 24.07.2007 № 209-ФЗ, пунктом 10 или 11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соответственно;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выполнение требований для заключения типового соглашения на пятнадцатое число месяца, предшествующего месяцу, в котором планируется принятие решения о предоставлении поддержки (в форме субсидии):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обращения о предоставлении неотложных мер поддержки</w:t>
      </w:r>
      <w:r w:rsidR="001D0EF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28 настоящего Порядка, </w:t>
      </w:r>
      <w:r w:rsidR="00D206A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задолженности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дату подачи заявления о предоставлении поддержки</w:t>
      </w:r>
      <w:r w:rsidR="00D206A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сформировавшейся до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D206A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.03.2020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просроченной задолженности по возврату в бюджет Ханты-Мансийского района субсидий, бюджетных инвестиций, предоставленных в том числе в соответствии с иными нормативными правовыми актами Ханты-Мансийского района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обращения о предоставлении неотложных мер поддержки</w:t>
      </w:r>
      <w:r w:rsidR="001D0EF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28 настоящего Порядка, 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задолженности</w:t>
      </w:r>
      <w:r w:rsidR="00230E44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дату подачи заявления о предоставлении поддержки</w:t>
      </w:r>
      <w:r w:rsidR="00566110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сформировавшейся до 1 марта 2020 года</w:t>
      </w:r>
      <w:r w:rsidR="001D0EF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отсутствие просроченной задолженности по уплате арендной платы за пользование муниципальным имуществом Ханты-Мансийского района и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</w:t>
      </w:r>
      <w:r w:rsidR="009C3FF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обращения о предоставлении неотложных мер поддержки</w:t>
      </w:r>
      <w:r w:rsidR="009C3FF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28 настоящего Порядка, </w:t>
      </w:r>
      <w:r w:rsidR="009C3FF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задолженности на дату подачи заявления о предоставлении поддержки</w:t>
      </w:r>
      <w:r w:rsidR="003E65E6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сформировавшейся до 1 марта 2020 года</w:t>
      </w:r>
      <w:r w:rsidR="009C3FF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юридическое лицо не находится в процессе реорганизации, ликвидации,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него не введена процедура банкротства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не приостановлена в порядке, предусмотренном законодательством Российской Федерации»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индивидуальный предприниматель не прекратил деятельность в качестве индивидуального предпринимателя;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получает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из бюджета Ханты-Мансийского автономного округа – Югры или Ханты-Мансийского района на основании нормативных правовых актов Ханты-Мансийского автономного округа – Югры или иных муниципальных правовых актов соответственно на </w:t>
      </w:r>
      <w:r w:rsidR="0094748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аналогичные меры поддержки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пункте 3 настоящего Порядка и по тем же </w:t>
      </w:r>
      <w:r w:rsidR="0094748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 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согласие на предоставление при обращении и в течение одного календарного года после оказания поддержки (по запросу комитета экономической политики администрации Ханты-Мансийского района (далее – Комитет) следующих документов: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копии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B61F27" w:rsidRPr="0080571D" w:rsidRDefault="00B61F27" w:rsidP="0080571D">
      <w:pPr>
        <w:pStyle w:val="ConsPlusNormal0"/>
        <w:tabs>
          <w:tab w:val="left" w:pos="0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согласие получателя субсидии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EF117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предоставившим субсидию, и органами муниципального финансового контроля проверок соблюдения ими условий, целей и порядка предоставления субсидий;</w:t>
      </w:r>
    </w:p>
    <w:p w:rsidR="00B61F27" w:rsidRPr="0080571D" w:rsidRDefault="00B61F27" w:rsidP="0080571D">
      <w:pPr>
        <w:pStyle w:val="ConsPlusNormal0"/>
        <w:tabs>
          <w:tab w:val="left" w:pos="0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согласие с запретом на приобретение иностранной валюты за счет денежных средств субсидии, за исключением операций, осуществляемых в соответствии с валютным законодательством Российской Федерации при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 (применяется в случае обращения за финансовым обеспечением деятельности ЦМИТ);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согласие на принятие обязательств по целевому использованию (назначению) объектов товаропроводящей сети, приобретенного оборудования, автомобильных, специальных транспортных средств, техники в предпринимательских целях на территории Ханты-Мансийского района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не продавать, не передавать в аренду или в пользование третьим лицам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лет и предоставление дополнительной отчетности по истечении 1 года и 2-х лет в соответствии с разделом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Порядка»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(применяется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по мероприятию, связанному с приобретением объекта товаропроводящей сети, оборудования, автомобильных, специальных транспортных средств, техники);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согласие на принятие обязательств по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целевому использованию по назначению объекта строительства (на который предоставляется субсидия) не продавать, не передавать в аренду или в пользование другим лицам в течение 5 лет с даты ввода его в эксплуатацию и создание в течение шести месяцев не менее 3 новых рабочих мест и сохранение их в течение 5 лет, 6 месяцев, 1 года, 2 лет, 5 лет и предоставление дополнительной отчетности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разделом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 истечении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6 месяцев,  1 года, 2 лет, 5 лет (применяется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по мероприятию, связанному со строительством Объекта);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согласие на принятие обязательств по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созданию в течение шести месяцев с даты получения субсидии не менее 2 новых рабочих мест и сохранение их в течение 2 лет и предоставление дополнительной отчетности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разделом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по истечении 6 месяцев, 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и 2-х лет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(применяется в случае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по мероприятию, связанному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 развитием товаропроводящей сети по реализации ремесленных товаров);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согласие физического лица (индивидуального предпринимателя) на включение его персональных данных в Реестр субъектов малого и среднего предпринимательства – получателей поддержки, размещенный на официальном сайте администрации Ханты-Мансийского района (далее – Реестр), оформленное в соответствии с требованиями </w:t>
      </w:r>
      <w:hyperlink r:id="rId11" w:history="1">
        <w:r w:rsidR="008057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8057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27.07.2006 № 152-ФЗ «О персональных данных»;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согласие на принятие обязательств по достижению результатов (целевых показателей) предоставления субсидии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и предоставление дополнительной отчетности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разделом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Порядка» (применяется в случае обращения за финансовым обеспечением деятельности ЦМИТ).</w:t>
      </w:r>
    </w:p>
    <w:p w:rsidR="00B61F27" w:rsidRPr="0080571D" w:rsidRDefault="00E17924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документов, предоставляемых Субъектом </w:t>
      </w:r>
      <w:r w:rsidR="0032265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Уполномоченному органу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субсидии, требования к ним: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заявление о предоставлении субсидии в свободной форме или рекомендуемой по форме приложения 1 к настоящему Порядку, которым Субъект подтверждает соответствие условиям предоставления субсидии на основании прилагаемых к нему достоверных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документов (сведений), по следующему перечню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1F27" w:rsidRPr="0080571D" w:rsidRDefault="00B61F27" w:rsidP="0080571D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копии бухгалтерского баланса и налоговых деклараций по применяемым специальным режимам налогообложения (для применяющих такие режимы) –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 от Субъектов, осуществляющих деятельность более 1 (одного) года – в случае, предус</w:t>
      </w:r>
      <w:r w:rsidR="006C71A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мотренном подпунктом 3 пункта 12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B61F27" w:rsidRPr="0080571D" w:rsidRDefault="00B61F27" w:rsidP="0080571D">
      <w:pPr>
        <w:tabs>
          <w:tab w:val="left" w:pos="709"/>
          <w:tab w:val="left" w:pos="851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перечень затрат по форме приложения 2 к настоящему Порядку;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3) заявление о соответствии условиям отнесения к субъектам малого и среднего предпринимательства, установленным Федеральным законом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24.07.2007 № 209-ФЗ, по </w:t>
      </w:r>
      <w:hyperlink r:id="rId12" w:history="1">
        <w:r w:rsidRPr="0080571D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утвержденной приказом Минэкономразвития России от 10.03.2016 № 113,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в соответствии со </w:t>
      </w:r>
      <w:hyperlink r:id="rId13" w:history="1">
        <w:r w:rsidRPr="0080571D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статьей 4.1</w:t>
        </w:r>
      </w:hyperlink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24.07.2007 № 209-ФЗ;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4) копии документов, подтверждающих фактически понесенные затраты, в том числе в размере не менее 15</w:t>
      </w:r>
      <w:r w:rsid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размера заявленной суммы финансовой поддержки на обеспечение деятельности ЦМИТ: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оплату товара, работ, услуг (кассовый чек (в случае оплаты платежной картой, дополнительно, документ по операциям с использованием платежной карты) или платежное поручение с отметкой банка, или квитанция к приходно-кассовому ордеру, или электронные платежные документы, подтверждающие платежи через информационную платежную систему, систему Интернет или расходный кассовый ордер при расчетах с физическими лицами);</w:t>
      </w:r>
    </w:p>
    <w:p w:rsidR="00B61F27" w:rsidRPr="0080571D" w:rsidRDefault="00B61F27" w:rsidP="0080571D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 взаимных расчетов (сверки).</w:t>
      </w:r>
    </w:p>
    <w:p w:rsidR="00B61F27" w:rsidRPr="0080571D" w:rsidRDefault="00053804" w:rsidP="0080571D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Дополнительно к документам, предус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мотренным подпунктом 4 пункта 13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Субъектом, заявляющимся: </w:t>
      </w:r>
    </w:p>
    <w:p w:rsidR="00B61F27" w:rsidRPr="0080571D" w:rsidRDefault="00B61F27" w:rsidP="0080571D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1)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затрат, связанных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строительством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имущества, предоставляются: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проектно-сметной документации для строительства объекта;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копия договора на выполнение строительно-монтажных работ (при наличии, в случае выполнения работ подрядным способом);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копия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правоустанавливающего документа на земельный участок, право на который не зарегистрировано в Едином государственном реестре недвижимости;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копия кредитного договора (договора займа) (в случае подачи документов на компенсацию затрат, связанных с уплатой процентной ставки по кредитному договору (договору займа), полученному на строительство);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копия договора на подключение инженерных сетей;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на возмещение затрат, связанных с приобретением запасных частей к специальным транспортным средствам, технике, необходимой для осуществления предпринимательской деятельности в сфере лесозаготовки, предоставляются</w:t>
      </w:r>
      <w:r w:rsidR="0070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6E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собственности на специальное транспортное средство, технику;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на возмещение затрат, связанных с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прохождением курсов повышения квалификации, предоставляются: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копия лицензии на ведение образовательной деятельности;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копия документов, подтверждающих прохождение курсов повышения квалификации (свидетельства, удостоверения, дипломы, договор);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4)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затрат, связанных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с приобретением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транспортных средств, необходимых для развития предпринимательской деятельности в сфере сельского хозяйства, предоставляются: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паспорта транспортного средства;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документа, подтверждающего право собственности на транспортное средство;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5)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затрат, связанных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проведением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ремонта (реконструкции) помещения, необходимого для создания и (или) развития центра времяпрепровождения детей, дошкольного образовательного центра, предоставляется</w:t>
      </w:r>
      <w:r w:rsidR="0070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смета затрат на проведение ремонта (реконструкции) помещения;</w:t>
      </w:r>
    </w:p>
    <w:p w:rsidR="00DE1DBF" w:rsidRPr="0080571D" w:rsidRDefault="00053804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05438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возмещение затрат по предоставленным 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коммунальным услугам</w:t>
      </w:r>
      <w:r w:rsidR="0005438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жилищно-коммунальным услугам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предоставляется:</w:t>
      </w:r>
    </w:p>
    <w:p w:rsidR="00DE1DBF" w:rsidRPr="0080571D" w:rsidRDefault="001E52A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документов, подтверждающих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наличие нежилого помещения;</w:t>
      </w:r>
    </w:p>
    <w:p w:rsidR="00DE1DBF" w:rsidRPr="0080571D" w:rsidRDefault="001E52A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договоров, заключенных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ресурсоснабжающими </w:t>
      </w:r>
      <w:r w:rsidR="007D6744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управляющими 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организациями;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7) на возмещение затрат, связанных с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развитием товаропроводящей сети по реализации ремесленных товаров, предоставляется</w:t>
      </w:r>
      <w:r w:rsidR="00705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протокола Художественно-экспертного совета Ханты-Мансийского автономного округа об отнесении изделия к изделиям народных художественных промыслов;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на возмещение затрат, связанных с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арендой 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(субарендой)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нежил</w:t>
      </w:r>
      <w:r w:rsidR="00C7412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помещен</w:t>
      </w:r>
      <w:r w:rsidR="007D6744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7412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находящ</w:t>
      </w:r>
      <w:r w:rsidR="00C7412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егося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коммерческой собственности,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предоставляется</w:t>
      </w:r>
      <w:r w:rsidR="00705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C5B14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копия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</w:t>
      </w:r>
      <w:r w:rsidR="00EC5B14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аренды </w:t>
      </w:r>
      <w:r w:rsidR="00DE1DB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(субаренды)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нежилого помещения;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9) на финансовое обеспечение деятельности ЦМИТ предоставля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тся</w:t>
      </w:r>
      <w:r w:rsid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бизнес-проект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 приложением:</w:t>
      </w:r>
    </w:p>
    <w:p w:rsidR="00B61F27" w:rsidRPr="0080571D" w:rsidRDefault="00B61F27" w:rsidP="00805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сметы расходования средств субсидии регионального и муниципального бюджетов на финансирование ЦМИТ;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информации о планируемых результатах деятельности ЦМИТ по форме приложения 3 к настоящему Порядку.</w:t>
      </w:r>
    </w:p>
    <w:p w:rsidR="00B61F27" w:rsidRPr="0080571D" w:rsidRDefault="00B8788E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Для предоставления субсидии на финансовое обеспечение деятельности ЦМИТ документы представляются главному распорядителю как получателю бюджетных средств одномоментно в составе документов для участия в отборе в соответствии с Порядком проведения конкурсного отбора, без их повторного предоставления.</w:t>
      </w:r>
    </w:p>
    <w:p w:rsidR="00B61F27" w:rsidRPr="0080571D" w:rsidRDefault="008C7F7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Документы, представленные Субъектом на право получения субсидии: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1) на возмещение затрат рассматриваются в срок 30 календарных дней со дня регистрации заявления в порядке, определяемом составом, последовательностью и сроками совершения отдельных административных действий должностными лицами в соответствии с административным регламентом предоставления муниципальной услуги;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на финансовое обеспечение деятельности ЦМИТ рассматриваются в порядке и сроки, предусмотренные Порядком проведения конкурсного отбора.</w:t>
      </w:r>
    </w:p>
    <w:p w:rsidR="00B61F27" w:rsidRPr="0080571D" w:rsidRDefault="006F52FB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недостаточности лимитов бюджетных обязательств, доведенных </w:t>
      </w:r>
      <w:r w:rsidR="0079347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Уполномоченному органу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на предоставление субсидий на возмещение затрат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r w:rsidR="00B547C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1 пункта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7CD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3,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финансовый год, принятие решения </w:t>
      </w:r>
      <w:r w:rsidR="00C05E1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приостанавливается до момента доведения лимитов в установленном порядке, с учетом особенностей, предусмотренных пунктом </w:t>
      </w:r>
      <w:r w:rsidR="002E184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</w:t>
      </w:r>
    </w:p>
    <w:p w:rsidR="00B61F27" w:rsidRPr="0080571D" w:rsidRDefault="00B817F1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принятия решения о предоставлении поддержки </w:t>
      </w:r>
      <w:r w:rsidR="00C05E1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обязательная проверка Субъекта, результатами которой являются следующие документы:</w:t>
      </w:r>
    </w:p>
    <w:p w:rsidR="00B61F27" w:rsidRPr="0080571D" w:rsidRDefault="00B61F27" w:rsidP="0080571D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1) 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 из Единого р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еестра субъектов малого и среднего предпринимательства по состоянию на 10 число месяца, предшествующего месяцу обращения Субъекта, размещенными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3) справка налогового органа,</w:t>
      </w:r>
      <w:r w:rsidR="00BF3CD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подтверждающая отсутствие задолженности по уплате налогов, страховых взносов,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пеней, штрафов, процентов, подлежащих уплате по состоянию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пятнадцатое число месяца, предшествующего месяцу, в котором планируется принятие решения о предоставлении поддержки (в форме субсидии)</w:t>
      </w:r>
      <w:r w:rsidR="00ED767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обращения о предоставлении неотложных мер поддержки</w:t>
      </w:r>
      <w:r w:rsidR="00ED767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28 настоящего Порядка, </w:t>
      </w:r>
      <w:r w:rsidR="00ED767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задолженности на дату подачи заявления о предоставлении поддержки, сформировавшейся до 1 марта 2020 года);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4) сведения из реестров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 – получателей поддержки (из бюджета Ханты-Мансийского автономного округа – Югры, Ханты-Мансийского района)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6) копия лицензии на осуществление деятельности, подлежащей лицензированию в соответствии с действующим законодательством Российской Федерации;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7) копия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правоустанавливающего документа на земельный участок, право на который зарегистрировано в Едином государственном реестре недвижимости, – применяется к Субъекту, заявляющемуся на компенсацию расходов, связанных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строительством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8) акт осмотра, составленный по форме приложения 4 к настоящему Порядку (применяется к Субъекту, заявляющемуся на компенсацию расходов, связанных с арендой</w:t>
      </w:r>
      <w:r w:rsidR="0020620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(субарендой)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помещения,</w:t>
      </w:r>
      <w:r w:rsidR="0020620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приобретением оборудования (основных средств), транспортного средства, техники, объектом строительства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9) копия разрешения на строительство Объекта, выданного департаментом строительства, архитектуры и ЖКХ администрации Ханты-Мансийского района, – применяется к Субъекту, заявляющемуся на компенсацию расходов, связанных со строительством объектов недвижимого имущества;</w:t>
      </w:r>
    </w:p>
    <w:p w:rsidR="00ED767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сведения об отсутствии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</w:t>
      </w:r>
      <w:r w:rsidR="00ED767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обращения о предоставлении неотложных мер поддержки</w:t>
      </w:r>
      <w:r w:rsidR="00ED767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28 настоящего Порядка, </w:t>
      </w:r>
      <w:r w:rsidR="00ED767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задолженности на дату подачи заявления о предоставлении поддержки, сформировавшейся до 1 марта 2020 года);</w:t>
      </w:r>
    </w:p>
    <w:p w:rsidR="00B61F27" w:rsidRPr="0080571D" w:rsidRDefault="00B61F27" w:rsidP="0080571D">
      <w:pPr>
        <w:pStyle w:val="ConsPlusNormal0"/>
        <w:tabs>
          <w:tab w:val="left" w:pos="0"/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сведения из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12.12.2014 </w:t>
      </w:r>
      <w:r w:rsidR="00705B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№ 2018-ст – применяется к Субъекту, заявляющемуся на компенсацию затрат, связанных с приобретением оборудования;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сведения из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перечня экспортно-ориентированных субъектов малого и среднего предпринимательства, размещенного на официальном сайте Фонда «Центр координации поддержки экспортно-ориентированных субъектов малого и среднего предпринимательства Югры» (далее – Центр) </w:t>
      </w:r>
      <w:hyperlink r:id="rId14" w:history="1"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</w:rPr>
          <w:t>://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</w:rPr>
          <w:t>.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  <w:lang w:val="en-US"/>
          </w:rPr>
          <w:t>export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</w:rPr>
          <w:t>-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  <w:lang w:val="en-US"/>
          </w:rPr>
          <w:t>ugra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</w:rPr>
          <w:t>.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  <w:lang w:val="en-US"/>
          </w:rPr>
          <w:t>ru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sz w:val="28"/>
            <w:szCs w:val="28"/>
            <w:u w:val="none"/>
          </w:rPr>
          <w:t>/</w:t>
        </w:r>
      </w:hyperlink>
      <w:r w:rsidRPr="0080571D">
        <w:rPr>
          <w:rStyle w:val="a3"/>
          <w:rFonts w:ascii="Times New Roman" w:hAnsi="Times New Roman" w:cs="Times New Roman"/>
          <w:snapToGrid w:val="0"/>
          <w:color w:val="000000" w:themeColor="text1"/>
          <w:sz w:val="28"/>
          <w:szCs w:val="28"/>
          <w:u w:val="none"/>
        </w:rPr>
        <w:t>,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– применяется к Субъекту (экспортно-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ориентированному), заявляющемуся на компенсацию расходов, связанных с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обязательной и добровольной сертификацией (декларированием) продукции (в том числе продовольственного сырья) местных товаропроизводителей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F27" w:rsidRPr="0080571D" w:rsidRDefault="0032054A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арендованного помещения, приобретенного оборудования (основных средств), транспортного средства, техники, объекта строительства организуется и проводится администрацией Ханты-Мансийского района во взаимодействии с Субъектом в рамках обязательной проверки на предмет достоверности сведений и документов, представленных Субъектом по расходам, связанным с арендой помещения, приобретением оборудования (основных средств), транспортного средства, техники, объектом строительства, в порядке, установленном административным регламентом. </w:t>
      </w:r>
      <w:r w:rsidR="009E12F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может быть произведен удаленно с использованием средств видеосвязи.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должностных лиц администрации Ханты-Мансийского района, уполномоченных на подписание акта осмотра, устанавливается распоряжением администрации Ханты-Мансийского района.</w:t>
      </w:r>
    </w:p>
    <w:p w:rsidR="00B61F27" w:rsidRPr="0080571D" w:rsidRDefault="0004351E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При обращении Субъекта за оказанием финансовой поддержки требуются документы, подтверждающие его соответствие условиям предоставления субсидии, предусмотренным пунктом 1</w:t>
      </w:r>
      <w:r w:rsidR="00287A6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Требовать у Субъекта самостоятельного представления документов из перечней, ус</w:t>
      </w:r>
      <w:r w:rsidR="000069D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тановленных пунктами 13, 14, 18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которые Субъект вправе представить по собственной инициативе, за исключением документов, предусмотренных статьей 7 Федерального </w:t>
      </w:r>
      <w:hyperlink r:id="rId15" w:history="1">
        <w:r w:rsidR="00B61F27" w:rsidRPr="008057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B61F27" w:rsidRPr="008057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210-ФЗ, запрещено. </w:t>
      </w:r>
    </w:p>
    <w:p w:rsidR="00B61F27" w:rsidRPr="0080571D" w:rsidRDefault="005F6FCF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включения сведений об индивидуальном предпринимателе в Реестр требуется согласие физического лица на обработку его персональных данных, оформленное в соответствии с требованиями </w:t>
      </w:r>
      <w:hyperlink r:id="rId16" w:history="1">
        <w:r w:rsidR="00B61F27" w:rsidRPr="008057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9</w:t>
        </w:r>
      </w:hyperlink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27.07.2006 № 152-ФЗ «О персональных данных», являющееся неотъемлемой частью заключенного типового соглашения.</w:t>
      </w:r>
    </w:p>
    <w:p w:rsidR="00B61F27" w:rsidRPr="0080571D" w:rsidRDefault="00800DA4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Решение о предоставлении поддержки имеет индивидуальный характер, принимается в форме постановления администрации Ханты-Мансийского района (далее – постановление).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поддержки (в форме субсидии) оформляется в виде письма на официальном бланке администрации Ханты-Мансийского района с учетом протокола Комиссии по следующим о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снованиям: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1) не представлены документы, определенные муниципальными правовыми актами, принимаемые в целях реализации муниципальной программы (подпрограммы), или представлены недостоверные сведения и документы;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не выполнены условия оказания поддержки;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ранее в отношении заявителя – субъекта малого и среднего предпринимательства,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61F27" w:rsidRPr="0080571D" w:rsidRDefault="00EB558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администрации Ханты-Мансийского района о предоставлении поддержки или об отказе в предоставлении поддержки (в форме субсидии) принимается в срок не более 30 календарных дней со дня регистрации обращения с учетом особенности, предусмотренной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пунктом 24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размера субсидии, предусмотренного соответственно пунктами </w:t>
      </w:r>
      <w:r w:rsidR="00F110D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25, 26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вправе обжаловать указанные   </w:t>
      </w:r>
      <w:r w:rsidR="002049A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 пункте решения в порядке, предусмотренном административным регламентом, или в судебном порядке.</w:t>
      </w:r>
    </w:p>
    <w:p w:rsidR="00B61F27" w:rsidRPr="0080571D" w:rsidRDefault="00EB558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недостаточности лимитов бюджетных обязательств, доведенных в текущем финансовом году в установленном порядке до </w:t>
      </w:r>
      <w:r w:rsidR="00217BE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Субъекту, категория и критерии отбора которого по результатам проверки соответствуют настоящему Порядку, субсидия на </w:t>
      </w:r>
      <w:r w:rsidR="0012375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затрат, предусмотренных подпунктом 1 пункта 3</w:t>
      </w:r>
      <w:r w:rsidR="00166636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375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 срок до 25 декабря текущего года или в очередном финансовом году. В указанном случае соответствующее решение принимается в срок 10 рабочих дней со дня доведения в установленном порядке лимитов бюджетных ассигнований на цели, предусмотренные подпунктом 1 пункта 3 настоящего Порядка, по результатам</w:t>
      </w:r>
      <w:r w:rsidR="00166636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обязательной проверки выполнения условий, предусмотренных </w:t>
      </w:r>
      <w:r w:rsidR="009D3B70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подпунктами 2 – </w:t>
      </w:r>
      <w:r w:rsidR="00166636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166636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без повторного прохождения проверки Субъекта по категории и критериям отбора по условиям, предусмотренным пу</w:t>
      </w:r>
      <w:r w:rsidR="00B4022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нктом 10</w:t>
      </w:r>
      <w:r w:rsidR="00166636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подпунктом 1 пункта 12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</w:t>
      </w:r>
    </w:p>
    <w:p w:rsidR="00811BAA" w:rsidRPr="0080571D" w:rsidRDefault="00811BAA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</w:t>
      </w:r>
      <w:r w:rsidR="0078414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на возмещение затрат, предусмотренных подпунктом 3 пункта 3, предоставляется </w:t>
      </w:r>
      <w:r w:rsidR="00E548B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</w:t>
      </w:r>
      <w:r w:rsidR="0078414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текущего года</w:t>
      </w:r>
      <w:r w:rsidR="000B035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8B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8B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 доведенных в текущем финансовом году в установленном пор</w:t>
      </w:r>
      <w:r w:rsidR="00E548B4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ядке до Уполномоченного органа.</w:t>
      </w:r>
      <w:r w:rsidR="00637A6C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1F27" w:rsidRPr="0080571D" w:rsidRDefault="006435C6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Расчет размера субсидии: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на возмещение затрат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исчисляется в процентном выражении от суммы фактически понесенных и документально подтвержденных затрат, указанных в заявлении, но не более максимального размера суммы субсидии, установленного по мероприятиям в настоящем Порядке, а также с учетом объемов бюджетных ассигнований, предусмотренных на реализацию соответствующего мероприятия муниципальной программы. Расчет размера суммы субсидии на возмещение затрат производится по следующей формуле: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FZ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/100, где: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 субсидии на одного получателя;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FZ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 фактически произведенных и документально подтвержденных Субъектом затрат, предоставленных с заявлением;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субсидии, выраженный в процентах, установленный настоящим Порядком по мероприятиям муниципальной программы;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 финансовое обеспечение деятельности ЦМИТ субсидия исчисляется в процентном выражении от суммы заявленных затрат, предусмотренных бизнес-проектом и указанных в заявлении, но не более максимального размера суммы субсидии, установленного по мероприятию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«Развитие инновационного и молодежного предпринимательства»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Порядком, а также с учетом объемов бюджетных ассигнований, предусмотренных на реализацию соответствующего мероприятия муниципальной программы.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Расчет размера суммы субсидии на финансовое обеспечение деятельности ЦМИТ производится по следующей формуле: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85/100, где: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 субсидии на одного получателя;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общая сумма затрат, предусмотренная бизнес-проектом на финансовое обеспечение деятельности ЦМИТ.</w:t>
      </w:r>
    </w:p>
    <w:p w:rsidR="00B61F27" w:rsidRPr="0080571D" w:rsidRDefault="00111400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мероприятию </w:t>
      </w:r>
      <w:r w:rsidR="00B61F27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«Содействие развитию малого и среднего предпринимательства в Ханты-Мансийском районе»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(субсидируется исключительно за счет средств бюджета </w:t>
      </w:r>
      <w:r w:rsidR="005F7DE5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района) </w:t>
      </w:r>
      <w:r w:rsidR="005F7DE5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возмещается</w:t>
      </w:r>
      <w:r w:rsidR="00B61F27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часть</w:t>
      </w:r>
      <w:r w:rsidR="00B61F27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B61F27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социально значимые виды деятельности, включенные в перечень, утвержденный </w:t>
      </w:r>
      <w:r w:rsidR="00B61F27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муниципальной программой на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финансовый год и (или) плановый период</w:t>
      </w:r>
      <w:r w:rsidR="00B61F27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, по следующим видам направлений</w:t>
      </w:r>
      <w:r w:rsidR="00B61F27" w:rsidRPr="0080571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B61F27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затрат: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1)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по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приобретению транспортных средств, необходимых для развития предпринимательской деятельности в сфере сельского хозяйства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300 тыс. </w:t>
      </w:r>
      <w:r w:rsidR="00111400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рублей на одного Субъекта в год;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2) по приобретению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запасных частей к специальным транспортным средствам, технике, необходимой для осуществления предпринимательской деятельности в сфере лесозаготовки,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200 тыс. рублей на одного Субъекта в год на приобретение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запасных частей к специальным транспортным средствам, технике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B61F27" w:rsidRPr="0080571D" w:rsidRDefault="00195A83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80571D">
        <w:rPr>
          <w:color w:val="000000" w:themeColor="text1"/>
          <w:sz w:val="28"/>
          <w:szCs w:val="28"/>
        </w:rPr>
        <w:t>3</w:t>
      </w:r>
      <w:r w:rsidR="00B61F27" w:rsidRPr="0080571D">
        <w:rPr>
          <w:color w:val="000000" w:themeColor="text1"/>
          <w:sz w:val="28"/>
          <w:szCs w:val="28"/>
        </w:rPr>
        <w:t xml:space="preserve">) по проведению работ </w:t>
      </w:r>
      <w:r w:rsidR="00B61F27" w:rsidRPr="0080571D">
        <w:rPr>
          <w:rFonts w:eastAsia="Calibri"/>
          <w:color w:val="000000" w:themeColor="text1"/>
          <w:sz w:val="28"/>
          <w:szCs w:val="28"/>
          <w:lang w:eastAsia="en-US"/>
        </w:rPr>
        <w:t xml:space="preserve">по организации </w:t>
      </w:r>
      <w:r w:rsidR="00B61F27" w:rsidRPr="0080571D">
        <w:rPr>
          <w:color w:val="000000" w:themeColor="text1"/>
          <w:sz w:val="28"/>
          <w:szCs w:val="28"/>
        </w:rPr>
        <w:t>санитарно-защитных зон вокруг сельскохозяйственных объектов и производств в сфере агропромышленного комплекса</w:t>
      </w:r>
      <w:r w:rsidR="00B61F27" w:rsidRPr="0080571D">
        <w:rPr>
          <w:snapToGrid w:val="0"/>
          <w:color w:val="000000" w:themeColor="text1"/>
          <w:sz w:val="28"/>
          <w:szCs w:val="28"/>
        </w:rPr>
        <w:t xml:space="preserve"> возмещению подлежат фактически произведенные и </w:t>
      </w:r>
      <w:r w:rsidR="00B61F27" w:rsidRPr="0080571D">
        <w:rPr>
          <w:snapToGrid w:val="0"/>
          <w:color w:val="000000" w:themeColor="text1"/>
          <w:sz w:val="28"/>
          <w:szCs w:val="28"/>
        </w:rPr>
        <w:lastRenderedPageBreak/>
        <w:t xml:space="preserve">документально подтвержденные затраты Субъектов в размере не более </w:t>
      </w:r>
      <w:r w:rsidR="00705B17">
        <w:rPr>
          <w:snapToGrid w:val="0"/>
          <w:color w:val="000000" w:themeColor="text1"/>
          <w:sz w:val="28"/>
          <w:szCs w:val="28"/>
        </w:rPr>
        <w:br/>
      </w:r>
      <w:r w:rsidR="00B61F27" w:rsidRPr="0080571D">
        <w:rPr>
          <w:snapToGrid w:val="0"/>
          <w:color w:val="000000" w:themeColor="text1"/>
          <w:sz w:val="28"/>
          <w:szCs w:val="28"/>
        </w:rPr>
        <w:t>30 процентов от стоимости работ и не более 200 тыс. рублей на одного Субъекта в год;</w:t>
      </w:r>
    </w:p>
    <w:p w:rsidR="00B61F27" w:rsidRPr="0080571D" w:rsidRDefault="00195A83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80571D">
        <w:rPr>
          <w:snapToGrid w:val="0"/>
          <w:color w:val="000000" w:themeColor="text1"/>
          <w:sz w:val="28"/>
          <w:szCs w:val="28"/>
        </w:rPr>
        <w:t>4</w:t>
      </w:r>
      <w:r w:rsidR="00B61F27" w:rsidRPr="0080571D">
        <w:rPr>
          <w:snapToGrid w:val="0"/>
          <w:color w:val="000000" w:themeColor="text1"/>
          <w:sz w:val="28"/>
          <w:szCs w:val="28"/>
        </w:rPr>
        <w:t xml:space="preserve">) по </w:t>
      </w:r>
      <w:r w:rsidR="00B61F27" w:rsidRPr="0080571D">
        <w:rPr>
          <w:color w:val="000000" w:themeColor="text1"/>
          <w:sz w:val="28"/>
          <w:szCs w:val="28"/>
        </w:rPr>
        <w:t xml:space="preserve">приобретению расходных материалов, используемых в предпринимательской деятельности в области здравоохранения, </w:t>
      </w:r>
      <w:r w:rsidR="00B61F27" w:rsidRPr="0080571D">
        <w:rPr>
          <w:snapToGrid w:val="0"/>
          <w:color w:val="000000" w:themeColor="text1"/>
          <w:sz w:val="28"/>
          <w:szCs w:val="28"/>
        </w:rPr>
        <w:t>возмещению подлежат фактически произведенные и документально подтвержденные затраты Субъектов в размере не более 50 процентов от стоимости материалов и не более 200 тыс. рублей на одного Субъекта в год</w:t>
      </w:r>
      <w:r w:rsidR="00705B17">
        <w:rPr>
          <w:snapToGrid w:val="0"/>
          <w:color w:val="000000" w:themeColor="text1"/>
          <w:sz w:val="28"/>
          <w:szCs w:val="28"/>
        </w:rPr>
        <w:t>.</w:t>
      </w:r>
    </w:p>
    <w:p w:rsidR="00B61F27" w:rsidRPr="0080571D" w:rsidRDefault="00225950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мероприятию «Региональный проект «Расширение доступа субъектов малого и среднего предпринимательства к финансовой поддержки, в том числе к льготному финансированию» </w:t>
      </w:r>
      <w:r w:rsidR="00B61F27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возмещается часть</w:t>
      </w:r>
      <w:r w:rsidR="00B61F27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B61F27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социально значимые виды деятельности, включенные в перечень, утвержденный </w:t>
      </w:r>
      <w:r w:rsidR="00B61F27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муниципальной программой на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финансовый год и (или) плановый период</w:t>
      </w:r>
      <w:r w:rsidR="00B61F27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, по следующим видам направлений затрат: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1) по аренде нежилых помещений возмещению подлежат фактически произведенные и документально подтвержденные затраты Субъектов на аренду нежилых помещений, за исключением нежилых помещений, находящихся в государственной и муниципальной собственности и включенных в перечни имущества в соответствии с Федеральным законом от 24.07.2007 № 209-ФЗ, в размере не более 50 процентов от общего объема затрат (из расчета не более 1000,0 рублей за 1 кв. м арендной площади) и не более 200 тыс. рублей на одного Субъекта в год.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 возмещению принимаются затраты Субъектов по договорам аренды нежилых помещений, без учета коммунальных услуг;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2) по предоставленным консалтинговым услугам возмещению подлежат фактически произведенные и документально подтвержденные затраты Субъектов в размере 50 процентов от общего объема затрат и не более 100 тыс. рублей на одного Субъекта в год по договорам, заключенным на оказание услуг: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 консультированию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3) по обязательной и добровольной сертификации (декларированию) продукции (в том числе продовольственного сырья) местных товаропроизводителей возмещению подлежат фактически произведенные и документально подтвержденные затраты Субъектов  в размере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80 процентов от общего объема затрат и не более 100 тыс. рублей на одного Субъекта в год, а для Субъектов, включенных Центром в перечень экспортно-ориентированных субъектов малого и среднего предпринимательства, размещенный на официальном сайте Центра (на дату подачи заявления),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предельный объем субсидии составляет  не более 500 тыс. рублей на одного Субъекта в год на: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регистрацию декларации о соответствии;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проведение анализа документов;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исследование качества и безопасности продукции;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проведение работ по подтверждению соответствия продукции;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проведение работ по испытаниям продукции;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оформление и переоформление сертификатов и деклараций о соответствии, санитарно-эпидемиологических экспертиз;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4) по проведению специальной оценки условий труда возмещению подлежат фактически произведенные и документально подтвержденные затраты Субъектов на привлечение специализированных организаций, осуществляющих специальную оценку условий труда по гражданско-правовым договорам,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в размере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50 процентов от общего объема затрат и не более 100 тыс. рублей на одного Субъекта в год;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5) по приобретению оборудования (основных средств) и лицензионных программных продуктов возмещению подлежат фактически произведенные и документально подтвержденные затраты Субъектов в размере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80 процентов от стоимости оборудования (основных средств) и лицензионных программных продуктов и не более 300 тыс. рублей на одного Субъекта в год, а для Субъектов, осуществляющих деятельность по производству хлеба и хлебобулочных изделий, предельный объем субсидии составляет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500 тыс. рублей на одного Субъекта в год (увеличение суммы субсидии предусмотрено исключительно за счет средств бюджета района), при этом возмещению не подлежат затраты Субъектов на: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B61F27" w:rsidRPr="0080571D" w:rsidRDefault="00B61F27" w:rsidP="0080571D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доставку и монтаж оборудования;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6) по прохождению курсов повышения квалификации возмещению подлежат фактически произведенные и документально подтвержденные затраты Субъектов в размере не более 50 процентов, но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10,0 тыс. рублей на 1 сотрудника Субъекта в год, и не более 80,0 тыс. рублей на 1 Субъекта в год по договорам на оказание услуг по дополнительному профессиональному образованию (курсы повышения квалификации) с организациями, имеющими лицензию на ведение образовательной деятельности, при предъявлении документов (государственного образца), подтверждающих прохождение курсов повышения квалификации (свидетельства, удостоверения,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сертификаты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);</w:t>
      </w:r>
    </w:p>
    <w:p w:rsidR="00B61F27" w:rsidRPr="0080571D" w:rsidRDefault="00B61F27" w:rsidP="0080571D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7) по развитию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 возмещению подлежат фактически произведенные и документально подтвержденные затраты Субъектов в размере не более 50 процентов и не более 500 тыс. рублей на одного Субъекта в год на приобретение объектов товаропроводящей сети, технологического оборудования, используемого при производстве продукции и изделий народных художественных промыслов и ремесел, торгового оборудования, предназначенного для размещения, хранения, выкладки, демонстрации и реализации продукции и изделий народных художественных промыслов и ремесел  стоимостью более 20,0 тыс. рублей за единицу, определяемого в соответствии с абзацем пятым подпункта 4 пункта 9 настоящего Порядка. Изделие народного художественного промысла для целей предоставления субсидии на возмещение затрат в соответствии с настоящим Порядком признается таковым в соответствии с Перечнем видов производств и групп изделий народных художественных промыслов приказом Министерства промышленности и торговли Российской Федерации от 15.04.2009 № 274; 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8) по приобретению сырья, расходных материалов и инструментов, необходимых для производства продукции и изделий народных художественных промыслов и ремесел 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200 тыс. рублей на одного Субъекта в год на приобретение необходимых для производства продукции и изделий народных художественных промыслов и ремесел: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сырья (металлы (черные, цветные) и их сплавы, камни (натуральные, искусственные), пластические массы, дерево, папье-маше, рог, кость и их сочетания, керамика, стекло, кожа, ткани, гипсокартон, меха);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расходных материалов (лаки, </w:t>
      </w:r>
      <w:r w:rsidR="00446A95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краски,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нитки, гвозди, перчатки, клей);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инструментов (кисти, иглы, дрели, ножовки, стамески, саморезы, ножницы по металлу);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571D">
        <w:rPr>
          <w:rFonts w:eastAsia="Calibri"/>
          <w:color w:val="000000" w:themeColor="text1"/>
          <w:sz w:val="28"/>
          <w:szCs w:val="28"/>
        </w:rPr>
        <w:t xml:space="preserve">9) по созданию и (или) развитию центров (групп) времяпрепровождения детей, в том числе кратковременного пребывания детей, и дошкольных образовательных центров, </w:t>
      </w:r>
      <w:r w:rsidRPr="0080571D">
        <w:rPr>
          <w:color w:val="000000" w:themeColor="text1"/>
          <w:sz w:val="28"/>
          <w:szCs w:val="28"/>
        </w:rPr>
        <w:t xml:space="preserve">возмещению подлежат затраты Субъектов, осуществляющих основную деятельность по дневному уходу за детьми дошкольного возраста (детские ясли, сады), в том числе дневному уходу за детьми с отклонениями в развитии, определяемую в соответствии с кодами 88.91 «Предоставление услуг по дневному уходу за детьми» и 88.99 «Предоставление прочих социальных услуг без обеспечения проживания» ОКВЭД, а также по реализации общеобразовательных программ дошкольного образования различной направленности, обеспечивающих воспитание и </w:t>
      </w:r>
      <w:r w:rsidRPr="0080571D">
        <w:rPr>
          <w:color w:val="000000" w:themeColor="text1"/>
          <w:sz w:val="28"/>
          <w:szCs w:val="28"/>
        </w:rPr>
        <w:lastRenderedPageBreak/>
        <w:t>обучение детей (детские сады, подготовительные классы), определяемую в соответствии с кодом 85.11 «Образование дошкольное» ОКВЭД, в размере не более 85 процентов от общего объема затрат и не более 800 тыс. рублей на одного Субъекта в год на:</w:t>
      </w:r>
    </w:p>
    <w:p w:rsidR="00B61F27" w:rsidRPr="0080571D" w:rsidRDefault="00B61F27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571D">
        <w:rPr>
          <w:color w:val="000000" w:themeColor="text1"/>
          <w:sz w:val="28"/>
          <w:szCs w:val="28"/>
        </w:rPr>
        <w:t>оплату аренды и (или) выкуп помещения для создания центров (групп) времяпрепровождения детей, в том числе кратковременного пребывания детей, и дошкольных образовательных центров;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ремонт (реконструкцию) помещения для создания центров (групп) времяпрепровождения детей, в том числе кратковременного пребывания детей, и дошкольных образовательных центров (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ремонт (реконструкцию) необходимо производить в соответствии с требованиями Федеральной службы по надзору в сфере защиты прав потребителей и благополучия человека, Министерства Российской Федерации по делам гражданской обороны, чрезвычайным ситуациям и ликвидации последствий стихийных бедствий России и иными требованиями законодательства Российской Федерации, установленными для организации работы центров (групп) времяпрепровождения детей, в том числе кратковременного пребывания детей, и дошкольных образовательных центров)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оборудования (телевизоров, проекторов, холодильников, стиральных машин и др.), мебели (кроватей, шкафов, столов, стульев, диванов и др.), материалов (учебных, методических, развивающих и др.), инвентаря (спортивного, хозяйственного и др.), необходимого для организации деятельности Субъекта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B61F27" w:rsidRPr="0080571D" w:rsidRDefault="00B61F27" w:rsidP="0080571D">
      <w:pPr>
        <w:widowControl w:val="0"/>
        <w:tabs>
          <w:tab w:val="left" w:pos="0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10) по реализации программ энергосбережения, включая затраты на приобретение и внедрение инновационных технологий, оборудования и материалов, проведение на объектах энергетических обследований, возмещению подлежат затраты Субъектов в размере не более 80 процентов 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от общего объема затрат и не более 300 тыс. рублей на одного Субъекта в год на:</w:t>
      </w:r>
    </w:p>
    <w:p w:rsidR="00B61F27" w:rsidRPr="0080571D" w:rsidRDefault="00B61F27" w:rsidP="0080571D">
      <w:pPr>
        <w:widowControl w:val="0"/>
        <w:tabs>
          <w:tab w:val="left" w:pos="0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реализацию программ по энергосбережению, мероприятия по которым реализуются по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энергосервисным договорам, заключенным в соответствии с требованиями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B61F27" w:rsidRPr="0080571D" w:rsidRDefault="00B61F27" w:rsidP="0080571D">
      <w:pPr>
        <w:widowControl w:val="0"/>
        <w:tabs>
          <w:tab w:val="left" w:pos="993"/>
          <w:tab w:val="left" w:pos="1134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проведение энергетических обследований зданий (помещений), в том числе арендованных;</w:t>
      </w:r>
    </w:p>
    <w:p w:rsidR="00B61F27" w:rsidRPr="0080571D" w:rsidRDefault="00B61F27" w:rsidP="0080571D">
      <w:pPr>
        <w:widowControl w:val="0"/>
        <w:tabs>
          <w:tab w:val="left" w:pos="993"/>
          <w:tab w:val="left" w:pos="1134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приобретение и внедрение инновационных технологий, оборудования и материалов (отопительного оборудования, узлов учета пользования газом, теплом, электроэнергией, электрооборудования). При этом в стоимость оборудования могут включаться расходы на транспортировку, установку, пусконаладочные работы и другие затраты, если это предусмотрено договором поставки;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11) по строительству объектов недвижимого имущества для целей осуществления предпринимательской деятельности </w:t>
      </w:r>
      <w:r w:rsidR="0006186D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сфере торговли (за исключением торговли товарами подакцизной группы), оказания бытовых услуг, производственной деятельности и ведения сельского хозяйства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возмещению подлежат затраты Субъектов в размере 50 процентов от фактически произведенных и документально подтвержденных затрат на строительство, но не более 2 млн. рублей на 1 объект строительства, в том числе на: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проектно-сметной документации для строительства (реконструкции) объекта;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строительных материалов, оборудования (отопительное, осветительное, строительное);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строительных работ;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подключение инженерных сетей;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уплату процентной ставки по целевым займам на строительство;</w:t>
      </w:r>
    </w:p>
    <w:p w:rsidR="00B61F27" w:rsidRPr="0080571D" w:rsidRDefault="00B61F27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12) по </w:t>
      </w:r>
      <w:r w:rsidR="004150F4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приобретению и (или)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доставке кормов для сельскохозяйственных животных и птицы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возмещению подлежат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Субъектов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в размере не более 50 процентов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  <w:t>от общего объема затрат и не более 200 тыс. рублей на одного Субъекта в год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при наличии у Субъекта (на дату подачи заявления) поголовья сельскохозяйственных животных или птицы (одного из вида) не менее: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15 голов крупного рогатого скота, коней, оленей;</w:t>
      </w:r>
    </w:p>
    <w:p w:rsidR="00ED7DFC" w:rsidRPr="0080571D" w:rsidRDefault="00ED7DFC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25 голов свиней;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115 голов мелкого рогатого скота;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200 голов кроликов;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300 голов птицы (куры, гуси, утки, перепела);</w:t>
      </w:r>
    </w:p>
    <w:p w:rsidR="00B61F27" w:rsidRPr="0080571D" w:rsidRDefault="00B61F27" w:rsidP="0080571D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по </w:t>
      </w:r>
      <w:r w:rsidR="00A801E8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приобретению и (или)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доставке муки для производства хлеба и хлебобулочных изделий возмещению подлежат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Субъектов, осуществляющих деятельность по производству и реализации населению хлеба и хлебобулочных изделий,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 размере не более 50 процентов от общего объема затрат и не более 200 тыс. рублей на одного Субъекта в год;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14) на финансовое обеспечение ЦМИТ предоставляется субсидия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не более 1 млн. рублей на одного Субъекта в год, при условии фактического произведения и документального подтверждения расходов получателя субсидии не менее 15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процентов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от общего объема испрашиваемой суммы субсидии. Уровень софинансирования из средств бюджета автономного округа составляет 50</w:t>
      </w:r>
      <w:r w:rsidR="00705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процентов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от общего объема испрашиваемой суммы субсидии и не более 500,0 тыс. р</w:t>
      </w:r>
      <w:r w:rsidR="00A5642E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ублей на одного Субъекта в год;</w:t>
      </w:r>
    </w:p>
    <w:p w:rsidR="00A5642E" w:rsidRPr="0080571D" w:rsidRDefault="00A5642E" w:rsidP="0080571D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80571D">
        <w:rPr>
          <w:color w:val="000000" w:themeColor="text1"/>
          <w:sz w:val="28"/>
          <w:szCs w:val="28"/>
        </w:rPr>
        <w:t xml:space="preserve">15) по доставке продовольственных товаров в труднодоступные и отдаленные местности Ханты-Мансийского района возмещению подлежат </w:t>
      </w:r>
      <w:r w:rsidRPr="0080571D">
        <w:rPr>
          <w:snapToGrid w:val="0"/>
          <w:color w:val="000000" w:themeColor="text1"/>
          <w:sz w:val="28"/>
          <w:szCs w:val="28"/>
        </w:rPr>
        <w:lastRenderedPageBreak/>
        <w:t>фактически произведенные и документально подтвержденные затраты Субъектов,</w:t>
      </w:r>
      <w:r w:rsidRPr="0080571D">
        <w:rPr>
          <w:color w:val="000000" w:themeColor="text1"/>
          <w:sz w:val="28"/>
          <w:szCs w:val="28"/>
        </w:rPr>
        <w:t xml:space="preserve"> осуществляющих </w:t>
      </w:r>
      <w:r w:rsidRPr="0080571D">
        <w:rPr>
          <w:rFonts w:eastAsia="Calibri"/>
          <w:color w:val="000000" w:themeColor="text1"/>
          <w:sz w:val="28"/>
          <w:szCs w:val="28"/>
        </w:rPr>
        <w:t xml:space="preserve">розничную торговлю </w:t>
      </w:r>
      <w:r w:rsidRPr="0080571D">
        <w:rPr>
          <w:color w:val="000000" w:themeColor="text1"/>
          <w:sz w:val="28"/>
          <w:szCs w:val="28"/>
        </w:rPr>
        <w:t>(кроме торговли подакцизными товарами)</w:t>
      </w:r>
      <w:r w:rsidRPr="0080571D">
        <w:rPr>
          <w:rFonts w:eastAsia="Calibri"/>
          <w:color w:val="000000" w:themeColor="text1"/>
          <w:sz w:val="28"/>
          <w:szCs w:val="28"/>
        </w:rPr>
        <w:t xml:space="preserve"> </w:t>
      </w:r>
      <w:r w:rsidRPr="0080571D">
        <w:rPr>
          <w:color w:val="000000" w:themeColor="text1"/>
          <w:sz w:val="28"/>
          <w:szCs w:val="28"/>
        </w:rPr>
        <w:t>в труднодоступных и отдаленных местностях Ханты-Мансийского района</w:t>
      </w:r>
      <w:r w:rsidRPr="0080571D">
        <w:rPr>
          <w:rFonts w:eastAsia="Calibri"/>
          <w:color w:val="000000" w:themeColor="text1"/>
          <w:sz w:val="28"/>
          <w:szCs w:val="28"/>
        </w:rPr>
        <w:t xml:space="preserve"> </w:t>
      </w:r>
      <w:r w:rsidRPr="0080571D">
        <w:rPr>
          <w:color w:val="000000" w:themeColor="text1"/>
          <w:sz w:val="28"/>
          <w:szCs w:val="28"/>
        </w:rPr>
        <w:t>с численностью не более 300 человек (по данным Территориального органа Федеральной службы государственной стат</w:t>
      </w:r>
      <w:r w:rsidR="00705B17">
        <w:rPr>
          <w:color w:val="000000" w:themeColor="text1"/>
          <w:sz w:val="28"/>
          <w:szCs w:val="28"/>
        </w:rPr>
        <w:t xml:space="preserve">истики по Тюменской области на </w:t>
      </w:r>
      <w:r w:rsidRPr="0080571D">
        <w:rPr>
          <w:color w:val="000000" w:themeColor="text1"/>
          <w:sz w:val="28"/>
          <w:szCs w:val="28"/>
        </w:rPr>
        <w:t>1</w:t>
      </w:r>
      <w:r w:rsidR="00705B17">
        <w:rPr>
          <w:color w:val="000000" w:themeColor="text1"/>
          <w:sz w:val="28"/>
          <w:szCs w:val="28"/>
        </w:rPr>
        <w:t xml:space="preserve"> января </w:t>
      </w:r>
      <w:r w:rsidRPr="0080571D">
        <w:rPr>
          <w:color w:val="000000" w:themeColor="text1"/>
          <w:sz w:val="28"/>
          <w:szCs w:val="28"/>
        </w:rPr>
        <w:t>2018</w:t>
      </w:r>
      <w:r w:rsidR="00705B17">
        <w:rPr>
          <w:color w:val="000000" w:themeColor="text1"/>
          <w:sz w:val="28"/>
          <w:szCs w:val="28"/>
        </w:rPr>
        <w:t xml:space="preserve"> года</w:t>
      </w:r>
      <w:r w:rsidRPr="0080571D">
        <w:rPr>
          <w:color w:val="000000" w:themeColor="text1"/>
          <w:sz w:val="28"/>
          <w:szCs w:val="28"/>
        </w:rPr>
        <w:t>) в размере 80 процентов, но не более 300 тыс. рублей на одного Субъекта в год</w:t>
      </w:r>
      <w:r w:rsidRPr="0080571D">
        <w:rPr>
          <w:snapToGrid w:val="0"/>
          <w:color w:val="000000" w:themeColor="text1"/>
          <w:sz w:val="28"/>
          <w:szCs w:val="28"/>
        </w:rPr>
        <w:t>;</w:t>
      </w:r>
    </w:p>
    <w:p w:rsidR="00086D4F" w:rsidRPr="0080571D" w:rsidRDefault="000A6718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28. </w:t>
      </w:r>
      <w:r w:rsidR="00086D4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</w:t>
      </w:r>
      <w:r w:rsidR="00086D4F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возмещается часть</w:t>
      </w:r>
      <w:r w:rsidR="00086D4F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086D4F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деятельность в </w:t>
      </w:r>
      <w:r w:rsidR="00086D4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пострадавших отраслях экономики</w:t>
      </w:r>
      <w:r w:rsidR="00086D4F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по следующим видам направлений</w:t>
      </w:r>
      <w:r w:rsidR="00086D4F" w:rsidRPr="0080571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086D4F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затрат:</w:t>
      </w:r>
    </w:p>
    <w:p w:rsidR="00086D4F" w:rsidRPr="0080571D" w:rsidRDefault="00086D4F" w:rsidP="0080571D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1)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по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аренде (субаренде) нежилого помещения, находящегося в коммерческой собственности</w:t>
      </w:r>
      <w:r w:rsidR="004F3A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</w:t>
      </w:r>
      <w:r w:rsidR="004F3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400 тыс. рублей на одного Субъекта в год;</w:t>
      </w:r>
    </w:p>
    <w:p w:rsidR="00086D4F" w:rsidRPr="0080571D" w:rsidRDefault="00086D4F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2) по</w:t>
      </w:r>
      <w:r w:rsidR="001777EC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предоставленным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коммунальным услугам</w:t>
      </w:r>
      <w:r w:rsidR="001777EC"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и </w:t>
      </w:r>
      <w:r w:rsidR="001777E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жилищно-коммунальным услугам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1777E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арендуемому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нежилому помещению</w:t>
      </w:r>
      <w:r w:rsidR="001777E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777E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находящемуся в коммерческой собственности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либо </w:t>
      </w:r>
      <w:r w:rsidR="001777E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нежилому помещению, принадлежащему на праве </w:t>
      </w:r>
      <w:r w:rsidR="005F7DE5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1777EC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F7DE5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возмещению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подлежат фактически произведенные и документально подтвержденные затраты Субъектов в размере не более 50 процентов от общего объема затрат и не более </w:t>
      </w:r>
      <w:r w:rsidR="004F3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br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400 тыс. рублей на одного Субъекта в год.</w:t>
      </w:r>
    </w:p>
    <w:p w:rsidR="00B61F27" w:rsidRPr="0080571D" w:rsidRDefault="00447AEE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Субъект информируется о решении, принятом по его обращению, в срок, способом и по форме, определяемым: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1) административным регламентом предоставления муниципальной услуги – в случае обращения за предоставлением субсидии на возмещение затрат по направлен</w:t>
      </w:r>
      <w:r w:rsidR="0036679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иям, предусмотренным в подпунктах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36679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3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 настоящего Порядка;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Порядком проведения конкурсного отбора – в случае обращения за предоставлением субсидии на финансово</w:t>
      </w:r>
      <w:r w:rsidR="00164BB3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е обеспечение деятельности ЦМИТ - в случае обращения по направлению, предусмотренному подпунктом 2 пункта 3 настоящего Порядка;</w:t>
      </w:r>
    </w:p>
    <w:p w:rsidR="00B61F27" w:rsidRPr="0080571D" w:rsidRDefault="00504D4F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В сл</w:t>
      </w:r>
      <w:r w:rsidR="0018277F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учае, предусмотренном пунктом 24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Субъект уведомляется о приостановлении предоставления субсидии </w:t>
      </w:r>
      <w:r w:rsidR="004F3A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момента доведения лимитов бюджетных ассигнований в срок 5 календарных дней со дня заседания комиссии </w:t>
      </w:r>
      <w:r w:rsidR="00B61F27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Ханты-Мансийского района по оказанию финансовой поддержки в форме субсидии субъектам малого и среднего предпринимательств</w:t>
      </w:r>
      <w:r w:rsidR="004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61F27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Комиссия)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F27" w:rsidRPr="0080571D" w:rsidRDefault="00504D4F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Между </w:t>
      </w:r>
      <w:r w:rsidR="00931B9D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и получателем заключается типовое соглашение на основании решения о предоставлении поддержки, принятого в отношении конкретного получателя субсидии, с учетом протокола заседания Комиссии на условиях, предусмотренных настоящим Порядком и типовым соглашением, в следующем порядке: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Комитет оформляет и вносит на подписание главе Ханты-Мансийского района проект постановления </w:t>
      </w: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2 рабочих дня со дня заседания Комиссии;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Комитет заполняет типовое соглашение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двух экземплярах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(вручает) конкретному получателю субсидии проекта типового соглашения способом, указанным в его заявлении, </w:t>
      </w: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2 рабочих дня со дня издания постановления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конкретный получатель субсидии в срок </w:t>
      </w:r>
      <w:r w:rsidRPr="008057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7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календарных дней со дня вручения ему (получения им) проекта типового соглашения подписывает его и представляет в Комитет в двух экземплярах;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после подписания конкретным получателем субсидии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порядке, установленном администрацией Ханты-Мансийского района, регистрирует представленное им типовое соглашение, заключенное между главным распорядителем как получателем бюджетных средств и конкретным получателем субсидии, направляет (вручает) один экземпляр заключенного типового соглашения в срок 2 рабочих дня со дня его регистрации способом, указанным в заявлении такого конкретного получателя.</w:t>
      </w:r>
    </w:p>
    <w:p w:rsidR="00B61F27" w:rsidRPr="0080571D" w:rsidRDefault="0018277F" w:rsidP="0080571D">
      <w:pPr>
        <w:pStyle w:val="ConsPlusNormal0"/>
        <w:widowControl w:val="0"/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EC6F09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случае непоступления от конкретного получателя субсидии подписанного проекта типового соглашения в установленный срок, такой получатель признается уклонившимся от заключения типового соглашения. В этом случае в срок 10 рабочих дней со дня, следующего за днем истечения срока, предусмотренного в абзаце втором подпункта 2 пункта </w:t>
      </w:r>
      <w:r w:rsidR="000D4668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="002A53CE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настоящего Порядка, решение о предоставлении поддержки в отношении конкретного получателя субсидии, уклонившегося от заключения типового соглашения, признается утратившим силу и по изданию постановления администрации Ханты-Мансийского района направляется (выдается) такому получателю способом, указанном в его заявлении. </w:t>
      </w:r>
    </w:p>
    <w:p w:rsidR="00B61F27" w:rsidRPr="0080571D" w:rsidRDefault="000D4668" w:rsidP="0080571D">
      <w:pPr>
        <w:pStyle w:val="ConsPlusNormal0"/>
        <w:widowControl w:val="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Дополнительные соглашения о внесении изменений в заключенное типовое соглашение или о расторжении заключенного типового соглашения заключаются между главным распорядителем и конкретным получателем субсидии в порядке и на условиях, установленных типовым соглашением.</w:t>
      </w:r>
    </w:p>
    <w:p w:rsidR="004E6E65" w:rsidRPr="0080571D" w:rsidRDefault="004E6E65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В соответствии с показателями муниципальной программы определяются конкретные и измеримые результаты предоставления субсидии и значения показателей, необходимые для достижения результатов предоставления субсидии, включая при возможности такой детализации показателя в части материальных и нематериальных объектов и (или) услуг, планируемых к получению при достижении результатов предоставления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субсидии, устанавливаемые в типовом соглашении главным распорядителем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получателем бюджетных средств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F27" w:rsidRPr="0080571D" w:rsidRDefault="004503ED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предоставлении субсидии </w:t>
      </w:r>
      <w:r w:rsidR="0095268A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вправе устанавливать в типовом соглашении иные показатели в конкретных и измеримых выражениях, определяемых по субсидии: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возмещение затрат по мероприятиям, связанным с приобретением объекта товаропроводящей сети, оборудования, автомобильных, специальных транспортных средств, техники, со строительством Объекта,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с развитием товаропроводящей сети по реализации ремесленных товаров на условиях, предусмотренных подпунктами 6, 7, </w:t>
      </w:r>
      <w:r w:rsidR="004062EA"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8 пункта 12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настоящего Порядка и заявлением конкретного получателя субсидии соответственно;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2) на финансовое обеспечение ЦМИТ по показателям, определенным в приложении 9 к настоящему Порядку и предложенным бизнес-проектом конкретного победителя.</w:t>
      </w:r>
    </w:p>
    <w:p w:rsidR="00B61F27" w:rsidRPr="0080571D" w:rsidRDefault="00194BDA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единовременно путем перечисления размера денежных средств на расчетный счет Субъекта, открытый в учреждениях Центрального банка Российской Федерации или кредитных организациях, на основании заключенного типового соглашения в срок </w:t>
      </w:r>
      <w:r w:rsidR="004F3A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со дня принятия решения о предоставлении поддержки конкретному получателю.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предоставления отчетности</w:t>
      </w:r>
    </w:p>
    <w:p w:rsidR="00B61F27" w:rsidRPr="0080571D" w:rsidRDefault="00B61F27" w:rsidP="0080571D">
      <w:pPr>
        <w:pStyle w:val="ConsPlusNormal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9A7ECA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1F27" w:rsidRPr="008057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даты вступления в силу заключенного типового соглашения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настоящим разделом, получателем субсидии в Комитет представляется отчет о достижении показателей результатов предоставления субсидии и отчет о достижении результатов предоставления субсидии по форме и в срок, установленный типовым соглашением.</w:t>
      </w:r>
    </w:p>
    <w:p w:rsidR="00B61F27" w:rsidRPr="0080571D" w:rsidRDefault="009A7ECA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268A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вправе устанавливать в типовом соглашении для предоставления получателем субсидии следующую дополнительную отчетность по иным показателям: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1) по субсидии на возмещение затрат: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принятых обязательств по целевому использованию (назначению) по форме приложения 5 к настоящему Порядку – по мероприятию, связанному с приобретением объекта товаропроводящей сети, оборудования, автомобильных, специальных транспортных средств, техники;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принятых обязательств по целевому использованию (назначению) по форме приложения 6 к настоящему Порядку– по мероприятию, связанному со строительством Объекта;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создании и сохранении рабочих мест по форме приложения 7 </w:t>
      </w:r>
      <w:r w:rsidR="004F3A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Порядку – по мероприятию, связанному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 развитием товаропроводящей сети по реализации ремесленных товаров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по субсидии на финансовое обеспечение ЦМИТ: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отчет о целевом расходовании субсидии по форме приложения 8 к настоящему Порядку, предоставляемый в течение одного года с периодичностью ежеквартально с нарастающим итогом не позднее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 числа месяца, следующего за отчетным периодом;</w:t>
      </w: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отчет о достигнутых результатах деятельности ЦМИТ по форме приложения 9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8057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представляемый в течение двух лет с периодичностью ежеквартально с нарастающим итогом не позднее 10 числа месяца, следующего за отчетным периодом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F27" w:rsidRPr="0080571D" w:rsidRDefault="009A7ECA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95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вправе устанавливать в типовом соглашении сроки представления получателем субсидии дополнительной отчетн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ости, предусмотренной пунктом 37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Комитет в срок не более 10 рабочих дней со дня поступления отч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етов, предусмотренных пунктах 36 и 37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 их оценку и по результатам уведомляет получателя субсидии о результатах указанной оценки в срок не более 3 рабочих дней.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Контроль за соблюдением условий, целей и порядка предоставления субсидий и ответственности за их нарушение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DF4F2E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39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полномочий </w:t>
      </w:r>
      <w:r w:rsidR="00EB7955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муниципального финансового контроля в лице контрольно-ревизионного управления администрации Ханты-Мансийского района, контрольно-счетной палаты Ханты-Мансийского района (далее – уполномоченный орган муниципального финансового контроля) осуществляются проверки Субъекта как получателя субсидии на предмет соблюдения условий, целей и порядка предоставления субсидии, проводимые в порядке и сроки, установленные муниципальными нормативными правовыми актами Ханты-Мансийского района и принимаемые в соответствии с бюджетным законодательством на основании настоящего Порядка и заключенного типового соглашения.</w:t>
      </w:r>
    </w:p>
    <w:p w:rsidR="00B61F27" w:rsidRPr="0080571D" w:rsidRDefault="009353AE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екущий контроль за выполнением условий заключенного типового соглашения, в том числе с правом посещения объектов деятельности Субъекта в период его действия, возлагается на Комитет.</w:t>
      </w:r>
    </w:p>
    <w:p w:rsidR="00B61F27" w:rsidRPr="0080571D" w:rsidRDefault="00FA2361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41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условий, целей и порядка предоставления субсидии в качестве мер ответственности применяются: 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1) возврат суммы субсидии, полученной из бюджета Ханты-Мансийского района: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как получателем субсидии и уполномоченным органом муниципального финансового контроля;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факта предоставления получателем субсидии недостоверных сведений для получения субсидии;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неисполнения или ненадлежащего исполнения обязательств (условий) по заключенному типовому соглашению;</w:t>
      </w:r>
    </w:p>
    <w:p w:rsidR="00B61F27" w:rsidRPr="0080571D" w:rsidRDefault="00B61F27" w:rsidP="0080571D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недостижения результатов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(или) показателей, установленных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заключенном типовом соглашении в соответствии с </w:t>
      </w:r>
      <w:r w:rsidR="008F0E38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пунктами 34, 34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 настоящего Порядка;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штрафные санкции:</w:t>
      </w:r>
    </w:p>
    <w:p w:rsidR="00B61F27" w:rsidRPr="0080571D" w:rsidRDefault="00B61F27" w:rsidP="0080571D">
      <w:pPr>
        <w:pStyle w:val="ConsPlusNormal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недостижения значения показателя, установленного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заключенном типовом соглашении в соответствии с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FD0D3F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 34, 34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 настоящего Порядка.».</w:t>
      </w:r>
    </w:p>
    <w:p w:rsidR="00B61F27" w:rsidRPr="0080571D" w:rsidRDefault="002143D0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</w:t>
      </w:r>
      <w:r w:rsidR="0020078C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или получения от уполномоченного органа муниципального финансового контроля информации о факте (ах) нарушения получателем субсидии порядка, целей и условий предоставления субсидии, предусмотренных настоящим Порядком и заключенным типовым соглашением, в том числе указания в документах, представленных получателем субсидии, недостоверных сведений, направляет получателю субсидии требование об обеспечении возврата субсидии в бюджет Ханты-Мансийского района в размере и сроки, определяемые в указанном требовании. Требование о возврате субсидии в бюджет Ханты-Мансийского района оформляется на официальном бланке администрации Ханты-Мансийского района в срок не более 10 рабочих дней со дня выявления факта нарушения или поступления информации о выявлении факта в Комитет.</w:t>
      </w:r>
    </w:p>
    <w:p w:rsidR="00B61F27" w:rsidRPr="0080571D" w:rsidRDefault="002143D0" w:rsidP="0080571D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в срок 30 календарных дней со дня получения требования о возврате субсидии в бюджет Ханты-Мансийского района обязан произвести одномоментно возврат всей суммы субсидии, полученной им ранее, в размере, указанном в требовании.</w:t>
      </w:r>
    </w:p>
    <w:p w:rsidR="00B61F27" w:rsidRPr="0080571D" w:rsidRDefault="002143D0" w:rsidP="0080571D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невыполнения получателем требования в срок, установленный в нем, </w:t>
      </w:r>
      <w:r w:rsidR="00D81EEE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B61F27" w:rsidRPr="0080571D" w:rsidRDefault="002143D0" w:rsidP="0080571D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случае, если получателем субсидии не достигнуты показатели, установленные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заключенном типовом соглашении в соответствии с 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05427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 34, 34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 настоящего Порядка, в срок 10 рабочих дней со дня выявления такого факта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9EC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61F27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</w:t>
      </w:r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о применении штрафных санкций путем направления (вручения) получателю субсидии уведомления о применении штрафных санкций на официальном бланке Комитета с приложением заполненной формы расчета размера штрафных санкций, установленной типовой </w:t>
      </w:r>
      <w:hyperlink r:id="rId17" w:history="1">
        <w:r w:rsidR="00B61F27" w:rsidRPr="0080571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форм</w:t>
        </w:r>
      </w:hyperlink>
      <w:r w:rsidR="00B61F27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ой.</w:t>
      </w:r>
    </w:p>
    <w:p w:rsidR="00763516" w:rsidRPr="0080571D" w:rsidRDefault="00763516" w:rsidP="0080571D">
      <w:pPr>
        <w:pStyle w:val="ConsPlusNormal0"/>
        <w:tabs>
          <w:tab w:val="left" w:pos="17294"/>
          <w:tab w:val="left" w:pos="19845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tabs>
          <w:tab w:val="left" w:pos="17294"/>
          <w:tab w:val="left" w:pos="19845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Рекомендуемая форма 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(в администрацию Ханты-Мансийского района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 xml:space="preserve">или в комитет экономической политики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администрации Ханты-Мансийского района)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от______________________________________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(полное наименование субъекта малого и среднего предпринимательства, контактный телефон)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Заявление о предоставлении субсидии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Прошу оказать финансовую поддержку в форме субсидии в целях возмещения затрат (финансового обеспечения затрат), связанных с (указывается направление затрат_____________________________________________________________________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сумме___________________________________________________________ руб.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(сумма расходов)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Сведения о субъекте малого и среднего предпринимательства (далее – Субъект):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533"/>
        <w:gridCol w:w="1690"/>
      </w:tblGrid>
      <w:tr w:rsidR="005E42D7" w:rsidRPr="0080571D" w:rsidTr="003F0900">
        <w:trPr>
          <w:trHeight w:val="3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5E42D7" w:rsidRPr="0080571D" w:rsidTr="003F090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lang w:eastAsia="en-US"/>
              </w:rPr>
            </w:pPr>
            <w:r w:rsidRPr="0080571D">
              <w:rPr>
                <w:color w:val="000000" w:themeColor="text1"/>
                <w:lang w:eastAsia="en-US"/>
              </w:rPr>
              <w:t>2. Паспортные данные</w:t>
            </w:r>
          </w:p>
        </w:tc>
      </w:tr>
      <w:tr w:rsidR="005E42D7" w:rsidRPr="0080571D" w:rsidTr="003F090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Адрес</w:t>
            </w:r>
          </w:p>
        </w:tc>
      </w:tr>
      <w:tr w:rsidR="005E42D7" w:rsidRPr="0080571D" w:rsidTr="003F090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Юридический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Фактический (если отличается)</w:t>
            </w:r>
          </w:p>
        </w:tc>
      </w:tr>
      <w:tr w:rsidR="005E42D7" w:rsidRPr="0080571D" w:rsidTr="003F0900">
        <w:trPr>
          <w:trHeight w:val="10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Населенный пункт ______________________________________,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 ________________________________,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дома _______, № кв.__________________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                             ОГРН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Населенный пункт ________________________________,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___________________________, 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дома ________, № кв. ___________</w:t>
            </w:r>
          </w:p>
        </w:tc>
      </w:tr>
      <w:tr w:rsidR="005E42D7" w:rsidRPr="0080571D" w:rsidTr="003F090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Основные виды экономической деятельности (в соответствии с кодами ОКВЭД): </w:t>
            </w:r>
          </w:p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rPr>
          <w:trHeight w:val="262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805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Численность работников (</w:t>
            </w: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человек)</w:t>
            </w:r>
            <w:r w:rsidRPr="00805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дату обращения индивидуального предпринимателя/юридического лица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Сумма поступления налоговых платежей в бюджетную систему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 Сумма налоговых отчислений от предпринимательской деятельности с указанием налогового режима (ЕНВД, УСН, патент, сельскохозяйственный налог, налог на профессиональный доход, общая система налогообложения)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7.2. Сумма отчислений по уплате НДФЛ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7.3. Сумма отчислений в ПФ, ФСС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3F0900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Дополнительные рабочие места, предполагаемые к созданию,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FA93CC" wp14:editId="6304F3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8ABD4" id="Прямоугольник 1" o:spid="_x0000_s1026" style="position:absolute;margin-left:0;margin-top:0;width:16.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54nQIAACU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6OEg0KR9R+23zafG1/tzebz+339qb9tfnS/ml/tD/JIOLVWF/gswt77nrNoxib&#10;X9VOxX9si6wSxus7jPkqEIaXw/xgNMJJMDQN9vODvVGMmd0/ts6HN9woEoWSOhxhQhaWpz50rrcu&#10;MZc3UlRTIWVS1v5YOrIEnDaSpDINJRJ8wMuSTtOvz/bgmdSkwWqGe3ksDJCGtYSAorIIjNczSkDO&#10;kN8suFTLg9f+SdJLbHYrcZ5+zyWOjZyAn3cVp6jRDQolAq6FFKqk+9uvpY5WnojdwxHH0Q0gStem&#10;WuNAnemY7i2bCkxyiiCcg0NqY4e4ruEdHrU02LbpJUrmxn187j76I+PQSkmDq4KQfFiA49jiW41c&#10;PBjs7sbdSsruaG+Iitu2XG9b9EIdG5wP8g2rS2L0D/JWrJ1RV7jVk5gVTaAZ5u7A75Xj0K0wfhcY&#10;n0ySG+6ThXCqLyyLwSNOEd7L1RU425Mp4GDOzO1aQfGIU51vfKnNZBFMLRLh7nFFokYFdzFRtv9u&#10;xGXf1pPX/ddt/Bc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AZljnidAgAAJQ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условиях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финансовой поддержки в форме предоставления субсидии, предусмотренных муниципальной программой «Развитие малого и среднего предпринимательства на территории Ханты-Мансийского района на 2019 – </w:t>
      </w:r>
      <w:r w:rsidR="00054271"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годы», утвержденной постановлением администрации Ханты-Мансийского района от 12.11.2018 № 324,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 постановлением администрации Ханты-Мансийского района от 07.02.2019 № 42, муниципальными правовыми актами, проинформирован посредством опубликования (обнародования) в газете «Наш район»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Субъект согласен: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112CEA" wp14:editId="3DF4FE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2BC1" id="Прямоугольник 2" o:spid="_x0000_s1026" style="position:absolute;margin-left:0;margin-top:-.05pt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QnQIAACUFAAAOAAAAZHJzL2Uyb0RvYy54bWysVM1q3DAQvhf6DkL3xl6TbRITb1gSthRC&#10;GkhKzoosrQX6q6Rd7/ZU6LXQR+hD9FL6k2fwvlFHspNsfk6lPsgzmv9vZnR4tFISLZnzwugKj3Zy&#10;jJimphZ6XuH3l7NX+xj5QHRNpNGswmvm8dHk5YvD1pasMI2RNXMInGhftrbCTQi2zDJPG6aI3zGW&#10;aRBy4xQJwLp5VjvSgnclsyLPX2etcbV1hjLv4fakF+JJ8s85o+Ed554FJCsMuYV0unRexzObHJJy&#10;7ohtBB3SIP+QhSJCQ9A7VyckELRw4okrJagz3vCwQ43KDOeCslQDVDPKH1Vz0RDLUi0Ajrd3MPn/&#10;55aeLc8dEnWFC4w0UdCi7tvm0+Zr97u72Xzuvnc33a/Nl+5P96P7iYqIV2t9CWYX9twNnAcyFr/i&#10;TsU/lIVWCeP1HcZsFRCFyyI/GI+hExREo/38YG8cfWb3xtb58IYZhSJRYQctTMiS5akPveqtSozl&#10;jRT1TEiZmLU/lg4tCXQbhqQ2LUaS+ACXFZ6lb4j2wExq1EI2xV4eEyMwhlySAKSyAIzXc4yInMN8&#10;0+BSLg+s/ZOgl1DsVuA8fc8FjoWcEN/0GSevUY2USgRYCylUhfe3raWOUpYGe4AjtqNvQKSuTb2G&#10;hjrTT7q3dCYgyCmAcE4cjDZUCOsa3sHBpYGyzUBh1Bj38bn7qA8TB1KMWlgVgOTDgjgGJb7VMIsH&#10;o93duFuJ2R3vFcC4bcn1tkQv1LGB/ozgYbA0kVE/yFuSO6OuYKunMSqIiKYQuwd/YI5Dv8LwLlA2&#10;nSY12CdLwqm+sDQ6jzhFeC9XV8TZYZgCNObM3K4VKR/NVK8bLbWZLoLhIg3cPa4wqJGBXUwjO7wb&#10;cdm3+aR1/7pN/gI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CzdUU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предоставление при обращении и в течение одного календарного года после оказания поддержки (по запросу комитета экономической политики администрации Ханты-Мансийского района) следующих документов: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копии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B61F27" w:rsidRPr="0080571D" w:rsidRDefault="00B61F27" w:rsidP="0080571D">
      <w:pPr>
        <w:pStyle w:val="ConsPlusNormal0"/>
        <w:tabs>
          <w:tab w:val="left" w:pos="0"/>
          <w:tab w:val="left" w:pos="17294"/>
          <w:tab w:val="left" w:pos="19845"/>
        </w:tabs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0571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D25BC3" wp14:editId="73174D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2D85" id="Прямоугольник 3" o:spid="_x0000_s1026" style="position:absolute;margin-left:0;margin-top:-.05pt;width:16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3+ngIAACU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zHSREGL2m/rz+ub9nd7u/7Sfm9v21/rr+2f9kf7E21HvBrrCzC7sOeu5zyQsfgl&#10;dyr+oSy0TBiv7jFmy4AoXA7z/dEIOkFBNNjL93dH0Wf2YGydD++YUSgSJXbQwoQsWZz40KneqcRY&#10;3khRTYWUiVn5I+nQgkC3YUgq02AkiQ9wWeJp+vpoj8ykRg1kM9zNY2IExpBLEoBUFoDxeoYRkTOY&#10;bxpcyuWRtX8W9BKK3Qicp++lwLGQY+LrLuPkNaqRQokAayGFKvHeprXUUcrSYPdwxHZ0DYjUtalW&#10;0FBnukn3lk4FBDkBEM6Jg9GGCmFdwxkcXBoo2/QURrVxn166j/owcSDFqIFVAUg+zoljUOJ7DbO4&#10;P9jZibuVmJ3R7hAYtym53pTouToy0J8BPAyWJjLqB3lHcmfUFWz1JEYFEdEUYnfg98xR6FYY3gXK&#10;JpOkBvtkSTjRF5ZG5xGnCO/l8oo42w9TgMacmru1IsWTmep0o6U2k3kwXKSBe8AVBjUysItpZPt3&#10;Iy77Jp+0Hl638V8A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M8Ezf6eAgAAJQ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получатель субсидии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–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10F5B5" wp14:editId="05AF1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EBB84" id="Прямоугольник 50" o:spid="_x0000_s1026" style="position:absolute;margin-left:0;margin-top:0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7HnQ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TwaFDYo/bb5tPma/u7vdl8br+3N+2vzZf2T/uj/UlQCRFrrC/Q8MKeu57zSMby&#10;V7VT8Y+FkVVCeX2HMl8FwvBymB+MYjCGosF+frA3ij6ze2PrfHjDjSKRKKnDJiZsYXnqQ6d6qxJj&#10;eSNFNRVSJmbtj6UjS8B+45hUpqFEgg94WdJp+vpoD8ykJg1mM9zLY2KAg1hLCEgqi9B4PaME5Awn&#10;nAWXcnlg7Z8EvcRitwLn6XsucCzkBPy8yzh5jWpQKBFwMaRQJd3ftpY6Snka7R6O2I6uAZG6NtUa&#10;W+pMN+vesqnAIKcIwjk4HG6sEBc2vMOjlgbLNj1Fydy4j8/dR32cOZRS0uCyICQfFuA4lvhW4zQe&#10;DHZ30W1IzO5ob4iM25Zcb0v0Qh0b7M8AnwbLEhn1g7wla2fUFe71JEZFEWiGsTvwe+Y4dEuMLwPj&#10;k0lSw42yEE71hWXRecQpwnu5ugJn+2EK2Jgzc7tYUDyaqU43WmozWQRTizRw97jioEYGtzGNbP9y&#10;xHXf5pPW/fs2/gs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NIj/sedAgAAJw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принятие обязательств по целевому использованию (назначению) объектов товаропроводящей сети, приобретенного оборудования, автомобильных, специальных транспортных средств, техники в предпринимательских целях на территории Ханты-Мансийского района,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не продавать, не передавать в аренду или в пользование третьим лицам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 лет с предоставлением отчета по истечении 1 года и 2-х лет по установленной форме (указывается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по мероприятию, связанному с приобретением объекта товаропроводящей сети, оборудования, автомобильных, специальных транспортных средств, техники);</w:t>
      </w:r>
    </w:p>
    <w:p w:rsidR="00B61F27" w:rsidRPr="0080571D" w:rsidRDefault="00B61F27" w:rsidP="0080571D">
      <w:pPr>
        <w:tabs>
          <w:tab w:val="left" w:pos="1134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F23B4D" wp14:editId="6FD9BD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BC489" id="Прямоугольник 51" o:spid="_x0000_s1026" style="position:absolute;margin-left:0;margin-top:0;width:16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c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l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jUsHH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принятие обязательств по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целевому использованию по назначению объекта строительства (на который предоставляется субсидия), не продавать, не передавать в аренду или в пользование другим лицам в течение 5 лет с даты ввода его в эксплуатацию и создание в течение 6 месяцев не менее 3 новых рабочих мест и сохранение их в течение 5 лет, с предоставлением по истечении 6 месяцев, 1 года, 2 лет, 5 лет отчета по установленной форме (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в случае обращения по мероприятию, связанному со строительством объекта);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5A2B31" wp14:editId="1137A4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9F58" id="Прямоугольник 52" o:spid="_x0000_s1026" style="position:absolute;margin-left:0;margin-top:0;width:16.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2v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DSkRIPCHrXfNp82X9vf7c3mc/u9vWl/bb60f9of7U+CSohYY32Bhhf23PWcRzKW&#10;v6qdin8sjKwSyus7lPkqEIaXw/xgNMJeMBQN9vODvVH0md0bW+fDG24UiURJHTYxYQvLUx861VuV&#10;GMsbKaqpkDIxa38sHVkC9hvHpDINJRJ8wMuSTtPXR3tgJjVpMJvhXh4TAxzEWkJAUlmExusZJSBn&#10;OOEsuJTLA2v/JOglFrsVOE/fc4FjISfg513GyWtUg0KJgIshhSrp/ra11FHK02j3cMR2dA2I1LWp&#10;1thSZ7pZ95ZNBQY5RRDOweFwY4W4sOEdHrU0WLbpKUrmxn187j7q48yhlJIGlwUh+bAAx7HEtxqn&#10;8WCwuxu3KzG7o70hMm5bcr0t0Qt1bLA/A3waLEtk1A/ylqydUVe415MYFUWgGcbuwO+Z49AtMb4M&#10;jE8mSQ03ykI41ReWRecRpwjv5eoKnO2HKWBjzsztYkHxaKY63WipzWQRTC3SwN3jioMaGdzGNLL9&#10;yxHXfZtPWvfv2/g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LfV9r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принятие обязательств по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созданию в течение 6 месяцев с даты получения субсидии не менее 2 новых рабочих мест и сохранение их в течение 2 лет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предоставлением по истечении 6 месяцев, 1 года и 2-х лет отчета по установленной форме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случае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по мероприятию, связанному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 развитием товаропроводящей сети по реализации ремесленных товаров);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B1C14C" wp14:editId="245139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157B" id="Прямоугольник 4" o:spid="_x0000_s1026" style="position:absolute;margin-left:0;margin-top:-.05pt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ABnQIAACU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DSREGL2pvN58239nd7u/nSfm9v21+br+2f9kf7E40iXo31BZhd2HPXcx7IWPyK&#10;OxX/UBZaJYzX9xizVUAULof5/ngMnaAgGuzl+7vj6DN7MLbOh3fMKBSJEjtoYUKWLE986FTvVGIs&#10;b6SoZkLKxKz9kXRoSaDbMCSVaTCSxAe4LPEsfX20R2ZSowayGe7mMTECY8glCUAqC8B4PceIyDnM&#10;Nw0u5fLI2j8LegnFbgXO0/dS4FjIMfF1l3HyGtVIoUSAtZBClXhv21rqKGVpsHs4Yju6BkTq2lRr&#10;aKgz3aR7S2cCgpwACOfEwWhDhbCu4QwOLg2UbXoKo9q4Ty/dR32YOJBi1MCqACQfF8QxKPG9hlnc&#10;H4xGcbcSMxrvDoFx25LrbYleqCMD/RnAw2BpIqN+kHckd0ZdwVZPY1QQEU0hdgd+zxyFboXhXaBs&#10;Ok1qsE+WhBN9YWl0HnGK8F6uroiz/TAFaMypuVsrUjyZqU43WmozXQTDRRq4B1xhUCMDu5hGtn83&#10;4rJv80nr4XWb/AU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EZPgAZ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физическое лицо (индивидуальный предприниматель) – на включение его персональных данных в Реестр субъектов малого и среднего предпринимательства –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получателей поддержки, размещенный на официальном сайте администрации Ханты-Мансийского района;</w:t>
      </w:r>
    </w:p>
    <w:p w:rsidR="00E528DC" w:rsidRPr="0080571D" w:rsidRDefault="00B61F27" w:rsidP="0080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283793" wp14:editId="30E8F3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B1F7D" id="Прямоугольник 5" o:spid="_x0000_s1026" style="position:absolute;margin-left:0;margin-top:-.05pt;width:16.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mvnw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ESJBoUtar9tPm2+tr/bm83n9nt70/7afGn/tD/an2QU8WqsL9Dswp67nvNIxuJX&#10;tVPxj2WRVcJ4fYcxXwXC8HKYH4xG2AmGosF+frCXfGb3xtb58IYbRSJRUoctTMjC8tQHDIiqtyox&#10;ljdSVFMhZWLW/lg6sgTsNg5JZRpKJPiAlyWdpi9WgC4emElNGsxmuJfHxADHsJYQkFQWgfF6RgnI&#10;Gc43Cy7l8sDaPwl6icVuBc7T91zgWMgJ+HmXcfIa1aBQIuBaSKFKur9tLXWU8jTYPRyxHV0DInVt&#10;qjU21Jlu0r1lU4FBThGEc3A42lghrmt4h0ctDZZteoqSuXEfn7uP+jhxKKWkwVVBSD4swHEs8a3G&#10;WTwY7O7G3UrM7mhviIzbllxvS/RCHRvszwAfBssSGfWDvCVrZ9QVbvUkRkURaIaxO/B75jh0K4zv&#10;AuOTSVLDfbIQTvWFZdF5xCnCe7m6Amf7YQrYmDNzu1ZQPJqpTjdaajNZBFOLNHD3uOLoRAZ3MQ1R&#10;/27EZd/mk9b96zb+Cw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VoHmvnwIAACU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соблюдение запрета на приобретение иностранной валюты за счет денежных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и комплектующих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изделий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обращения </w:t>
      </w:r>
      <w:r w:rsidR="00333155"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финансовое обеспечение деятельности ЦМИТ;</w:t>
      </w:r>
    </w:p>
    <w:p w:rsidR="001A7C17" w:rsidRPr="0080571D" w:rsidRDefault="00B61F27" w:rsidP="0080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D6DFD8" wp14:editId="15564D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306E8" id="Прямоугольник 7" o:spid="_x0000_s1026" style="position:absolute;margin-left:0;margin-top:-.05pt;width:16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opnQIAACU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/mgEnaAgGuzl++NR9Jk9GFvnwztmFIpEiR20MCFLlic+dKp3KjGW&#10;N1JUMyFlYtb+SDq0JNBtGJLKNBhJ4gNclniWvj7aIzOpUQPZDMd5TIzAGHJJApDKAjBezzEicg7z&#10;TYNLuTyy9s+CXkKxW4Hz9L0UOBZyTHzdZZy8RjVSKBFgLaRQJd7btpY6Slka7B6O2I6uAZG6NtUa&#10;GupMN+ne0pmAICcAwjlxMNpQIaxrOIODSwNlm57CqDbu00v3UR8mDqQYNbAqAMnHBXEMSnyvYRb3&#10;B7u7cbcSszsaD4Fx25LrbYleqCMD/RnAw2BpIqN+kHckd0ZdwVZPY1QQEU0hdgd+zxyFboXhXaBs&#10;Ok1qsE+WhBN9YWl0HnGK8F6uroiz/TAFaMypuVsrUjyZqU43WmozXQTDRRq4B1xhUCMDu5hGtn83&#10;4rJv80nr4XWb/AU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HME6KZ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E5B827" wp14:editId="49D66A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27229" id="Прямоугольник 8" o:spid="_x0000_s1026" style="position:absolute;margin-left:0;margin-top:-.05pt;width:16.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minQ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FBulQWGL2m+bT5uv7e/2ZvO5/d7etL82X9o/7Y/2J9mPeDXWF2h2Yc9dz3kkY/Gr&#10;2qn4x7LIKmG8vsOYrwJheDnMD0Yj7ARD0WA/P9gbRZ/ZvbF1PrzhRpFIlNRhCxOysDz1oVO9VYmx&#10;vJGimgopE7P2x9KRJWC3cUgq01AiwQe8LOk0fX20B2ZSkwazGe7lMTHAMawlBCSVRWC8nlECcobz&#10;zYJLuTyw9k+CXmKxW4Hz9D0XOBZyAn7eZZy8RjUolAi4FlIo7Mu2tdRRytNg93DEdnQNiNS1qdbY&#10;UGe6SfeWTQUGOUUQzsHhaGOFuK7hHR61NFi26SlK5sZ9fO4+6uPEoZSSBlcFIfmwAMexxLcaZ/Fg&#10;sLsbdysxu6O9ITJuW3K9LdELdWywPwN8GCxLZNQP8pasnVFXuNWTGBVFoBnG7sDvmePQrTC+C4xP&#10;JkkN98lCONUXlkXnEacI7+XqCpzthylgY87M7VpB8WimOt1oqc1kEUwt0sDd44qDGhncxTSy/bsR&#10;l32bT1r3r9v4LwA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JduJop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принятие обязательств по достижению результатов (целевых показателей) предоставления субсидии и предоставления отчетности по установленной форме – применяется в случае обращения </w:t>
      </w:r>
      <w:r w:rsidR="001A7C17"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финансовое обеспечение деятельности ЦМИТ;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Субъект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проинформирован(о) о ведении Реестра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малого и среднего предпринимательства – получателей поддержки, размещенного на официальном сайте администрации Ханты-Мансийского района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который в соответствии со статьей 8 Федерального </w:t>
      </w:r>
      <w:hyperlink r:id="rId18" w:history="1">
        <w:r w:rsidRPr="0080571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</w:t>
        </w:r>
      </w:hyperlink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от 24.07.2007 № 209-ФЗ будут внесены сведения для открытого ознакомления с ними на установленный срок физическими и юридическими лицами в случае принятия положительного решения об оказании поддержки (в форме субсидии).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Субъект подтверждает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61F27" w:rsidRPr="0080571D" w:rsidRDefault="00B61F27" w:rsidP="0080571D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B9571A" wp14:editId="7E4F6A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6DC9" id="Прямоугольник 9" o:spid="_x0000_s1026" style="position:absolute;margin-left:0;margin-top:-.05pt;width:16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AMnQIAACU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eDSCTlAQDfbz8d4o+swejK3z4R0zCkWixA5amJAlyxMfOtU7lRjL&#10;GymqmZAyMWt/JB1aEug2DEllGowk8QEuSzxLXx/tkZnUqIFshnt5TIzAGHJJApDKAjBezzEicg7z&#10;TYNLuTyy9s+CXkKxW4Hz9L0UOBZyTHzdZZy8RjVSKBFgLaRQJd7ftpY6Slka7B6O2I6uAZG6NtUa&#10;GupMN+ne0pmAICcAwjlxMNpQIaxrOIODSwNlm57CqDbu00v3UR8mDqQYNbAqAMnHBXEMSnyvYRbH&#10;g93duFuJ2R3tDYFx25LrbYleqCMD/RnAw2BpIqN+kHckd0ZdwVZPY1QQEU0hdgd+zxyFboXhXaBs&#10;Ok1qsE+WhBN9YWl0HnGK8F6uroiz/TAFaMypuVsrUjyZqU43WmozXQTDRRq4B1xhUCMDu5hGtn83&#10;4rJv80nr4XWb/AU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4egQD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решение (в том числе процедура рассмотрения) об оказании финансовой поддержки в виде субсидии на аналогичных условиях, основаниях и на цели, указанные в Порядке, в рамках реализации муниципальной программы развития малого и среднего предпринимательства на территории Ханты-Мансийского района, ранее принятое либо находящееся в процедуре рассмотрения уполномоченного органа исполнительной власти Ханты-Мансийского автономного округа – Югры, муниципального образования Ханты-Мансийского автономного округа – Югры, либо организации инфраструктуры поддержки субъектов малого и среднего предпринимательства автономного округа, отсутствует;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CF7DE" wp14:editId="377DEB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EFBC" id="Прямоугольник 10" o:spid="_x0000_s1026" style="position:absolute;margin-left:0;margin-top:-.05pt;width:16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qdngIAACcFAAAOAAAAZHJzL2Uyb0RvYy54bWysVEtu2zAQ3RfoHQjuG8lG3CRC5MBI4KJA&#10;kAZIiqwZirIFUCRL0pbdVYFuC/QIPUQ3RT85g3yjPlJK4nxWRbWgZjj/NzM8PFrVkiyFdZVWOR3s&#10;pJQIxXVRqVlO319OX+1T4jxTBZNaiZyuhaNH45cvDhuTiaGea1kIS+BEuawxOZ17b7IkcXwuauZ2&#10;tBEKwlLbmnmwdpYUljXwXstkmKavk0bbwljNhXO4PemEdBz9l6Xg/l1ZOuGJzCly8/G08bwOZzI+&#10;ZNnMMjOveJ8G+4csalYpBL1zdcI8IwtbPXFVV9xqp0u/w3Wd6LKsuIg1oJpB+qiaizkzItYCcJy5&#10;g8n9P7f8bHluSVWgd4BHsRo9ar9tPm2+tr/bm83n9nt70/7afGn/tD/anwRKQKwxLoPhhTm3PedA&#10;hvJXpa3DH4WRVUR5fYeyWHnCcTlMD0YjBOMQDfbTg71R8JncGxvr/BuhaxKInFo0MWLLlqfOd6q3&#10;KiGW07IqppWUkVm7Y2nJkqHfGJNCN5RI5jwuczqNXx/tgZlUpEE2w700JMYwiKVkHmRtAI1TM0qY&#10;nGHCubcxlwfW7knQSxS7FTiN33OBQyEnzM27jKPXoMayuvJYDFnVOd3ftpYqSEUc7R6O0I6uAYG6&#10;1sUaLbW6m3Vn+LRCkFOAcM4shhsVYmH9Oxyl1Chb9xQlc20/Pncf9DFzkFLSYFkAyYcFswIlvlWY&#10;xoPB7i7c+sjsjvaGYOy25Hpbohb1sUZ/BngaDI9k0Pfyliytrq+w15MQFSKmOGJ34PfMse+WGC8D&#10;F5NJVMNGGeZP1YXhwXnAKcB7ubpi1vTD5NGYM327WCx7NFOdbrBUerLwuqziwN3jikENDLYxjmz/&#10;coR13+aj1v37Nv4L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GT7Kp2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юридическое лицо не находится в процессе реорганизации, ликвидации, банкротства/ индивидуальный предприниматель не прекратил деятельность в качестве индивидуального предпринимателя – нужное указать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B9834D" wp14:editId="0BEF0B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7CB61" id="Прямоугольник 11" o:spid="_x0000_s1026" style="position:absolute;margin-left:0;margin-top:0;width:16.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N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5uQIkGhTNqv20+bb62v9ubzef2e3vT/tp8af+0P9qfBJ0Qscb6Ah9e2HPXax7F&#10;2P6qdir+Y2NklVBe36HMV4EwvBzmB6MRzoKhabCfH+yNYszs/rF1PrzhRpEolNThEBO2sDz1oXO9&#10;dYm5vJGimgopk7L2x9KRJeC8kSaVaSiR4ANelnSafn22B8+kJg1WM9zLY2GARKwlBBSVRWi8nlEC&#10;coYMZ8GlWh689k+SXmKzW4nz9HsucWzkBPy8qzhFjW5QKBFwMaRQJd3ffi11tPJE7R6OOI5uAFG6&#10;NtUaR+pMx3Vv2VRgklME4Rwckhs7xIUN7/CopcG2TS9RMjfu43P30R85h1ZKGlwWhOTDAhzHFt9q&#10;ZOPBYHc3bldSdkd7Q1TctuV626IX6tjgfJBwWF0So3+Qt2LtjLrCvZ7ErGgCzTB3B36vHIduifHL&#10;wPhkktxwoyyEU31hWQwecYrwXq6uwNmeTAEHc2ZuFwuKR5zqfONLbSaLYGqRCHePKxI1KriNibL9&#10;lyOu+7aevO6/b+O/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O5PTRJ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сведения, содержащиеся в них, представленные по настоящему заявлению для подтверждения соответствия условиям оказания финансовой поддержки в форме предоставления субсидии, предусмотренные муниципальной программой «Развитие малого и среднего предпринимательства на территории Ханты-Мансийского района», утвержденной постановлением администрации Ханты-Мансийского района от 12.11.2018 № 324,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постановлением администрации Ханты-Мансийского района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07.02.2019 № 42,  муниципальными правовыми актами, достоверны.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уведомления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Субъекта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принятом решении по заявлению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 отметить):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85B35F" wp14:editId="603F427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1019" id="Прямоугольник 12" o:spid="_x0000_s1026" style="position:absolute;margin-left:0;margin-top:0;width:16.5pt;height:14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n1nwIAACcFAAAOAAAAZHJzL2Uyb0RvYy54bWysVM1u2zAMvg/YOwi6r3aCZm2NOkXQIsOA&#10;oivQDj2zspwI0N8kJU52GrDrgD3CHmKXYT99BueNRslum/6chvkgkyJFih8/6vBopSRZcueF0SUd&#10;7OSUcM1MJfSspO8vp6/2KfEBdAXSaF7SNff0aPzyxWFjCz40cyMr7ggG0b5obEnnIdgiyzybcwV+&#10;x1iu0VgbpyCg6mZZ5aDB6Epmwzx/nTXGVdYZxr3H3ZPOSMcpfl1zFt7VteeByJLi3UJaXVqv45qN&#10;D6GYObBzwfprwD/cQoHQmPQu1AkEIAsnnoRSgjnjTR12mFGZqWvBeKoBqxnkj6q5mIPlqRYEx9s7&#10;mPz/C8vOlueOiAp7N6REg8Ietd82nzZf29/tzeZz+729aX9tvrR/2h/tT4JOiFhjfYEHL+y56zWP&#10;Yix/VTsV/1gYWSWU13co81UgDDeH+cFohL1gaBrs5wd7oxgzuz9snQ9vuFEkCiV12MSELSxPfehc&#10;b11iLm+kqKZCyqSs/bF0ZAnYb6RJZRpKJPiAmyWdpq/P9uCY1KSJEOzl8WKARKwlBBSVRWi8nlEC&#10;coYMZ8Gluzw47Z8kvcRitxLn6XsucSzkBPy8u3GKGt2gUCLgYEihSrq/fVrqaOWJ2j0csR1dA6J0&#10;bao1ttSZjuvesqnAJKcIwjk4JDdWiAMb3uFSS4Nlm16iZG7cx+f2oz9yDq2UNDgsCMmHBTiOJb7V&#10;yMaDwe5unK6k7I72hqi4bcv1tkUv1LHB/gzwabAsidE/yFuxdkZd4VxPYlY0gWaYuwO/V45DN8T4&#10;MjA+mSQ3nCgL4VRfWBaDR5wivJerK3C2J1PAxpyZ28GC4hGnOt94UpvJIphaJMLd44pEjQpOY6Js&#10;/3LEcd/Wk9f9+zb+Cw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my2p9Z8CAAAnBQAADgAAAAAAAAAAAAAAAAAuAgAAZHJzL2Uy&#10;b0RvYy54bWxQSwECLQAUAAYACAAAACEA+3KG99oAAAAD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адрес электронной почты;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E4B77F" wp14:editId="62608A2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E602" id="Прямоугольник 15" o:spid="_x0000_s1026" style="position:absolute;margin-left:.45pt;margin-top:.35pt;width:16.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SV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KvRuQIlmCj3qvq0+rb52v7ub1efue3fT/Vp96f50P7qfBEpArLW+gOGFPXcbzoOM&#10;5S9qp+IfhZFFQnl5h7JYBMJx2c8PBgP0gkPU288P9pLP7N7YOh/eCKNIJErq0MSELZuf+oCAUL1V&#10;ibG8kU01bqRMzNIfS0fmDP3GmFSmpUQyH3BZ0nH6YgVw8cBMatIim/5eHhNjGMRasgBSWUDj9YQS&#10;JieYcB5cyuWBtX8S9BLFbgXO0/dc4FjICfPTdcbJa1RjhWoCFkM2qqT729ZSR6lIo72BI7Zj3YBI&#10;XZtqiZY6s551b/m4QZBTgHDOHIYbFWJhwzsctTQo22woSqbGfXzuPupj5iClpMWyAJIPM+YESnyr&#10;MY0Hvd3duF2J2R3s9cG4bcn1tkTP1LFBf3p4GixPZNQP8pasnVFX2OtRjAoR0xyx1+BvmOOwXmK8&#10;DFyMRkkNG2VZONUXlkfnEacI7+Xiijm7GaaAxpyZ28VixaOZWutGS21Gs2DqJg3cPa4YnchgG9MQ&#10;bV6OuO7bfNK6f9+GfwE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DFPtSV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по номеру телефона и (или) факса;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A106A9" wp14:editId="38894AFA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73598" id="Прямоугольник 16" o:spid="_x0000_s1026" style="position:absolute;margin-left:.45pt;margin-top:.7pt;width:16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4k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AW928NIEwU9ar9tPm2+tr/b283n9nt72/7afGn/tD/anwiUALHG+gIMZ/bS9ZwHMpa/&#10;4k7FPxSGVgnl9T3KbBUQhcthfjgaQS8oiAYH+eH+KPrMHoyt8+EtMwpFosQOmpiwJcszHzrVO5UY&#10;yxspqqmQMjFrfyIdWhLoN4xJZRqMJPEBLks8TV8f7ZGZ1KiBbIb7eUyMwCBySQKQygI0Xs8xInIO&#10;E06DS7k8svbPgl5BsVuB8/S9FDgWckp83WWcvEY1UigRYDGkUCU+2LaWOkpZGu0ejtiOrgGRujHV&#10;GlrqTDfr3tKpgCBnAMIlcTDcUCEsbLiAg0sDZZuewqg27uNL91EfZg6kGDWwLADJhwVxDEp8p2Ea&#10;Dwe7u3G7ErM72h8C47YlN9sSvVAnBvozgKfB0kRG/SDvSO6Muoa9nsSoICKaQuwO/J45Cd0Sw8tA&#10;2WSS1GCjLAlnemZpdB5xivBera6Js/0wBWjMublbLFI8malON1pqM1kEw0UauAdcYVAjA9uYRrZ/&#10;OeK6b/NJ6+F9G/8F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ZYCuJJ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почтовый адрес.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Способ выдачи (направления) Субъекту проекта соглашения о предоставлении субсидии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 отметить):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0E1A89" wp14:editId="661CB8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5BDC" id="Прямоугольник 17" o:spid="_x0000_s1026" style="position:absolute;margin-left:0;margin-top:0;width:16.5pt;height:14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f9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RgjTRT0qL3ZfN58a3+3t5sv7ff2tv21+dr+aX+0PxEoAWKN9QUYXthz13MeyFj+&#10;ijsV/1AYWiWU1/cos1VAFC6H+f5oBL2gIBrs5fvjUfSZPRhb58M7ZhSKRIkdNDFhS5YnPnSqdyox&#10;ljdSVDMhZWLW/kg6tCTQbxiTyjQYSeIDXJZ4lr4+2iMzqVED2QzHeUyMwCBySQKQygI0Xs8xInIO&#10;E06DS7k8svbPgl5CsVuB8/S9FDgWckx83WWcvEY1UigRYDGkUCXe27aWOkpZGu0ejtiOrgGRujbV&#10;GlrqTDfr3tKZgCAnAMI5cTDcUCEsbDiDg0sDZZuewqg27tNL91EfZg6kGDWwLADJxwVxDEp8r2Ea&#10;9we7u3G7ErM7Gg+BcduS622JXqgjA/0ZwNNgaSKjfpB3JHdGXcFeT2NUEBFNIXYHfs8chW6J4WWg&#10;bDpNarBRloQTfWFpdB5xivBerq6Is/0wBWjMqblbLFI8malON1pqM10Ew0UauAdcYVAjA9uYRrZ/&#10;OeK6b/NJ6+F9m/wF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A66Ff9ngIAACcFAAAOAAAAAAAAAAAAAAAAAC4CAABkcnMvZTJv&#10;RG9jLnhtbFBLAQItABQABgAIAAAAIQD7cob32gAAAAMBAAAPAAAAAAAAAAAAAAAAAPg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адрес электронной почты;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E6E7C5" wp14:editId="13565F9D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BB9B" id="Прямоугольник 18" o:spid="_x0000_s1026" style="position:absolute;margin-left:.45pt;margin-top:.35pt;width:16.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Tk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Fh77BTGhT2qP22+bT52v5ubzaf2+/tTftr86X90/5ofxJUQsQa6ws0vLDnruc8krH8&#10;Ve1U/GNhZJVQXt+hzFeBMLwc5gejEfaCoWiwnx/sjaLP7N7YOh/ecKNIJErqsIkJW1ie+tCp3qrE&#10;WN5IUU2FlIlZ+2PpyBKw3zgmlWkokeADXpZ0mr4+2gMzqUmD2Qz38pgY4CDWEgKSyiI0Xs8oATnD&#10;CWfBpVweWPsnQS+x2K3AefqeCxwLOQE/7zJOXqMaFEoEXAwpVEn3t62ljlKeRruHI7aja0Ckrk21&#10;xpY60826t2wqMMgpgnAODocbK8SFDe/wqKXBsk1PUTI37uNz91EfZw6llDS4LAjJhwU4jiW+1TiN&#10;B4Pd3bhdidkd7Q2RcduS622JXqhjg/0Z4NNgWSKjfpC3ZO2MusK9nsSoKALNMHYHfs8ch26J8WVg&#10;fDJJarhRFsKpvrAsOo84RXgvV1fgbD9MARtzZm4XC4pHM9XpRkttJotgapEG7h5XHNTI4Damke1f&#10;jrju23zSun/fxn8B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2aZU5J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номер факса;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9EC500" wp14:editId="2CF88F55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E6EED" id="Прямоугольник 19" o:spid="_x0000_s1026" style="position:absolute;margin-left:.45pt;margin-top:.7pt;width:16.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09ng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Cro3RgjTRT0qL3ZfN58a3+3t5sv7ff2tv21+dr+aX+0PxEoAWKN9QUYXthz13MeyFj+&#10;ijsV/1AYWiWU1/cos1VAFC6H+Xg0gl5QEA328/HeKPrMHoyt8+EdMwpFosQOmpiwJcsTHzrVO5UY&#10;yxspqpmQMjFrfyQdWhLoN4xJZRqMJPEBLks8S18f7ZGZ1KiBbIZ7eUyMwCBySQKQygI0Xs8xInIO&#10;E06DS7k8svbPgl5CsVuB8/S9FDgWckx83WWcvEY1UigRYDGkUCXe37aWOkpZGu0ejtiOrgGRujbV&#10;GlrqTDfr3tKZgCAnAMI5cTDcUCEsbDiDg0sDZZuewqg27tNL91EfZg6kGDWwLADJxwVxDEp8r2Ea&#10;x4Pd3bhdidkd7Q2BcduS622JXqgjA/0ZwNNgaSKjfpB3JHdGXcFeT2NUEBFNIXYHfs8chW6J4WWg&#10;bDpNarBRloQTfWFpdB5xivBerq6Is/0wBWjMqblbLFI8malON1pqM10Ew0UauAdcYVAjA9uYRrZ/&#10;OeK6b/NJ6+F9m/wF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hs6tPZ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на почтовый адрес.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Приложение: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9F6CF2" wp14:editId="3D235B2D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292A4" id="Прямоугольник 20" o:spid="_x0000_s1026" style="position:absolute;margin-left:.45pt;margin-top:.35pt;width:16.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1LnwIAACcFAAAOAAAAZHJzL2Uyb0RvYy54bWysVEtu2zAQ3RfoHQjuG8lG3CRC5MBI4KJA&#10;kAZIiqwnFGUT4K8kbdldFei2QI/QQ3RT9JMzyDfqkFIS57MqqgXF4Qzn8+YND49WSpIld14YXdLB&#10;Tk4J18xUQs9K+v5y+mqfEh9AVyCN5iVdc0+Pxi9fHDa24EMzN7LijqAT7YvGlnQegi2yzLM5V+B3&#10;jOUalbVxCgKKbpZVDhr0rmQ2zPPXWWNcZZ1h3Hs8PemUdJz81zVn4V1dex6ILCnmFtLq0nod12x8&#10;CMXMgZ0L1qcB/5CFAqEx6J2rEwhAFk48caUEc8abOuwwozJT14LxVANWM8gfVXMxB8tTLQiOt3cw&#10;+f/nlp0tzx0RVUmHCI8GhT1qv20+bb62v9ubzef2e3vT/tp8af+0P9qfBI0Qscb6Ai9e2HPXSx63&#10;sfxV7VT8Y2FklVBe36HMV4EwPBzmB6MRBmOoGuznB3uj6DO7v2ydD2+4USRuSuqwiQlbWJ760Jne&#10;msRY3khRTYWUSVj7Y+nIErDfSJPKNJRI8AEPSzpNXx/twTWpSYPZDPfymBggEWsJAbfKIjRezygB&#10;OUOGs+BSLg9u+ydBL7HYrcB5+p4LHAs5AT/vMk5eoxkUSgQcDClUSfe3b0sdtTxRu4cjtqNrQNxd&#10;m2qNLXWm47q3bCowyCmCcA4OyY0V4sCGd7jU0mDZpt9RMjfu43Pn0R45h1pKGhwWhOTDAhzHEt9q&#10;ZOPBYHcX3YYk7I72IpfctuZ6W6MX6thgfwb4NFiWttE+yNtt7Yy6wrmexKioAs0wdgd+LxyHbojx&#10;ZWB8MklmOFEWwqm+sCw6jzhFeC9XV+BsT6aAjTkzt4MFxSNOdbbxpjaTRTC1SIS7xxWJGgWcxkTZ&#10;/uWI474tJ6v79238Fw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IiTU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затрат по установленной форме;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6DB055" wp14:editId="5B125E5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CBA4" id="Прямоугольник 22" o:spid="_x0000_s1026" style="position:absolute;margin-left:.45pt;margin-top:.35pt;width:16.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4jngIAACcFAAAOAAAAZHJzL2Uyb0RvYy54bWysVM1q3DAQvhf6DkL3xl6TbRITb1gSthRC&#10;GkhKzoosrQX6q6Rd7/ZU6LXQR+hD9FL6k2fwvlFHspNsfk6lPsgzmv9vZnR4tFISLZnzwugKj3Zy&#10;jJimphZ6XuH3l7NX+xj5QHRNpNGswmvm8dHk5YvD1pasMI2RNXMInGhftrbCTQi2zDJPG6aI3zGW&#10;aRBy4xQJwLp5VjvSgnclsyLPX2etcbV1hjLv4fakF+JJ8s85o+Ed554FJCsMuYV0unRexzObHJJy&#10;7ohtBB3SIP+QhSJCQ9A7VyckELRw4okrJagz3vCwQ43KDOeCslQDVDPKH1Vz0RDLUi0Ajrd3MPn/&#10;55aeLc8dEnWFiwIjTRT0qPu2+bT52v3ubjafu+/dTfdr86X70/3ofiJQAsRa60swvLDnbuA8kLH8&#10;FXcq/qEwtEoor+9QZquAKFwW+cF4DL2gIBrt5wd74+gzuze2zoc3zCgUiQo7aGLClixPfehVb1Vi&#10;LG+kqGdCysSs/bF0aEmg3zAmtWkxksQHuKzwLH1DtAdmUqMWsin28pgYgUHkkgQglQVovJ5jROQc&#10;JpwGl3J5YO2fBL2EYrcC5+l7LnAs5IT4ps84eY1qpFQiwGJIoSq8v20tdZSyNNoDHLEdfQMidW3q&#10;NbTUmX7WvaUzAUFOAYRz4mC4oUJY2PAODi4NlG0GCqPGuI/P3Ud9mDmQYtTCsgAkHxbEMSjxrYZp&#10;PBjt7sbtSszueK8Axm1LrrcleqGODfRnBE+DpYmM+kHektwZdQV7PY1RQUQ0hdg9+ANzHPolhpeB&#10;suk0qcFGWRJO9YWl0XnEKcJ7uboizg7DFKAxZ+Z2sUj5aKZ63WipzXQRDBdp4O5xhUGNDGxjGtnh&#10;5Yjrvs0nrfv3bfIX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zfTOI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копии бухгалтерского баланса и налоговых деклараций по применяемым специальным режимам налогообложения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Субъектов, осуществляющих деятельность более 1 (одного) года);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B9B838" wp14:editId="71DD384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5E51E" id="Прямоугольник 24" o:spid="_x0000_s1026" style="position:absolute;margin-left:.45pt;margin-top:.35pt;width:16.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qa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D0c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MyPSp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копии документов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подтверждающих фактически понесенные затраты;  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C4BFE7" wp14:editId="6D02D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02C9" id="Прямоугольник 25" o:spid="_x0000_s1026" style="position:absolute;margin-left:0;margin-top:0;width:16.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ND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L2B5RoptCj7tvq0+pr97u7WX3uvnc33a/Vl+5P96P7SaAExFrrCxhe2HO34TzI&#10;WP6idir+URhZJJSXdyiLRSAcl/38YDBALzhEvf38YC/5zO6NrfPhjTCKRKKkDk1M2LL5qQ8ICNVb&#10;lRjLG9lU40bKxCz9sXRkztBvjEllWkok8wGXJR2nL1YAFw/MpCYtsunv5TExhkGsJQsglQU0Xk8o&#10;YXKCCefBpVweWPsnQS9R7FbgPH3PBY6FnDA/XWecvEY1VqgmYDFko0q6v20tdZSKNNobOGI71g2I&#10;1LWplmipM+tZ95aPGwQ5BQjnzGG4USEWNrzDUUuDss2GomRq3Mfn7qM+Zg5SSlosCyD5MGNOoMS3&#10;GtN40NvdjduVmN3BXh+M25Zcb0v0TB0b9KeHp8HyREb9IG/J2hl1hb0exagQMc0Rew3+hjkO6yXG&#10;y8DFaJTUsFGWhVN9YXl0HnGK8F4urpizm2EKaMyZuV0sVjyaqbVutNRmNAumbtLA3eOK0YkMtjEN&#10;0ebliOu+zSet+/dt+Bc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JPns0OgAgAAJwUAAA4AAAAAAAAAAAAAAAAALgIAAGRycy9l&#10;Mm9Eb2MueG1sUEsBAi0AFAAGAAgAAAAhAPtyhvfaAAAAAwEAAA8AAAAAAAAAAAAAAAAA+gQAAGRy&#10;cy9kb3ducmV2LnhtbFBLBQYAAAAABAAEAPMAAAABBg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смета затрат на проведение ремонта (реконструкции) помещения (для Субъектов, заявляющихся на проведение ремонта (реконструкции) помещения, необходимого для создания и (или) развития центра времяпрепровождения детей, дошкольного образовательного центра);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35CEA6" wp14:editId="054586DB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BD832" id="Прямоугольник 73" o:spid="_x0000_s1026" style="position:absolute;margin-left:.45pt;margin-top:.35pt;width:16.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5bnwIAACcFAAAOAAAAZHJzL2Uyb0RvYy54bWysVEtu2zAQ3RfoHQjuG8luXCd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Hr/GSBMFPWq/bT5tvra/25vN5/Z7e9P+2nxp/7Q/2p8IlACxxvoCDC/sues5D2Qs&#10;f8Wdin8oDK0Syus7lNkqIAqXw3x/NIJeUBAN9vL98Sj6zO6NrfPhLTMKRaLEDpqYsCXLEx861VuV&#10;GMsbKaqZkDIxa38kHVoS6DeMSWUajCTxAS5LPEtfH+2BmdSogWyG4zwmRmAQuSQBSGUBGq/nGBE5&#10;hwmnwaVcHlj7J0EvoditwHn6ngscCzkmvu4yTl6jGimUCLAYUqgS721bSx2lLI12D0dsR9eASF2b&#10;ag0tdaabdW/pTECQEwDhnDgYbqgQFjacwcGlgbJNT2FUG/fxufuoDzMHUowaWBaA5MOCOAYlvtMw&#10;jfuD3d24XYnZHY2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nx7l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проектно-сметной документации для строительства объекта (для Субъектов, заявляющихся на возмещение затрат, связанных со строительством объектов недвижимого имущества)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533D26" wp14:editId="2F5DC07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58EA8" id="Прямоугольник 74" o:spid="_x0000_s1026" style="position:absolute;margin-left:.45pt;margin-top:.35pt;width:16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M7nwIAACcFAAAOAAAAZHJzL2Uyb0RvYy54bWysVM1qGzEQvhf6DkL3ZtfGrpMl62ASXAoh&#10;DSQlZ0UreQX6qyR77Z4KvRb6CH2IXkp/8gzrN+pIu0mcn1PpHrQzmv9vZnR4tFYSrZjzwugSD/Zy&#10;jJimphJ6UeL3l/NX+xj5QHRFpNGsxBvm8dH05YvDxhZsaGojK+YQONG+aGyJ6xBskWWe1kwRv2cs&#10;0yDkxikSgHWLrHKkAe9KZsM8f501xlXWGcq8h9uTToinyT/njIZ3nHsWkCwx5BbS6dJ5Hc9sekiK&#10;hSO2FrRPg/xDFooIDUHvXJ2QQNDSiSeulKDOeMPDHjUqM5wLylINUM0gf1TNRU0sS7UAON7eweT/&#10;n1t6tjp3SFQlnoww0kRBj9pv20/br+3v9mb7uf3e3rS/tl/aP+2P9icCJUCssb4Awwt77nrOAxnL&#10;X3On4h8KQ+uE8uYOZbYOiMLlMD8Yj6EXFESD/fxgMo4+s3tj63x4w4xCkSixgyYmbMnq1IdO9VYl&#10;xvJGimoupEzMxh9Lh1YE+g1jUpkGI0l8gMsSz9PXR3tgJjVqIJvhJI+JERhELkkAUlmAxusFRkQu&#10;YMJpcCmXB9b+SdBLKHYncJ6+5wLHQk6Ir7uMk9eoRgolAiyGFKrE+7vWUkcpS6PdwxHb0TUgUtem&#10;2kBLnelm3Vs6FxDkFEA4Jw6GGyqEhQ3v4ODSQNmmpzCqjfv43H3Uh5kDKUYNLAtA8mFJHIMS32qY&#10;xoPBaBS3KzGj8WQIjNuVXO9K9FIdG+jPAJ4GSxMZ9YO8Jbkz6gr2ehajgohoCrE78HvmOHRLDC8D&#10;ZbNZUoONsiSc6gtLo/OIU4T3cn1FnO2HKUBjzsztYpHi0Ux1utFSm9kyGC7SwN3jCoMaGdjGNLL9&#10;yxHXfZdPWvfv2/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fikz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договора на выполнение строительно-монтажных работ (при наличии, в случае выполнения работ подрядным способом) (для Субъектов, заявляющихся на возмещение затрат, связанных со строительством объектов недвижимого имущества)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AE1B2E" wp14:editId="44558E2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250AE" id="Прямоугольник 75" o:spid="_x0000_s1026" style="position:absolute;margin-left:.45pt;margin-top:.35pt;width:16.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rioAIAACcFAAAOAAAAZHJzL2Uyb0RvYy54bWysVMtqGzEU3Rf6D0L7ZsYmbhKTcTAJLoWQ&#10;BpKStaLR2AN6VZI9dleFbgv9hH5EN6WPfMP4j3qkcRLnsSqdheZe3fe59+rwaKkkWQjna6ML2tvJ&#10;KRGam7LW04K+v5y82qfEB6ZLJo0WBV0JT49GL18cNnYo+mZmZCkcgRPth40t6CwEO8wyz2dCMb9j&#10;rNAQVsYpFsC6aVY61sC7klk/z19njXGldYYL73F70gnpKPmvKsHDu6ryIhBZUOQW0unSeR3PbHTI&#10;hlPH7KzmmzTYP2ShWK0R9M7VCQuMzF39xJWquTPeVGGHG5WZqqq5SDWgml7+qJqLGbMi1QJwvL2D&#10;yf8/t/xsce5IXRZ0b0CJZgo9ar+tP62/tr/bm/Xn9nt70/5af2n/tD/anwRKQKyxfgjDC3vuNpwH&#10;GctfVk7FPwojy4Ty6g5lsQyE47KfHwwG6AWHqLefH3Q+s3tj63x4I4wikSioQxMTtmxx6gMCQvVW&#10;JcbyRtblpJYyMSt/LB1ZMPQbY1KahhLJfMBlQSfpixXAxQMzqUmDbPp7eUyMYRAryQJIZQGN11NK&#10;mJxiwnlwKZcH1v5J0EsUuxU4T99zgWMhJ8zPuoyT16jGhqoOWAxZq4Lub1tLHaUijfYGjtiOrgGR&#10;ujblCi11ppt1b/mkRpBTgHDOHIYbFWJhwzsclTQo22woSmbGfXzuPupj5iClpMGyAJIPc+YESnyr&#10;MY0Hvd3duF2J2R3s9cG4bcn1tkTP1bFBf3p4GixPZNQP8pasnFFX2OtxjAoR0xyxO/A3zHHolhgv&#10;AxfjcVLDRlkWTvWF5dF5xCnCe7m8Ys5uhimgMWfmdrHY8NFMdbrRUpvxPJiqTgN3jytGJzLYxjRE&#10;m5cjrvs2n7Tu37fRXwA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Aoimri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копия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кредитного договора (договора займа) (для Субъектов, заявляющихся на возмещение затрат, связанных с уплатой процентной ставки по кредитному договору (договору займа), полученному на строительство объекта недвижимого имущества);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3B2ADD" wp14:editId="75E818B4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71424" id="Прямоугольник 76" o:spid="_x0000_s1026" style="position:absolute;margin-left:.45pt;margin-top:.35pt;width:16.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BT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x3s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g0EFO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 (для Субъектов, заявляющихся на возмещение затрат, связанных со строительством объектов недвижимого имущества)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08A8F9" wp14:editId="3B4754C4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ED0B" id="Прямоугольник 77" o:spid="_x0000_s1026" style="position:absolute;margin-left:.45pt;margin-top:.35pt;width:16.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K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dc6Y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правоустанавливающего документа на земельный участок, право на который зарегистрировано в Едином государственном реестре недвижимости (для Субъектов, заявляющихся на возмещение затрат, связанных со строительством объектов недвижимого имущества)*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68EA" w:rsidRPr="0080571D" w:rsidRDefault="00D268EA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8BA3CB" wp14:editId="1A176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92B69" id="Прямоугольник 38" o:spid="_x0000_s1026" style="position:absolute;margin-left:0;margin-top:0;width:16.5pt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7J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v4ZOaaKgR+23zafN1/Z3e7P53H5vb9pfmy/tn/ZH+xOBEiDWWF+A4YWduZ7zQMby&#10;V9yp+IfC0CqhvL5Dma0ConA5zA9GI+gFBdFgPz/YG0Wf2b2xdT68ZUahSJTYQRMTtmR56kOneqsS&#10;Y3kjRTUVUiZm7Y+lQ0sC/YYxqUyDkSQ+wGWJp+nroz0wkxo1kM1wL4+JERhELkkAUlmAxus5RkTO&#10;YcJpcCmXB9b+SdBLKHYrcJ6+5wLHQk6Ir7uMk9eoRgolAiyGFKrE+9vWUkcpS6PdwxHb0TUgUtem&#10;WkNLnelm3Vs6FRDkFECYEQfDDRXCwoZzOLg0ULbpKYxq4z4+dx/1YeZAilEDywKQfFgQx6DEdxqm&#10;8WCwuxu3KzG7o70hMG5bcr0t0Qt1bKA/A3gaLE1k1A/yluTOqCvY60mMCiKiKcTuwO+Z49AtMbwM&#10;lE0mSQ02ypJwqi8sjc4jThHey9UVcbYfpgCNOTO3i0WKRzPV6UZLbSaLYLhIA3ePKwxqZGAb08j2&#10;L0dc920+ad2/b+O/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gso+y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копия договора на подключение инженерных сетей (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Субъектов, заявляющихся на возмещение затрат, связанных со строительством объектов недвижимого имущества);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0B45C" wp14:editId="2333F07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BA33" id="Прямоугольник 78" o:spid="_x0000_s1026" style="position:absolute;margin-left:.45pt;margin-top:.35pt;width:16.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qT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6FTmijoUXuz+bz51v5ubzdf2u/tbftr87X90/5ofyJQAsQa6wswvLDnruc8kLH8&#10;FXcq/qEwtEoor+9RZquAKFwO8/3RCHpBQTTYy/fHo+gzezC2zod3zCgUiRI7aGLClixPfOhU71Ri&#10;LG+kqGZCysSs/ZF0aEmg3zAmlWkwksQHuCzxLH19tEdmUqMGshmO85gYgUHkkgQglQVovJ5jROQc&#10;JpwGl3J5ZO2fBb2EYrcC5+l7KXAs5Jj4uss4eY1qpFAiwGJIoUq8t20tdZSyNNo9HLEdXQMidW2q&#10;NbTUmW7WvaUzAUFOAIRz4mC4oUJY2HAGB5cGyjY9hVFt3KeX7qM+zBxIMWpgWQCSjwviGJT4XsM0&#10;7g92d+N2JWZ3NB4C47Yl19sSvVBHBvozgKfB0kRG/SDvSO6MuoK9nsaoICKaQuwO/J45Ct0Sw8tA&#10;2XSa1GCjLAkn+sLS6DziFOG9XF0RZ/thCtCYU3O3WKR4MlOdbrTUZroIhos0cA+4wqBGBrYxjWz/&#10;csR13+aT1sP7NvkL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NBLqk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="00483F08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копии документов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, </w:t>
      </w:r>
      <w:r w:rsidR="00483F08"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подтверждающих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собственности на специальное транспортное средство, технику 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(для Субъектов, заявляющихся на возмещение затрат, связанных с приобретением транспортного средства, запасных частей)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9D8E54" wp14:editId="2969F8B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F49EE" id="Прямоугольник 26" o:spid="_x0000_s1026" style="position:absolute;margin-left:.45pt;margin-top:.35pt;width:16.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ny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4R5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NZyfK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копия паспорта транспортного средства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(для Субъектов,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заявляющихся на возмещение затрат,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связанных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 приобретением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транспортных средств, необходимых для развития предпринимательской деятельности в сфере сельского хозяйства</w:t>
      </w:r>
      <w:r w:rsidR="00E55AF3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777A44" wp14:editId="3F9A713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046AD" id="Прямоугольник 27" o:spid="_x0000_s1026" style="position:absolute;margin-left:.45pt;margin-top:.35pt;width:16.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Ar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D8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GwxMC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разрешения на строительство Объекта, выданного департаментом строительства, архитектуры и ЖКХ администрации Ханты-Мансийского района (для Субъектов, заявляющихся на компенсацию затрат, связанных со строительством объектов недвижимого имущества)*;</w:t>
      </w:r>
    </w:p>
    <w:p w:rsidR="00D268EA" w:rsidRPr="0080571D" w:rsidRDefault="00D268EA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F66E7A" wp14:editId="62F8FE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39EC" id="Прямоугольник 39" o:spid="_x0000_s1026" style="position:absolute;margin-left:0;margin-top:-.05pt;width:16.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cQnwIAACcFAAAOAAAAZHJzL2Uyb0RvYy54bWysVEtu2zAQ3RfoHQjuG8lu3MRC5MBI4KJA&#10;kARIiqwZirQI8FeStuyuCnRboEfoIbop+skZ5Bt1SCmJ81kV1YKa4fzfzPDgcKUkWjLnhdElHuzk&#10;GDFNTSX0vMTvL2ev9jHygeiKSKNZidfM48PJyxcHjS3Y0NRGVswhcKJ90dgS1yHYIss8rZkifsdY&#10;pkHIjVMkAOvmWeVIA96VzIZ5/iZrjKusM5R5D7fHnRBPkn/OGQ1nnHsWkCwx5BbS6dJ5Hc9sckCK&#10;uSO2FrRPg/xDFooIDUHvXB2TQNDCiSeulKDOeMPDDjUqM5wLylINUM0gf1TNRU0sS7UAON7eweT/&#10;n1t6ujx3SFQlfj3GSBMFPWq/bT5tvra/25vN5/Z7e9P+2nxp/7Q/2p8IlACxxvoCDC/sues5D2Qs&#10;f8Wdin8oDK0Syus7lNkqIAqXw3w8GkEvKIgG+/l4bxR9ZvfG1vnwlhmFIlFiB01M2JLliQ+d6q1K&#10;jOWNFNVMSJmYtT+SDi0J9BvGpDINRpL4AJclnqWvj/bATGrUQDbDvTwmRmAQuSQBSGUBGq/nGBE5&#10;hwmnwaVcHlj7J0EvoditwHn6ngscCzkmvu4yTl6jGimUCLAYUqgS729bSx2lLI12D0dsR9eASF2b&#10;ag0tdaabdW/pTECQEwDhnDgYbqgQFjacwcGlgbJNT2FUG/fxufuoDzMHUowaWBaA5MOCOAYlvtMw&#10;jePB7m7crsTsjvaGwLhtyfW2RC/UkYH+DOBpsDSRUT/IW5I7o65gr6cxKoiIphC7A79njkK3xPAy&#10;UDadJjXYKEvCib6wNDqPOEV4L1dXxNl+mAI05tTcLhYpHs1UpxsttZkuguEiDdw9rjCokYFtTCPb&#10;vxxx3bf5pHX/vk3+Ag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doscQ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лицензии на ведение образовательной деятельности (для Субъектов, заявляющихся на компенсацию затрат, связанных с прохождением курсов повышения квалицикации</w:t>
      </w:r>
      <w:r w:rsidR="000630EC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</w:t>
      </w:r>
      <w:r w:rsidR="00E21366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;</w:t>
      </w:r>
    </w:p>
    <w:p w:rsidR="00E21366" w:rsidRPr="0080571D" w:rsidRDefault="00E21366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551A48" wp14:editId="2CDDFB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71D" w:rsidRDefault="0080571D" w:rsidP="00E21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1A48" id="Прямоугольник 40" o:spid="_x0000_s1026" style="position:absolute;left:0;text-align:left;margin-left:0;margin-top:-.05pt;width:16.5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dcpgIAADIFAAAOAAAAZHJzL2Uyb0RvYy54bWysVEtu2zAQ3RfoHQjuG8mG3SRC5MBw4KJA&#10;kARIiqxpirII8FeStuSuCnRboEfIIbop+skZ5Bt1SCmJ81kV1YLicIbzefOGR8eNFGjNrONa5Xiw&#10;l2LEFNUFV8scf7iavznAyHmiCiK0YjneMIePJ69fHdUmY0NdaVEwi8CJclltclx5b7IkcbRikrg9&#10;bZgCZamtJB5Eu0wKS2rwLkUyTNO3Sa1tYaymzDk4PemUeBL9lyWj/rwsHfNI5Bhy83G1cV2ENZkc&#10;kWxpiak47dMg/5CFJFxB0HtXJ8QTtLL8mSvJqdVOl36PapnosuSUxRqgmkH6pJrLihgWawFwnLmH&#10;yf0/t/RsfWERL3I8AngUkdCj9mb7efut/d3ebr+039vb9tf2a/un/dH+RGAEiNXGZXDx0lzYXnKw&#10;DeU3pZXhD4WhJqK8uUeZNR5ROBymh+MxBKOgGhykh/vj4DN5uGys8++YlihscmyhiRFbsj51vjO9&#10;MwmxnBa8mHMhorBxM2HRmkC/gSaFrjESxHk4zPE8fn20R9eEQjVkM9xPQ2IEiFgK4mErDUDj1BIj&#10;IpbAcOptzOXRbfcs6BUUuxM4jd9LgUMhJ8RVXcbRazAjmeQeBkNwmeOD3dtCBS2L1O7hCO3oGhB2&#10;vlk0fVcWuthAd63uaO8MnXOIdwp4XBALPIdiYXb9OSyl0ICA7ncYVdp+euk82AP9QItRDXMD6Hxc&#10;Ecug2vcKiHk4GAUm+SiMxvtDEOyuZrGrUSs509CqAbwShsZtsPfibltaLa9hxKchKqiIohC760Mv&#10;zHw3z/BIUDadRjMYLkP8qbo0NDgPkAWkr5prYk3PKw89OtN3M0ayJ/TqbMNNpacrr0seuRcg7nAF&#10;zgYBBjOyt39EwuTvytHq4amb/AUAAP//AwBQSwMEFAAGAAgAAAAhAE8dznDZAAAABAEAAA8AAABk&#10;cnMvZG93bnJldi54bWxMj0FLw0AUhO+C/2F5grd201akxrwUEQQRPJiq5232mQ3Nvg3ZTRr7632e&#10;9DjMMPNNsZt9pyYaYhsYYbXMQBHXwbbcILzvnxZbUDEZtqYLTAjfFGFXXl4UJrfhxG80ValRUsIx&#10;NwgupT7XOtaOvInL0BOL9xUGb5LIodF2MCcp951eZ9mt9qZlWXCmp0dH9bEaPcJLPI9TbePr7Gb3&#10;fPfxmZ0rPiJeX80P96ASzekvDL/4gg6lMB3CyDaqDkGOJITFCpSYm43IA8J6ewO6LPR/+PIHAAD/&#10;/wMAUEsBAi0AFAAGAAgAAAAhALaDOJL+AAAA4QEAABMAAAAAAAAAAAAAAAAAAAAAAFtDb250ZW50&#10;X1R5cGVzXS54bWxQSwECLQAUAAYACAAAACEAOP0h/9YAAACUAQAACwAAAAAAAAAAAAAAAAAvAQAA&#10;X3JlbHMvLnJlbHNQSwECLQAUAAYACAAAACEAhdU3XKYCAAAyBQAADgAAAAAAAAAAAAAAAAAuAgAA&#10;ZHJzL2Uyb0RvYy54bWxQSwECLQAUAAYACAAAACEATx3OcNkAAAAEAQAADwAAAAAAAAAAAAAAAAAA&#10;BQAAZHJzL2Rvd25yZXYueG1sUEsFBgAAAAAEAAQA8wAAAAYGAAAAAA==&#10;" fillcolor="window" strokecolor="windowText" strokeweight="1pt">
                <v:textbox>
                  <w:txbxContent>
                    <w:p w:rsidR="0080571D" w:rsidRDefault="0080571D" w:rsidP="00E213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</w:t>
      </w:r>
      <w:r w:rsidR="006B5A85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опии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документов, подтверждающих прохождение курсов повышения квалификации (свидетельства, удостоверения, дипломы, договор) (для Субъектов, заявляющихся на компенсацию затрат, связанных с прохождением курсов повышения квалицикации);</w:t>
      </w:r>
    </w:p>
    <w:p w:rsidR="00E21366" w:rsidRPr="0080571D" w:rsidRDefault="00E21366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F3D7DD" wp14:editId="57AD2C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84A9" id="Прямоугольник 41" o:spid="_x0000_s1026" style="position:absolute;margin-left:0;margin-top:-.05pt;width:16.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rlnwIAACcFAAAOAAAAZHJzL2Uyb0RvYy54bWysVM1qGzEQvhf6DkL3ZtfGbpIl62ASXAoh&#10;CSQlZ0UreQX6qyR77Z4KvRb6CHmIXkp/8gzrN+pIu0mcn1OpD/KMZjQ/33yzB4crJdGSOS+MLvFg&#10;J8eIaWoqoecl/nA5e7OHkQ9EV0QazUq8Zh4fTl6/OmhswYamNrJiDkEQ7YvGlrgOwRZZ5mnNFPE7&#10;xjINRm6cIgFUN88qRxqIrmQ2zPO3WWNcZZ2hzHu4Pe6MeJLic85oOOPcs4BkiaG2kE6Xzut4ZpMD&#10;UswdsbWgfRnkH6pQRGhIeh/qmASCFk48C6UEdcYbHnaoUZnhXFCWeoBuBvmTbi5qYlnqBcDx9h4m&#10;///C0tPluUOiKvFogJEmCmbU3mw+b761v9vbzZf2e3vb/tp8bf+0P9qfCJwAscb6Ah5e2HPXax7E&#10;2P6KOxX/oTG0Siiv71Fmq4AoXA7z/fEYZkHBNNjL93fHMWb28Ng6H94xo1AUSuxgiAlbsjzxoXO9&#10;c4m5vJGimgkpk7L2R9KhJYF5A00q02AkiQ9wWeJZ+vXZHj2TGjVQzXA3j4URICKXJICoLEDj9Rwj&#10;IufAcBpcquXRa/8s6SU0u5U4T7+XEsdGjomvu4pT1OhGCiUCLIYUqsR726+ljlaWqN3DEcfRDSBK&#10;16Zaw0id6bjuLZ0JSHICIJwTB+SGDmFhwxkcXBpo2/QSRrVxn166j/7AObBi1MCyACQfF8QxaPG9&#10;BjbuD0ajuF1JGY13h6C4bcv1tkUv1JGB+QDhoLokRv8g70TujLqCvZ7GrGAimkLuDvxeOQrdEsOX&#10;gbLpNLnBRlkSTvSFpTF4xCnCe7m6Is72ZAowmFNzt1ikeMKpzje+1Ga6CIaLRLgHXIGoUYFtTJTt&#10;vxxx3bf15PXwfZv8BQ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CA/grl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выписка из протокола Художественно-экспертного совета Ханты-Мансийского автономного округа об отнесении изделия к изделиям народных художественных 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t>промыслов (для Субъектов, заявляющихся на компенсацию затрат, связанных с развитием товаропроводящей сети по реализации ремесленных товаров);</w:t>
      </w:r>
    </w:p>
    <w:p w:rsidR="006B5A85" w:rsidRPr="0080571D" w:rsidRDefault="00E21366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8F1896" wp14:editId="71AF00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379BC" id="Прямоугольник 42" o:spid="_x0000_s1026" style="position:absolute;margin-left:0;margin-top:-.05pt;width:16.5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BU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4Y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AgQHBU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="006B5A85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копии документов, подтверждающих наличие нежилого помещения, объекта недвижимого и</w:t>
      </w:r>
      <w:r w:rsidR="00CA7C07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мущества (</w:t>
      </w:r>
      <w:r w:rsidR="00CA7C07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для Субъектов, заявляющихся на компенсацию затрат, связанных с уплатой </w:t>
      </w:r>
      <w:r w:rsidR="007D05FD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коммунальных услуг);</w:t>
      </w:r>
    </w:p>
    <w:p w:rsidR="007D05FD" w:rsidRPr="0080571D" w:rsidRDefault="00CA7C0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A17FC2" wp14:editId="0BAF26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A110" id="Прямоугольник 43" o:spid="_x0000_s1026" style="position:absolute;margin-left:0;margin-top:-.05pt;width:16.5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mNnwIAACcFAAAOAAAAZHJzL2Uyb0RvYy54bWysVEtu2zAQ3RfoHQjuG8mu3SR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Hr3GSBMFPWq/bT5tvra/25vN5/Z7e9P+2nxp/7Q/2p8IlACxxvoCDC/sues5D2Qs&#10;f8Wdin8oDK0Syus7lNkqIAqXw3x/PIZeUBAN9vL93XH0md0bW+fDW2YUikSJHTQxYUuWJz50qrcq&#10;MZY3UlQzIWVi1v5IOrQk0G8Yk8o0GEniA1yWeJa+PtoDM6lRA9kMd/OYGIFB5JIEIJUFaLyeY0Tk&#10;HCacBpdyeWDtnwS9hGK3Aufpey5wLOSY+LrLOHmNaqRQIsBiSKFKvLdtLXWUsjTaPRyxHV0DInVt&#10;qjW01Jlu1r2lMwFBTgCEc+JguKFCWNhwBgeXBso2PYVRbdzH5+6jPswcSDFqYFkAkg8L4hiU+E7D&#10;NO4PRqO4XYkZjXeHwLhtyfW2RC/UkYH+DOBpsDSRUT/IW5I7o65gr6cxKoiIphC7A79njkK3xPAy&#10;UDadJjXYKEvCib6wNDqPOEV4L1dXxNl+mAI05tTcLhYpHs1UpxsttZkuguEiDdw9rjCokYFtTCPb&#10;vxxx3bf5pHX/vk3+Ag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/KImN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="006B5A85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копии договоров, заключенных с р</w:t>
      </w:r>
      <w:r w:rsidR="007D05FD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есурсоснабжающими организациями (</w:t>
      </w:r>
      <w:r w:rsidR="007D05FD"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Субъектов, заявляющихся на компенсацию затрат, связанных с уплатой коммунальных услуг);</w:t>
      </w:r>
    </w:p>
    <w:p w:rsidR="001C2AFB" w:rsidRPr="0080571D" w:rsidRDefault="001C2AFB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6C3FBF" wp14:editId="28D66E5C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09550" cy="1809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2AECB" id="Прямоугольник 44" o:spid="_x0000_s1026" style="position:absolute;margin-left:0;margin-top:2.2pt;width:16.5pt;height:1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Tt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0Y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Xe2/zNoAAAAEAQAADwAAAGRycy9kb3du&#10;cmV2LnhtbEyPS2vDMBCE74X8B7GB3ho5D0rjWg4hUCiFHuo+zoq1sUyslbFkR82v7/bUnoZhlplv&#10;i11ynZhwCK0nBctFBgKp9qalRsHH+9PdA4gQNRndeUIF3xhgV85uCp0bf6E3nKrYCC6hkGsFNsY+&#10;lzLUFp0OC98jcXbyg9OR7dBIM+gLl7tOrrLsXjrdEi9Y3ePBYn2uRqfgJVzHqTbhNdlkn7efX9m1&#10;orNSt/O0fwQRMcW/Y/jFZ3QomenoRzJBdAr4kahgswHB4XrN9si62oIsC/kfvvwBAAD//wMAUEsB&#10;Ai0AFAAGAAgAAAAhALaDOJL+AAAA4QEAABMAAAAAAAAAAAAAAAAAAAAAAFtDb250ZW50X1R5cGVz&#10;XS54bWxQSwECLQAUAAYACAAAACEAOP0h/9YAAACUAQAACwAAAAAAAAAAAAAAAAAvAQAAX3JlbHMv&#10;LnJlbHNQSwECLQAUAAYACAAAACEAITv07Z8CAAAnBQAADgAAAAAAAAAAAAAAAAAuAgAAZHJzL2Uy&#10;b0RvYy54bWxQSwECLQAUAAYACAAAACEAXe2/zNoAAAAE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копия договора аренды (субаренды) нежилого помещения, объекта недвижимого имущества (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для Субъектов, заявляющихся на компенсацию затрат, связанных с арендой (субарендой)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нежилых помещений, объекта недвижимого имущества, находящегося в коммерческой собственности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548F72" wp14:editId="580FE1F4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72C01" id="Прямоугольник 28" o:spid="_x0000_s1026" style="position:absolute;margin-left:.45pt;margin-top:.35pt;width:16.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My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i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j38zMp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выписка из Единого государственного реестра юридических лиц (для юридического лица)*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5C29CD" wp14:editId="0EBC875A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CB051" id="Прямоугольник 29" o:spid="_x0000_s1026" style="position:absolute;margin-left:.45pt;margin-top:.35pt;width:16.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rr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D8c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AXyu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 *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A12E21" wp14:editId="4F73AF2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2CF23" id="Прямоугольник 30" o:spid="_x0000_s1026" style="position:absolute;margin-left:.45pt;margin-top:.35pt;width:16.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Cw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vwZ4NFHQo/bb5tPma/u7vdl8br+3N+2vzZf2T/uj/YlACRBrrC/A8MLOXM95IGP5&#10;K+5U/ENhaJVQXt+hzFYBUbgc5gejEQSjIBrs5wd7o+gzuze2zoe3zCgUiRI7aGLClixPfehUb1Vi&#10;LG+kqKZCysSs/bF0aEmg3zAmlWkwksQHuCzxNH19tAdmUqMGshnu5TExAoPIJQlAKgvQeD3HiMg5&#10;TDgNLuXywNo/CXoJxW4FztP3XOBYyAnxdZdx8hrVSKFEgMWQQpV4f9ta6ihlabR7OGI7ugZE6tpU&#10;a2ipM92se0unAoKcAggz4mC4oUJY2HAOB5cGyjY9hVFt3Mfn7qM+zBxIMWpgWQCSDwviGJT4TsM0&#10;Hgx2d8FtSMzuaG8IjNuWXG9L9EIdG+jPAJ4GSxMZ9YO8Jbkz6gr2ehKjgohoCrE78HvmOHRLDC8D&#10;ZZNJUoONsiSc6gtLo/OIU4T3cnVFnO2HKUBjzsztYpHi0Ux1utFSm8kiGC7SwN3jCoMaGdjGNLL9&#10;yxHXfZtPWvf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+XQL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из Реестров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малого и среднего предпринимательства – получателей поддержки (из бюджета Ханты-Мансийского автономного округа – Югры, Ханты-Мансийского района соответственно) *;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138573" wp14:editId="1BF3402E">
                <wp:simplePos x="0" y="0"/>
                <wp:positionH relativeFrom="column">
                  <wp:posOffset>9525</wp:posOffset>
                </wp:positionH>
                <wp:positionV relativeFrom="paragraph">
                  <wp:posOffset>365125</wp:posOffset>
                </wp:positionV>
                <wp:extent cx="209550" cy="1809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C0239" id="Прямоугольник 31" o:spid="_x0000_s1026" style="position:absolute;margin-left:.75pt;margin-top:28.75pt;width:16.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lpoAIAACcFAAAOAAAAZHJzL2Uyb0RvYy54bWysVEtu2zAQ3RfoHQjuG8lu3CRC5MBI4KJA&#10;kBhIiqwZirQI8FeStuyuCnRboEfoIbop+skZ5Bt1SCmJ81kV9YKe4Qzn8+aNDo9WSqIlc14YXeLB&#10;To4R09RUQs9L/P5y+mofIx+Irog0mpV4zTw+Gr98cdjYgg1NbWTFHIIg2heNLXEdgi2yzNOaKeJ3&#10;jGUajNw4RQKobp5VjjQQXclsmOdvssa4yjpDmfdwe9IZ8TjF55zRcM65ZwHJEkNtIZ0undfxzMaH&#10;pJg7YmtB+zLIP1ShiNCQ9C7UCQkELZx4EkoJ6ow3POxQozLDuaAs9QDdDPJH3VzUxLLUC4Dj7R1M&#10;/v+FpWfLmUOiKvHrAUaaKJhR+23zafO1/d3ebD6339ub9tfmS/un/dH+ROAEiDXWF/Dwws5cr3kQ&#10;Y/sr7lT8h8bQKqG8vkOZrQKicDnMD0YjmAUF02A/P9gbxZjZ/WPrfHjLjEJRKLGDISZsyfLUh871&#10;1iXm8kaKaiqkTMraH0uHlgTmDTSpTIORJD7AZYmn6ddne/BMatRANcO9PBZGgIhckgCisgCN13OM&#10;iJwDw2lwqZYHr/2TpJfQ7FbiPP2eSxwbOSG+7ipOUaMbKZQIsBhSqBLvb7+WOlpZonYPRxxHN4Ao&#10;XZtqDSN1puO6t3QqIMkpgDAjDsgNHcLChnM4uDTQtukljGrjPj53H/2Bc2DFqIFlAUg+LIhj0OI7&#10;DWw8GOzuxu1Kyu5obwiK27Zcb1v0Qh0bmA8QDqpLYvQP8lbkzqgr2OtJzAomoink7sDvlePQLTF8&#10;GSibTJIbbJQl4VRfWBqDR5wivJerK+JsT6YAgzkzt4tFikec6nzjS20mi2C4SIS7xxWIGhXYxkTZ&#10;/ssR131bT17337fxXwAAAP//AwBQSwMEFAAGAAgAAAAhANYa3YDaAAAABgEAAA8AAABkcnMvZG93&#10;bnJldi54bWxMjktPwzAQhO9I/AdrkbhRm0dLCXEqhISEkDg0PM5uvMRR43UUO6npr2c5wWk0mtHM&#10;V26y78WMY+wCabhcKBBITbAdtRre354u1iBiMmRNHwg1fGOETXV6UprChgNtca5TK3iEYmE0uJSG&#10;QsrYOPQmLsKAxNlXGL1JbMdW2tEceNz38kqplfSmI35wZsBHh82+nryGl3ic5sbG1+yye777+FTH&#10;mvZan5/lh3sQCXP6K8MvPqNDxUy7MJGNome/5KKG5S0rx9c3rDsN65UCWZXyP371AwAA//8DAFBL&#10;AQItABQABgAIAAAAIQC2gziS/gAAAOEBAAATAAAAAAAAAAAAAAAAAAAAAABbQ29udGVudF9UeXBl&#10;c10ueG1sUEsBAi0AFAAGAAgAAAAhADj9If/WAAAAlAEAAAsAAAAAAAAAAAAAAAAALwEAAF9yZWxz&#10;Ly5yZWxzUEsBAi0AFAAGAAgAAAAhAGD/uWmgAgAAJwUAAA4AAAAAAAAAAAAAAAAALgIAAGRycy9l&#10;Mm9Eb2MueG1sUEsBAi0AFAAGAAgAAAAhANYa3YDaAAAABgEAAA8AAAAAAAAAAAAAAAAA+gQAAGRy&#10;cy9kb3ducmV2LnhtbFBLBQYAAAAABAAEAPMAAAABBg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F1EF6A" wp14:editId="257A93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CD64" id="Прямоугольник 32" o:spid="_x0000_s1026" style="position:absolute;margin-left:0;margin-top:0;width:16.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PY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vx5i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wEHD2J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*;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р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еестра субъектов малого и среднего предпринимательства по состоянию на 10 число месяца, предшествующего месяцу обращения, 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сборах*;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66F4AA" wp14:editId="0AC5136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22AD" id="Прямоугольник 33" o:spid="_x0000_s1026" style="position:absolute;margin-left:.45pt;margin-top:.35pt;width:16.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oBnwIAACc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7cx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zk7crsTsjHaHwLhNyfWmRM/VkYH+DOBpsDSRUT/IO5I7o65grycxKoiIphC7A79njkK3xPAy&#10;UDaZJDXYKEvCib6wNDqPOEV4L5dXxNl+mAI05tTcLRYpnsxUpxsttZnMg+EiDdwDrjCokYFtTCPb&#10;vxxx3Tf5pPXw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J8pOg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справка налогового органа, подтверждающая отсутствие задолженности по уплате налогов, страховых взносов, пеней, штрафов, процентов, подлежащих уплате по состоянию на пятнадцатое число месяца, предшествующего месяцу, в котором планируется заключение типового соглашения*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85EA46" wp14:editId="3D795E70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EF66A" id="Прямоугольник 34" o:spid="_x0000_s1026" style="position:absolute;margin-left:.45pt;margin-top:.35pt;width:16.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dhnwIAACcFAAAOAAAAZHJzL2Uyb0RvYy54bWysVEtu2zAQ3RfoHQjuG8mu3SR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fj3CSBMFPWq/bT5tvra/25vN5/Z7e9P+2nxp/7Q/2p8IlACxxvoCDC/sues5D2Qs&#10;f8Wdin8oDK0Syus7lNkqIAqXw3x/PIZeUBAN9vL93XH0md0bW+fDW2YUikSJHTQxYUuWJz50qrcq&#10;MZY3UlQzIWVi1v5IOrQk0G8Yk8o0GEniA1yWeJa+PtoDM6lRA9kMd/OYGIFB5JIEIJUFaLyeY0Tk&#10;HCacBpdyeWDtnwS9hGK3Aufpey5wLOSY+LrLOHmNaqRQIsBiSKFKvLdtLXWUsjTaPRyxHV0DInVt&#10;qjW01Jlu1r2lMwFBTgCEc+JguKFCWNhwBgeXBso2PYVRbdzH5+6jPswcSDFqYFkAkg8L4hiU+E7D&#10;NO4PRqO4XYkZjXe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ME6R2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лицензии на осуществление деятельности, подлежащей лицензированию в соответствии с действующим законодательством Российской Федерации*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28D4D0" wp14:editId="5D791F81">
                <wp:simplePos x="0" y="0"/>
                <wp:positionH relativeFrom="column">
                  <wp:posOffset>0</wp:posOffset>
                </wp:positionH>
                <wp:positionV relativeFrom="paragraph">
                  <wp:posOffset>49057</wp:posOffset>
                </wp:positionV>
                <wp:extent cx="209550" cy="1809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2B69" id="Прямоугольник 35" o:spid="_x0000_s1026" style="position:absolute;margin-left:0;margin-top:3.85pt;width:16.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64oQIAACcFAAAOAAAAZHJzL2Uyb0RvYy54bWysVMtqGzEU3Rf6D0L7ZsZu3CQm42ASXAoh&#10;MSQla0WjsQf0qiR77K4K3Rb6Cf2Ibkof+YbxH/VIdhLnsSqdheZe3fe59+rwaKEkmQvna6ML2tnJ&#10;KRGam7LWk4K+vxy92qfEB6ZLJo0WBV0KT48GL18cNrYvumZqZCkcgRPt+40t6DQE288yz6dCMb9j&#10;rNAQVsYpFsC6SVY61sC7klk3z99kjXGldYYL73F7shbSQfJfVYKH86ryIhBZUOQW0unSeR3PbHDI&#10;+hPH7LTmmzTYP2ShWK0R9M7VCQuMzFz9xJWquTPeVGGHG5WZqqq5SDWgmk7+qJqLKbMi1QJwvL2D&#10;yf8/t/xsPnakLgv6ukeJZgo9ar+tPq2+tr/bm9Xn9nt70/5afWn/tD/anwRKQKyxvg/DCzt2G86D&#10;jOUvKqfiH4WRRUJ5eYeyWATCcdnND3o99IJD1NnPD/aSz+ze2Dof3gqjSCQK6tDEhC2bn/qAgFC9&#10;VYmxvJF1OaqlTMzSH0tH5gz9xpiUpqFEMh9wWdBR+mIFcPHATGrSIJvuXh4TYxjESrIAUllA4/WE&#10;EiYnmHAeXMrlgbV/EvQSxW4FztP3XOBYyAnz03XGyWtUY31VByyGrFVB97etpY5SkUZ7A0dsx7oB&#10;kbo25RItdWY9697yUY0gpwBhzByGGxViYcM5jkoalG02FCVT4z4+dx/1MXOQUtJgWQDJhxlzAiW+&#10;05jGg87ubtyuxOz29rpg3LbkeluiZ+rYoD8dPA2WJzLqB3lLVs6oK+z1MEaFiGmO2GvwN8xxWC8x&#10;XgYuhsOkho2yLJzqC8uj84hThPdyccWc3QxTQGPOzO1isf6jmVrrRktthrNgqjoN3D2uGJ3IYBvT&#10;EG1ejrju23zSun/fBn8BAAD//wMAUEsDBBQABgAIAAAAIQDP2JbH2gAAAAQBAAAPAAAAZHJzL2Rv&#10;d25yZXYueG1sTI/NasMwEITvhb6D2EJujdwEktaxHEqhEAo9xP05K9bGMrFWxpIdNU/fzak9DcMs&#10;M98W2+Q6MeEQWk8KHuYZCKTam5YaBZ8fr/ePIELUZHTnCRX8YIBteXtT6Nz4M+1xqmIjuIRCrhXY&#10;GPtcylBbdDrMfY/E2dEPTke2QyPNoM9c7jq5yLKVdLolXrC6xxeL9akanYK3cBmn2oT3ZJPdPX19&#10;Z5eKTkrN7tLzBkTEFP+O4YrP6FAy08GPZILoFPAjUcF6DYLD5ZLtgXW1AFkW8j98+QsAAP//AwBQ&#10;SwECLQAUAAYACAAAACEAtoM4kv4AAADhAQAAEwAAAAAAAAAAAAAAAAAAAAAAW0NvbnRlbnRfVHlw&#10;ZXNdLnhtbFBLAQItABQABgAIAAAAIQA4/SH/1gAAAJQBAAALAAAAAAAAAAAAAAAAAC8BAABfcmVs&#10;cy8ucmVsc1BLAQItABQABgAIAAAAIQCeUr64oQIAACcFAAAOAAAAAAAAAAAAAAAAAC4CAABkcnMv&#10;ZTJvRG9jLnhtbFBLAQItABQABgAIAAAAIQDP2JbH2gAAAAQBAAAPAAAAAAAAAAAAAAAAAPsEAABk&#10;cnMvZG93bnJldi54bWxQSwUGAAAAAAQABADzAAAAAgYAAAAA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отсутствии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разграничена*;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BA8018" wp14:editId="2FD0BF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1967" id="Прямоугольник 91" o:spid="_x0000_s1026" style="position:absolute;margin-left:0;margin-top:0;width:16.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rxnwIAACcFAAAOAAAAZHJzL2Uyb0RvYy54bWysVM1qGzEQvhf6DkL3ZtcmbuIl62ASXAoh&#10;CSQlZ0UreQX6qyR77Z4KvRb6CHmIXkp/8gzrN+pIu0mcn1OpD/KMZjQ/33yzB4crJdGSOS+MLvFg&#10;J8eIaWoqoecl/nA5e7OPkQ9EV0QazUq8Zh4fTl6/OmhswYamNrJiDkEQ7YvGlrgOwRZZ5mnNFPE7&#10;xjINRm6cIgFUN88qRxqIrmQ2zPO3WWNcZZ2hzHu4Pe6MeJLic85oOOPcs4BkiaG2kE6Xzut4ZpMD&#10;UswdsbWgfRnkH6pQRGhIeh/qmASCFk48C6UEdcYbHnaoUZnhXFCWeoBuBvmTbi5qYlnqBcDx9h4m&#10;///C0tPluUOiKvF4gJEmCmbU3mw+b761v9vbzZf2e3vb/tp8bf+0P9qfCJwAscb6Ah5e2HPXax7E&#10;2P6KOxX/oTG0Siiv71Fmq4AoXA7z8WgEs6BgGuzn471RjJk9PLbOh3fMKBSFEjsYYsKWLE986Fzv&#10;XGIub6SoZkLKpKz9kXRoSWDeQJPKNBhJ4gNclniWfn22R8+kRg1UM9zLY2EEiMglCSAqC9B4PceI&#10;yDkwnAaXann02j9LegnNbiXO0++lxLGRY+LrruIUNbqRQokAiyGFKvH+9mupo5UlavdwxHF0A4jS&#10;tanWMFJnOq57S2cCkpwACOfEAbmhQ1jYcAYHlwbaNr2EUW3cp5fuoz9wDqwYNbAsAMnHBXEMWnyv&#10;gY3jwe5u3K6k7I72hqC4bcv1tkUv1JGB+QDhoLokRv8g70TujLqCvZ7GrGAimkLuDvxeOQrdEsOX&#10;gbLpNLnBRlkSTvSFpTF4xCnCe7m6Is72ZAowmFNzt1ikeMKpzje+1Ga6CIaLRLgHXIGoUYFtTJTt&#10;vxxx3bf15PXwfZv8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VyJ68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перечня экспортно-ориентированных субъектов малого и среднего предпринимательства, размещенного на официальном сайте Центра </w:t>
      </w:r>
      <w:hyperlink r:id="rId19" w:history="1"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  <w:lang w:val="en-US"/>
          </w:rPr>
          <w:t>http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</w:rPr>
          <w:t>://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  <w:lang w:val="en-US"/>
          </w:rPr>
          <w:t>www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</w:rPr>
          <w:t>.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  <w:lang w:val="en-US"/>
          </w:rPr>
          <w:t>export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</w:rPr>
          <w:t>-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  <w:lang w:val="en-US"/>
          </w:rPr>
          <w:t>ugra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</w:rPr>
          <w:t>.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  <w:lang w:val="en-US"/>
          </w:rPr>
          <w:t>ru</w:t>
        </w:r>
        <w:r w:rsidRPr="0080571D">
          <w:rPr>
            <w:rStyle w:val="a3"/>
            <w:rFonts w:ascii="Times New Roman" w:hAnsi="Times New Roman" w:cs="Times New Roman"/>
            <w:snapToGrid w:val="0"/>
            <w:color w:val="000000" w:themeColor="text1"/>
            <w:u w:val="none"/>
          </w:rPr>
          <w:t>/</w:t>
        </w:r>
      </w:hyperlink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экспортно-ориентированных Субъектов, заявляющихся на компенсацию расходов, связанных с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обязательной и добровольной сертификацией (декларированием) продукции (в том числе продовольственного сырья) местных товаропроизводителей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)*;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452235" wp14:editId="553E3B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56EF6" id="Прямоугольник 36" o:spid="_x0000_s1026" style="position:absolute;margin-left:0;margin-top:-.05pt;width:16.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QJnwIAACcFAAAOAAAAZHJzL2Uyb0RvYy54bWysVMlu2zAQvRfoPxC8N5LdOIsQOTASuCgQ&#10;JAGSImeGIi0C3ErSlt1TgV4L5BP6Eb0UXfIN8h91SCmJs5yK6kDNcPY3Mzw4XCqJFsx5YXSJB1s5&#10;RkxTUwk9K/GHy+mbPYx8ILoi0mhW4hXz+HD8+tVBYws2NLWRFXMInGhfNLbEdQi2yDJPa6aI3zKW&#10;aRBy4xQJwLpZVjnSgHcls2Ge72SNcZV1hjLv4fa4E+Jx8s85o+GMc88CkiWG3EI6XTqv45mND0gx&#10;c8TWgvZpkH/IQhGhIei9q2MSCJo78cyVEtQZb3jYokZlhnNBWaoBqhnkT6q5qIllqRYAx9t7mPz/&#10;c0tPF+cOiarEb3cw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9nbcrsRsj3aHwLhNyfWmRM/VkYH+DOBpsDSRUT/IO5I7o65grycxKoiIphC7A79njkK3xPAy&#10;UDaZJDXYKEvCib6wNDqPOEV4L5dXxNl+mAI05tTcLRYpnsxUpxsttZnMg+EiDdwDrjCokYFtTCPb&#10;vxxx3Tf5pPXwvo3/Ag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A+7MQJ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соответствии условиям отнесения к субъектам малого и среднего предпринимательства, установленным Федеральным законом от 24.07.2007 № 209-ФЗ, по </w:t>
      </w:r>
      <w:hyperlink r:id="rId20" w:history="1">
        <w:r w:rsidRPr="0080571D">
          <w:rPr>
            <w:rStyle w:val="a3"/>
            <w:rFonts w:ascii="Times New Roman" w:eastAsia="Calibri" w:hAnsi="Times New Roman" w:cs="Times New Roman"/>
            <w:color w:val="000000" w:themeColor="text1"/>
            <w:u w:val="none"/>
          </w:rPr>
          <w:t>форме</w:t>
        </w:r>
      </w:hyperlink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приказом Минэкономразвития России от 10.03.2016 №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21" w:history="1">
        <w:r w:rsidRPr="0080571D">
          <w:rPr>
            <w:rStyle w:val="a3"/>
            <w:rFonts w:ascii="Times New Roman" w:eastAsia="Calibri" w:hAnsi="Times New Roman" w:cs="Times New Roman"/>
            <w:color w:val="000000" w:themeColor="text1"/>
            <w:u w:val="none"/>
          </w:rPr>
          <w:t>статьей 4.1</w:t>
        </w:r>
      </w:hyperlink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24.07.2007 № 209-ФЗ;</w:t>
      </w:r>
    </w:p>
    <w:p w:rsidR="00B61F27" w:rsidRPr="0080571D" w:rsidRDefault="00B61F27" w:rsidP="00805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6C157F" wp14:editId="008196B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09550" cy="1809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A7A0" id="Прямоугольник 37" o:spid="_x0000_s1026" style="position:absolute;margin-left:0;margin-top:4.75pt;width:16.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3QnwIAACcFAAAOAAAAZHJzL2Uyb0RvYy54bWysVEtu2zAQ3RfoHQjuG8luXCd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fj3GSBMFPWq/bT5tvra/25vN5/Z7e9P+2nxp/7Q/2p8IlACxxvoCDC/sues5D2Qs&#10;f8Wdin8oDK0Syus7lNkqIAqXw3x/NIJeUBAN9vL98Sj6zO6NrfPhLTMKRaLEDpqYsCXLEx861VuV&#10;GMsbKaqZkDIxa38kHVoS6DeMSWUajCTxAS5LPEtfH+2BmdSogWyG4zwmRmAQuSQBSGUBGq/nGBE5&#10;hwmnwaVcHlj7J0EvoditwHn6ngscCzkmvu4yTl6jGimUCLAYUqgS721bSx2lLI12D0dsR9eASF2b&#10;ag0tdaabdW/pTECQEwDhnDgYbqgQFjacwcGlgbJNT2FUG/fxufuoDzMHUowaWBaA5MOCOAYlvtMw&#10;jfuD3d24XYnZHY2HwLhtyfW2RC/UkYH+DOBpsDSRUT/IW5I7o65gr6cxKoiIphC7A79njkK3xPAy&#10;UDadJjXYKEvCib6wNDqPOEV4L1dXxNl+mAI05tTcLhYpHs1UpxsttZkuguEiDdw9rjCokYFtTCPb&#10;vxxx3bf5pHX/vk3+AgAA//8DAFBLAwQUAAYACAAAACEAWvr3V9oAAAAEAQAADwAAAGRycy9kb3du&#10;cmV2LnhtbEyPQUvEMBCF74L/IYzgzU3WRdmtTRcRBBE82FXP2Wa2KdtMSpN24/56x5OeHo83vPdN&#10;uc2+FzOOsQukYblQIJCaYDtqNXzsnm/WIGIyZE0fCDV8Y4RtdXlRmsKGE73jXKdWcAnFwmhwKQ2F&#10;lLFx6E1chAGJs0MYvUlsx1ba0Zy43PfyVql76U1HvODMgE8Om2M9eQ2v8TzNjY1v2WX3svn8Uuea&#10;jlpfX+XHBxAJc/o7hl98RoeKmfZhIhtFr4EfSRo2dyA4XK3Y7lnXCmRVyv/w1Q8AAAD//wMAUEsB&#10;Ai0AFAAGAAgAAAAhALaDOJL+AAAA4QEAABMAAAAAAAAAAAAAAAAAAAAAAFtDb250ZW50X1R5cGVz&#10;XS54bWxQSwECLQAUAAYACAAAACEAOP0h/9YAAACUAQAACwAAAAAAAAAAAAAAAAAvAQAAX3JlbHMv&#10;LnJlbHNQSwECLQAUAAYACAAAACEAYYQ90J8CAAAnBQAADgAAAAAAAAAAAAAAAAAuAgAAZHJzL2Uy&#10;b0RvYy54bWxQSwECLQAUAAYACAAAACEAWvr3V9oAAAAEAQAADwAAAAAAAAAAAAAAAAD5BAAAZHJz&#10;L2Rvd25yZXYueG1sUEsFBgAAAAAEAAQA8wAAAAAGAAAAAA==&#10;" fillcolor="window" strokecolor="windowText" strokeweight="1pt"/>
            </w:pict>
          </mc:Fallback>
        </mc:AlternateConten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бизнес-проект (для Субъектов, заявляющихся на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финансовое обеспечение деятельности ЦМИТ), с приложением:</w:t>
      </w:r>
    </w:p>
    <w:p w:rsidR="00B61F27" w:rsidRPr="0080571D" w:rsidRDefault="00B61F27" w:rsidP="00805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сметы расходования средств субсидии регионального и муниципального бюджетов на финансирование ЦМИТ;</w:t>
      </w:r>
    </w:p>
    <w:p w:rsidR="00B61F27" w:rsidRPr="0080571D" w:rsidRDefault="00B61F27" w:rsidP="00805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информации о планируемых результатах деятельности ЦМИТ по установленной форме.</w:t>
      </w:r>
    </w:p>
    <w:p w:rsidR="00B61F27" w:rsidRPr="0080571D" w:rsidRDefault="00B61F27" w:rsidP="00805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 заявителя (представителя) ____________(расшифровка подписи)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МП (при наличии)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 подачи  _______________.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</w:rPr>
        <w:t>* документы (сведения), предоставляемые по собственной инициативе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Типовая форма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затрат _______________________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67"/>
        <w:gridCol w:w="1793"/>
        <w:gridCol w:w="1509"/>
        <w:gridCol w:w="1589"/>
      </w:tblGrid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:rsidR="00B61F27" w:rsidRPr="0080571D" w:rsidRDefault="00B61F27" w:rsidP="0080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единиц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Цена за единицу (рублей)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Стоимость (рублей)</w:t>
            </w: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42D7" w:rsidRPr="0080571D" w:rsidTr="003F0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5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Субъект малого или среднего предпринимательства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индивидуального предпринимателя, наименование юридического лица ):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</w:t>
      </w:r>
    </w:p>
    <w:p w:rsidR="00B61F27" w:rsidRPr="0080571D" w:rsidRDefault="00B61F27" w:rsidP="0080571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Подпись __________   / ________________/(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расшифровка подписи включает  инициалы, фамилию, должность (для юридического лица)</w:t>
      </w:r>
    </w:p>
    <w:p w:rsidR="00B61F27" w:rsidRPr="0080571D" w:rsidRDefault="00B61F27" w:rsidP="0080571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(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наличии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«____»____________20____ года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3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о планируемых результатах деятельности центра </w:t>
      </w: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молодежного инновационного творчества</w:t>
      </w: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Типовая форма</w:t>
      </w: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732"/>
        <w:gridCol w:w="1859"/>
        <w:gridCol w:w="1934"/>
      </w:tblGrid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sub_526"/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  <w:bookmarkEnd w:id="1"/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год,</w:t>
            </w:r>
          </w:p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(отчетный год)</w:t>
            </w: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4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Типовая форма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 осмотра</w:t>
      </w:r>
    </w:p>
    <w:p w:rsidR="00B61F27" w:rsidRPr="0080571D" w:rsidRDefault="00B61F27" w:rsidP="0080571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________________________________________________________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Объект)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(арендуемого помещения,</w:t>
      </w:r>
      <w:r w:rsidR="00CE7126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6D81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объекта недвижимого имущества,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приобретенного оборудования, транспортного средства, техники, объекта строительства)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«__» ___20__г. 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(место проведения осмотра )                                                              (дата)</w:t>
      </w:r>
    </w:p>
    <w:p w:rsidR="00B61F27" w:rsidRPr="0080571D" w:rsidRDefault="00B61F27" w:rsidP="008057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___ч___мин. до ___ч. __ мин.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(время)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Уполномоченный представитель администрации Ханты-Мансийского района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 (указать инициалы, фамилию, должность)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действующий на основании ___________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реквизиты распоряжения (приказа) администрации Ханты-Мансийского района о наделении полномочиями, о направлении работника в командировку, служебного удостоверения)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присутствии ____________________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(указать нужное – руководитель или иной представитель юридического лица, индивидуальный предприниматель или его уполномоченный представитель, их инициалы и документы, подтверждающие полномочия) 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Произвел осмотр Объекта, по месту его нахождения ________________________________________________________________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адрес местонахождения)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арендуемого (приобретенного, построенного) ____________________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 (далее – Субъект)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(наименование субъекта предпринимательства)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документов _____________________________________.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(указываются документы, подтверждающие аренду помещения, </w:t>
      </w:r>
      <w:r w:rsidR="00AA39BD"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объекта недвижимого имущества,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строительство объекта, приобретение оборудования, транспортных средств, техники и т.д.)</w:t>
      </w:r>
    </w:p>
    <w:p w:rsidR="00B61F27" w:rsidRPr="0080571D" w:rsidRDefault="00B61F27" w:rsidP="008057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результате визуального осмотра Объекта и обследования на основании документов, представленных Субъектом, достоверно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 ( нужное указать – подтверждено/не подтверждено):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Наличие/Отсутствие ___________________________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960FD"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арендуемого помещения, объекта недвижимого имущества, 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приобретенного оборудования,</w:t>
      </w: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транспортного средства, техники, объекта строительства),</w:t>
      </w: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заявленным документам Субъекта, ____________ расположенного ________________________________________________________________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(указать адрес местонахождения).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Перечень_____ (</w:t>
      </w:r>
      <w:r w:rsidRPr="0080571D">
        <w:rPr>
          <w:rFonts w:ascii="Times New Roman" w:eastAsia="Calibri" w:hAnsi="Times New Roman" w:cs="Times New Roman"/>
          <w:color w:val="000000" w:themeColor="text1"/>
        </w:rPr>
        <w:t>указать нужное -оборудования, транспортных средств, техники): _________________________________________________________________________________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________________________________________________________________________________________________________________________________.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(указывается наименование, заводской номер (либо идентификационный номер)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В помещении размещено/не размещено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(*применяется в случае аренды помещения для перечисления оборудования, их наименований, заводских номеров (либо идентификационных номеров)</w:t>
      </w:r>
    </w:p>
    <w:p w:rsidR="00827312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Субъект осуществляет предпринимательскую деятельность в сфере ________________________________________________________________, что соответствует/не соответствует социально значимому виду экономической деятельности, определенному муниципальной программой «Развитие малого и среднего предпринимательства на терри</w:t>
      </w:r>
      <w:r w:rsidR="0056087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тории Ханты-Мансийского района», </w:t>
      </w:r>
      <w:r w:rsidR="00827312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</w:t>
      </w:r>
      <w:r w:rsidR="0082731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перечню отраслей российской экономики, в наибольшей степени пострадавших в условиях ухудшения ситуации в </w:t>
      </w:r>
      <w:r w:rsidR="0082731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результате распространения новой коронавирусной инфекции (далее-</w:t>
      </w:r>
      <w:r w:rsidR="004A0E5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пострадавшая отрасль экономики), утвержденному</w:t>
      </w:r>
      <w:r w:rsidR="00827312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</w:t>
      </w:r>
      <w:r w:rsidR="004A0E5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от </w:t>
      </w:r>
      <w:r w:rsidR="004F3A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A0E5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3A84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="004A0E5B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2020 № 434.</w:t>
      </w:r>
    </w:p>
    <w:p w:rsidR="00B61F27" w:rsidRPr="0080571D" w:rsidRDefault="00B61F27" w:rsidP="0080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 акту прилагаются фотоматериалы, полученные с использованием ________________________________________________________________________________________________________________________________ 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(указать используемый прибор, его наименование и его индивидуализирующие</w:t>
      </w:r>
      <w:r w:rsidRPr="00805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 характеристики (марка, модель, номер и т.п.).</w:t>
      </w: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 уполномоченного представителя _________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/ ______________/ 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                   </w:t>
      </w: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расшифровка с указанием инициалов, фамилии, должности)</w:t>
      </w:r>
    </w:p>
    <w:p w:rsidR="00B61F27" w:rsidRPr="0080571D" w:rsidRDefault="00B61F27" w:rsidP="00805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Субъекта: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актом осмотра ознакомлен___________________/ ___________________/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(подпись и инициалы присутствовавшего лица)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актом осмотра отказался ознакомиться   ______________/_____________/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(подпись и инициалы уполномоченного представителя) __________________________________________________________________________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(указать причины несогласия)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B61F27" w:rsidRDefault="00B61F27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4F3A84" w:rsidRPr="0080571D" w:rsidRDefault="004F3A84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5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(в администрацию Ханты-Мансийского района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 xml:space="preserve">или в комитет экономической политики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администрации Ханты-Мансийского района)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от______________________________________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(полное наименование Субъекта, контактный телефон)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1F27" w:rsidRPr="0080571D" w:rsidRDefault="00B61F27" w:rsidP="0080571D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B61F27" w:rsidRPr="0080571D" w:rsidRDefault="00B61F27" w:rsidP="0080571D">
      <w:pPr>
        <w:tabs>
          <w:tab w:val="left" w:pos="17294"/>
          <w:tab w:val="left" w:pos="19845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принятых обязательств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целевому использованию (назначению)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объекта товаропроводящей сети, приобретенного оборудования (основных средств), транспортного средства, техники)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pStyle w:val="ConsPlusTitle"/>
        <w:jc w:val="both"/>
        <w:rPr>
          <w:b w:val="0"/>
          <w:color w:val="000000" w:themeColor="text1"/>
        </w:rPr>
      </w:pPr>
      <w:r w:rsidRPr="0080571D">
        <w:rPr>
          <w:b w:val="0"/>
          <w:color w:val="000000" w:themeColor="text1"/>
        </w:rPr>
        <w:tab/>
        <w:t>Настоящим сообщаю,</w:t>
      </w:r>
      <w:r w:rsidRPr="0080571D">
        <w:rPr>
          <w:color w:val="000000" w:themeColor="text1"/>
        </w:rPr>
        <w:t xml:space="preserve"> </w:t>
      </w:r>
      <w:r w:rsidRPr="0080571D">
        <w:rPr>
          <w:b w:val="0"/>
          <w:color w:val="000000" w:themeColor="text1"/>
        </w:rPr>
        <w:t xml:space="preserve">что </w:t>
      </w:r>
      <w:r w:rsidRPr="0080571D">
        <w:rPr>
          <w:color w:val="000000" w:themeColor="text1"/>
        </w:rPr>
        <w:t>_____________________________________,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объекта товаропроводящей сети, приобретенного оборудования (основных средств), транспортного средства, техники)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___________________________________________________________________________, (характеристика объекта товаропроводящей сети, спецификация оборудования (основного средства), модель транспортного средства, техники, номер двигателя)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который (ое, ую) была предоставлена субсидия из бюджета Ханты-Мансийского района, используется по целевому назначению ________________________________________________________________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(указать целевое назначение)</w:t>
      </w:r>
    </w:p>
    <w:p w:rsidR="00B61F27" w:rsidRPr="0080571D" w:rsidRDefault="00B61F27" w:rsidP="0080571D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в предпринимательских целях на территории Ханты-Мансийского района в________________________, установленного по адресу:_______________,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  (название населенного пункта)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ab/>
        <w:t xml:space="preserve">                                                         (улица, номер дома)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не продано, не передано в аренду или в  пользование третьим лицам.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ab/>
        <w:t>В результате использования достигнуты следующие результаты:_____________________________________________________.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(объем произведенной (или реализованной) продукции, объем оказанных услуг, расширен ассортимент продукции (при наличии), количество созданных рабочих мест (при наличии)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_________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  Подпись ________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/_________/ (расшифровка с указанием инициалов, фамилии, должности (для юридического лица)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(в администрацию Ханты-Мансийского района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или в комитет экономической политики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администрации Ханты-Мансийского района)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от______________________________________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(полное наименование Субъекта, контактный телефон) </w:t>
      </w:r>
    </w:p>
    <w:p w:rsidR="00B61F27" w:rsidRPr="0080571D" w:rsidRDefault="00B61F27" w:rsidP="0080571D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принятых обязательств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использованию (назначению)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80571D">
        <w:rPr>
          <w:rFonts w:ascii="Times New Roman" w:hAnsi="Times New Roman" w:cs="Times New Roman"/>
          <w:color w:val="000000" w:themeColor="text1"/>
          <w:sz w:val="20"/>
          <w:szCs w:val="20"/>
        </w:rPr>
        <w:t>объекта строительства)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pStyle w:val="ConsPlusTitle"/>
        <w:jc w:val="both"/>
        <w:rPr>
          <w:b w:val="0"/>
          <w:color w:val="000000" w:themeColor="text1"/>
        </w:rPr>
      </w:pPr>
      <w:r w:rsidRPr="0080571D">
        <w:rPr>
          <w:b w:val="0"/>
          <w:color w:val="000000" w:themeColor="text1"/>
        </w:rPr>
        <w:tab/>
        <w:t>Настоящим сообщаю,</w:t>
      </w:r>
      <w:r w:rsidRPr="0080571D">
        <w:rPr>
          <w:color w:val="000000" w:themeColor="text1"/>
        </w:rPr>
        <w:t xml:space="preserve"> </w:t>
      </w:r>
      <w:r w:rsidRPr="0080571D">
        <w:rPr>
          <w:b w:val="0"/>
          <w:color w:val="000000" w:themeColor="text1"/>
        </w:rPr>
        <w:t xml:space="preserve">что </w:t>
      </w:r>
      <w:r w:rsidRPr="0080571D">
        <w:rPr>
          <w:color w:val="000000" w:themeColor="text1"/>
        </w:rPr>
        <w:t>________________________________________________________________,</w:t>
      </w:r>
    </w:p>
    <w:p w:rsidR="00B61F27" w:rsidRPr="0080571D" w:rsidRDefault="00B61F27" w:rsidP="0080571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объекта строительства)</w:t>
      </w:r>
    </w:p>
    <w:p w:rsidR="00B61F27" w:rsidRPr="0080571D" w:rsidRDefault="00B61F27" w:rsidP="008057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Ханты-Мансийского района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</w:rPr>
        <w:t>(название населенного пункта, улица, номер дома)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который (ое,ую) была предоставлена субсидия из бюджета Ханты-Мансийского района, используется по целевому назначению ________________________________________________________________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71D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целевое назначение)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предпринимательских целях, </w:t>
      </w: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не продано, не передано в аренду или в пользование третьим лицам.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ab/>
        <w:t>В результате использования достигнуты следующие результаты:______________________________________________________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(объем произведенной (или реализованной) продукции, объем оказанных услуг, расширен ассортимент продукции (при наличии)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Создано____ новых рабочих мест (__________________________________)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  <w:lang w:eastAsia="ru-RU"/>
        </w:rPr>
        <w:t>месяц, год создания рабочих мест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и обеспечено их сохранение в течение ___ года (лет).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_____________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Подпись ________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/_________/ (расшифровка с указанием инициалов, фамилии, должности (для юридического лица)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7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(в администрацию Ханты-Мансийского района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 xml:space="preserve">или в комитет экономической политики 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администрации Ханты-Мансийского района)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  <w:t>от______________________________________</w:t>
      </w:r>
    </w:p>
    <w:p w:rsidR="00B61F27" w:rsidRPr="0080571D" w:rsidRDefault="00B61F27" w:rsidP="008057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>(полное наименование Субъекта, контактный телефон)</w:t>
      </w:r>
    </w:p>
    <w:p w:rsidR="00B61F27" w:rsidRPr="0080571D" w:rsidRDefault="00B61F27" w:rsidP="0080571D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61F27" w:rsidRPr="0080571D" w:rsidRDefault="00B61F27" w:rsidP="008057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Отчет о создании и сохранении рабочих мест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Настоящим сообщаю, что ___________________ создано____ рабочих 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(полное наименование Субъекта)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 </w:t>
      </w: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(____________________________)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Ханты-Мансийского </w:t>
      </w: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              месяц, год создания рабочих мест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 в _____________________________ по следующим специальностям: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(название населенного пункта)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обеспечено их сохранение в течение _____года (лет). </w:t>
      </w: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_______________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Подпись ________ 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/_________/ (расшифровка с указанием инициалов, фамилии, должности (для юридического лица)</w:t>
      </w:r>
    </w:p>
    <w:p w:rsidR="00B61F27" w:rsidRPr="0080571D" w:rsidRDefault="00B61F27" w:rsidP="0080571D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8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B61F27" w:rsidRPr="0080571D" w:rsidRDefault="00B61F27" w:rsidP="0080571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отчет </w:t>
      </w:r>
    </w:p>
    <w:p w:rsidR="00B61F27" w:rsidRPr="0080571D" w:rsidRDefault="00B61F27" w:rsidP="0080571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 целевом расходовании субсидии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_______________________________________________________________</w:t>
      </w:r>
    </w:p>
    <w:p w:rsidR="00B61F27" w:rsidRPr="0080571D" w:rsidRDefault="00B61F27" w:rsidP="0080571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0571D">
        <w:rPr>
          <w:rFonts w:ascii="Times New Roman" w:hAnsi="Times New Roman" w:cs="Times New Roman"/>
          <w:color w:val="000000" w:themeColor="text1"/>
        </w:rPr>
        <w:t>(наименование юридического лица (за исключением государственных (муниципальных) учреждений), индивидуального предпринимателя)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субсидии в сумме _______________ рублей.</w:t>
      </w:r>
    </w:p>
    <w:p w:rsidR="00B61F27" w:rsidRPr="0080571D" w:rsidRDefault="00B61F27" w:rsidP="0080571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1. Израсходовано</w:t>
      </w:r>
    </w:p>
    <w:p w:rsidR="00B61F27" w:rsidRPr="0080571D" w:rsidRDefault="00B61F27" w:rsidP="0080571D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5E42D7" w:rsidRPr="0080571D" w:rsidTr="003F0900">
        <w:trPr>
          <w:trHeight w:val="1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№</w:t>
            </w:r>
          </w:p>
          <w:p w:rsidR="00B61F27" w:rsidRPr="0080571D" w:rsidRDefault="00B61F27" w:rsidP="0080571D">
            <w:pPr>
              <w:pStyle w:val="ConsPlusNormal0"/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Номера первичных бухгалтерских документов (платежное поручение, квитанция к приходному кассовому ордеру, договоры, накладные, счета-фактуры, кассовый чек, товарный чек)</w:t>
            </w:r>
          </w:p>
        </w:tc>
      </w:tr>
      <w:tr w:rsidR="005E42D7" w:rsidRPr="0080571D" w:rsidTr="003F0900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5E42D7" w:rsidRPr="0080571D" w:rsidTr="003F0900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42D7" w:rsidRPr="0080571D" w:rsidTr="003F0900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42D7" w:rsidRPr="0080571D" w:rsidTr="003F0900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5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61F27" w:rsidRPr="0080571D" w:rsidRDefault="00B61F27" w:rsidP="0080571D">
      <w:pPr>
        <w:pStyle w:val="ConsPlusNormal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2. Первичные бухгалтерские документы в подлинных экземплярах, подтверждающих целевое использование денежных средств субсидии, хранятся в бухгалтерии ____________________________________________.</w:t>
      </w:r>
    </w:p>
    <w:p w:rsidR="00B61F27" w:rsidRPr="0080571D" w:rsidRDefault="00B61F27" w:rsidP="0080571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0571D">
        <w:rPr>
          <w:rFonts w:ascii="Times New Roman" w:hAnsi="Times New Roman" w:cs="Times New Roman"/>
          <w:color w:val="000000" w:themeColor="text1"/>
        </w:rPr>
        <w:t>(наименование организации, индивидуального предпринимателя)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копии первичных бухгалтерских документов.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Подписи (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её </w:t>
      </w:r>
      <w:r w:rsidRPr="00805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расшифровка с указанием инициалов, фамилии)</w:t>
      </w: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Руководитель_________________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 ______________/ </w:t>
      </w: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бухгалтер ___________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 ______________/</w:t>
      </w: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61F27" w:rsidRPr="0080571D" w:rsidRDefault="00B61F27" w:rsidP="0080571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0571D">
        <w:rPr>
          <w:rFonts w:ascii="Times New Roman" w:hAnsi="Times New Roman" w:cs="Times New Roman"/>
          <w:color w:val="000000" w:themeColor="text1"/>
        </w:rPr>
        <w:t>Место печати (при наличии)</w:t>
      </w:r>
    </w:p>
    <w:p w:rsidR="004F3A84" w:rsidRDefault="004F3A84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84" w:rsidRDefault="004F3A84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9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субсидий субъектам малого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B61F27" w:rsidRPr="0080571D" w:rsidRDefault="00B61F27" w:rsidP="0080571D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B61F27" w:rsidRPr="0080571D" w:rsidRDefault="00B61F27" w:rsidP="0080571D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71D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B61F27" w:rsidRPr="0080571D" w:rsidRDefault="00B61F27" w:rsidP="0080571D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Отчет о достигнутых результатах деятельности центра </w:t>
      </w: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молодежного инновационного творчества </w:t>
      </w:r>
    </w:p>
    <w:p w:rsidR="00B61F27" w:rsidRPr="0080571D" w:rsidRDefault="00B61F27" w:rsidP="0080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732"/>
        <w:gridCol w:w="1859"/>
        <w:gridCol w:w="1934"/>
      </w:tblGrid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год,</w:t>
            </w:r>
          </w:p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(отчетный квартал, год)</w:t>
            </w: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2D7" w:rsidRPr="0080571D" w:rsidTr="004F3A8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4F3A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27" w:rsidRPr="0080571D" w:rsidRDefault="00B61F27" w:rsidP="008057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30702" w:rsidRPr="0080571D" w:rsidRDefault="00B61F27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03B01" w:rsidRPr="0080571D" w:rsidRDefault="008B4F43" w:rsidP="0080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="008245CC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r w:rsidR="00B230B3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503B01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из пункта 5 Раздела </w:t>
      </w:r>
      <w:r w:rsidR="00503B01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IV. «Порядок формирования Комиссии» Приложения 2 </w:t>
      </w:r>
      <w:r w:rsidR="00503B01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постановлению администрации Ханты-Мансийского района от 07.02.2019 № 42 слова </w:t>
      </w:r>
      <w:r w:rsidR="00503B01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«заместитель главы района по финансам, </w:t>
      </w:r>
      <w:r w:rsidR="00503B01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председатель комитета по финансам администрации Ханты-Мансийского района» исключить.</w:t>
      </w:r>
    </w:p>
    <w:p w:rsidR="008B4F43" w:rsidRPr="0080571D" w:rsidRDefault="003A7810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A66F1" w:rsidRPr="0080571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042A56" w:rsidRPr="0080571D" w:rsidRDefault="003A7810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042A56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42A56" w:rsidRPr="008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</w:t>
      </w:r>
      <w:r w:rsidR="00042A56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042A56" w:rsidRPr="0080571D" w:rsidRDefault="003A7810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="00042A56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Контроль за выполнением постановления </w:t>
      </w:r>
      <w:r w:rsidR="00B14DF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возложить на заместителя главы Ханты-Мансийского района, курирующего деятельность комитета экономической политики</w:t>
      </w:r>
      <w:r w:rsidR="00042A56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</w:p>
    <w:p w:rsidR="008245CC" w:rsidRDefault="008245CC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4F3A84" w:rsidRPr="0080571D" w:rsidRDefault="004F3A84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2B4BB1" w:rsidRPr="0080571D" w:rsidRDefault="002B4BB1" w:rsidP="0080571D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E27806" w:rsidRPr="0080571D" w:rsidRDefault="004F3A84" w:rsidP="0080571D">
      <w:pPr>
        <w:widowControl w:val="0"/>
        <w:tabs>
          <w:tab w:val="left" w:pos="17294"/>
          <w:tab w:val="left" w:pos="1984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И.о. г</w:t>
      </w:r>
      <w:r w:rsidR="00042A56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ы</w:t>
      </w:r>
      <w:r w:rsidR="00042A56" w:rsidRPr="008057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Ханты-Мансийского района                          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       Р.И.Стадлер</w:t>
      </w:r>
    </w:p>
    <w:p w:rsidR="00A22BC8" w:rsidRPr="0080571D" w:rsidRDefault="00A22BC8" w:rsidP="0080571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22BC8" w:rsidRPr="0080571D" w:rsidSect="0080571D">
      <w:headerReference w:type="default" r:id="rId22"/>
      <w:headerReference w:type="first" r:id="rId23"/>
      <w:pgSz w:w="11906" w:h="16838"/>
      <w:pgMar w:top="1276" w:right="1134" w:bottom="15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1D" w:rsidRDefault="0080571D" w:rsidP="00E64A67">
      <w:pPr>
        <w:spacing w:after="0" w:line="240" w:lineRule="auto"/>
      </w:pPr>
      <w:r>
        <w:separator/>
      </w:r>
    </w:p>
  </w:endnote>
  <w:endnote w:type="continuationSeparator" w:id="0">
    <w:p w:rsidR="0080571D" w:rsidRDefault="0080571D" w:rsidP="00E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1D" w:rsidRDefault="0080571D" w:rsidP="00E64A67">
      <w:pPr>
        <w:spacing w:after="0" w:line="240" w:lineRule="auto"/>
      </w:pPr>
      <w:r>
        <w:separator/>
      </w:r>
    </w:p>
  </w:footnote>
  <w:footnote w:type="continuationSeparator" w:id="0">
    <w:p w:rsidR="0080571D" w:rsidRDefault="0080571D" w:rsidP="00E6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972366"/>
      <w:docPartObj>
        <w:docPartGallery w:val="Page Numbers (Top of Page)"/>
        <w:docPartUnique/>
      </w:docPartObj>
    </w:sdtPr>
    <w:sdtEndPr/>
    <w:sdtContent>
      <w:p w:rsidR="0080571D" w:rsidRDefault="0080571D">
        <w:pPr>
          <w:pStyle w:val="a9"/>
          <w:jc w:val="center"/>
        </w:pPr>
        <w:r w:rsidRPr="0080571D">
          <w:rPr>
            <w:rFonts w:ascii="Times New Roman" w:hAnsi="Times New Roman" w:cs="Times New Roman"/>
          </w:rPr>
          <w:fldChar w:fldCharType="begin"/>
        </w:r>
        <w:r w:rsidRPr="0080571D">
          <w:rPr>
            <w:rFonts w:ascii="Times New Roman" w:hAnsi="Times New Roman" w:cs="Times New Roman"/>
          </w:rPr>
          <w:instrText>PAGE   \* MERGEFORMAT</w:instrText>
        </w:r>
        <w:r w:rsidRPr="0080571D">
          <w:rPr>
            <w:rFonts w:ascii="Times New Roman" w:hAnsi="Times New Roman" w:cs="Times New Roman"/>
          </w:rPr>
          <w:fldChar w:fldCharType="separate"/>
        </w:r>
        <w:r w:rsidR="00A757CE">
          <w:rPr>
            <w:rFonts w:ascii="Times New Roman" w:hAnsi="Times New Roman" w:cs="Times New Roman"/>
            <w:noProof/>
          </w:rPr>
          <w:t>44</w:t>
        </w:r>
        <w:r w:rsidRPr="0080571D">
          <w:rPr>
            <w:rFonts w:ascii="Times New Roman" w:hAnsi="Times New Roman" w:cs="Times New Roman"/>
          </w:rPr>
          <w:fldChar w:fldCharType="end"/>
        </w:r>
      </w:p>
    </w:sdtContent>
  </w:sdt>
  <w:p w:rsidR="0080571D" w:rsidRDefault="0080571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1D" w:rsidRPr="0080571D" w:rsidRDefault="0080571D" w:rsidP="0080571D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91B88"/>
    <w:multiLevelType w:val="multilevel"/>
    <w:tmpl w:val="39A00E7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C1979"/>
    <w:multiLevelType w:val="hybridMultilevel"/>
    <w:tmpl w:val="EDB0F848"/>
    <w:lvl w:ilvl="0" w:tplc="2E608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2"/>
    <w:rsid w:val="00002101"/>
    <w:rsid w:val="0000321A"/>
    <w:rsid w:val="000037FC"/>
    <w:rsid w:val="00003C35"/>
    <w:rsid w:val="00004C93"/>
    <w:rsid w:val="000069D5"/>
    <w:rsid w:val="00010E9F"/>
    <w:rsid w:val="00014F61"/>
    <w:rsid w:val="000168E7"/>
    <w:rsid w:val="00016C6C"/>
    <w:rsid w:val="00017917"/>
    <w:rsid w:val="00020F15"/>
    <w:rsid w:val="00021291"/>
    <w:rsid w:val="000222A6"/>
    <w:rsid w:val="00023F30"/>
    <w:rsid w:val="000246A0"/>
    <w:rsid w:val="0002515A"/>
    <w:rsid w:val="0002590E"/>
    <w:rsid w:val="00026B62"/>
    <w:rsid w:val="00032BE9"/>
    <w:rsid w:val="00032DB9"/>
    <w:rsid w:val="00036110"/>
    <w:rsid w:val="00040927"/>
    <w:rsid w:val="00040A20"/>
    <w:rsid w:val="0004141B"/>
    <w:rsid w:val="00041E88"/>
    <w:rsid w:val="0004201E"/>
    <w:rsid w:val="00042A56"/>
    <w:rsid w:val="00042AB8"/>
    <w:rsid w:val="0004351E"/>
    <w:rsid w:val="00045A87"/>
    <w:rsid w:val="00053804"/>
    <w:rsid w:val="00053863"/>
    <w:rsid w:val="00054271"/>
    <w:rsid w:val="00054381"/>
    <w:rsid w:val="00061285"/>
    <w:rsid w:val="0006186D"/>
    <w:rsid w:val="00061A8B"/>
    <w:rsid w:val="00061B20"/>
    <w:rsid w:val="000630EC"/>
    <w:rsid w:val="00065323"/>
    <w:rsid w:val="000678D0"/>
    <w:rsid w:val="00071F49"/>
    <w:rsid w:val="00074086"/>
    <w:rsid w:val="00082CB7"/>
    <w:rsid w:val="00086D4F"/>
    <w:rsid w:val="00087793"/>
    <w:rsid w:val="000904BC"/>
    <w:rsid w:val="000944A0"/>
    <w:rsid w:val="0009554F"/>
    <w:rsid w:val="000960FD"/>
    <w:rsid w:val="000A6718"/>
    <w:rsid w:val="000B035F"/>
    <w:rsid w:val="000B0DA3"/>
    <w:rsid w:val="000B14C6"/>
    <w:rsid w:val="000B30B6"/>
    <w:rsid w:val="000B4042"/>
    <w:rsid w:val="000B5A31"/>
    <w:rsid w:val="000B74D2"/>
    <w:rsid w:val="000C055A"/>
    <w:rsid w:val="000C0D30"/>
    <w:rsid w:val="000C125E"/>
    <w:rsid w:val="000C2158"/>
    <w:rsid w:val="000C449C"/>
    <w:rsid w:val="000C553B"/>
    <w:rsid w:val="000C5FFE"/>
    <w:rsid w:val="000D05B0"/>
    <w:rsid w:val="000D424B"/>
    <w:rsid w:val="000D4668"/>
    <w:rsid w:val="000D49E4"/>
    <w:rsid w:val="000D4DCB"/>
    <w:rsid w:val="000D6400"/>
    <w:rsid w:val="000E09EB"/>
    <w:rsid w:val="000E3E03"/>
    <w:rsid w:val="000F50D9"/>
    <w:rsid w:val="000F5659"/>
    <w:rsid w:val="00104FF0"/>
    <w:rsid w:val="00107638"/>
    <w:rsid w:val="00111400"/>
    <w:rsid w:val="00114461"/>
    <w:rsid w:val="00117DC1"/>
    <w:rsid w:val="00121176"/>
    <w:rsid w:val="0012375D"/>
    <w:rsid w:val="00123B36"/>
    <w:rsid w:val="00126D9B"/>
    <w:rsid w:val="001278CE"/>
    <w:rsid w:val="00130427"/>
    <w:rsid w:val="001344FD"/>
    <w:rsid w:val="00135BF2"/>
    <w:rsid w:val="0013607F"/>
    <w:rsid w:val="00136AC9"/>
    <w:rsid w:val="00136D38"/>
    <w:rsid w:val="0013793C"/>
    <w:rsid w:val="001403A4"/>
    <w:rsid w:val="00140DE2"/>
    <w:rsid w:val="00141354"/>
    <w:rsid w:val="001446B4"/>
    <w:rsid w:val="00145458"/>
    <w:rsid w:val="00146162"/>
    <w:rsid w:val="001462F5"/>
    <w:rsid w:val="00150C6B"/>
    <w:rsid w:val="001514C7"/>
    <w:rsid w:val="00155010"/>
    <w:rsid w:val="001571FB"/>
    <w:rsid w:val="00157692"/>
    <w:rsid w:val="00161805"/>
    <w:rsid w:val="001628CD"/>
    <w:rsid w:val="00163208"/>
    <w:rsid w:val="00164BB3"/>
    <w:rsid w:val="00165DAC"/>
    <w:rsid w:val="00166636"/>
    <w:rsid w:val="001673CB"/>
    <w:rsid w:val="00172684"/>
    <w:rsid w:val="001729B0"/>
    <w:rsid w:val="00172B4B"/>
    <w:rsid w:val="001748E3"/>
    <w:rsid w:val="00174C44"/>
    <w:rsid w:val="00175D93"/>
    <w:rsid w:val="0017616D"/>
    <w:rsid w:val="001777EC"/>
    <w:rsid w:val="0018277F"/>
    <w:rsid w:val="0018302F"/>
    <w:rsid w:val="001861C2"/>
    <w:rsid w:val="0018775A"/>
    <w:rsid w:val="00190516"/>
    <w:rsid w:val="00194BDA"/>
    <w:rsid w:val="00195A83"/>
    <w:rsid w:val="00196AC5"/>
    <w:rsid w:val="00197729"/>
    <w:rsid w:val="00197C62"/>
    <w:rsid w:val="001A4DD4"/>
    <w:rsid w:val="001A5C51"/>
    <w:rsid w:val="001A6507"/>
    <w:rsid w:val="001A66F1"/>
    <w:rsid w:val="001A7745"/>
    <w:rsid w:val="001A7C17"/>
    <w:rsid w:val="001B0ED3"/>
    <w:rsid w:val="001B2636"/>
    <w:rsid w:val="001B2B5C"/>
    <w:rsid w:val="001B2CDA"/>
    <w:rsid w:val="001B3889"/>
    <w:rsid w:val="001B42D5"/>
    <w:rsid w:val="001B5CD9"/>
    <w:rsid w:val="001B6451"/>
    <w:rsid w:val="001C0810"/>
    <w:rsid w:val="001C2AFB"/>
    <w:rsid w:val="001D0EF2"/>
    <w:rsid w:val="001D39FE"/>
    <w:rsid w:val="001D4D61"/>
    <w:rsid w:val="001D6A6E"/>
    <w:rsid w:val="001E1DE9"/>
    <w:rsid w:val="001E3A8E"/>
    <w:rsid w:val="001E4AFA"/>
    <w:rsid w:val="001E52A7"/>
    <w:rsid w:val="001F116A"/>
    <w:rsid w:val="001F125F"/>
    <w:rsid w:val="001F2917"/>
    <w:rsid w:val="001F2C52"/>
    <w:rsid w:val="001F4D5D"/>
    <w:rsid w:val="001F5696"/>
    <w:rsid w:val="001F6D7F"/>
    <w:rsid w:val="0020078C"/>
    <w:rsid w:val="002049AD"/>
    <w:rsid w:val="00204E60"/>
    <w:rsid w:val="002056EF"/>
    <w:rsid w:val="0020620D"/>
    <w:rsid w:val="002070E9"/>
    <w:rsid w:val="0021078E"/>
    <w:rsid w:val="00214008"/>
    <w:rsid w:val="002143D0"/>
    <w:rsid w:val="00214855"/>
    <w:rsid w:val="00216EA8"/>
    <w:rsid w:val="00217BE0"/>
    <w:rsid w:val="00217D35"/>
    <w:rsid w:val="002208B2"/>
    <w:rsid w:val="00223679"/>
    <w:rsid w:val="002253F2"/>
    <w:rsid w:val="00225950"/>
    <w:rsid w:val="00230E44"/>
    <w:rsid w:val="00232C16"/>
    <w:rsid w:val="002336C4"/>
    <w:rsid w:val="00235387"/>
    <w:rsid w:val="00235D0B"/>
    <w:rsid w:val="002368A5"/>
    <w:rsid w:val="002432CF"/>
    <w:rsid w:val="00244A2D"/>
    <w:rsid w:val="00247C0D"/>
    <w:rsid w:val="0025266B"/>
    <w:rsid w:val="00252A0C"/>
    <w:rsid w:val="002534C1"/>
    <w:rsid w:val="00253A81"/>
    <w:rsid w:val="0025473C"/>
    <w:rsid w:val="00264E17"/>
    <w:rsid w:val="00266835"/>
    <w:rsid w:val="00267ACC"/>
    <w:rsid w:val="00271201"/>
    <w:rsid w:val="00272483"/>
    <w:rsid w:val="00274E59"/>
    <w:rsid w:val="00275F0D"/>
    <w:rsid w:val="00280F71"/>
    <w:rsid w:val="00281BF7"/>
    <w:rsid w:val="00281CE9"/>
    <w:rsid w:val="002853B3"/>
    <w:rsid w:val="00285E0F"/>
    <w:rsid w:val="00286A75"/>
    <w:rsid w:val="00287A67"/>
    <w:rsid w:val="00291847"/>
    <w:rsid w:val="00295310"/>
    <w:rsid w:val="0029715D"/>
    <w:rsid w:val="002A01F4"/>
    <w:rsid w:val="002A14CB"/>
    <w:rsid w:val="002A1B1A"/>
    <w:rsid w:val="002A53CE"/>
    <w:rsid w:val="002B0940"/>
    <w:rsid w:val="002B0ABA"/>
    <w:rsid w:val="002B39CA"/>
    <w:rsid w:val="002B4488"/>
    <w:rsid w:val="002B449E"/>
    <w:rsid w:val="002B4747"/>
    <w:rsid w:val="002B4BB1"/>
    <w:rsid w:val="002B6BF6"/>
    <w:rsid w:val="002C2873"/>
    <w:rsid w:val="002C2D3B"/>
    <w:rsid w:val="002C4EB6"/>
    <w:rsid w:val="002C65BC"/>
    <w:rsid w:val="002D0452"/>
    <w:rsid w:val="002D2955"/>
    <w:rsid w:val="002D3F3D"/>
    <w:rsid w:val="002D5AB4"/>
    <w:rsid w:val="002D6168"/>
    <w:rsid w:val="002D722C"/>
    <w:rsid w:val="002E1848"/>
    <w:rsid w:val="002E2BA3"/>
    <w:rsid w:val="002E3C99"/>
    <w:rsid w:val="002E4A38"/>
    <w:rsid w:val="002E4B5F"/>
    <w:rsid w:val="002E4E62"/>
    <w:rsid w:val="002E5631"/>
    <w:rsid w:val="002E5938"/>
    <w:rsid w:val="002F104C"/>
    <w:rsid w:val="002F11B3"/>
    <w:rsid w:val="002F7BCF"/>
    <w:rsid w:val="002F7F76"/>
    <w:rsid w:val="003024FC"/>
    <w:rsid w:val="003036D6"/>
    <w:rsid w:val="00303AA6"/>
    <w:rsid w:val="00306003"/>
    <w:rsid w:val="00307759"/>
    <w:rsid w:val="00313B9F"/>
    <w:rsid w:val="003151AA"/>
    <w:rsid w:val="0032054A"/>
    <w:rsid w:val="0032191B"/>
    <w:rsid w:val="00322242"/>
    <w:rsid w:val="0032265F"/>
    <w:rsid w:val="00323497"/>
    <w:rsid w:val="00325795"/>
    <w:rsid w:val="00325B39"/>
    <w:rsid w:val="00331FD6"/>
    <w:rsid w:val="003327B1"/>
    <w:rsid w:val="00332F06"/>
    <w:rsid w:val="00333155"/>
    <w:rsid w:val="00335067"/>
    <w:rsid w:val="0033528E"/>
    <w:rsid w:val="00335695"/>
    <w:rsid w:val="00336946"/>
    <w:rsid w:val="00340DC5"/>
    <w:rsid w:val="00341CEB"/>
    <w:rsid w:val="00342B64"/>
    <w:rsid w:val="00344C13"/>
    <w:rsid w:val="00347980"/>
    <w:rsid w:val="0034799D"/>
    <w:rsid w:val="0035124E"/>
    <w:rsid w:val="003514BA"/>
    <w:rsid w:val="00353889"/>
    <w:rsid w:val="003542BA"/>
    <w:rsid w:val="00354BDB"/>
    <w:rsid w:val="00361AB0"/>
    <w:rsid w:val="0036271C"/>
    <w:rsid w:val="00364FA3"/>
    <w:rsid w:val="00366413"/>
    <w:rsid w:val="00366795"/>
    <w:rsid w:val="00366D9E"/>
    <w:rsid w:val="003717AA"/>
    <w:rsid w:val="00372327"/>
    <w:rsid w:val="00373661"/>
    <w:rsid w:val="00374783"/>
    <w:rsid w:val="003758A7"/>
    <w:rsid w:val="003769A1"/>
    <w:rsid w:val="0037779E"/>
    <w:rsid w:val="00380D37"/>
    <w:rsid w:val="003818A1"/>
    <w:rsid w:val="00381B60"/>
    <w:rsid w:val="0038447E"/>
    <w:rsid w:val="00390D06"/>
    <w:rsid w:val="00390F69"/>
    <w:rsid w:val="0039465E"/>
    <w:rsid w:val="00396E5F"/>
    <w:rsid w:val="003A0910"/>
    <w:rsid w:val="003A0E1B"/>
    <w:rsid w:val="003A462D"/>
    <w:rsid w:val="003A4CF0"/>
    <w:rsid w:val="003A54BE"/>
    <w:rsid w:val="003A7810"/>
    <w:rsid w:val="003B176B"/>
    <w:rsid w:val="003B3932"/>
    <w:rsid w:val="003C2E66"/>
    <w:rsid w:val="003C3461"/>
    <w:rsid w:val="003C7303"/>
    <w:rsid w:val="003C7803"/>
    <w:rsid w:val="003D0B23"/>
    <w:rsid w:val="003D3222"/>
    <w:rsid w:val="003D563D"/>
    <w:rsid w:val="003D588B"/>
    <w:rsid w:val="003D646B"/>
    <w:rsid w:val="003D7A8B"/>
    <w:rsid w:val="003E01C9"/>
    <w:rsid w:val="003E0671"/>
    <w:rsid w:val="003E2EEF"/>
    <w:rsid w:val="003E5394"/>
    <w:rsid w:val="003E55B0"/>
    <w:rsid w:val="003E65E6"/>
    <w:rsid w:val="003E68F9"/>
    <w:rsid w:val="003F0900"/>
    <w:rsid w:val="003F09EC"/>
    <w:rsid w:val="003F0E81"/>
    <w:rsid w:val="003F24E0"/>
    <w:rsid w:val="003F33F8"/>
    <w:rsid w:val="003F58DF"/>
    <w:rsid w:val="003F746B"/>
    <w:rsid w:val="00402EB3"/>
    <w:rsid w:val="004037C0"/>
    <w:rsid w:val="004062EA"/>
    <w:rsid w:val="00407061"/>
    <w:rsid w:val="00411FA0"/>
    <w:rsid w:val="004126F2"/>
    <w:rsid w:val="004150F4"/>
    <w:rsid w:val="004160DE"/>
    <w:rsid w:val="00417C19"/>
    <w:rsid w:val="00420DFA"/>
    <w:rsid w:val="004212A5"/>
    <w:rsid w:val="0042245B"/>
    <w:rsid w:val="00422EC6"/>
    <w:rsid w:val="0042431D"/>
    <w:rsid w:val="00424595"/>
    <w:rsid w:val="00425824"/>
    <w:rsid w:val="00425AD0"/>
    <w:rsid w:val="004277E0"/>
    <w:rsid w:val="00434280"/>
    <w:rsid w:val="00434679"/>
    <w:rsid w:val="00436715"/>
    <w:rsid w:val="0043691D"/>
    <w:rsid w:val="0044062F"/>
    <w:rsid w:val="00440B99"/>
    <w:rsid w:val="00442137"/>
    <w:rsid w:val="00443712"/>
    <w:rsid w:val="00446A95"/>
    <w:rsid w:val="00446E75"/>
    <w:rsid w:val="00447AEE"/>
    <w:rsid w:val="004503ED"/>
    <w:rsid w:val="0045244D"/>
    <w:rsid w:val="004548A2"/>
    <w:rsid w:val="00456109"/>
    <w:rsid w:val="00457110"/>
    <w:rsid w:val="00457BE0"/>
    <w:rsid w:val="004637DE"/>
    <w:rsid w:val="0046384B"/>
    <w:rsid w:val="00473767"/>
    <w:rsid w:val="004739E5"/>
    <w:rsid w:val="0047421C"/>
    <w:rsid w:val="004759F1"/>
    <w:rsid w:val="00475D3D"/>
    <w:rsid w:val="00477287"/>
    <w:rsid w:val="0047756D"/>
    <w:rsid w:val="00480384"/>
    <w:rsid w:val="00480608"/>
    <w:rsid w:val="00482329"/>
    <w:rsid w:val="004823FF"/>
    <w:rsid w:val="00483E56"/>
    <w:rsid w:val="00483F08"/>
    <w:rsid w:val="00484617"/>
    <w:rsid w:val="004854DB"/>
    <w:rsid w:val="00490EDD"/>
    <w:rsid w:val="0049281C"/>
    <w:rsid w:val="004947C7"/>
    <w:rsid w:val="00495766"/>
    <w:rsid w:val="004957B1"/>
    <w:rsid w:val="004A0E5B"/>
    <w:rsid w:val="004A49D6"/>
    <w:rsid w:val="004A7EAA"/>
    <w:rsid w:val="004B1504"/>
    <w:rsid w:val="004B1EB7"/>
    <w:rsid w:val="004B26F7"/>
    <w:rsid w:val="004B4F42"/>
    <w:rsid w:val="004B7CDC"/>
    <w:rsid w:val="004C7FD7"/>
    <w:rsid w:val="004D284B"/>
    <w:rsid w:val="004D4190"/>
    <w:rsid w:val="004E5BC7"/>
    <w:rsid w:val="004E6E65"/>
    <w:rsid w:val="004F354F"/>
    <w:rsid w:val="004F3A84"/>
    <w:rsid w:val="004F447E"/>
    <w:rsid w:val="004F6F8B"/>
    <w:rsid w:val="005003FA"/>
    <w:rsid w:val="0050149B"/>
    <w:rsid w:val="00503687"/>
    <w:rsid w:val="00503B01"/>
    <w:rsid w:val="005045BA"/>
    <w:rsid w:val="00504D4F"/>
    <w:rsid w:val="00505C61"/>
    <w:rsid w:val="00506C81"/>
    <w:rsid w:val="00507E6E"/>
    <w:rsid w:val="00510560"/>
    <w:rsid w:val="00510D31"/>
    <w:rsid w:val="00511668"/>
    <w:rsid w:val="005153E7"/>
    <w:rsid w:val="00517501"/>
    <w:rsid w:val="005226D1"/>
    <w:rsid w:val="0052779F"/>
    <w:rsid w:val="00527C8C"/>
    <w:rsid w:val="00536401"/>
    <w:rsid w:val="00537305"/>
    <w:rsid w:val="0053746F"/>
    <w:rsid w:val="00541F38"/>
    <w:rsid w:val="005504B1"/>
    <w:rsid w:val="00552639"/>
    <w:rsid w:val="00553BC9"/>
    <w:rsid w:val="00555317"/>
    <w:rsid w:val="0056062C"/>
    <w:rsid w:val="00560871"/>
    <w:rsid w:val="0056179F"/>
    <w:rsid w:val="005628CB"/>
    <w:rsid w:val="00564DB3"/>
    <w:rsid w:val="00565B68"/>
    <w:rsid w:val="00566110"/>
    <w:rsid w:val="005676CA"/>
    <w:rsid w:val="005717CF"/>
    <w:rsid w:val="00571A25"/>
    <w:rsid w:val="005721C5"/>
    <w:rsid w:val="00577445"/>
    <w:rsid w:val="00577A05"/>
    <w:rsid w:val="00580606"/>
    <w:rsid w:val="0058107E"/>
    <w:rsid w:val="00581F1C"/>
    <w:rsid w:val="00583AB4"/>
    <w:rsid w:val="00584206"/>
    <w:rsid w:val="00591CAD"/>
    <w:rsid w:val="00592A3E"/>
    <w:rsid w:val="0059796C"/>
    <w:rsid w:val="00597C8D"/>
    <w:rsid w:val="005A13B1"/>
    <w:rsid w:val="005A3355"/>
    <w:rsid w:val="005A3522"/>
    <w:rsid w:val="005A4035"/>
    <w:rsid w:val="005A4799"/>
    <w:rsid w:val="005A6B8D"/>
    <w:rsid w:val="005B0107"/>
    <w:rsid w:val="005B5074"/>
    <w:rsid w:val="005B7A46"/>
    <w:rsid w:val="005C053A"/>
    <w:rsid w:val="005C1DFB"/>
    <w:rsid w:val="005C24FE"/>
    <w:rsid w:val="005C3148"/>
    <w:rsid w:val="005C558A"/>
    <w:rsid w:val="005C7F82"/>
    <w:rsid w:val="005D4615"/>
    <w:rsid w:val="005D536E"/>
    <w:rsid w:val="005D6861"/>
    <w:rsid w:val="005D6DE6"/>
    <w:rsid w:val="005E42D7"/>
    <w:rsid w:val="005E493B"/>
    <w:rsid w:val="005E6073"/>
    <w:rsid w:val="005F0E37"/>
    <w:rsid w:val="005F5257"/>
    <w:rsid w:val="005F6FCF"/>
    <w:rsid w:val="005F7361"/>
    <w:rsid w:val="005F7DE5"/>
    <w:rsid w:val="006012B9"/>
    <w:rsid w:val="00603B38"/>
    <w:rsid w:val="00607267"/>
    <w:rsid w:val="006158BF"/>
    <w:rsid w:val="00615C99"/>
    <w:rsid w:val="00616B7E"/>
    <w:rsid w:val="00617A8B"/>
    <w:rsid w:val="00621960"/>
    <w:rsid w:val="0062346B"/>
    <w:rsid w:val="00623834"/>
    <w:rsid w:val="006249A6"/>
    <w:rsid w:val="00626CCB"/>
    <w:rsid w:val="00635533"/>
    <w:rsid w:val="00637A6C"/>
    <w:rsid w:val="00641929"/>
    <w:rsid w:val="00643338"/>
    <w:rsid w:val="006433FF"/>
    <w:rsid w:val="006435C6"/>
    <w:rsid w:val="00643C10"/>
    <w:rsid w:val="006442A0"/>
    <w:rsid w:val="00651E53"/>
    <w:rsid w:val="006525AA"/>
    <w:rsid w:val="00653A13"/>
    <w:rsid w:val="00653F09"/>
    <w:rsid w:val="0065600C"/>
    <w:rsid w:val="00656D81"/>
    <w:rsid w:val="00662946"/>
    <w:rsid w:val="00664B02"/>
    <w:rsid w:val="00665643"/>
    <w:rsid w:val="006724F6"/>
    <w:rsid w:val="006730C6"/>
    <w:rsid w:val="0067480C"/>
    <w:rsid w:val="00676E91"/>
    <w:rsid w:val="00676F46"/>
    <w:rsid w:val="006800DB"/>
    <w:rsid w:val="00680EAB"/>
    <w:rsid w:val="006824C1"/>
    <w:rsid w:val="00682822"/>
    <w:rsid w:val="006835CB"/>
    <w:rsid w:val="00683627"/>
    <w:rsid w:val="006845BF"/>
    <w:rsid w:val="00693441"/>
    <w:rsid w:val="006A0E63"/>
    <w:rsid w:val="006A13C7"/>
    <w:rsid w:val="006A24C2"/>
    <w:rsid w:val="006A43FA"/>
    <w:rsid w:val="006A6B15"/>
    <w:rsid w:val="006B1D63"/>
    <w:rsid w:val="006B465C"/>
    <w:rsid w:val="006B511B"/>
    <w:rsid w:val="006B5A85"/>
    <w:rsid w:val="006C1F7A"/>
    <w:rsid w:val="006C291C"/>
    <w:rsid w:val="006C33F6"/>
    <w:rsid w:val="006C372B"/>
    <w:rsid w:val="006C3BB2"/>
    <w:rsid w:val="006C3BDA"/>
    <w:rsid w:val="006C609F"/>
    <w:rsid w:val="006C71AD"/>
    <w:rsid w:val="006C7671"/>
    <w:rsid w:val="006D284D"/>
    <w:rsid w:val="006D4351"/>
    <w:rsid w:val="006D5742"/>
    <w:rsid w:val="006D5835"/>
    <w:rsid w:val="006D66D0"/>
    <w:rsid w:val="006D7F2E"/>
    <w:rsid w:val="006E10A3"/>
    <w:rsid w:val="006E3A31"/>
    <w:rsid w:val="006E5734"/>
    <w:rsid w:val="006E5A3B"/>
    <w:rsid w:val="006E71F7"/>
    <w:rsid w:val="006F2ACC"/>
    <w:rsid w:val="006F52FB"/>
    <w:rsid w:val="006F70C0"/>
    <w:rsid w:val="0070062B"/>
    <w:rsid w:val="00704D74"/>
    <w:rsid w:val="00705B17"/>
    <w:rsid w:val="00707113"/>
    <w:rsid w:val="00710DCE"/>
    <w:rsid w:val="00711263"/>
    <w:rsid w:val="0071173E"/>
    <w:rsid w:val="0071252F"/>
    <w:rsid w:val="00716431"/>
    <w:rsid w:val="00716E13"/>
    <w:rsid w:val="00717657"/>
    <w:rsid w:val="007232E5"/>
    <w:rsid w:val="00724BE0"/>
    <w:rsid w:val="007278BB"/>
    <w:rsid w:val="00733D49"/>
    <w:rsid w:val="00734AEE"/>
    <w:rsid w:val="00740B25"/>
    <w:rsid w:val="0074111B"/>
    <w:rsid w:val="0074239B"/>
    <w:rsid w:val="00742510"/>
    <w:rsid w:val="00744549"/>
    <w:rsid w:val="0074463C"/>
    <w:rsid w:val="00745162"/>
    <w:rsid w:val="0074608E"/>
    <w:rsid w:val="00753855"/>
    <w:rsid w:val="00755A86"/>
    <w:rsid w:val="00761C41"/>
    <w:rsid w:val="00762865"/>
    <w:rsid w:val="00763516"/>
    <w:rsid w:val="0076642D"/>
    <w:rsid w:val="0076793E"/>
    <w:rsid w:val="0077002F"/>
    <w:rsid w:val="007706B8"/>
    <w:rsid w:val="007717E2"/>
    <w:rsid w:val="00777E3C"/>
    <w:rsid w:val="00781B35"/>
    <w:rsid w:val="00782782"/>
    <w:rsid w:val="00784141"/>
    <w:rsid w:val="007902EF"/>
    <w:rsid w:val="00790FF1"/>
    <w:rsid w:val="00791AC2"/>
    <w:rsid w:val="00793477"/>
    <w:rsid w:val="00793532"/>
    <w:rsid w:val="0079569C"/>
    <w:rsid w:val="00796663"/>
    <w:rsid w:val="00797128"/>
    <w:rsid w:val="007A3EBD"/>
    <w:rsid w:val="007A74EA"/>
    <w:rsid w:val="007A77F8"/>
    <w:rsid w:val="007B2E15"/>
    <w:rsid w:val="007B58C5"/>
    <w:rsid w:val="007C0E02"/>
    <w:rsid w:val="007C162B"/>
    <w:rsid w:val="007C2A8D"/>
    <w:rsid w:val="007D05FD"/>
    <w:rsid w:val="007D2EC8"/>
    <w:rsid w:val="007D3356"/>
    <w:rsid w:val="007D36D8"/>
    <w:rsid w:val="007D6358"/>
    <w:rsid w:val="007D6744"/>
    <w:rsid w:val="007E03DB"/>
    <w:rsid w:val="007E3697"/>
    <w:rsid w:val="007E5AD6"/>
    <w:rsid w:val="007E6E6C"/>
    <w:rsid w:val="007E7AA3"/>
    <w:rsid w:val="007F007A"/>
    <w:rsid w:val="007F4217"/>
    <w:rsid w:val="007F7BE0"/>
    <w:rsid w:val="007F7DFB"/>
    <w:rsid w:val="00800CD9"/>
    <w:rsid w:val="00800DA4"/>
    <w:rsid w:val="00801C9A"/>
    <w:rsid w:val="00803922"/>
    <w:rsid w:val="0080571D"/>
    <w:rsid w:val="00805EC0"/>
    <w:rsid w:val="00806342"/>
    <w:rsid w:val="00811BAA"/>
    <w:rsid w:val="00813965"/>
    <w:rsid w:val="00814E42"/>
    <w:rsid w:val="00815539"/>
    <w:rsid w:val="008221EA"/>
    <w:rsid w:val="008245CC"/>
    <w:rsid w:val="00824B36"/>
    <w:rsid w:val="008265B6"/>
    <w:rsid w:val="00827312"/>
    <w:rsid w:val="0083258B"/>
    <w:rsid w:val="00832F46"/>
    <w:rsid w:val="00833B2E"/>
    <w:rsid w:val="00834D6E"/>
    <w:rsid w:val="00835832"/>
    <w:rsid w:val="008368D5"/>
    <w:rsid w:val="00840480"/>
    <w:rsid w:val="00841D41"/>
    <w:rsid w:val="00841F54"/>
    <w:rsid w:val="00842161"/>
    <w:rsid w:val="008519A4"/>
    <w:rsid w:val="008548B3"/>
    <w:rsid w:val="00854A1A"/>
    <w:rsid w:val="00854F97"/>
    <w:rsid w:val="00855E8E"/>
    <w:rsid w:val="008601D5"/>
    <w:rsid w:val="00861743"/>
    <w:rsid w:val="008629AE"/>
    <w:rsid w:val="00863ACA"/>
    <w:rsid w:val="00864369"/>
    <w:rsid w:val="008679AB"/>
    <w:rsid w:val="00867ADB"/>
    <w:rsid w:val="00872297"/>
    <w:rsid w:val="008740EA"/>
    <w:rsid w:val="00880ABF"/>
    <w:rsid w:val="008844B2"/>
    <w:rsid w:val="00885A81"/>
    <w:rsid w:val="008863B0"/>
    <w:rsid w:val="00886EC6"/>
    <w:rsid w:val="00892E45"/>
    <w:rsid w:val="00893003"/>
    <w:rsid w:val="008A0AAB"/>
    <w:rsid w:val="008A27CB"/>
    <w:rsid w:val="008A3B0A"/>
    <w:rsid w:val="008A7AD8"/>
    <w:rsid w:val="008B139B"/>
    <w:rsid w:val="008B1DCD"/>
    <w:rsid w:val="008B39CE"/>
    <w:rsid w:val="008B4F43"/>
    <w:rsid w:val="008B5D35"/>
    <w:rsid w:val="008B7694"/>
    <w:rsid w:val="008C0A62"/>
    <w:rsid w:val="008C7F77"/>
    <w:rsid w:val="008D1102"/>
    <w:rsid w:val="008D2752"/>
    <w:rsid w:val="008D3665"/>
    <w:rsid w:val="008E093C"/>
    <w:rsid w:val="008E0B07"/>
    <w:rsid w:val="008E4A70"/>
    <w:rsid w:val="008E4FBD"/>
    <w:rsid w:val="008E7C9B"/>
    <w:rsid w:val="008F06EB"/>
    <w:rsid w:val="008F0B71"/>
    <w:rsid w:val="008F0E38"/>
    <w:rsid w:val="008F1969"/>
    <w:rsid w:val="008F392F"/>
    <w:rsid w:val="008F6A7B"/>
    <w:rsid w:val="009001F8"/>
    <w:rsid w:val="00905F29"/>
    <w:rsid w:val="0090784C"/>
    <w:rsid w:val="00911A24"/>
    <w:rsid w:val="00911EF1"/>
    <w:rsid w:val="00914921"/>
    <w:rsid w:val="0091617D"/>
    <w:rsid w:val="00916BD5"/>
    <w:rsid w:val="00920786"/>
    <w:rsid w:val="00921FCB"/>
    <w:rsid w:val="00922078"/>
    <w:rsid w:val="00922D75"/>
    <w:rsid w:val="00922E79"/>
    <w:rsid w:val="009236E8"/>
    <w:rsid w:val="0092481C"/>
    <w:rsid w:val="00925014"/>
    <w:rsid w:val="009261D0"/>
    <w:rsid w:val="00930AB5"/>
    <w:rsid w:val="00930C8F"/>
    <w:rsid w:val="00930F46"/>
    <w:rsid w:val="00931292"/>
    <w:rsid w:val="00931B9D"/>
    <w:rsid w:val="00934A3A"/>
    <w:rsid w:val="009353AE"/>
    <w:rsid w:val="00935B10"/>
    <w:rsid w:val="00935BF3"/>
    <w:rsid w:val="009364CD"/>
    <w:rsid w:val="0094065D"/>
    <w:rsid w:val="00940EF8"/>
    <w:rsid w:val="00942423"/>
    <w:rsid w:val="0094347E"/>
    <w:rsid w:val="0094377C"/>
    <w:rsid w:val="0094415E"/>
    <w:rsid w:val="0094748D"/>
    <w:rsid w:val="0095268A"/>
    <w:rsid w:val="00954B1D"/>
    <w:rsid w:val="009607A5"/>
    <w:rsid w:val="009672CF"/>
    <w:rsid w:val="0097009D"/>
    <w:rsid w:val="00976D36"/>
    <w:rsid w:val="009805CC"/>
    <w:rsid w:val="009862C6"/>
    <w:rsid w:val="00987C0E"/>
    <w:rsid w:val="009A78AD"/>
    <w:rsid w:val="009A7ECA"/>
    <w:rsid w:val="009B24B0"/>
    <w:rsid w:val="009B36FE"/>
    <w:rsid w:val="009B5F0B"/>
    <w:rsid w:val="009B6E81"/>
    <w:rsid w:val="009C1805"/>
    <w:rsid w:val="009C3FFF"/>
    <w:rsid w:val="009C4C29"/>
    <w:rsid w:val="009C5A97"/>
    <w:rsid w:val="009D0B75"/>
    <w:rsid w:val="009D39B9"/>
    <w:rsid w:val="009D3B70"/>
    <w:rsid w:val="009D3B99"/>
    <w:rsid w:val="009D43DC"/>
    <w:rsid w:val="009D77FA"/>
    <w:rsid w:val="009D7AD6"/>
    <w:rsid w:val="009E0CA5"/>
    <w:rsid w:val="009E12F5"/>
    <w:rsid w:val="009E2B8B"/>
    <w:rsid w:val="009E49CF"/>
    <w:rsid w:val="009E6F2B"/>
    <w:rsid w:val="009F33A2"/>
    <w:rsid w:val="009F41A6"/>
    <w:rsid w:val="00A01288"/>
    <w:rsid w:val="00A0145B"/>
    <w:rsid w:val="00A03291"/>
    <w:rsid w:val="00A06027"/>
    <w:rsid w:val="00A1660C"/>
    <w:rsid w:val="00A21D81"/>
    <w:rsid w:val="00A2260F"/>
    <w:rsid w:val="00A22BC8"/>
    <w:rsid w:val="00A235ED"/>
    <w:rsid w:val="00A26631"/>
    <w:rsid w:val="00A31518"/>
    <w:rsid w:val="00A34624"/>
    <w:rsid w:val="00A346C3"/>
    <w:rsid w:val="00A34807"/>
    <w:rsid w:val="00A34C89"/>
    <w:rsid w:val="00A34DBD"/>
    <w:rsid w:val="00A35D38"/>
    <w:rsid w:val="00A43218"/>
    <w:rsid w:val="00A458E8"/>
    <w:rsid w:val="00A50945"/>
    <w:rsid w:val="00A51C51"/>
    <w:rsid w:val="00A54096"/>
    <w:rsid w:val="00A542D5"/>
    <w:rsid w:val="00A5642E"/>
    <w:rsid w:val="00A576F8"/>
    <w:rsid w:val="00A607B7"/>
    <w:rsid w:val="00A61DF0"/>
    <w:rsid w:val="00A66277"/>
    <w:rsid w:val="00A67D74"/>
    <w:rsid w:val="00A750DE"/>
    <w:rsid w:val="00A757CE"/>
    <w:rsid w:val="00A765CB"/>
    <w:rsid w:val="00A77DCD"/>
    <w:rsid w:val="00A801E8"/>
    <w:rsid w:val="00A81418"/>
    <w:rsid w:val="00A818CA"/>
    <w:rsid w:val="00A81A65"/>
    <w:rsid w:val="00A82D88"/>
    <w:rsid w:val="00A84202"/>
    <w:rsid w:val="00A858BE"/>
    <w:rsid w:val="00A85D6A"/>
    <w:rsid w:val="00A901BD"/>
    <w:rsid w:val="00A979F7"/>
    <w:rsid w:val="00AA00D2"/>
    <w:rsid w:val="00AA39BD"/>
    <w:rsid w:val="00AA430C"/>
    <w:rsid w:val="00AA43DC"/>
    <w:rsid w:val="00AB0021"/>
    <w:rsid w:val="00AB0CA8"/>
    <w:rsid w:val="00AB1DED"/>
    <w:rsid w:val="00AB51EC"/>
    <w:rsid w:val="00AC07EB"/>
    <w:rsid w:val="00AC0FE4"/>
    <w:rsid w:val="00AD010A"/>
    <w:rsid w:val="00AD0D22"/>
    <w:rsid w:val="00AD1D96"/>
    <w:rsid w:val="00AD1E92"/>
    <w:rsid w:val="00AD2184"/>
    <w:rsid w:val="00AD4A57"/>
    <w:rsid w:val="00AD7D3D"/>
    <w:rsid w:val="00AE1FA7"/>
    <w:rsid w:val="00AE216B"/>
    <w:rsid w:val="00AE3C33"/>
    <w:rsid w:val="00AE5DE1"/>
    <w:rsid w:val="00AF1608"/>
    <w:rsid w:val="00AF17BF"/>
    <w:rsid w:val="00AF2292"/>
    <w:rsid w:val="00AF29C7"/>
    <w:rsid w:val="00AF708F"/>
    <w:rsid w:val="00AF729C"/>
    <w:rsid w:val="00B01C2D"/>
    <w:rsid w:val="00B05CB4"/>
    <w:rsid w:val="00B07257"/>
    <w:rsid w:val="00B11A53"/>
    <w:rsid w:val="00B122DE"/>
    <w:rsid w:val="00B14DF6"/>
    <w:rsid w:val="00B14F88"/>
    <w:rsid w:val="00B152CC"/>
    <w:rsid w:val="00B15482"/>
    <w:rsid w:val="00B172B6"/>
    <w:rsid w:val="00B20753"/>
    <w:rsid w:val="00B20ED6"/>
    <w:rsid w:val="00B214D6"/>
    <w:rsid w:val="00B215B8"/>
    <w:rsid w:val="00B22488"/>
    <w:rsid w:val="00B22C98"/>
    <w:rsid w:val="00B230B3"/>
    <w:rsid w:val="00B27C62"/>
    <w:rsid w:val="00B3034A"/>
    <w:rsid w:val="00B34FEC"/>
    <w:rsid w:val="00B37A72"/>
    <w:rsid w:val="00B40225"/>
    <w:rsid w:val="00B41F91"/>
    <w:rsid w:val="00B44B51"/>
    <w:rsid w:val="00B4560E"/>
    <w:rsid w:val="00B50B12"/>
    <w:rsid w:val="00B52663"/>
    <w:rsid w:val="00B52994"/>
    <w:rsid w:val="00B52ACC"/>
    <w:rsid w:val="00B546F0"/>
    <w:rsid w:val="00B547CD"/>
    <w:rsid w:val="00B55660"/>
    <w:rsid w:val="00B60430"/>
    <w:rsid w:val="00B61F27"/>
    <w:rsid w:val="00B61F65"/>
    <w:rsid w:val="00B679E1"/>
    <w:rsid w:val="00B70625"/>
    <w:rsid w:val="00B73B37"/>
    <w:rsid w:val="00B74A4F"/>
    <w:rsid w:val="00B74F22"/>
    <w:rsid w:val="00B759F6"/>
    <w:rsid w:val="00B77765"/>
    <w:rsid w:val="00B80928"/>
    <w:rsid w:val="00B81035"/>
    <w:rsid w:val="00B817F1"/>
    <w:rsid w:val="00B81F34"/>
    <w:rsid w:val="00B8788E"/>
    <w:rsid w:val="00B90091"/>
    <w:rsid w:val="00B90741"/>
    <w:rsid w:val="00B92701"/>
    <w:rsid w:val="00B9612A"/>
    <w:rsid w:val="00B97091"/>
    <w:rsid w:val="00BA01D8"/>
    <w:rsid w:val="00BA23E7"/>
    <w:rsid w:val="00BA357D"/>
    <w:rsid w:val="00BA6943"/>
    <w:rsid w:val="00BA6E0B"/>
    <w:rsid w:val="00BA748A"/>
    <w:rsid w:val="00BA7855"/>
    <w:rsid w:val="00BB1658"/>
    <w:rsid w:val="00BB4799"/>
    <w:rsid w:val="00BC08C6"/>
    <w:rsid w:val="00BC179D"/>
    <w:rsid w:val="00BC1AB6"/>
    <w:rsid w:val="00BC43C8"/>
    <w:rsid w:val="00BC7C21"/>
    <w:rsid w:val="00BD7F78"/>
    <w:rsid w:val="00BE033B"/>
    <w:rsid w:val="00BE39C0"/>
    <w:rsid w:val="00BE3A35"/>
    <w:rsid w:val="00BE5D41"/>
    <w:rsid w:val="00BF3CD7"/>
    <w:rsid w:val="00BF3CDE"/>
    <w:rsid w:val="00BF4B5E"/>
    <w:rsid w:val="00C030C2"/>
    <w:rsid w:val="00C0314F"/>
    <w:rsid w:val="00C05E18"/>
    <w:rsid w:val="00C06946"/>
    <w:rsid w:val="00C10E92"/>
    <w:rsid w:val="00C12EF4"/>
    <w:rsid w:val="00C1310C"/>
    <w:rsid w:val="00C1494A"/>
    <w:rsid w:val="00C171A5"/>
    <w:rsid w:val="00C20258"/>
    <w:rsid w:val="00C20C7A"/>
    <w:rsid w:val="00C23A16"/>
    <w:rsid w:val="00C25D7C"/>
    <w:rsid w:val="00C27314"/>
    <w:rsid w:val="00C308A4"/>
    <w:rsid w:val="00C32C4B"/>
    <w:rsid w:val="00C34425"/>
    <w:rsid w:val="00C401F5"/>
    <w:rsid w:val="00C4100F"/>
    <w:rsid w:val="00C4224D"/>
    <w:rsid w:val="00C4530C"/>
    <w:rsid w:val="00C453C3"/>
    <w:rsid w:val="00C46D6B"/>
    <w:rsid w:val="00C50F90"/>
    <w:rsid w:val="00C514EC"/>
    <w:rsid w:val="00C527BC"/>
    <w:rsid w:val="00C5436E"/>
    <w:rsid w:val="00C55A86"/>
    <w:rsid w:val="00C60414"/>
    <w:rsid w:val="00C65AB9"/>
    <w:rsid w:val="00C66D9D"/>
    <w:rsid w:val="00C6710C"/>
    <w:rsid w:val="00C7096F"/>
    <w:rsid w:val="00C71133"/>
    <w:rsid w:val="00C71EC3"/>
    <w:rsid w:val="00C74122"/>
    <w:rsid w:val="00C7705E"/>
    <w:rsid w:val="00C77674"/>
    <w:rsid w:val="00C80537"/>
    <w:rsid w:val="00C80D15"/>
    <w:rsid w:val="00C822AC"/>
    <w:rsid w:val="00C83E4F"/>
    <w:rsid w:val="00C84D1A"/>
    <w:rsid w:val="00C84EE1"/>
    <w:rsid w:val="00C9076B"/>
    <w:rsid w:val="00C92242"/>
    <w:rsid w:val="00C97E6D"/>
    <w:rsid w:val="00CA0D87"/>
    <w:rsid w:val="00CA0FCA"/>
    <w:rsid w:val="00CA1F24"/>
    <w:rsid w:val="00CA7C07"/>
    <w:rsid w:val="00CB2F1F"/>
    <w:rsid w:val="00CB44ED"/>
    <w:rsid w:val="00CB5E31"/>
    <w:rsid w:val="00CB7287"/>
    <w:rsid w:val="00CC1595"/>
    <w:rsid w:val="00CC2CAF"/>
    <w:rsid w:val="00CD43EF"/>
    <w:rsid w:val="00CD4439"/>
    <w:rsid w:val="00CE216B"/>
    <w:rsid w:val="00CE2824"/>
    <w:rsid w:val="00CE32ED"/>
    <w:rsid w:val="00CE573A"/>
    <w:rsid w:val="00CE575C"/>
    <w:rsid w:val="00CE7126"/>
    <w:rsid w:val="00CE7ECF"/>
    <w:rsid w:val="00CF1E20"/>
    <w:rsid w:val="00CF229C"/>
    <w:rsid w:val="00CF37EE"/>
    <w:rsid w:val="00CF3BC2"/>
    <w:rsid w:val="00CF41EA"/>
    <w:rsid w:val="00CF49BA"/>
    <w:rsid w:val="00CF62D4"/>
    <w:rsid w:val="00CF7883"/>
    <w:rsid w:val="00D03B8C"/>
    <w:rsid w:val="00D048BB"/>
    <w:rsid w:val="00D04AF4"/>
    <w:rsid w:val="00D06989"/>
    <w:rsid w:val="00D110AB"/>
    <w:rsid w:val="00D206A7"/>
    <w:rsid w:val="00D22FE9"/>
    <w:rsid w:val="00D25CE2"/>
    <w:rsid w:val="00D26723"/>
    <w:rsid w:val="00D268EA"/>
    <w:rsid w:val="00D34ECA"/>
    <w:rsid w:val="00D40D9B"/>
    <w:rsid w:val="00D521DE"/>
    <w:rsid w:val="00D53BC6"/>
    <w:rsid w:val="00D53C1F"/>
    <w:rsid w:val="00D576FD"/>
    <w:rsid w:val="00D6213B"/>
    <w:rsid w:val="00D64B31"/>
    <w:rsid w:val="00D66CD9"/>
    <w:rsid w:val="00D71FA8"/>
    <w:rsid w:val="00D72F58"/>
    <w:rsid w:val="00D72FAD"/>
    <w:rsid w:val="00D736A2"/>
    <w:rsid w:val="00D74A4A"/>
    <w:rsid w:val="00D76B69"/>
    <w:rsid w:val="00D77A88"/>
    <w:rsid w:val="00D81EEE"/>
    <w:rsid w:val="00D82868"/>
    <w:rsid w:val="00D85549"/>
    <w:rsid w:val="00D8690A"/>
    <w:rsid w:val="00D909C4"/>
    <w:rsid w:val="00D91A16"/>
    <w:rsid w:val="00DA0361"/>
    <w:rsid w:val="00DA0F55"/>
    <w:rsid w:val="00DA1437"/>
    <w:rsid w:val="00DA2225"/>
    <w:rsid w:val="00DA3618"/>
    <w:rsid w:val="00DA6640"/>
    <w:rsid w:val="00DA7993"/>
    <w:rsid w:val="00DB07B5"/>
    <w:rsid w:val="00DB6635"/>
    <w:rsid w:val="00DC104C"/>
    <w:rsid w:val="00DC37BA"/>
    <w:rsid w:val="00DC3D5A"/>
    <w:rsid w:val="00DD43E2"/>
    <w:rsid w:val="00DD610E"/>
    <w:rsid w:val="00DD6B8B"/>
    <w:rsid w:val="00DE12F8"/>
    <w:rsid w:val="00DE18E5"/>
    <w:rsid w:val="00DE1DBF"/>
    <w:rsid w:val="00DE3B21"/>
    <w:rsid w:val="00DE4D74"/>
    <w:rsid w:val="00DE617E"/>
    <w:rsid w:val="00DF0F4D"/>
    <w:rsid w:val="00DF1443"/>
    <w:rsid w:val="00DF338B"/>
    <w:rsid w:val="00DF35D9"/>
    <w:rsid w:val="00DF3A22"/>
    <w:rsid w:val="00DF3CAD"/>
    <w:rsid w:val="00DF4F2E"/>
    <w:rsid w:val="00DF5E73"/>
    <w:rsid w:val="00DF5EA5"/>
    <w:rsid w:val="00DF6283"/>
    <w:rsid w:val="00DF678F"/>
    <w:rsid w:val="00E01032"/>
    <w:rsid w:val="00E03549"/>
    <w:rsid w:val="00E04EDE"/>
    <w:rsid w:val="00E1299E"/>
    <w:rsid w:val="00E14EA7"/>
    <w:rsid w:val="00E15A0A"/>
    <w:rsid w:val="00E16C45"/>
    <w:rsid w:val="00E17924"/>
    <w:rsid w:val="00E21366"/>
    <w:rsid w:val="00E223AF"/>
    <w:rsid w:val="00E22B89"/>
    <w:rsid w:val="00E240BB"/>
    <w:rsid w:val="00E27806"/>
    <w:rsid w:val="00E27C22"/>
    <w:rsid w:val="00E305CC"/>
    <w:rsid w:val="00E30702"/>
    <w:rsid w:val="00E317B7"/>
    <w:rsid w:val="00E322A7"/>
    <w:rsid w:val="00E32E29"/>
    <w:rsid w:val="00E3356E"/>
    <w:rsid w:val="00E363B7"/>
    <w:rsid w:val="00E36E74"/>
    <w:rsid w:val="00E404C5"/>
    <w:rsid w:val="00E41FE3"/>
    <w:rsid w:val="00E4560D"/>
    <w:rsid w:val="00E46F4D"/>
    <w:rsid w:val="00E47F41"/>
    <w:rsid w:val="00E52306"/>
    <w:rsid w:val="00E52840"/>
    <w:rsid w:val="00E528DC"/>
    <w:rsid w:val="00E548B4"/>
    <w:rsid w:val="00E54D7F"/>
    <w:rsid w:val="00E55AF3"/>
    <w:rsid w:val="00E574D5"/>
    <w:rsid w:val="00E61287"/>
    <w:rsid w:val="00E61E9A"/>
    <w:rsid w:val="00E64A67"/>
    <w:rsid w:val="00E67427"/>
    <w:rsid w:val="00E67537"/>
    <w:rsid w:val="00E67663"/>
    <w:rsid w:val="00E67AA7"/>
    <w:rsid w:val="00E702E5"/>
    <w:rsid w:val="00E703BD"/>
    <w:rsid w:val="00E720DD"/>
    <w:rsid w:val="00E74EDE"/>
    <w:rsid w:val="00E80CD5"/>
    <w:rsid w:val="00E81F6A"/>
    <w:rsid w:val="00E8241A"/>
    <w:rsid w:val="00E85076"/>
    <w:rsid w:val="00E8647C"/>
    <w:rsid w:val="00E9200F"/>
    <w:rsid w:val="00E92E62"/>
    <w:rsid w:val="00E935B8"/>
    <w:rsid w:val="00E939AC"/>
    <w:rsid w:val="00E94383"/>
    <w:rsid w:val="00E946B8"/>
    <w:rsid w:val="00E95268"/>
    <w:rsid w:val="00E9615A"/>
    <w:rsid w:val="00E9679B"/>
    <w:rsid w:val="00EA228D"/>
    <w:rsid w:val="00EA759E"/>
    <w:rsid w:val="00EB5587"/>
    <w:rsid w:val="00EB6D77"/>
    <w:rsid w:val="00EB7955"/>
    <w:rsid w:val="00EB7ADF"/>
    <w:rsid w:val="00EC01B0"/>
    <w:rsid w:val="00EC54B0"/>
    <w:rsid w:val="00EC5AFA"/>
    <w:rsid w:val="00EC5B14"/>
    <w:rsid w:val="00EC6B64"/>
    <w:rsid w:val="00EC6F09"/>
    <w:rsid w:val="00EC7647"/>
    <w:rsid w:val="00EC79D6"/>
    <w:rsid w:val="00ED1FFA"/>
    <w:rsid w:val="00ED240D"/>
    <w:rsid w:val="00ED46D2"/>
    <w:rsid w:val="00ED6A14"/>
    <w:rsid w:val="00ED7677"/>
    <w:rsid w:val="00ED7DFC"/>
    <w:rsid w:val="00EE2983"/>
    <w:rsid w:val="00EE702E"/>
    <w:rsid w:val="00EF08C1"/>
    <w:rsid w:val="00EF1172"/>
    <w:rsid w:val="00EF6213"/>
    <w:rsid w:val="00F034A3"/>
    <w:rsid w:val="00F03B29"/>
    <w:rsid w:val="00F07F46"/>
    <w:rsid w:val="00F110D2"/>
    <w:rsid w:val="00F167A4"/>
    <w:rsid w:val="00F2019E"/>
    <w:rsid w:val="00F250CC"/>
    <w:rsid w:val="00F30979"/>
    <w:rsid w:val="00F34178"/>
    <w:rsid w:val="00F379E0"/>
    <w:rsid w:val="00F427B2"/>
    <w:rsid w:val="00F43ABD"/>
    <w:rsid w:val="00F443A7"/>
    <w:rsid w:val="00F45D28"/>
    <w:rsid w:val="00F474FB"/>
    <w:rsid w:val="00F52744"/>
    <w:rsid w:val="00F53D32"/>
    <w:rsid w:val="00F5519A"/>
    <w:rsid w:val="00F606B3"/>
    <w:rsid w:val="00F612A6"/>
    <w:rsid w:val="00F63516"/>
    <w:rsid w:val="00F6659A"/>
    <w:rsid w:val="00F66A54"/>
    <w:rsid w:val="00F7155D"/>
    <w:rsid w:val="00F71BD4"/>
    <w:rsid w:val="00F72ADF"/>
    <w:rsid w:val="00F809B6"/>
    <w:rsid w:val="00F82404"/>
    <w:rsid w:val="00F8356E"/>
    <w:rsid w:val="00F8618F"/>
    <w:rsid w:val="00F87BFE"/>
    <w:rsid w:val="00F90744"/>
    <w:rsid w:val="00F912B5"/>
    <w:rsid w:val="00F9262E"/>
    <w:rsid w:val="00F930B6"/>
    <w:rsid w:val="00F9444F"/>
    <w:rsid w:val="00F96DB6"/>
    <w:rsid w:val="00FA0240"/>
    <w:rsid w:val="00FA0556"/>
    <w:rsid w:val="00FA0B49"/>
    <w:rsid w:val="00FA2361"/>
    <w:rsid w:val="00FA525F"/>
    <w:rsid w:val="00FA569B"/>
    <w:rsid w:val="00FB11F1"/>
    <w:rsid w:val="00FB5529"/>
    <w:rsid w:val="00FB586D"/>
    <w:rsid w:val="00FB58DC"/>
    <w:rsid w:val="00FB6665"/>
    <w:rsid w:val="00FC2467"/>
    <w:rsid w:val="00FC2A09"/>
    <w:rsid w:val="00FC42A6"/>
    <w:rsid w:val="00FC701E"/>
    <w:rsid w:val="00FC79AB"/>
    <w:rsid w:val="00FC7D8E"/>
    <w:rsid w:val="00FD0D3F"/>
    <w:rsid w:val="00FD10F9"/>
    <w:rsid w:val="00FD1FE0"/>
    <w:rsid w:val="00FD3B6A"/>
    <w:rsid w:val="00FE1F76"/>
    <w:rsid w:val="00FE7651"/>
    <w:rsid w:val="00FF1687"/>
    <w:rsid w:val="00FF1C89"/>
    <w:rsid w:val="00FF56DD"/>
    <w:rsid w:val="00FF5B4C"/>
    <w:rsid w:val="00FF6D38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DABF-2002-4C5D-AF15-0D692F9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32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5C053A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C053A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053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053A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5C053A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5C053A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5C053A"/>
  </w:style>
  <w:style w:type="paragraph" w:styleId="a9">
    <w:name w:val="header"/>
    <w:basedOn w:val="a"/>
    <w:link w:val="a8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C053A"/>
  </w:style>
  <w:style w:type="paragraph" w:styleId="ab">
    <w:name w:val="footer"/>
    <w:basedOn w:val="a"/>
    <w:link w:val="aa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концевой сноски Знак"/>
    <w:basedOn w:val="a0"/>
    <w:link w:val="ad"/>
    <w:uiPriority w:val="99"/>
    <w:semiHidden/>
    <w:rsid w:val="005C053A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paragraph" w:styleId="ae">
    <w:name w:val="Body Text Indent"/>
    <w:basedOn w:val="a"/>
    <w:link w:val="af"/>
    <w:semiHidden/>
    <w:unhideWhenUsed/>
    <w:rsid w:val="005C053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5C053A"/>
    <w:rPr>
      <w:rFonts w:ascii="Century Gothic" w:eastAsia="Times New Roman" w:hAnsi="Century Gothic" w:cs="Times New Roman"/>
      <w:lang w:val="en-US"/>
    </w:rPr>
  </w:style>
  <w:style w:type="character" w:customStyle="1" w:styleId="af0">
    <w:name w:val="Тема примечания Знак"/>
    <w:basedOn w:val="a6"/>
    <w:link w:val="af1"/>
    <w:uiPriority w:val="99"/>
    <w:semiHidden/>
    <w:rsid w:val="005C053A"/>
    <w:rPr>
      <w:b/>
      <w:bCs/>
      <w:sz w:val="20"/>
      <w:szCs w:val="20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5C053A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5C053A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C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5C053A"/>
  </w:style>
  <w:style w:type="paragraph" w:styleId="af5">
    <w:name w:val="No Spacing"/>
    <w:link w:val="af4"/>
    <w:uiPriority w:val="1"/>
    <w:qFormat/>
    <w:rsid w:val="005C053A"/>
    <w:pPr>
      <w:spacing w:after="0" w:line="240" w:lineRule="auto"/>
    </w:p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C0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5C05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C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5C053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5C053A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05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8B4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0A876F5B698D7A0DCAECA4AF4D8A9D047CD8738067B7F31FC37B16F1B94C1908C6B67C38CC7D857719D08E89387DB987075D3AB5x1n5E" TargetMode="External"/><Relationship Id="rId18" Type="http://schemas.openxmlformats.org/officeDocument/2006/relationships/hyperlink" Target="consultantplus://offline/ref=EC3CCACE7A0A5E556402DCF81911DF2E22DEF54EDA5D92BF6E21DECF507Cf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876F5B698D7A0DCAECA4AF4D8A9D047CD8738067B7F31FC37B16F1B94C1908C6B67C38CC7D857719D08E89387DB987075D3AB5x1n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17" Type="http://schemas.openxmlformats.org/officeDocument/2006/relationships/hyperlink" Target="consultantplus://offline/ref=3F0709D1110878D68DBAD94C571D3AA2C1B7CCB17A2AB040871F0C27962D7996C0E4144A0F4F91F4E910D4C326BFD0349B79C273ECF7E001C0V0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011718972487D276AB61D52550181F39B1BCBE8D5BB0BA4C424A239E1FCF1C3643C81FE89825482B7471611EB9FBB804E1E3EB3D63FC3BMDJ2F" TargetMode="External"/><Relationship Id="rId20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011718972487D276AB61D52550181F39B1BCBE8D5BB0BA4C424A239E1FCF1C3643C81FE89825482B7471611EB9FBB804E1E3EB3D63FC3BMDJ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0B55D3FB58001D9D5ACA4D1DBA56AA79CE44E99087E763196F6E8EBD67AFBC1F692E16093165D8727DD7F4177C3BC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52BBC61A1853A3CAF126217B6CE7ACFFC8FCB026A089E0F73F62B177B7P8n0D" TargetMode="External"/><Relationship Id="rId19" Type="http://schemas.openxmlformats.org/officeDocument/2006/relationships/hyperlink" Target="http://www.export-ugr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70B92E4BB096C249B7D274531F8447092A85BDCDE08291E7BCCB4A18383DB72849BB70FDE8483l9I0I" TargetMode="External"/><Relationship Id="rId14" Type="http://schemas.openxmlformats.org/officeDocument/2006/relationships/hyperlink" Target="http://www.export-ugra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E9F1-72CE-491E-A17C-C85425F3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15444</Words>
  <Characters>88035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Дэль Елена Викторовна</dc:creator>
  <cp:keywords/>
  <dc:description/>
  <cp:lastModifiedBy>ООиКР</cp:lastModifiedBy>
  <cp:revision>6</cp:revision>
  <cp:lastPrinted>2020-08-19T09:06:00Z</cp:lastPrinted>
  <dcterms:created xsi:type="dcterms:W3CDTF">2020-08-12T10:26:00Z</dcterms:created>
  <dcterms:modified xsi:type="dcterms:W3CDTF">2020-08-19T09:06:00Z</dcterms:modified>
</cp:coreProperties>
</file>