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C11" w:rsidRDefault="000C7C11" w:rsidP="000C7C11">
      <w:pPr>
        <w:pStyle w:val="ConsNormal"/>
        <w:widowControl/>
        <w:ind w:firstLine="0"/>
        <w:jc w:val="center"/>
        <w:rPr>
          <w:rFonts w:ascii="Times New Roman" w:hAnsi="Times New Roman" w:cs="Times New Roman"/>
          <w:b/>
          <w:sz w:val="28"/>
          <w:szCs w:val="28"/>
        </w:rPr>
      </w:pPr>
    </w:p>
    <w:p w:rsidR="000C7C11" w:rsidRPr="00154F26" w:rsidRDefault="000C7C11" w:rsidP="000C7C1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ХАНТЫ-МАНСИЙСКИЙ АВТОНОМНЫЙ ОКРУГ – ЮГРА</w:t>
      </w:r>
    </w:p>
    <w:p w:rsidR="000C7C11" w:rsidRPr="00154F26" w:rsidRDefault="000C7C11" w:rsidP="000C7C11">
      <w:pPr>
        <w:pStyle w:val="ConsNormal"/>
        <w:widowControl/>
        <w:tabs>
          <w:tab w:val="left" w:pos="1080"/>
          <w:tab w:val="center" w:pos="4535"/>
        </w:tabs>
        <w:ind w:firstLine="0"/>
        <w:jc w:val="center"/>
        <w:rPr>
          <w:rFonts w:ascii="Times New Roman" w:hAnsi="Times New Roman" w:cs="Times New Roman"/>
          <w:b/>
          <w:sz w:val="28"/>
          <w:szCs w:val="28"/>
        </w:rPr>
      </w:pPr>
      <w:r w:rsidRPr="00154F26">
        <w:rPr>
          <w:rFonts w:ascii="Times New Roman" w:hAnsi="Times New Roman" w:cs="Times New Roman"/>
          <w:b/>
          <w:sz w:val="28"/>
          <w:szCs w:val="28"/>
        </w:rPr>
        <w:t>ТЮМЕНСКАЯ ОБЛАСТЬ</w:t>
      </w:r>
    </w:p>
    <w:p w:rsidR="000C7C11" w:rsidRPr="00154F26" w:rsidRDefault="000C7C11" w:rsidP="000C7C1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ХАНТЫ-МАНСИЙСКИЙ РАЙОН</w:t>
      </w:r>
    </w:p>
    <w:p w:rsidR="000C7C11" w:rsidRPr="00154F26" w:rsidRDefault="000C7C11" w:rsidP="000C7C11">
      <w:pPr>
        <w:pStyle w:val="ConsNormal"/>
        <w:widowControl/>
        <w:ind w:firstLine="0"/>
        <w:jc w:val="center"/>
        <w:rPr>
          <w:rFonts w:ascii="Times New Roman" w:hAnsi="Times New Roman" w:cs="Times New Roman"/>
          <w:b/>
          <w:sz w:val="28"/>
          <w:szCs w:val="28"/>
        </w:rPr>
      </w:pPr>
    </w:p>
    <w:p w:rsidR="000C7C11" w:rsidRPr="00154F26" w:rsidRDefault="000C7C11" w:rsidP="000C7C1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Д У М А</w:t>
      </w:r>
    </w:p>
    <w:p w:rsidR="000C7C11" w:rsidRPr="00154F26" w:rsidRDefault="000C7C11" w:rsidP="000C7C11">
      <w:pPr>
        <w:pStyle w:val="ConsNormal"/>
        <w:widowControl/>
        <w:ind w:firstLine="0"/>
        <w:jc w:val="center"/>
        <w:rPr>
          <w:rFonts w:ascii="Times New Roman" w:hAnsi="Times New Roman" w:cs="Times New Roman"/>
          <w:b/>
          <w:sz w:val="28"/>
          <w:szCs w:val="28"/>
        </w:rPr>
      </w:pPr>
    </w:p>
    <w:p w:rsidR="000C7C11" w:rsidRPr="00154F26" w:rsidRDefault="000C7C11" w:rsidP="000C7C11">
      <w:pPr>
        <w:pStyle w:val="ConsNormal"/>
        <w:widowControl/>
        <w:ind w:firstLine="0"/>
        <w:jc w:val="center"/>
        <w:rPr>
          <w:rFonts w:ascii="Times New Roman" w:hAnsi="Times New Roman" w:cs="Times New Roman"/>
          <w:b/>
          <w:sz w:val="28"/>
          <w:szCs w:val="28"/>
        </w:rPr>
      </w:pPr>
      <w:r w:rsidRPr="00154F26">
        <w:rPr>
          <w:rFonts w:ascii="Times New Roman" w:hAnsi="Times New Roman" w:cs="Times New Roman"/>
          <w:b/>
          <w:sz w:val="28"/>
          <w:szCs w:val="28"/>
        </w:rPr>
        <w:t>РЕШЕНИЕ</w:t>
      </w:r>
    </w:p>
    <w:p w:rsidR="000C7C11" w:rsidRPr="00154F26" w:rsidRDefault="000C7C11" w:rsidP="000C7C11">
      <w:pPr>
        <w:spacing w:after="120" w:line="240" w:lineRule="auto"/>
        <w:contextualSpacing/>
        <w:jc w:val="center"/>
        <w:rPr>
          <w:rFonts w:ascii="Times New Roman" w:hAnsi="Times New Roman"/>
          <w:b/>
          <w:sz w:val="28"/>
          <w:szCs w:val="28"/>
        </w:rPr>
      </w:pPr>
    </w:p>
    <w:p w:rsidR="000C7C11" w:rsidRPr="00154F26" w:rsidRDefault="00CC5299" w:rsidP="000C7C11">
      <w:pPr>
        <w:spacing w:after="120" w:line="240" w:lineRule="auto"/>
        <w:contextualSpacing/>
        <w:jc w:val="both"/>
        <w:rPr>
          <w:rFonts w:ascii="Times New Roman" w:hAnsi="Times New Roman"/>
          <w:sz w:val="28"/>
          <w:szCs w:val="28"/>
        </w:rPr>
      </w:pPr>
      <w:r>
        <w:rPr>
          <w:rFonts w:ascii="Times New Roman" w:hAnsi="Times New Roman"/>
          <w:sz w:val="28"/>
          <w:szCs w:val="28"/>
        </w:rPr>
        <w:t>21</w:t>
      </w:r>
      <w:r w:rsidR="000C7C11">
        <w:rPr>
          <w:rFonts w:ascii="Times New Roman" w:hAnsi="Times New Roman"/>
          <w:sz w:val="28"/>
          <w:szCs w:val="28"/>
        </w:rPr>
        <w:t>.0</w:t>
      </w:r>
      <w:r>
        <w:rPr>
          <w:rFonts w:ascii="Times New Roman" w:hAnsi="Times New Roman"/>
          <w:sz w:val="28"/>
          <w:szCs w:val="28"/>
        </w:rPr>
        <w:t>5</w:t>
      </w:r>
      <w:r w:rsidR="000C7C11">
        <w:rPr>
          <w:rFonts w:ascii="Times New Roman" w:hAnsi="Times New Roman"/>
          <w:sz w:val="28"/>
          <w:szCs w:val="28"/>
        </w:rPr>
        <w:t>.2015</w:t>
      </w:r>
      <w:r w:rsidR="000C7C11" w:rsidRPr="00154F26">
        <w:rPr>
          <w:rFonts w:ascii="Times New Roman" w:hAnsi="Times New Roman"/>
          <w:sz w:val="28"/>
          <w:szCs w:val="28"/>
        </w:rPr>
        <w:t xml:space="preserve">                                                                                        </w:t>
      </w:r>
      <w:r w:rsidR="000C7C11">
        <w:rPr>
          <w:rFonts w:ascii="Times New Roman" w:hAnsi="Times New Roman"/>
          <w:sz w:val="28"/>
          <w:szCs w:val="28"/>
        </w:rPr>
        <w:tab/>
        <w:t xml:space="preserve">    </w:t>
      </w:r>
      <w:r w:rsidR="000C7C11" w:rsidRPr="00154F26">
        <w:rPr>
          <w:rFonts w:ascii="Times New Roman" w:hAnsi="Times New Roman"/>
          <w:sz w:val="28"/>
          <w:szCs w:val="28"/>
        </w:rPr>
        <w:t xml:space="preserve">№ </w:t>
      </w:r>
      <w:r w:rsidR="00E42747">
        <w:rPr>
          <w:rFonts w:ascii="Times New Roman" w:hAnsi="Times New Roman"/>
          <w:sz w:val="28"/>
          <w:szCs w:val="28"/>
        </w:rPr>
        <w:t>466</w:t>
      </w:r>
      <w:r w:rsidR="000C7C11" w:rsidRPr="00154F26">
        <w:rPr>
          <w:rFonts w:ascii="Times New Roman" w:hAnsi="Times New Roman"/>
          <w:sz w:val="28"/>
          <w:szCs w:val="28"/>
        </w:rPr>
        <w:t xml:space="preserve">                                                                                         </w:t>
      </w:r>
    </w:p>
    <w:p w:rsidR="000C7C11" w:rsidRPr="00154F26" w:rsidRDefault="000C7C11" w:rsidP="000C7C11">
      <w:pPr>
        <w:tabs>
          <w:tab w:val="left" w:pos="4678"/>
        </w:tabs>
        <w:spacing w:after="120" w:line="240" w:lineRule="auto"/>
        <w:ind w:right="4677"/>
        <w:contextualSpacing/>
        <w:rPr>
          <w:rFonts w:ascii="Times New Roman" w:hAnsi="Times New Roman"/>
          <w:sz w:val="28"/>
          <w:szCs w:val="28"/>
        </w:rPr>
      </w:pPr>
    </w:p>
    <w:p w:rsidR="000C7C11" w:rsidRPr="00154F26" w:rsidRDefault="000C7C11" w:rsidP="000C7C11">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 xml:space="preserve">Об утверждении отчета </w:t>
      </w:r>
    </w:p>
    <w:p w:rsidR="000C7C11" w:rsidRPr="00154F26" w:rsidRDefault="000C7C11" w:rsidP="000C7C11">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главы администрации</w:t>
      </w:r>
    </w:p>
    <w:p w:rsidR="000C7C11" w:rsidRPr="00154F26" w:rsidRDefault="000C7C11" w:rsidP="000C7C11">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 xml:space="preserve">Ханты-Мансийского района </w:t>
      </w:r>
    </w:p>
    <w:p w:rsidR="000C7C11" w:rsidRPr="00154F26" w:rsidRDefault="000C7C11" w:rsidP="000C7C11">
      <w:pPr>
        <w:spacing w:after="120" w:line="240" w:lineRule="auto"/>
        <w:ind w:right="4252"/>
        <w:contextualSpacing/>
        <w:rPr>
          <w:rFonts w:ascii="Times New Roman" w:hAnsi="Times New Roman"/>
          <w:sz w:val="28"/>
          <w:szCs w:val="28"/>
        </w:rPr>
      </w:pPr>
      <w:r w:rsidRPr="00154F26">
        <w:rPr>
          <w:rFonts w:ascii="Times New Roman" w:hAnsi="Times New Roman"/>
          <w:sz w:val="28"/>
          <w:szCs w:val="28"/>
        </w:rPr>
        <w:t>за 201</w:t>
      </w:r>
      <w:r>
        <w:rPr>
          <w:rFonts w:ascii="Times New Roman" w:hAnsi="Times New Roman"/>
          <w:sz w:val="28"/>
          <w:szCs w:val="28"/>
        </w:rPr>
        <w:t>4</w:t>
      </w:r>
      <w:r w:rsidRPr="00154F26">
        <w:rPr>
          <w:rFonts w:ascii="Times New Roman" w:hAnsi="Times New Roman"/>
          <w:sz w:val="28"/>
          <w:szCs w:val="28"/>
        </w:rPr>
        <w:t xml:space="preserve"> год</w:t>
      </w:r>
    </w:p>
    <w:p w:rsidR="000C7C11" w:rsidRPr="00154F26" w:rsidRDefault="000C7C11" w:rsidP="000C7C11">
      <w:pPr>
        <w:spacing w:after="120" w:line="240" w:lineRule="auto"/>
        <w:ind w:right="4252"/>
        <w:contextualSpacing/>
        <w:rPr>
          <w:rFonts w:ascii="Times New Roman" w:hAnsi="Times New Roman"/>
          <w:sz w:val="28"/>
          <w:szCs w:val="28"/>
        </w:rPr>
      </w:pPr>
    </w:p>
    <w:p w:rsidR="000C7C11" w:rsidRPr="00154F26" w:rsidRDefault="000C7C11" w:rsidP="000C7C11">
      <w:pPr>
        <w:spacing w:after="0" w:line="240" w:lineRule="auto"/>
        <w:ind w:firstLine="851"/>
        <w:jc w:val="both"/>
        <w:rPr>
          <w:rFonts w:ascii="Times New Roman" w:hAnsi="Times New Roman"/>
          <w:sz w:val="28"/>
          <w:szCs w:val="28"/>
        </w:rPr>
      </w:pPr>
      <w:r w:rsidRPr="00154F26">
        <w:rPr>
          <w:rFonts w:ascii="Times New Roman" w:hAnsi="Times New Roman"/>
          <w:sz w:val="28"/>
          <w:szCs w:val="28"/>
        </w:rPr>
        <w:t xml:space="preserve">В целях </w:t>
      </w:r>
      <w:proofErr w:type="gramStart"/>
      <w:r w:rsidRPr="00154F26">
        <w:rPr>
          <w:rFonts w:ascii="Times New Roman" w:hAnsi="Times New Roman"/>
          <w:sz w:val="28"/>
          <w:szCs w:val="28"/>
        </w:rPr>
        <w:t>контроля за</w:t>
      </w:r>
      <w:proofErr w:type="gramEnd"/>
      <w:r w:rsidRPr="00154F26">
        <w:rPr>
          <w:rFonts w:ascii="Times New Roman" w:hAnsi="Times New Roman"/>
          <w:sz w:val="28"/>
          <w:szCs w:val="28"/>
        </w:rPr>
        <w:t xml:space="preserve"> деятельностью органов местного самоуправления Ханты-Мансийского района, руководствуясь статьями 18, 50 Устава Ханты-Мансийского района</w:t>
      </w:r>
      <w:r w:rsidRPr="00154F26">
        <w:rPr>
          <w:rFonts w:ascii="Times New Roman" w:hAnsi="Times New Roman"/>
          <w:bCs/>
          <w:sz w:val="28"/>
          <w:szCs w:val="28"/>
        </w:rPr>
        <w:t xml:space="preserve">, статьями 15-19 </w:t>
      </w:r>
      <w:r w:rsidRPr="00154F26">
        <w:rPr>
          <w:rFonts w:ascii="Times New Roman" w:hAnsi="Times New Roman"/>
          <w:sz w:val="28"/>
          <w:szCs w:val="28"/>
        </w:rPr>
        <w:t>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w:t>
      </w:r>
    </w:p>
    <w:p w:rsidR="000C7C11" w:rsidRPr="00154F26" w:rsidRDefault="000C7C11" w:rsidP="000C7C11">
      <w:pPr>
        <w:spacing w:after="120" w:line="240" w:lineRule="auto"/>
        <w:ind w:right="4252"/>
        <w:contextualSpacing/>
        <w:rPr>
          <w:rFonts w:ascii="Times New Roman" w:hAnsi="Times New Roman"/>
          <w:sz w:val="28"/>
          <w:szCs w:val="28"/>
        </w:rPr>
      </w:pPr>
    </w:p>
    <w:p w:rsidR="000C7C11" w:rsidRPr="00154F26" w:rsidRDefault="000C7C11" w:rsidP="000C7C11">
      <w:pPr>
        <w:pStyle w:val="ConsNormal"/>
        <w:widowControl/>
        <w:ind w:right="24" w:firstLine="0"/>
        <w:jc w:val="center"/>
        <w:rPr>
          <w:rFonts w:ascii="Times New Roman" w:hAnsi="Times New Roman" w:cs="Times New Roman"/>
          <w:sz w:val="28"/>
          <w:szCs w:val="28"/>
        </w:rPr>
      </w:pPr>
      <w:r w:rsidRPr="00154F26">
        <w:rPr>
          <w:rFonts w:ascii="Times New Roman" w:hAnsi="Times New Roman" w:cs="Times New Roman"/>
          <w:sz w:val="28"/>
          <w:szCs w:val="28"/>
        </w:rPr>
        <w:t>Дума Ханты-Мансийского района</w:t>
      </w:r>
    </w:p>
    <w:p w:rsidR="000C7C11" w:rsidRPr="00154F26" w:rsidRDefault="000C7C11" w:rsidP="000C7C11">
      <w:pPr>
        <w:pStyle w:val="ConsNormal"/>
        <w:widowControl/>
        <w:ind w:right="24" w:firstLine="0"/>
        <w:jc w:val="center"/>
        <w:rPr>
          <w:rFonts w:ascii="Times New Roman" w:hAnsi="Times New Roman" w:cs="Times New Roman"/>
          <w:sz w:val="28"/>
          <w:szCs w:val="28"/>
        </w:rPr>
      </w:pPr>
    </w:p>
    <w:p w:rsidR="000C7C11" w:rsidRPr="00154F26" w:rsidRDefault="000C7C11" w:rsidP="000C7C11">
      <w:pPr>
        <w:pStyle w:val="ConsNormal"/>
        <w:widowControl/>
        <w:ind w:right="24" w:firstLine="0"/>
        <w:jc w:val="center"/>
        <w:rPr>
          <w:rFonts w:ascii="Times New Roman" w:hAnsi="Times New Roman" w:cs="Times New Roman"/>
          <w:b/>
          <w:color w:val="000000" w:themeColor="text1"/>
          <w:sz w:val="28"/>
          <w:szCs w:val="28"/>
        </w:rPr>
      </w:pPr>
      <w:r w:rsidRPr="00154F26">
        <w:rPr>
          <w:rFonts w:ascii="Times New Roman" w:hAnsi="Times New Roman" w:cs="Times New Roman"/>
          <w:b/>
          <w:color w:val="000000" w:themeColor="text1"/>
          <w:sz w:val="28"/>
          <w:szCs w:val="28"/>
        </w:rPr>
        <w:t>РЕШИЛА:</w:t>
      </w:r>
    </w:p>
    <w:p w:rsidR="000C7C11" w:rsidRPr="00154F26" w:rsidRDefault="000C7C11" w:rsidP="000C7C11">
      <w:pPr>
        <w:spacing w:after="120" w:line="240" w:lineRule="auto"/>
        <w:ind w:right="-1" w:firstLine="851"/>
        <w:contextualSpacing/>
        <w:jc w:val="center"/>
        <w:rPr>
          <w:rFonts w:ascii="Times New Roman" w:hAnsi="Times New Roman"/>
          <w:color w:val="000000" w:themeColor="text1"/>
          <w:sz w:val="28"/>
          <w:szCs w:val="28"/>
        </w:rPr>
      </w:pPr>
    </w:p>
    <w:p w:rsidR="000C7C11" w:rsidRPr="00154F26" w:rsidRDefault="000C7C11" w:rsidP="000C7C11">
      <w:pPr>
        <w:pStyle w:val="a4"/>
        <w:numPr>
          <w:ilvl w:val="0"/>
          <w:numId w:val="37"/>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Утвердить отчет главы администрации Ханты-Мансийского района за 201</w:t>
      </w:r>
      <w:r>
        <w:rPr>
          <w:rFonts w:ascii="Times New Roman" w:hAnsi="Times New Roman"/>
          <w:color w:val="000000" w:themeColor="text1"/>
          <w:sz w:val="28"/>
          <w:szCs w:val="28"/>
        </w:rPr>
        <w:t>4</w:t>
      </w:r>
      <w:r w:rsidRPr="00154F26">
        <w:rPr>
          <w:rFonts w:ascii="Times New Roman" w:hAnsi="Times New Roman"/>
          <w:color w:val="000000" w:themeColor="text1"/>
          <w:sz w:val="28"/>
          <w:szCs w:val="28"/>
        </w:rPr>
        <w:t xml:space="preserve"> год согласно приложению к настоящему решению.</w:t>
      </w:r>
    </w:p>
    <w:p w:rsidR="000C7C11" w:rsidRPr="00154F26" w:rsidRDefault="000C7C11" w:rsidP="000C7C11">
      <w:pPr>
        <w:pStyle w:val="a4"/>
        <w:numPr>
          <w:ilvl w:val="0"/>
          <w:numId w:val="37"/>
        </w:numPr>
        <w:tabs>
          <w:tab w:val="left" w:pos="851"/>
        </w:tabs>
        <w:spacing w:after="0" w:line="240" w:lineRule="auto"/>
        <w:ind w:left="0" w:firstLine="426"/>
        <w:contextualSpacing w:val="0"/>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Признать деятельность главы администрации Ханты-Мансийского района и администрации Ханты-Мансийского района за 201</w:t>
      </w:r>
      <w:r>
        <w:rPr>
          <w:rFonts w:ascii="Times New Roman" w:hAnsi="Times New Roman"/>
          <w:color w:val="000000" w:themeColor="text1"/>
          <w:sz w:val="28"/>
          <w:szCs w:val="28"/>
        </w:rPr>
        <w:t>4</w:t>
      </w:r>
      <w:r w:rsidRPr="00154F26">
        <w:rPr>
          <w:rFonts w:ascii="Times New Roman" w:hAnsi="Times New Roman"/>
          <w:color w:val="000000" w:themeColor="text1"/>
          <w:sz w:val="28"/>
          <w:szCs w:val="28"/>
        </w:rPr>
        <w:t xml:space="preserve"> год </w:t>
      </w:r>
      <w:r w:rsidRPr="00154F26">
        <w:rPr>
          <w:rFonts w:ascii="Times New Roman" w:hAnsi="Times New Roman"/>
          <w:color w:val="000000" w:themeColor="text1"/>
          <w:sz w:val="28"/>
          <w:szCs w:val="28"/>
          <w:lang w:eastAsia="ru-RU"/>
        </w:rPr>
        <w:t>удовлетворительной.</w:t>
      </w:r>
    </w:p>
    <w:p w:rsidR="000C7C11" w:rsidRPr="00154F26" w:rsidRDefault="000C7C11" w:rsidP="000C7C11">
      <w:pPr>
        <w:numPr>
          <w:ilvl w:val="0"/>
          <w:numId w:val="37"/>
        </w:numPr>
        <w:tabs>
          <w:tab w:val="left" w:pos="851"/>
        </w:tabs>
        <w:spacing w:after="0" w:line="240" w:lineRule="auto"/>
        <w:ind w:left="0" w:firstLine="426"/>
        <w:jc w:val="both"/>
        <w:rPr>
          <w:rFonts w:ascii="Times New Roman" w:hAnsi="Times New Roman"/>
          <w:color w:val="000000" w:themeColor="text1"/>
          <w:sz w:val="28"/>
          <w:szCs w:val="28"/>
        </w:rPr>
      </w:pPr>
      <w:r w:rsidRPr="00154F26">
        <w:rPr>
          <w:rFonts w:ascii="Times New Roman" w:hAnsi="Times New Roman"/>
          <w:color w:val="000000" w:themeColor="text1"/>
          <w:sz w:val="28"/>
          <w:szCs w:val="28"/>
        </w:rPr>
        <w:t xml:space="preserve">Настоящее решение </w:t>
      </w:r>
      <w:proofErr w:type="gramStart"/>
      <w:r w:rsidRPr="00154F26">
        <w:rPr>
          <w:rFonts w:ascii="Times New Roman" w:hAnsi="Times New Roman"/>
          <w:color w:val="000000" w:themeColor="text1"/>
          <w:sz w:val="28"/>
          <w:szCs w:val="28"/>
        </w:rPr>
        <w:t>вступает в силу с момента его подписания и подлежит</w:t>
      </w:r>
      <w:proofErr w:type="gramEnd"/>
      <w:r w:rsidRPr="00154F26">
        <w:rPr>
          <w:rFonts w:ascii="Times New Roman" w:hAnsi="Times New Roman"/>
          <w:color w:val="000000" w:themeColor="text1"/>
          <w:sz w:val="28"/>
          <w:szCs w:val="28"/>
        </w:rPr>
        <w:t xml:space="preserve"> официальному опубликованию (обнародованию).</w:t>
      </w:r>
    </w:p>
    <w:p w:rsidR="000C7C11" w:rsidRPr="00154F26" w:rsidRDefault="000C7C11" w:rsidP="000C7C11">
      <w:pPr>
        <w:spacing w:after="120" w:line="240" w:lineRule="auto"/>
        <w:ind w:right="-1"/>
        <w:contextualSpacing/>
        <w:jc w:val="both"/>
        <w:rPr>
          <w:rFonts w:ascii="Times New Roman" w:hAnsi="Times New Roman"/>
          <w:color w:val="FF0000"/>
          <w:sz w:val="28"/>
          <w:szCs w:val="28"/>
        </w:rPr>
      </w:pPr>
    </w:p>
    <w:p w:rsidR="000C7C11" w:rsidRPr="00154F26" w:rsidRDefault="000C7C11" w:rsidP="000C7C11">
      <w:pPr>
        <w:spacing w:after="120" w:line="240" w:lineRule="auto"/>
        <w:ind w:right="-1"/>
        <w:contextualSpacing/>
        <w:jc w:val="both"/>
        <w:rPr>
          <w:rFonts w:ascii="Times New Roman" w:hAnsi="Times New Roman"/>
          <w:sz w:val="28"/>
          <w:szCs w:val="28"/>
        </w:rPr>
      </w:pPr>
    </w:p>
    <w:p w:rsidR="000C7C11" w:rsidRPr="00154F26" w:rsidRDefault="000C7C11" w:rsidP="000C7C11">
      <w:pPr>
        <w:spacing w:after="120" w:line="240" w:lineRule="auto"/>
        <w:ind w:right="-1"/>
        <w:contextualSpacing/>
        <w:jc w:val="both"/>
        <w:rPr>
          <w:rFonts w:ascii="Times New Roman" w:hAnsi="Times New Roman"/>
          <w:sz w:val="28"/>
          <w:szCs w:val="28"/>
        </w:rPr>
      </w:pPr>
      <w:r>
        <w:rPr>
          <w:rFonts w:ascii="Times New Roman" w:hAnsi="Times New Roman"/>
          <w:sz w:val="28"/>
          <w:szCs w:val="28"/>
        </w:rPr>
        <w:t>Главы</w:t>
      </w:r>
    </w:p>
    <w:p w:rsidR="00CC5299" w:rsidRDefault="000C7C11" w:rsidP="00CC5299">
      <w:pPr>
        <w:spacing w:after="120" w:line="240" w:lineRule="auto"/>
        <w:ind w:right="-1"/>
        <w:contextualSpacing/>
        <w:jc w:val="both"/>
        <w:rPr>
          <w:rFonts w:ascii="Times New Roman" w:hAnsi="Times New Roman"/>
          <w:sz w:val="28"/>
          <w:szCs w:val="28"/>
        </w:rPr>
      </w:pPr>
      <w:r w:rsidRPr="00154F26">
        <w:rPr>
          <w:rFonts w:ascii="Times New Roman" w:hAnsi="Times New Roman"/>
          <w:sz w:val="28"/>
          <w:szCs w:val="28"/>
        </w:rPr>
        <w:t>Ханты-Мансийского</w:t>
      </w:r>
      <w:r w:rsidR="00633E96">
        <w:rPr>
          <w:rFonts w:ascii="Times New Roman" w:hAnsi="Times New Roman"/>
          <w:sz w:val="28"/>
          <w:szCs w:val="28"/>
        </w:rPr>
        <w:t xml:space="preserve"> </w:t>
      </w:r>
      <w:r w:rsidRPr="00154F26">
        <w:rPr>
          <w:rFonts w:ascii="Times New Roman" w:hAnsi="Times New Roman"/>
          <w:sz w:val="28"/>
          <w:szCs w:val="28"/>
        </w:rPr>
        <w:t xml:space="preserve">района                                              </w:t>
      </w:r>
      <w:r w:rsidR="00633E96">
        <w:rPr>
          <w:rFonts w:ascii="Times New Roman" w:hAnsi="Times New Roman"/>
          <w:sz w:val="28"/>
          <w:szCs w:val="28"/>
        </w:rPr>
        <w:t xml:space="preserve">     </w:t>
      </w:r>
      <w:r>
        <w:rPr>
          <w:rFonts w:ascii="Times New Roman" w:hAnsi="Times New Roman"/>
          <w:sz w:val="28"/>
          <w:szCs w:val="28"/>
        </w:rPr>
        <w:t>П.Н.</w:t>
      </w:r>
      <w:r w:rsidR="00CC5299">
        <w:rPr>
          <w:rFonts w:ascii="Times New Roman" w:hAnsi="Times New Roman"/>
          <w:sz w:val="28"/>
          <w:szCs w:val="28"/>
        </w:rPr>
        <w:t xml:space="preserve"> </w:t>
      </w:r>
      <w:r>
        <w:rPr>
          <w:rFonts w:ascii="Times New Roman" w:hAnsi="Times New Roman"/>
          <w:sz w:val="28"/>
          <w:szCs w:val="28"/>
        </w:rPr>
        <w:t>Захаров</w:t>
      </w:r>
    </w:p>
    <w:p w:rsidR="00E42747" w:rsidRDefault="00E42747" w:rsidP="00E42747">
      <w:pPr>
        <w:pStyle w:val="af5"/>
        <w:spacing w:after="0"/>
        <w:jc w:val="both"/>
        <w:rPr>
          <w:sz w:val="28"/>
          <w:szCs w:val="28"/>
        </w:rPr>
      </w:pPr>
      <w:r>
        <w:rPr>
          <w:sz w:val="28"/>
          <w:szCs w:val="28"/>
        </w:rPr>
        <w:t>25.05.2015</w:t>
      </w:r>
    </w:p>
    <w:p w:rsidR="000C7C11" w:rsidRDefault="000C7C11" w:rsidP="000C7C11">
      <w:pPr>
        <w:pStyle w:val="ConsNormal"/>
        <w:widowControl/>
        <w:ind w:firstLine="0"/>
        <w:jc w:val="both"/>
        <w:rPr>
          <w:rFonts w:ascii="Times New Roman" w:hAnsi="Times New Roman" w:cs="Times New Roman"/>
          <w:b/>
          <w:sz w:val="28"/>
          <w:szCs w:val="28"/>
        </w:rPr>
      </w:pPr>
    </w:p>
    <w:p w:rsidR="00CC5299" w:rsidRDefault="00CC5299" w:rsidP="000C7C11">
      <w:pPr>
        <w:pStyle w:val="ConsNormal"/>
        <w:widowControl/>
        <w:ind w:firstLine="0"/>
        <w:jc w:val="both"/>
        <w:rPr>
          <w:rFonts w:ascii="Times New Roman" w:hAnsi="Times New Roman" w:cs="Times New Roman"/>
          <w:b/>
          <w:sz w:val="28"/>
          <w:szCs w:val="28"/>
        </w:rPr>
      </w:pPr>
    </w:p>
    <w:p w:rsidR="00CC5299" w:rsidRDefault="00CC5299" w:rsidP="000C7C11">
      <w:pPr>
        <w:pStyle w:val="ConsNormal"/>
        <w:widowControl/>
        <w:ind w:firstLine="0"/>
        <w:jc w:val="both"/>
        <w:rPr>
          <w:rFonts w:ascii="Times New Roman" w:hAnsi="Times New Roman" w:cs="Times New Roman"/>
          <w:b/>
          <w:sz w:val="28"/>
          <w:szCs w:val="28"/>
        </w:rPr>
      </w:pPr>
    </w:p>
    <w:p w:rsidR="00CC5299" w:rsidRPr="00154F26" w:rsidRDefault="00CC5299" w:rsidP="000C7C11">
      <w:pPr>
        <w:pStyle w:val="ConsNormal"/>
        <w:widowControl/>
        <w:ind w:firstLine="0"/>
        <w:jc w:val="both"/>
        <w:rPr>
          <w:rFonts w:ascii="Times New Roman" w:hAnsi="Times New Roman" w:cs="Times New Roman"/>
          <w:b/>
          <w:sz w:val="28"/>
          <w:szCs w:val="28"/>
        </w:rPr>
      </w:pPr>
    </w:p>
    <w:p w:rsidR="00633E96" w:rsidRDefault="00633E96" w:rsidP="006F11E9">
      <w:pPr>
        <w:spacing w:after="0" w:line="240" w:lineRule="auto"/>
        <w:ind w:firstLine="709"/>
        <w:jc w:val="right"/>
        <w:rPr>
          <w:rFonts w:ascii="Times New Roman" w:hAnsi="Times New Roman"/>
          <w:bCs/>
          <w:sz w:val="28"/>
          <w:szCs w:val="28"/>
        </w:rPr>
      </w:pPr>
    </w:p>
    <w:p w:rsidR="00CC5299" w:rsidRDefault="000C7C11" w:rsidP="00506D83">
      <w:pPr>
        <w:spacing w:after="0" w:line="240" w:lineRule="auto"/>
        <w:ind w:firstLine="709"/>
        <w:jc w:val="right"/>
        <w:rPr>
          <w:rFonts w:ascii="Times New Roman" w:hAnsi="Times New Roman"/>
          <w:bCs/>
          <w:sz w:val="28"/>
          <w:szCs w:val="28"/>
        </w:rPr>
      </w:pPr>
      <w:r w:rsidRPr="00154F26">
        <w:rPr>
          <w:rFonts w:ascii="Times New Roman" w:hAnsi="Times New Roman"/>
          <w:bCs/>
          <w:sz w:val="28"/>
          <w:szCs w:val="28"/>
        </w:rPr>
        <w:lastRenderedPageBreak/>
        <w:t xml:space="preserve">Приложение </w:t>
      </w:r>
    </w:p>
    <w:p w:rsidR="000C7C11" w:rsidRPr="00154F26" w:rsidRDefault="000C7C11" w:rsidP="00506D83">
      <w:pPr>
        <w:spacing w:after="0" w:line="240" w:lineRule="auto"/>
        <w:ind w:firstLine="709"/>
        <w:jc w:val="right"/>
        <w:rPr>
          <w:rFonts w:ascii="Times New Roman" w:hAnsi="Times New Roman"/>
          <w:bCs/>
          <w:sz w:val="28"/>
          <w:szCs w:val="28"/>
        </w:rPr>
      </w:pPr>
      <w:r w:rsidRPr="00154F26">
        <w:rPr>
          <w:rFonts w:ascii="Times New Roman" w:hAnsi="Times New Roman"/>
          <w:bCs/>
          <w:sz w:val="28"/>
          <w:szCs w:val="28"/>
        </w:rPr>
        <w:t xml:space="preserve">к решению Думы </w:t>
      </w:r>
    </w:p>
    <w:p w:rsidR="000C7C11" w:rsidRPr="00154F26" w:rsidRDefault="000C7C11" w:rsidP="00506D83">
      <w:pPr>
        <w:spacing w:after="0" w:line="240" w:lineRule="auto"/>
        <w:ind w:firstLine="709"/>
        <w:jc w:val="right"/>
        <w:rPr>
          <w:rFonts w:ascii="Times New Roman" w:hAnsi="Times New Roman"/>
          <w:bCs/>
          <w:sz w:val="28"/>
          <w:szCs w:val="28"/>
        </w:rPr>
      </w:pPr>
      <w:r w:rsidRPr="00154F26">
        <w:rPr>
          <w:rFonts w:ascii="Times New Roman" w:hAnsi="Times New Roman"/>
          <w:bCs/>
          <w:sz w:val="28"/>
          <w:szCs w:val="28"/>
        </w:rPr>
        <w:t xml:space="preserve">Ханты-Мансийского района </w:t>
      </w:r>
    </w:p>
    <w:p w:rsidR="000C7C11" w:rsidRPr="00154F26" w:rsidRDefault="000C7C11" w:rsidP="00506D83">
      <w:pPr>
        <w:spacing w:after="0" w:line="240" w:lineRule="auto"/>
        <w:ind w:firstLine="709"/>
        <w:jc w:val="right"/>
        <w:rPr>
          <w:rFonts w:ascii="Times New Roman" w:hAnsi="Times New Roman"/>
          <w:bCs/>
          <w:sz w:val="28"/>
          <w:szCs w:val="28"/>
        </w:rPr>
      </w:pPr>
      <w:r w:rsidRPr="00154F26">
        <w:rPr>
          <w:rFonts w:ascii="Times New Roman" w:hAnsi="Times New Roman"/>
          <w:bCs/>
          <w:sz w:val="28"/>
          <w:szCs w:val="28"/>
        </w:rPr>
        <w:t xml:space="preserve">от </w:t>
      </w:r>
      <w:r w:rsidR="00CC5299">
        <w:rPr>
          <w:rFonts w:ascii="Times New Roman" w:hAnsi="Times New Roman"/>
          <w:bCs/>
          <w:sz w:val="28"/>
          <w:szCs w:val="28"/>
        </w:rPr>
        <w:t>21</w:t>
      </w:r>
      <w:r>
        <w:rPr>
          <w:rFonts w:ascii="Times New Roman" w:hAnsi="Times New Roman"/>
          <w:bCs/>
          <w:sz w:val="28"/>
          <w:szCs w:val="28"/>
        </w:rPr>
        <w:t>.0</w:t>
      </w:r>
      <w:r w:rsidR="00CC5299">
        <w:rPr>
          <w:rFonts w:ascii="Times New Roman" w:hAnsi="Times New Roman"/>
          <w:bCs/>
          <w:sz w:val="28"/>
          <w:szCs w:val="28"/>
        </w:rPr>
        <w:t>5</w:t>
      </w:r>
      <w:r>
        <w:rPr>
          <w:rFonts w:ascii="Times New Roman" w:hAnsi="Times New Roman"/>
          <w:bCs/>
          <w:sz w:val="28"/>
          <w:szCs w:val="28"/>
        </w:rPr>
        <w:t>.</w:t>
      </w:r>
      <w:r w:rsidRPr="00154F26">
        <w:rPr>
          <w:rFonts w:ascii="Times New Roman" w:hAnsi="Times New Roman"/>
          <w:bCs/>
          <w:sz w:val="28"/>
          <w:szCs w:val="28"/>
        </w:rPr>
        <w:t>201</w:t>
      </w:r>
      <w:r>
        <w:rPr>
          <w:rFonts w:ascii="Times New Roman" w:hAnsi="Times New Roman"/>
          <w:bCs/>
          <w:sz w:val="28"/>
          <w:szCs w:val="28"/>
        </w:rPr>
        <w:t>5</w:t>
      </w:r>
      <w:r w:rsidRPr="00154F26">
        <w:rPr>
          <w:rFonts w:ascii="Times New Roman" w:hAnsi="Times New Roman"/>
          <w:bCs/>
          <w:sz w:val="28"/>
          <w:szCs w:val="28"/>
        </w:rPr>
        <w:t xml:space="preserve">  № </w:t>
      </w:r>
      <w:r w:rsidR="00E42747">
        <w:rPr>
          <w:rFonts w:ascii="Times New Roman" w:hAnsi="Times New Roman"/>
          <w:bCs/>
          <w:sz w:val="28"/>
          <w:szCs w:val="28"/>
        </w:rPr>
        <w:t>466</w:t>
      </w:r>
    </w:p>
    <w:p w:rsidR="0028501C" w:rsidRPr="00154F26" w:rsidRDefault="0028501C" w:rsidP="00506D83">
      <w:pPr>
        <w:spacing w:after="0" w:line="240" w:lineRule="auto"/>
        <w:ind w:firstLine="709"/>
        <w:contextualSpacing/>
        <w:rPr>
          <w:rFonts w:ascii="Times New Roman" w:hAnsi="Times New Roman"/>
          <w:sz w:val="28"/>
          <w:szCs w:val="28"/>
        </w:rPr>
      </w:pPr>
    </w:p>
    <w:p w:rsidR="0005665B" w:rsidRPr="00154F26" w:rsidRDefault="0005665B" w:rsidP="00506D83">
      <w:pPr>
        <w:spacing w:after="0" w:line="240" w:lineRule="auto"/>
        <w:ind w:firstLine="709"/>
        <w:contextualSpacing/>
        <w:rPr>
          <w:rFonts w:ascii="Times New Roman" w:hAnsi="Times New Roman"/>
          <w:color w:val="000000" w:themeColor="text1"/>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Default="002247D4"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Pr="00154F26" w:rsidRDefault="0010399F" w:rsidP="00506D83">
      <w:pPr>
        <w:spacing w:after="0" w:line="240" w:lineRule="auto"/>
        <w:ind w:firstLine="709"/>
        <w:jc w:val="center"/>
        <w:rPr>
          <w:rFonts w:ascii="Times New Roman" w:hAnsi="Times New Roman"/>
          <w:b/>
          <w:bCs/>
          <w:sz w:val="28"/>
          <w:szCs w:val="28"/>
        </w:rPr>
      </w:pPr>
    </w:p>
    <w:p w:rsidR="002247D4" w:rsidRPr="004277D5" w:rsidRDefault="002247D4" w:rsidP="00506D83">
      <w:pPr>
        <w:pStyle w:val="a5"/>
        <w:ind w:firstLine="709"/>
        <w:rPr>
          <w:sz w:val="28"/>
          <w:szCs w:val="28"/>
        </w:rPr>
      </w:pPr>
      <w:r w:rsidRPr="004277D5">
        <w:rPr>
          <w:sz w:val="28"/>
          <w:szCs w:val="28"/>
        </w:rPr>
        <w:t>ОТЧЕТ</w:t>
      </w:r>
    </w:p>
    <w:p w:rsidR="002247D4" w:rsidRPr="004277D5" w:rsidRDefault="002247D4" w:rsidP="00506D83">
      <w:pPr>
        <w:pStyle w:val="a5"/>
        <w:ind w:firstLine="709"/>
        <w:rPr>
          <w:sz w:val="28"/>
          <w:szCs w:val="28"/>
        </w:rPr>
      </w:pPr>
      <w:r w:rsidRPr="004277D5">
        <w:rPr>
          <w:sz w:val="28"/>
          <w:szCs w:val="28"/>
        </w:rPr>
        <w:t>ГЛАВЫ АДМИНИСТРАЦИИ</w:t>
      </w:r>
    </w:p>
    <w:p w:rsidR="002247D4" w:rsidRPr="004277D5" w:rsidRDefault="002247D4" w:rsidP="00506D83">
      <w:pPr>
        <w:pStyle w:val="a5"/>
        <w:ind w:firstLine="709"/>
        <w:rPr>
          <w:sz w:val="28"/>
          <w:szCs w:val="28"/>
        </w:rPr>
      </w:pPr>
      <w:r w:rsidRPr="004277D5">
        <w:rPr>
          <w:sz w:val="28"/>
          <w:szCs w:val="28"/>
        </w:rPr>
        <w:t>ХАНТЫ-МАНСИЙСКОГО РАЙОНА</w:t>
      </w:r>
    </w:p>
    <w:p w:rsidR="002247D4" w:rsidRPr="00A462B0" w:rsidRDefault="002247D4" w:rsidP="00506D83">
      <w:pPr>
        <w:pStyle w:val="a5"/>
        <w:ind w:firstLine="709"/>
        <w:rPr>
          <w:bCs/>
          <w:sz w:val="28"/>
          <w:szCs w:val="28"/>
        </w:rPr>
      </w:pPr>
      <w:r w:rsidRPr="004277D5">
        <w:rPr>
          <w:sz w:val="28"/>
          <w:szCs w:val="28"/>
        </w:rPr>
        <w:t>ЗА 201</w:t>
      </w:r>
      <w:r w:rsidR="00AD5263" w:rsidRPr="004277D5">
        <w:rPr>
          <w:sz w:val="28"/>
          <w:szCs w:val="28"/>
        </w:rPr>
        <w:t>4</w:t>
      </w:r>
      <w:r w:rsidRPr="004277D5">
        <w:rPr>
          <w:sz w:val="28"/>
          <w:szCs w:val="28"/>
        </w:rPr>
        <w:t xml:space="preserve"> год</w:t>
      </w:r>
    </w:p>
    <w:p w:rsidR="002247D4" w:rsidRPr="00A462B0"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Pr="00154F26" w:rsidRDefault="002247D4" w:rsidP="00506D83">
      <w:pPr>
        <w:spacing w:after="0" w:line="240" w:lineRule="auto"/>
        <w:ind w:firstLine="709"/>
        <w:jc w:val="center"/>
        <w:rPr>
          <w:rFonts w:ascii="Times New Roman" w:hAnsi="Times New Roman"/>
          <w:b/>
          <w:bCs/>
          <w:sz w:val="28"/>
          <w:szCs w:val="28"/>
        </w:rPr>
      </w:pPr>
    </w:p>
    <w:p w:rsidR="002247D4" w:rsidRDefault="002247D4"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506D83">
      <w:pPr>
        <w:spacing w:after="0" w:line="240" w:lineRule="auto"/>
        <w:ind w:firstLine="709"/>
        <w:jc w:val="center"/>
        <w:rPr>
          <w:rFonts w:ascii="Times New Roman" w:hAnsi="Times New Roman"/>
          <w:b/>
          <w:bCs/>
          <w:sz w:val="28"/>
          <w:szCs w:val="28"/>
        </w:rPr>
      </w:pPr>
    </w:p>
    <w:p w:rsidR="0010399F" w:rsidRDefault="0010399F" w:rsidP="006F11E9">
      <w:pPr>
        <w:spacing w:after="0" w:line="240" w:lineRule="auto"/>
        <w:ind w:firstLine="709"/>
        <w:jc w:val="center"/>
        <w:rPr>
          <w:rFonts w:ascii="Times New Roman" w:hAnsi="Times New Roman"/>
          <w:b/>
          <w:bCs/>
          <w:sz w:val="28"/>
          <w:szCs w:val="28"/>
        </w:rPr>
      </w:pPr>
    </w:p>
    <w:p w:rsidR="0010399F" w:rsidRDefault="0010399F" w:rsidP="006F11E9">
      <w:pPr>
        <w:spacing w:after="0" w:line="240" w:lineRule="auto"/>
        <w:ind w:firstLine="709"/>
        <w:jc w:val="center"/>
        <w:rPr>
          <w:rFonts w:ascii="Times New Roman" w:hAnsi="Times New Roman"/>
          <w:b/>
          <w:bCs/>
          <w:sz w:val="28"/>
          <w:szCs w:val="28"/>
        </w:rPr>
      </w:pPr>
    </w:p>
    <w:p w:rsidR="0010399F" w:rsidRPr="00154F26" w:rsidRDefault="0010399F"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2247D4" w:rsidRPr="00154F26" w:rsidRDefault="002247D4" w:rsidP="006F11E9">
      <w:pPr>
        <w:spacing w:after="0" w:line="240" w:lineRule="auto"/>
        <w:ind w:firstLine="709"/>
        <w:jc w:val="center"/>
        <w:rPr>
          <w:rFonts w:ascii="Times New Roman" w:hAnsi="Times New Roman"/>
          <w:b/>
          <w:bCs/>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6F11E9" w:rsidRDefault="006F11E9" w:rsidP="006F11E9">
      <w:pPr>
        <w:spacing w:after="0" w:line="240" w:lineRule="auto"/>
        <w:ind w:firstLine="709"/>
        <w:jc w:val="center"/>
        <w:rPr>
          <w:rFonts w:ascii="Times New Roman" w:hAnsi="Times New Roman"/>
          <w:b/>
          <w:sz w:val="28"/>
          <w:szCs w:val="28"/>
        </w:rPr>
      </w:pPr>
    </w:p>
    <w:p w:rsidR="008B5142" w:rsidRDefault="008B5142" w:rsidP="006F11E9">
      <w:pPr>
        <w:spacing w:after="0" w:line="240" w:lineRule="auto"/>
        <w:ind w:firstLine="709"/>
        <w:jc w:val="center"/>
        <w:rPr>
          <w:rFonts w:ascii="Times New Roman" w:hAnsi="Times New Roman"/>
          <w:sz w:val="28"/>
          <w:szCs w:val="28"/>
        </w:rPr>
      </w:pPr>
    </w:p>
    <w:p w:rsidR="008B5142" w:rsidRDefault="008B5142" w:rsidP="006F11E9">
      <w:pPr>
        <w:spacing w:after="0" w:line="240" w:lineRule="auto"/>
        <w:ind w:firstLine="709"/>
        <w:jc w:val="center"/>
        <w:rPr>
          <w:rFonts w:ascii="Times New Roman" w:hAnsi="Times New Roman"/>
          <w:sz w:val="28"/>
          <w:szCs w:val="28"/>
        </w:rPr>
      </w:pPr>
    </w:p>
    <w:p w:rsidR="00CC7252" w:rsidRPr="001B30A1" w:rsidRDefault="00CC7252" w:rsidP="006F11E9">
      <w:pPr>
        <w:spacing w:after="0" w:line="240" w:lineRule="auto"/>
        <w:ind w:firstLine="709"/>
        <w:jc w:val="center"/>
        <w:rPr>
          <w:rFonts w:ascii="Times New Roman" w:hAnsi="Times New Roman"/>
          <w:sz w:val="28"/>
          <w:szCs w:val="28"/>
        </w:rPr>
      </w:pPr>
      <w:r w:rsidRPr="001B30A1">
        <w:rPr>
          <w:rFonts w:ascii="Times New Roman" w:hAnsi="Times New Roman"/>
          <w:sz w:val="28"/>
          <w:szCs w:val="28"/>
        </w:rPr>
        <w:t>Оглавление</w:t>
      </w:r>
    </w:p>
    <w:p w:rsidR="006F11E9" w:rsidRPr="00537121" w:rsidRDefault="006F11E9" w:rsidP="006F11E9">
      <w:pPr>
        <w:spacing w:after="0" w:line="240" w:lineRule="auto"/>
        <w:ind w:firstLine="709"/>
        <w:jc w:val="center"/>
        <w:rPr>
          <w:rFonts w:ascii="Times New Roman" w:hAnsi="Times New Roman"/>
          <w:b/>
          <w:sz w:val="28"/>
          <w:szCs w:val="28"/>
        </w:rPr>
      </w:pPr>
    </w:p>
    <w:tbl>
      <w:tblPr>
        <w:tblW w:w="10348" w:type="dxa"/>
        <w:tblInd w:w="-459" w:type="dxa"/>
        <w:tblLook w:val="04A0" w:firstRow="1" w:lastRow="0" w:firstColumn="1" w:lastColumn="0" w:noHBand="0" w:noVBand="1"/>
      </w:tblPr>
      <w:tblGrid>
        <w:gridCol w:w="1417"/>
        <w:gridCol w:w="7773"/>
        <w:gridCol w:w="1158"/>
      </w:tblGrid>
      <w:tr w:rsidR="00E70664" w:rsidRPr="00537121" w:rsidTr="00616EE8">
        <w:trPr>
          <w:trHeight w:val="480"/>
        </w:trPr>
        <w:tc>
          <w:tcPr>
            <w:tcW w:w="1417" w:type="dxa"/>
            <w:shd w:val="clear" w:color="auto" w:fill="auto"/>
          </w:tcPr>
          <w:p w:rsidR="00E70664" w:rsidRPr="00537121" w:rsidRDefault="00E70664" w:rsidP="0037415E">
            <w:pPr>
              <w:spacing w:after="0" w:line="240" w:lineRule="auto"/>
              <w:jc w:val="both"/>
              <w:rPr>
                <w:rFonts w:ascii="Times New Roman" w:hAnsi="Times New Roman"/>
                <w:color w:val="000000" w:themeColor="text1"/>
                <w:sz w:val="28"/>
                <w:szCs w:val="28"/>
              </w:rPr>
            </w:pPr>
            <w:r w:rsidRPr="00537121">
              <w:rPr>
                <w:rFonts w:ascii="Times New Roman" w:hAnsi="Times New Roman"/>
                <w:color w:val="000000" w:themeColor="text1"/>
                <w:sz w:val="28"/>
                <w:szCs w:val="28"/>
              </w:rPr>
              <w:t xml:space="preserve">Раздел </w:t>
            </w:r>
            <w:r w:rsidR="006F11E9">
              <w:rPr>
                <w:rFonts w:ascii="Times New Roman" w:hAnsi="Times New Roman"/>
                <w:color w:val="000000" w:themeColor="text1"/>
                <w:sz w:val="28"/>
                <w:szCs w:val="28"/>
                <w:lang w:val="en-US"/>
              </w:rPr>
              <w:t>I</w:t>
            </w:r>
            <w:r w:rsidRPr="00537121">
              <w:rPr>
                <w:rFonts w:ascii="Times New Roman" w:hAnsi="Times New Roman"/>
                <w:color w:val="000000" w:themeColor="text1"/>
                <w:sz w:val="28"/>
                <w:szCs w:val="28"/>
              </w:rPr>
              <w:t>.</w:t>
            </w:r>
          </w:p>
        </w:tc>
        <w:tc>
          <w:tcPr>
            <w:tcW w:w="7773" w:type="dxa"/>
            <w:shd w:val="clear" w:color="auto" w:fill="auto"/>
          </w:tcPr>
          <w:p w:rsidR="00E70664" w:rsidRPr="00537121" w:rsidRDefault="00E70664" w:rsidP="0037415E">
            <w:pPr>
              <w:spacing w:after="0" w:line="240" w:lineRule="auto"/>
              <w:jc w:val="both"/>
              <w:rPr>
                <w:rFonts w:ascii="Times New Roman" w:hAnsi="Times New Roman"/>
                <w:color w:val="000000" w:themeColor="text1"/>
                <w:sz w:val="28"/>
                <w:szCs w:val="28"/>
              </w:rPr>
            </w:pPr>
            <w:r w:rsidRPr="00537121">
              <w:rPr>
                <w:rFonts w:ascii="Times New Roman" w:hAnsi="Times New Roman"/>
                <w:color w:val="000000" w:themeColor="text1"/>
                <w:sz w:val="28"/>
                <w:szCs w:val="28"/>
              </w:rPr>
              <w:t>Введение……………………………………………..…………….</w:t>
            </w:r>
          </w:p>
        </w:tc>
        <w:tc>
          <w:tcPr>
            <w:tcW w:w="1158" w:type="dxa"/>
            <w:shd w:val="clear" w:color="auto" w:fill="auto"/>
          </w:tcPr>
          <w:p w:rsidR="00E77D51" w:rsidRPr="00537121" w:rsidRDefault="00E70664" w:rsidP="00633E96">
            <w:pPr>
              <w:spacing w:after="0" w:line="240" w:lineRule="auto"/>
              <w:rPr>
                <w:rFonts w:ascii="Times New Roman" w:hAnsi="Times New Roman"/>
                <w:color w:val="000000" w:themeColor="text1"/>
                <w:sz w:val="28"/>
                <w:szCs w:val="28"/>
              </w:rPr>
            </w:pPr>
            <w:r w:rsidRPr="00537121">
              <w:rPr>
                <w:rFonts w:ascii="Times New Roman" w:hAnsi="Times New Roman"/>
                <w:color w:val="000000" w:themeColor="text1"/>
                <w:sz w:val="28"/>
                <w:szCs w:val="28"/>
              </w:rPr>
              <w:t>7</w:t>
            </w:r>
          </w:p>
        </w:tc>
      </w:tr>
      <w:tr w:rsidR="00E70664" w:rsidRPr="00537121" w:rsidTr="00616EE8">
        <w:trPr>
          <w:trHeight w:val="549"/>
        </w:trPr>
        <w:tc>
          <w:tcPr>
            <w:tcW w:w="1417" w:type="dxa"/>
            <w:shd w:val="clear" w:color="auto" w:fill="auto"/>
          </w:tcPr>
          <w:p w:rsidR="00E70664" w:rsidRPr="006F11E9" w:rsidRDefault="00E70664" w:rsidP="0037415E">
            <w:pPr>
              <w:spacing w:after="0" w:line="240" w:lineRule="auto"/>
              <w:jc w:val="both"/>
              <w:rPr>
                <w:rFonts w:ascii="Times New Roman" w:hAnsi="Times New Roman"/>
                <w:sz w:val="28"/>
                <w:szCs w:val="28"/>
                <w:lang w:val="en-US"/>
              </w:rPr>
            </w:pPr>
            <w:r w:rsidRPr="00537121">
              <w:rPr>
                <w:rFonts w:ascii="Times New Roman" w:hAnsi="Times New Roman"/>
                <w:sz w:val="28"/>
                <w:szCs w:val="28"/>
              </w:rPr>
              <w:t xml:space="preserve">Раздел </w:t>
            </w:r>
            <w:r w:rsidR="006F11E9">
              <w:rPr>
                <w:rFonts w:ascii="Times New Roman" w:hAnsi="Times New Roman"/>
                <w:sz w:val="28"/>
                <w:szCs w:val="28"/>
                <w:lang w:val="en-US"/>
              </w:rPr>
              <w:t>II.</w:t>
            </w:r>
          </w:p>
        </w:tc>
        <w:tc>
          <w:tcPr>
            <w:tcW w:w="7773" w:type="dxa"/>
            <w:shd w:val="clear" w:color="auto" w:fill="auto"/>
          </w:tcPr>
          <w:p w:rsidR="00E70664" w:rsidRPr="00537121" w:rsidRDefault="00E70664" w:rsidP="0037415E">
            <w:pPr>
              <w:spacing w:after="0" w:line="240" w:lineRule="auto"/>
              <w:jc w:val="both"/>
              <w:rPr>
                <w:rFonts w:ascii="Times New Roman" w:hAnsi="Times New Roman"/>
                <w:sz w:val="28"/>
                <w:szCs w:val="28"/>
              </w:rPr>
            </w:pPr>
            <w:r w:rsidRPr="00537121">
              <w:rPr>
                <w:rFonts w:ascii="Times New Roman" w:hAnsi="Times New Roman"/>
                <w:sz w:val="28"/>
                <w:szCs w:val="28"/>
              </w:rPr>
              <w:t>Цели, задачи и результаты деятельности……………………....</w:t>
            </w:r>
          </w:p>
        </w:tc>
        <w:tc>
          <w:tcPr>
            <w:tcW w:w="1158" w:type="dxa"/>
            <w:shd w:val="clear" w:color="auto" w:fill="auto"/>
          </w:tcPr>
          <w:p w:rsidR="00E77D51" w:rsidRPr="00537121" w:rsidRDefault="0038155C" w:rsidP="0038155C">
            <w:pPr>
              <w:spacing w:after="0" w:line="240" w:lineRule="auto"/>
              <w:rPr>
                <w:rFonts w:ascii="Times New Roman" w:hAnsi="Times New Roman"/>
                <w:sz w:val="28"/>
                <w:szCs w:val="28"/>
              </w:rPr>
            </w:pPr>
            <w:r>
              <w:rPr>
                <w:rFonts w:ascii="Times New Roman" w:hAnsi="Times New Roman"/>
                <w:sz w:val="28"/>
                <w:szCs w:val="28"/>
              </w:rPr>
              <w:t>7</w:t>
            </w:r>
            <w:r w:rsidR="00E70664" w:rsidRPr="00537121">
              <w:rPr>
                <w:rFonts w:ascii="Times New Roman" w:hAnsi="Times New Roman"/>
                <w:sz w:val="28"/>
                <w:szCs w:val="28"/>
              </w:rPr>
              <w:t>-</w:t>
            </w:r>
            <w:r w:rsidR="00006DD8">
              <w:rPr>
                <w:rFonts w:ascii="Times New Roman" w:hAnsi="Times New Roman"/>
                <w:sz w:val="28"/>
                <w:szCs w:val="28"/>
              </w:rPr>
              <w:t>1</w:t>
            </w:r>
            <w:r>
              <w:rPr>
                <w:rFonts w:ascii="Times New Roman" w:hAnsi="Times New Roman"/>
                <w:sz w:val="28"/>
                <w:szCs w:val="28"/>
              </w:rPr>
              <w:t>58</w:t>
            </w:r>
          </w:p>
        </w:tc>
      </w:tr>
      <w:tr w:rsidR="00E70664" w:rsidRPr="00537121" w:rsidTr="00616EE8">
        <w:trPr>
          <w:trHeight w:val="847"/>
        </w:trPr>
        <w:tc>
          <w:tcPr>
            <w:tcW w:w="1417" w:type="dxa"/>
            <w:shd w:val="clear" w:color="auto" w:fill="auto"/>
          </w:tcPr>
          <w:p w:rsidR="00E70664" w:rsidRPr="00537121" w:rsidRDefault="00E70664" w:rsidP="0037415E">
            <w:pPr>
              <w:spacing w:after="0" w:line="240" w:lineRule="auto"/>
              <w:rPr>
                <w:rFonts w:ascii="Times New Roman" w:hAnsi="Times New Roman"/>
                <w:sz w:val="28"/>
                <w:szCs w:val="28"/>
              </w:rPr>
            </w:pPr>
            <w:r w:rsidRPr="00537121">
              <w:rPr>
                <w:rFonts w:ascii="Times New Roman" w:hAnsi="Times New Roman"/>
                <w:sz w:val="28"/>
                <w:szCs w:val="28"/>
              </w:rPr>
              <w:t>2.1.</w:t>
            </w:r>
          </w:p>
          <w:p w:rsidR="00E70664" w:rsidRPr="00537121" w:rsidRDefault="00E70664" w:rsidP="0037415E">
            <w:pPr>
              <w:spacing w:after="0" w:line="240" w:lineRule="auto"/>
              <w:ind w:firstLine="709"/>
              <w:rPr>
                <w:rFonts w:ascii="Times New Roman" w:hAnsi="Times New Roman"/>
                <w:sz w:val="28"/>
                <w:szCs w:val="28"/>
              </w:rPr>
            </w:pPr>
          </w:p>
        </w:tc>
        <w:tc>
          <w:tcPr>
            <w:tcW w:w="7773" w:type="dxa"/>
            <w:shd w:val="clear" w:color="auto" w:fill="auto"/>
          </w:tcPr>
          <w:p w:rsidR="00E70664" w:rsidRPr="00537121" w:rsidRDefault="00E70664" w:rsidP="0037415E">
            <w:pPr>
              <w:spacing w:after="0" w:line="240" w:lineRule="auto"/>
              <w:jc w:val="both"/>
              <w:rPr>
                <w:rFonts w:ascii="Times New Roman" w:hAnsi="Times New Roman"/>
                <w:sz w:val="28"/>
                <w:szCs w:val="28"/>
              </w:rPr>
            </w:pPr>
            <w:r w:rsidRPr="00537121">
              <w:rPr>
                <w:rFonts w:ascii="Times New Roman" w:hAnsi="Times New Roman"/>
                <w:sz w:val="28"/>
                <w:szCs w:val="28"/>
              </w:rPr>
              <w:t>Осуществление полномочий администрации Ханты-Мансийского района……………………………………………..</w:t>
            </w:r>
          </w:p>
        </w:tc>
        <w:tc>
          <w:tcPr>
            <w:tcW w:w="1158" w:type="dxa"/>
            <w:shd w:val="clear" w:color="auto" w:fill="auto"/>
          </w:tcPr>
          <w:p w:rsidR="00E70664" w:rsidRPr="00537121" w:rsidRDefault="00E70664" w:rsidP="006F11E9">
            <w:pPr>
              <w:spacing w:after="0" w:line="240" w:lineRule="auto"/>
              <w:ind w:firstLine="709"/>
              <w:rPr>
                <w:rFonts w:ascii="Times New Roman" w:hAnsi="Times New Roman"/>
                <w:sz w:val="28"/>
                <w:szCs w:val="28"/>
              </w:rPr>
            </w:pPr>
          </w:p>
          <w:p w:rsidR="00E70664" w:rsidRPr="00537121" w:rsidRDefault="0038155C" w:rsidP="0038155C">
            <w:pPr>
              <w:spacing w:after="0" w:line="240" w:lineRule="auto"/>
              <w:rPr>
                <w:rFonts w:ascii="Times New Roman" w:hAnsi="Times New Roman"/>
                <w:sz w:val="28"/>
                <w:szCs w:val="28"/>
                <w:lang w:val="en-US"/>
              </w:rPr>
            </w:pPr>
            <w:r>
              <w:rPr>
                <w:rFonts w:ascii="Times New Roman" w:hAnsi="Times New Roman"/>
                <w:sz w:val="28"/>
                <w:szCs w:val="28"/>
              </w:rPr>
              <w:t>7</w:t>
            </w:r>
            <w:r w:rsidR="00E70664" w:rsidRPr="00537121">
              <w:rPr>
                <w:rFonts w:ascii="Times New Roman" w:hAnsi="Times New Roman"/>
                <w:sz w:val="28"/>
                <w:szCs w:val="28"/>
              </w:rPr>
              <w:t>-</w:t>
            </w:r>
            <w:r>
              <w:rPr>
                <w:rFonts w:ascii="Times New Roman" w:hAnsi="Times New Roman"/>
                <w:sz w:val="28"/>
                <w:szCs w:val="28"/>
              </w:rPr>
              <w:t>98</w:t>
            </w:r>
          </w:p>
        </w:tc>
      </w:tr>
      <w:tr w:rsidR="00E70664" w:rsidRPr="00537121" w:rsidTr="00616EE8">
        <w:trPr>
          <w:trHeight w:val="265"/>
        </w:trPr>
        <w:tc>
          <w:tcPr>
            <w:tcW w:w="1417" w:type="dxa"/>
            <w:shd w:val="clear" w:color="auto" w:fill="auto"/>
          </w:tcPr>
          <w:p w:rsidR="00E70664" w:rsidRPr="00537121" w:rsidRDefault="00E70664" w:rsidP="0037415E">
            <w:pPr>
              <w:spacing w:after="0" w:line="240" w:lineRule="auto"/>
              <w:rPr>
                <w:rFonts w:ascii="Times New Roman" w:hAnsi="Times New Roman"/>
                <w:sz w:val="28"/>
                <w:szCs w:val="28"/>
              </w:rPr>
            </w:pPr>
            <w:r w:rsidRPr="00537121">
              <w:rPr>
                <w:rFonts w:ascii="Times New Roman" w:hAnsi="Times New Roman"/>
                <w:sz w:val="28"/>
                <w:szCs w:val="28"/>
              </w:rPr>
              <w:t>2.1.1.</w:t>
            </w:r>
          </w:p>
        </w:tc>
        <w:tc>
          <w:tcPr>
            <w:tcW w:w="7773" w:type="dxa"/>
            <w:shd w:val="clear" w:color="auto" w:fill="auto"/>
          </w:tcPr>
          <w:p w:rsidR="00E70664" w:rsidRDefault="00E70664" w:rsidP="0037415E">
            <w:pPr>
              <w:spacing w:after="0" w:line="240" w:lineRule="auto"/>
              <w:jc w:val="both"/>
              <w:rPr>
                <w:rFonts w:ascii="Times New Roman" w:hAnsi="Times New Roman"/>
                <w:sz w:val="28"/>
                <w:szCs w:val="28"/>
              </w:rPr>
            </w:pPr>
            <w:r w:rsidRPr="00537121">
              <w:rPr>
                <w:rFonts w:ascii="Times New Roman" w:hAnsi="Times New Roman"/>
                <w:sz w:val="28"/>
                <w:szCs w:val="28"/>
              </w:rPr>
              <w:t>В области бюджета, финансов и учета…………………………</w:t>
            </w:r>
          </w:p>
          <w:p w:rsidR="00633E96" w:rsidRPr="00537121" w:rsidRDefault="00633E96" w:rsidP="0037415E">
            <w:pPr>
              <w:spacing w:after="0" w:line="240" w:lineRule="auto"/>
              <w:jc w:val="both"/>
              <w:rPr>
                <w:rFonts w:ascii="Times New Roman" w:hAnsi="Times New Roman"/>
                <w:sz w:val="28"/>
                <w:szCs w:val="28"/>
              </w:rPr>
            </w:pPr>
          </w:p>
        </w:tc>
        <w:tc>
          <w:tcPr>
            <w:tcW w:w="1158" w:type="dxa"/>
            <w:shd w:val="clear" w:color="auto" w:fill="auto"/>
          </w:tcPr>
          <w:p w:rsidR="00E70664" w:rsidRPr="00537121" w:rsidRDefault="0038155C" w:rsidP="00A462B0">
            <w:pPr>
              <w:spacing w:after="0" w:line="240" w:lineRule="auto"/>
              <w:jc w:val="both"/>
              <w:rPr>
                <w:rFonts w:ascii="Times New Roman" w:hAnsi="Times New Roman"/>
                <w:sz w:val="28"/>
                <w:szCs w:val="28"/>
              </w:rPr>
            </w:pPr>
            <w:r>
              <w:rPr>
                <w:rFonts w:ascii="Times New Roman" w:hAnsi="Times New Roman"/>
                <w:sz w:val="28"/>
                <w:szCs w:val="28"/>
              </w:rPr>
              <w:t>7</w:t>
            </w:r>
            <w:r w:rsidR="00E70664" w:rsidRPr="00537121">
              <w:rPr>
                <w:rFonts w:ascii="Times New Roman" w:hAnsi="Times New Roman"/>
                <w:sz w:val="28"/>
                <w:szCs w:val="28"/>
              </w:rPr>
              <w:t>-</w:t>
            </w:r>
            <w:r w:rsidR="0037415E">
              <w:rPr>
                <w:rFonts w:ascii="Times New Roman" w:hAnsi="Times New Roman"/>
                <w:sz w:val="28"/>
                <w:szCs w:val="28"/>
              </w:rPr>
              <w:t>2</w:t>
            </w:r>
            <w:r w:rsidR="00A462B0">
              <w:rPr>
                <w:rFonts w:ascii="Times New Roman" w:hAnsi="Times New Roman"/>
                <w:sz w:val="28"/>
                <w:szCs w:val="28"/>
              </w:rPr>
              <w:t>5</w:t>
            </w:r>
          </w:p>
        </w:tc>
      </w:tr>
      <w:tr w:rsidR="00E70664" w:rsidRPr="005A1118" w:rsidTr="00616EE8">
        <w:trPr>
          <w:trHeight w:val="1124"/>
        </w:trPr>
        <w:tc>
          <w:tcPr>
            <w:tcW w:w="1417" w:type="dxa"/>
            <w:shd w:val="clear" w:color="auto" w:fill="auto"/>
          </w:tcPr>
          <w:p w:rsidR="00E70664" w:rsidRPr="00537121" w:rsidRDefault="00E70664" w:rsidP="0037415E">
            <w:pPr>
              <w:spacing w:after="0" w:line="240" w:lineRule="auto"/>
              <w:rPr>
                <w:rFonts w:ascii="Times New Roman" w:hAnsi="Times New Roman"/>
                <w:sz w:val="28"/>
                <w:szCs w:val="28"/>
              </w:rPr>
            </w:pPr>
            <w:r w:rsidRPr="00537121">
              <w:rPr>
                <w:rFonts w:ascii="Times New Roman" w:hAnsi="Times New Roman"/>
                <w:sz w:val="28"/>
                <w:szCs w:val="28"/>
              </w:rPr>
              <w:t>2.1.2.</w:t>
            </w:r>
          </w:p>
        </w:tc>
        <w:tc>
          <w:tcPr>
            <w:tcW w:w="7773" w:type="dxa"/>
            <w:shd w:val="clear" w:color="auto" w:fill="auto"/>
          </w:tcPr>
          <w:p w:rsidR="00E70664" w:rsidRPr="00537121" w:rsidRDefault="00E70664" w:rsidP="0037415E">
            <w:pPr>
              <w:autoSpaceDE w:val="0"/>
              <w:autoSpaceDN w:val="0"/>
              <w:adjustRightInd w:val="0"/>
              <w:spacing w:after="0" w:line="240" w:lineRule="auto"/>
              <w:contextualSpacing/>
              <w:jc w:val="both"/>
              <w:rPr>
                <w:rFonts w:ascii="Times New Roman" w:hAnsi="Times New Roman"/>
                <w:sz w:val="28"/>
                <w:szCs w:val="28"/>
              </w:rPr>
            </w:pPr>
            <w:r w:rsidRPr="00537121">
              <w:rPr>
                <w:rFonts w:ascii="Times New Roman" w:hAnsi="Times New Roman"/>
                <w:sz w:val="28"/>
                <w:szCs w:val="28"/>
              </w:rPr>
              <w:t>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tc>
        <w:tc>
          <w:tcPr>
            <w:tcW w:w="1158" w:type="dxa"/>
            <w:shd w:val="clear" w:color="auto" w:fill="auto"/>
          </w:tcPr>
          <w:p w:rsidR="00E70664" w:rsidRPr="00537121" w:rsidRDefault="00E70664" w:rsidP="006F11E9">
            <w:pPr>
              <w:spacing w:after="0" w:line="240" w:lineRule="auto"/>
              <w:ind w:firstLine="709"/>
              <w:jc w:val="both"/>
              <w:rPr>
                <w:rFonts w:ascii="Times New Roman" w:hAnsi="Times New Roman"/>
                <w:sz w:val="28"/>
                <w:szCs w:val="28"/>
              </w:rPr>
            </w:pPr>
          </w:p>
          <w:p w:rsidR="00E70664" w:rsidRPr="00537121" w:rsidRDefault="00E70664" w:rsidP="006F11E9">
            <w:pPr>
              <w:spacing w:after="0" w:line="240" w:lineRule="auto"/>
              <w:ind w:firstLine="709"/>
              <w:jc w:val="both"/>
              <w:rPr>
                <w:rFonts w:ascii="Times New Roman" w:hAnsi="Times New Roman"/>
                <w:sz w:val="28"/>
                <w:szCs w:val="28"/>
              </w:rPr>
            </w:pPr>
          </w:p>
          <w:p w:rsidR="00E70664" w:rsidRPr="005A1118" w:rsidRDefault="0037415E" w:rsidP="0038155C">
            <w:pPr>
              <w:spacing w:after="0" w:line="240" w:lineRule="auto"/>
              <w:jc w:val="both"/>
              <w:rPr>
                <w:rFonts w:ascii="Times New Roman" w:hAnsi="Times New Roman"/>
                <w:sz w:val="28"/>
                <w:szCs w:val="28"/>
              </w:rPr>
            </w:pPr>
            <w:r>
              <w:rPr>
                <w:rFonts w:ascii="Times New Roman" w:hAnsi="Times New Roman"/>
                <w:sz w:val="28"/>
                <w:szCs w:val="28"/>
              </w:rPr>
              <w:t>2</w:t>
            </w:r>
            <w:r w:rsidR="00A462B0">
              <w:rPr>
                <w:rFonts w:ascii="Times New Roman" w:hAnsi="Times New Roman"/>
                <w:sz w:val="28"/>
                <w:szCs w:val="28"/>
              </w:rPr>
              <w:t>5</w:t>
            </w:r>
            <w:r w:rsidR="00E70664" w:rsidRPr="00537121">
              <w:rPr>
                <w:rFonts w:ascii="Times New Roman" w:hAnsi="Times New Roman"/>
                <w:sz w:val="28"/>
                <w:szCs w:val="28"/>
              </w:rPr>
              <w:t>-</w:t>
            </w:r>
            <w:r>
              <w:rPr>
                <w:rFonts w:ascii="Times New Roman" w:hAnsi="Times New Roman"/>
                <w:sz w:val="28"/>
                <w:szCs w:val="28"/>
              </w:rPr>
              <w:t>5</w:t>
            </w:r>
            <w:r w:rsidR="0038155C">
              <w:rPr>
                <w:rFonts w:ascii="Times New Roman" w:hAnsi="Times New Roman"/>
                <w:sz w:val="28"/>
                <w:szCs w:val="28"/>
              </w:rPr>
              <w:t>3</w:t>
            </w:r>
          </w:p>
        </w:tc>
      </w:tr>
      <w:tr w:rsidR="00E70664" w:rsidRPr="005A1118" w:rsidTr="00616EE8">
        <w:trPr>
          <w:trHeight w:val="1537"/>
        </w:trPr>
        <w:tc>
          <w:tcPr>
            <w:tcW w:w="1417" w:type="dxa"/>
            <w:shd w:val="clear" w:color="auto" w:fill="auto"/>
          </w:tcPr>
          <w:p w:rsidR="00E70664" w:rsidRPr="005A1118" w:rsidRDefault="00E70664" w:rsidP="0037415E">
            <w:pPr>
              <w:spacing w:after="0" w:line="240" w:lineRule="auto"/>
              <w:rPr>
                <w:rFonts w:ascii="Times New Roman" w:hAnsi="Times New Roman"/>
                <w:sz w:val="28"/>
                <w:szCs w:val="28"/>
              </w:rPr>
            </w:pPr>
            <w:r w:rsidRPr="005A1118">
              <w:rPr>
                <w:rFonts w:ascii="Times New Roman" w:hAnsi="Times New Roman"/>
                <w:sz w:val="28"/>
                <w:szCs w:val="28"/>
              </w:rPr>
              <w:t>2.1.3.</w:t>
            </w:r>
          </w:p>
        </w:tc>
        <w:tc>
          <w:tcPr>
            <w:tcW w:w="7773" w:type="dxa"/>
            <w:shd w:val="clear" w:color="auto" w:fill="auto"/>
          </w:tcPr>
          <w:p w:rsidR="00E70664" w:rsidRPr="005A1118" w:rsidRDefault="00E70664" w:rsidP="0037415E">
            <w:pPr>
              <w:autoSpaceDE w:val="0"/>
              <w:autoSpaceDN w:val="0"/>
              <w:adjustRightInd w:val="0"/>
              <w:spacing w:after="0" w:line="240" w:lineRule="auto"/>
              <w:contextualSpacing/>
              <w:jc w:val="both"/>
              <w:rPr>
                <w:rFonts w:ascii="Times New Roman" w:hAnsi="Times New Roman"/>
                <w:sz w:val="28"/>
                <w:szCs w:val="28"/>
              </w:rPr>
            </w:pPr>
            <w:r w:rsidRPr="005A1118">
              <w:rPr>
                <w:rFonts w:ascii="Times New Roman" w:hAnsi="Times New Roman"/>
                <w:sz w:val="28"/>
                <w:szCs w:val="28"/>
              </w:rPr>
              <w:t>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tc>
        <w:tc>
          <w:tcPr>
            <w:tcW w:w="1158" w:type="dxa"/>
            <w:shd w:val="clear" w:color="auto" w:fill="auto"/>
          </w:tcPr>
          <w:p w:rsidR="00E70664" w:rsidRPr="005A1118" w:rsidRDefault="00E70664" w:rsidP="006F11E9">
            <w:pPr>
              <w:spacing w:after="0" w:line="240" w:lineRule="auto"/>
              <w:ind w:firstLine="709"/>
              <w:rPr>
                <w:rFonts w:ascii="Times New Roman" w:hAnsi="Times New Roman"/>
                <w:sz w:val="28"/>
                <w:szCs w:val="28"/>
              </w:rPr>
            </w:pPr>
          </w:p>
          <w:p w:rsidR="00E70664" w:rsidRPr="005A1118" w:rsidRDefault="00E70664" w:rsidP="006F11E9">
            <w:pPr>
              <w:spacing w:after="0" w:line="240" w:lineRule="auto"/>
              <w:ind w:firstLine="709"/>
              <w:rPr>
                <w:rFonts w:ascii="Times New Roman" w:hAnsi="Times New Roman"/>
                <w:sz w:val="28"/>
                <w:szCs w:val="28"/>
              </w:rPr>
            </w:pPr>
          </w:p>
          <w:p w:rsidR="0037415E" w:rsidRDefault="0037415E" w:rsidP="0037415E">
            <w:pPr>
              <w:spacing w:after="0" w:line="240" w:lineRule="auto"/>
              <w:rPr>
                <w:rFonts w:ascii="Times New Roman" w:hAnsi="Times New Roman"/>
                <w:sz w:val="28"/>
                <w:szCs w:val="28"/>
              </w:rPr>
            </w:pPr>
          </w:p>
          <w:p w:rsidR="00E70664" w:rsidRPr="005A1118" w:rsidRDefault="0037415E" w:rsidP="0038155C">
            <w:pPr>
              <w:spacing w:after="0" w:line="240" w:lineRule="auto"/>
              <w:rPr>
                <w:rFonts w:ascii="Times New Roman" w:hAnsi="Times New Roman"/>
                <w:sz w:val="28"/>
                <w:szCs w:val="28"/>
              </w:rPr>
            </w:pPr>
            <w:r>
              <w:rPr>
                <w:rFonts w:ascii="Times New Roman" w:hAnsi="Times New Roman"/>
                <w:sz w:val="28"/>
                <w:szCs w:val="28"/>
              </w:rPr>
              <w:t>5</w:t>
            </w:r>
            <w:r w:rsidR="0038155C">
              <w:rPr>
                <w:rFonts w:ascii="Times New Roman" w:hAnsi="Times New Roman"/>
                <w:sz w:val="28"/>
                <w:szCs w:val="28"/>
              </w:rPr>
              <w:t>3</w:t>
            </w:r>
            <w:r w:rsidR="00E70664" w:rsidRPr="005A1118">
              <w:rPr>
                <w:rFonts w:ascii="Times New Roman" w:hAnsi="Times New Roman"/>
                <w:sz w:val="28"/>
                <w:szCs w:val="28"/>
              </w:rPr>
              <w:t>-</w:t>
            </w:r>
            <w:r>
              <w:rPr>
                <w:rFonts w:ascii="Times New Roman" w:hAnsi="Times New Roman"/>
                <w:sz w:val="28"/>
                <w:szCs w:val="28"/>
              </w:rPr>
              <w:t>6</w:t>
            </w:r>
            <w:r w:rsidR="0038155C">
              <w:rPr>
                <w:rFonts w:ascii="Times New Roman" w:hAnsi="Times New Roman"/>
                <w:sz w:val="28"/>
                <w:szCs w:val="28"/>
              </w:rPr>
              <w:t>1</w:t>
            </w:r>
          </w:p>
        </w:tc>
      </w:tr>
      <w:tr w:rsidR="00E70664" w:rsidRPr="005D0DDE" w:rsidTr="00616EE8">
        <w:trPr>
          <w:trHeight w:val="992"/>
        </w:trPr>
        <w:tc>
          <w:tcPr>
            <w:tcW w:w="1417" w:type="dxa"/>
            <w:shd w:val="clear" w:color="auto" w:fill="auto"/>
          </w:tcPr>
          <w:p w:rsidR="00E70664" w:rsidRPr="005D0DDE" w:rsidRDefault="00E70664" w:rsidP="0037415E">
            <w:pPr>
              <w:spacing w:after="0" w:line="240" w:lineRule="auto"/>
              <w:rPr>
                <w:rFonts w:ascii="Times New Roman" w:hAnsi="Times New Roman"/>
                <w:sz w:val="28"/>
                <w:szCs w:val="28"/>
              </w:rPr>
            </w:pPr>
            <w:r w:rsidRPr="005D0DDE">
              <w:rPr>
                <w:rFonts w:ascii="Times New Roman" w:hAnsi="Times New Roman"/>
                <w:sz w:val="28"/>
                <w:szCs w:val="28"/>
              </w:rPr>
              <w:t>2.1.4.</w:t>
            </w:r>
          </w:p>
        </w:tc>
        <w:tc>
          <w:tcPr>
            <w:tcW w:w="7773" w:type="dxa"/>
            <w:shd w:val="clear" w:color="auto" w:fill="auto"/>
          </w:tcPr>
          <w:p w:rsidR="00E70664" w:rsidRPr="005D0DDE" w:rsidRDefault="00E70664" w:rsidP="0037415E">
            <w:pPr>
              <w:widowControl w:val="0"/>
              <w:autoSpaceDE w:val="0"/>
              <w:spacing w:after="0" w:line="240" w:lineRule="auto"/>
              <w:jc w:val="both"/>
              <w:rPr>
                <w:rFonts w:ascii="Times New Roman" w:hAnsi="Times New Roman"/>
                <w:sz w:val="28"/>
                <w:szCs w:val="28"/>
              </w:rPr>
            </w:pPr>
            <w:r w:rsidRPr="005D0DDE">
              <w:rPr>
                <w:rFonts w:ascii="Times New Roman" w:hAnsi="Times New Roman"/>
                <w:sz w:val="28"/>
                <w:szCs w:val="28"/>
              </w:rPr>
              <w:t>В области строительства, транспорта, жилищного хозяйства, коммунально-бытового обслуживания населения…………….</w:t>
            </w:r>
          </w:p>
        </w:tc>
        <w:tc>
          <w:tcPr>
            <w:tcW w:w="1158" w:type="dxa"/>
            <w:shd w:val="clear" w:color="auto" w:fill="auto"/>
          </w:tcPr>
          <w:p w:rsidR="0037415E" w:rsidRDefault="0037415E" w:rsidP="0037415E">
            <w:pPr>
              <w:spacing w:after="0" w:line="240" w:lineRule="auto"/>
              <w:rPr>
                <w:rFonts w:ascii="Times New Roman" w:hAnsi="Times New Roman"/>
                <w:sz w:val="28"/>
                <w:szCs w:val="28"/>
              </w:rPr>
            </w:pPr>
          </w:p>
          <w:p w:rsidR="00E70664" w:rsidRPr="00537121" w:rsidRDefault="0037415E" w:rsidP="0038155C">
            <w:pPr>
              <w:spacing w:after="0" w:line="240" w:lineRule="auto"/>
              <w:rPr>
                <w:rFonts w:ascii="Times New Roman" w:hAnsi="Times New Roman"/>
                <w:sz w:val="28"/>
                <w:szCs w:val="28"/>
                <w:lang w:val="en-US"/>
              </w:rPr>
            </w:pPr>
            <w:r>
              <w:rPr>
                <w:rFonts w:ascii="Times New Roman" w:hAnsi="Times New Roman"/>
                <w:sz w:val="28"/>
                <w:szCs w:val="28"/>
              </w:rPr>
              <w:t>6</w:t>
            </w:r>
            <w:r w:rsidR="0038155C">
              <w:rPr>
                <w:rFonts w:ascii="Times New Roman" w:hAnsi="Times New Roman"/>
                <w:sz w:val="28"/>
                <w:szCs w:val="28"/>
              </w:rPr>
              <w:t>1</w:t>
            </w:r>
            <w:r w:rsidR="00E70664" w:rsidRPr="005D0DDE">
              <w:rPr>
                <w:rFonts w:ascii="Times New Roman" w:hAnsi="Times New Roman"/>
                <w:sz w:val="28"/>
                <w:szCs w:val="28"/>
              </w:rPr>
              <w:t>-</w:t>
            </w:r>
            <w:r>
              <w:rPr>
                <w:rFonts w:ascii="Times New Roman" w:hAnsi="Times New Roman"/>
                <w:sz w:val="28"/>
                <w:szCs w:val="28"/>
              </w:rPr>
              <w:t>7</w:t>
            </w:r>
            <w:r w:rsidR="0038155C">
              <w:rPr>
                <w:rFonts w:ascii="Times New Roman" w:hAnsi="Times New Roman"/>
                <w:sz w:val="28"/>
                <w:szCs w:val="28"/>
              </w:rPr>
              <w:t>5</w:t>
            </w:r>
          </w:p>
        </w:tc>
      </w:tr>
      <w:tr w:rsidR="00E70664" w:rsidRPr="005D0DDE" w:rsidTr="00616EE8">
        <w:trPr>
          <w:trHeight w:val="709"/>
        </w:trPr>
        <w:tc>
          <w:tcPr>
            <w:tcW w:w="1417" w:type="dxa"/>
            <w:shd w:val="clear" w:color="auto" w:fill="auto"/>
          </w:tcPr>
          <w:p w:rsidR="00E70664" w:rsidRPr="005D0DDE" w:rsidRDefault="00E70664" w:rsidP="0037415E">
            <w:pPr>
              <w:spacing w:after="0" w:line="240" w:lineRule="auto"/>
              <w:rPr>
                <w:rFonts w:ascii="Times New Roman" w:hAnsi="Times New Roman"/>
                <w:sz w:val="28"/>
                <w:szCs w:val="28"/>
              </w:rPr>
            </w:pPr>
            <w:r w:rsidRPr="005D0DDE">
              <w:rPr>
                <w:rFonts w:ascii="Times New Roman" w:hAnsi="Times New Roman"/>
                <w:sz w:val="28"/>
                <w:szCs w:val="28"/>
              </w:rPr>
              <w:t>2.1.5.</w:t>
            </w:r>
          </w:p>
        </w:tc>
        <w:tc>
          <w:tcPr>
            <w:tcW w:w="7773" w:type="dxa"/>
            <w:shd w:val="clear" w:color="auto" w:fill="auto"/>
          </w:tcPr>
          <w:p w:rsidR="00E70664" w:rsidRPr="005D0DDE" w:rsidRDefault="00E70664" w:rsidP="0037415E">
            <w:pPr>
              <w:widowControl w:val="0"/>
              <w:autoSpaceDE w:val="0"/>
              <w:spacing w:after="0" w:line="240" w:lineRule="auto"/>
              <w:jc w:val="both"/>
              <w:rPr>
                <w:rFonts w:ascii="Times New Roman" w:hAnsi="Times New Roman"/>
                <w:sz w:val="28"/>
                <w:szCs w:val="28"/>
              </w:rPr>
            </w:pPr>
            <w:r w:rsidRPr="005D0DDE">
              <w:rPr>
                <w:rFonts w:ascii="Times New Roman" w:hAnsi="Times New Roman"/>
                <w:sz w:val="28"/>
                <w:szCs w:val="28"/>
              </w:rPr>
              <w:t>В области образования, культуры, охраны здоровья населения</w:t>
            </w:r>
          </w:p>
        </w:tc>
        <w:tc>
          <w:tcPr>
            <w:tcW w:w="1158" w:type="dxa"/>
            <w:shd w:val="clear" w:color="auto" w:fill="auto"/>
          </w:tcPr>
          <w:p w:rsidR="00E70664" w:rsidRPr="00537121" w:rsidRDefault="0037415E" w:rsidP="0038155C">
            <w:pPr>
              <w:spacing w:after="0" w:line="240" w:lineRule="auto"/>
              <w:rPr>
                <w:rFonts w:ascii="Times New Roman" w:hAnsi="Times New Roman"/>
                <w:sz w:val="28"/>
                <w:szCs w:val="28"/>
                <w:lang w:val="en-US"/>
              </w:rPr>
            </w:pPr>
            <w:r>
              <w:rPr>
                <w:rFonts w:ascii="Times New Roman" w:hAnsi="Times New Roman"/>
                <w:sz w:val="28"/>
                <w:szCs w:val="28"/>
              </w:rPr>
              <w:t>7</w:t>
            </w:r>
            <w:r w:rsidR="0038155C">
              <w:rPr>
                <w:rFonts w:ascii="Times New Roman" w:hAnsi="Times New Roman"/>
                <w:sz w:val="28"/>
                <w:szCs w:val="28"/>
              </w:rPr>
              <w:t>5</w:t>
            </w:r>
            <w:r w:rsidR="00E70664">
              <w:rPr>
                <w:rFonts w:ascii="Times New Roman" w:hAnsi="Times New Roman"/>
                <w:sz w:val="28"/>
                <w:szCs w:val="28"/>
              </w:rPr>
              <w:t>-</w:t>
            </w:r>
            <w:r>
              <w:rPr>
                <w:rFonts w:ascii="Times New Roman" w:hAnsi="Times New Roman"/>
                <w:sz w:val="28"/>
                <w:szCs w:val="28"/>
              </w:rPr>
              <w:t>9</w:t>
            </w:r>
            <w:r w:rsidR="0038155C">
              <w:rPr>
                <w:rFonts w:ascii="Times New Roman" w:hAnsi="Times New Roman"/>
                <w:sz w:val="28"/>
                <w:szCs w:val="28"/>
              </w:rPr>
              <w:t>4</w:t>
            </w:r>
          </w:p>
        </w:tc>
      </w:tr>
      <w:tr w:rsidR="00E70664" w:rsidRPr="00397EA4" w:rsidTr="00616EE8">
        <w:trPr>
          <w:trHeight w:val="975"/>
        </w:trPr>
        <w:tc>
          <w:tcPr>
            <w:tcW w:w="1417" w:type="dxa"/>
            <w:shd w:val="clear" w:color="auto" w:fill="auto"/>
          </w:tcPr>
          <w:p w:rsidR="00E70664" w:rsidRPr="00397EA4" w:rsidRDefault="00E70664" w:rsidP="0037415E">
            <w:pPr>
              <w:spacing w:after="0" w:line="240" w:lineRule="auto"/>
              <w:rPr>
                <w:rFonts w:ascii="Times New Roman" w:hAnsi="Times New Roman"/>
                <w:sz w:val="28"/>
                <w:szCs w:val="28"/>
              </w:rPr>
            </w:pPr>
            <w:r w:rsidRPr="00397EA4">
              <w:rPr>
                <w:rFonts w:ascii="Times New Roman" w:hAnsi="Times New Roman"/>
                <w:sz w:val="28"/>
                <w:szCs w:val="28"/>
              </w:rPr>
              <w:t>2.1.6.</w:t>
            </w:r>
          </w:p>
        </w:tc>
        <w:tc>
          <w:tcPr>
            <w:tcW w:w="7773" w:type="dxa"/>
            <w:shd w:val="clear" w:color="auto" w:fill="auto"/>
          </w:tcPr>
          <w:p w:rsidR="00E70664" w:rsidRPr="00397EA4" w:rsidRDefault="00E70664" w:rsidP="0037415E">
            <w:pPr>
              <w:widowControl w:val="0"/>
              <w:autoSpaceDE w:val="0"/>
              <w:spacing w:after="0" w:line="240" w:lineRule="auto"/>
              <w:jc w:val="both"/>
              <w:rPr>
                <w:rFonts w:ascii="Times New Roman" w:hAnsi="Times New Roman"/>
                <w:sz w:val="28"/>
                <w:szCs w:val="28"/>
              </w:rPr>
            </w:pPr>
            <w:r w:rsidRPr="00397EA4">
              <w:rPr>
                <w:rFonts w:ascii="Times New Roman" w:hAnsi="Times New Roman"/>
                <w:sz w:val="28"/>
                <w:szCs w:val="28"/>
              </w:rPr>
              <w:t>В области защиты населения и территории от чрезвычайных ситуаций природного и техногенного характера…………….</w:t>
            </w:r>
          </w:p>
        </w:tc>
        <w:tc>
          <w:tcPr>
            <w:tcW w:w="1158" w:type="dxa"/>
            <w:shd w:val="clear" w:color="auto" w:fill="auto"/>
          </w:tcPr>
          <w:p w:rsidR="00E70664" w:rsidRPr="00397EA4" w:rsidRDefault="00E70664" w:rsidP="006F11E9">
            <w:pPr>
              <w:spacing w:after="0" w:line="240" w:lineRule="auto"/>
              <w:ind w:firstLine="709"/>
              <w:rPr>
                <w:rFonts w:ascii="Times New Roman" w:hAnsi="Times New Roman"/>
                <w:sz w:val="28"/>
                <w:szCs w:val="28"/>
              </w:rPr>
            </w:pPr>
          </w:p>
          <w:p w:rsidR="00E70664" w:rsidRPr="00537121" w:rsidRDefault="0037415E" w:rsidP="0038155C">
            <w:pPr>
              <w:spacing w:after="0" w:line="240" w:lineRule="auto"/>
              <w:rPr>
                <w:rFonts w:ascii="Times New Roman" w:hAnsi="Times New Roman"/>
                <w:sz w:val="28"/>
                <w:szCs w:val="28"/>
                <w:lang w:val="en-US"/>
              </w:rPr>
            </w:pPr>
            <w:r>
              <w:rPr>
                <w:rFonts w:ascii="Times New Roman" w:hAnsi="Times New Roman"/>
                <w:sz w:val="28"/>
                <w:szCs w:val="28"/>
              </w:rPr>
              <w:t>9</w:t>
            </w:r>
            <w:r w:rsidR="0038155C">
              <w:rPr>
                <w:rFonts w:ascii="Times New Roman" w:hAnsi="Times New Roman"/>
                <w:sz w:val="28"/>
                <w:szCs w:val="28"/>
              </w:rPr>
              <w:t>4</w:t>
            </w:r>
            <w:r w:rsidR="00E70664" w:rsidRPr="00397EA4">
              <w:rPr>
                <w:rFonts w:ascii="Times New Roman" w:hAnsi="Times New Roman"/>
                <w:sz w:val="28"/>
                <w:szCs w:val="28"/>
              </w:rPr>
              <w:t>-</w:t>
            </w:r>
            <w:r w:rsidR="0038155C">
              <w:rPr>
                <w:rFonts w:ascii="Times New Roman" w:hAnsi="Times New Roman"/>
                <w:sz w:val="28"/>
                <w:szCs w:val="28"/>
              </w:rPr>
              <w:t>98</w:t>
            </w:r>
          </w:p>
        </w:tc>
      </w:tr>
      <w:tr w:rsidR="00E70664" w:rsidRPr="001C70CC" w:rsidTr="00616EE8">
        <w:trPr>
          <w:trHeight w:val="2391"/>
        </w:trPr>
        <w:tc>
          <w:tcPr>
            <w:tcW w:w="1417" w:type="dxa"/>
            <w:shd w:val="clear" w:color="auto" w:fill="auto"/>
          </w:tcPr>
          <w:p w:rsidR="00E70664" w:rsidRPr="001C70CC" w:rsidRDefault="00E70664" w:rsidP="0037415E">
            <w:pPr>
              <w:spacing w:after="0" w:line="240" w:lineRule="auto"/>
              <w:rPr>
                <w:rFonts w:ascii="Times New Roman" w:hAnsi="Times New Roman"/>
                <w:sz w:val="28"/>
                <w:szCs w:val="28"/>
              </w:rPr>
            </w:pPr>
            <w:r w:rsidRPr="001C70CC">
              <w:rPr>
                <w:rFonts w:ascii="Times New Roman" w:hAnsi="Times New Roman"/>
                <w:sz w:val="28"/>
                <w:szCs w:val="28"/>
              </w:rPr>
              <w:t>2.1.7.</w:t>
            </w:r>
          </w:p>
        </w:tc>
        <w:tc>
          <w:tcPr>
            <w:tcW w:w="7773" w:type="dxa"/>
            <w:shd w:val="clear" w:color="auto" w:fill="auto"/>
          </w:tcPr>
          <w:p w:rsidR="00E70664" w:rsidRPr="001C70CC" w:rsidRDefault="00E70664" w:rsidP="00006DD8">
            <w:pPr>
              <w:spacing w:after="0" w:line="240" w:lineRule="auto"/>
              <w:jc w:val="both"/>
              <w:rPr>
                <w:rFonts w:ascii="Times New Roman" w:hAnsi="Times New Roman"/>
                <w:sz w:val="28"/>
                <w:szCs w:val="28"/>
              </w:rPr>
            </w:pPr>
            <w:r w:rsidRPr="001C70CC">
              <w:rPr>
                <w:rFonts w:ascii="Times New Roman" w:hAnsi="Times New Roman"/>
                <w:sz w:val="28"/>
                <w:szCs w:val="28"/>
              </w:rPr>
              <w:t>В области организации подготовки, переподготовки и повышения квалификации выборных должностных лиц местного самоуправления Ханты-Мансийского района, а также профессиональной подготовки, переподготовки и повышения квалификации муниципальных служащих администрации района и работников муниципальных учреждений Ханты-Мансийского района……………………...</w:t>
            </w:r>
          </w:p>
        </w:tc>
        <w:tc>
          <w:tcPr>
            <w:tcW w:w="1158" w:type="dxa"/>
            <w:shd w:val="clear" w:color="auto" w:fill="auto"/>
          </w:tcPr>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CC2CEA" w:rsidRPr="00633E96" w:rsidRDefault="0038155C" w:rsidP="0038155C">
            <w:pPr>
              <w:spacing w:after="0" w:line="240" w:lineRule="auto"/>
              <w:rPr>
                <w:rFonts w:ascii="Times New Roman" w:hAnsi="Times New Roman"/>
                <w:sz w:val="28"/>
                <w:szCs w:val="28"/>
              </w:rPr>
            </w:pPr>
            <w:r>
              <w:rPr>
                <w:rFonts w:ascii="Times New Roman" w:hAnsi="Times New Roman"/>
                <w:sz w:val="28"/>
                <w:szCs w:val="28"/>
              </w:rPr>
              <w:t>98</w:t>
            </w:r>
            <w:r w:rsidR="00E70664" w:rsidRPr="001C70CC">
              <w:rPr>
                <w:rFonts w:ascii="Times New Roman" w:hAnsi="Times New Roman"/>
                <w:sz w:val="28"/>
                <w:szCs w:val="28"/>
              </w:rPr>
              <w:t>-1</w:t>
            </w:r>
            <w:r w:rsidR="0037415E">
              <w:rPr>
                <w:rFonts w:ascii="Times New Roman" w:hAnsi="Times New Roman"/>
                <w:sz w:val="28"/>
                <w:szCs w:val="28"/>
              </w:rPr>
              <w:t>0</w:t>
            </w:r>
            <w:r>
              <w:rPr>
                <w:rFonts w:ascii="Times New Roman" w:hAnsi="Times New Roman"/>
                <w:sz w:val="28"/>
                <w:szCs w:val="28"/>
              </w:rPr>
              <w:t>4</w:t>
            </w:r>
          </w:p>
        </w:tc>
      </w:tr>
      <w:tr w:rsidR="00E70664" w:rsidRPr="001C70CC" w:rsidTr="00616EE8">
        <w:trPr>
          <w:trHeight w:val="568"/>
        </w:trPr>
        <w:tc>
          <w:tcPr>
            <w:tcW w:w="1417" w:type="dxa"/>
            <w:shd w:val="clear" w:color="auto" w:fill="auto"/>
          </w:tcPr>
          <w:p w:rsidR="00E70664" w:rsidRPr="00024B22" w:rsidRDefault="00E70664" w:rsidP="0037415E">
            <w:pPr>
              <w:spacing w:after="0" w:line="240" w:lineRule="auto"/>
              <w:rPr>
                <w:rFonts w:ascii="Times New Roman" w:hAnsi="Times New Roman"/>
                <w:sz w:val="28"/>
                <w:szCs w:val="28"/>
              </w:rPr>
            </w:pPr>
            <w:r w:rsidRPr="00024B22">
              <w:rPr>
                <w:rFonts w:ascii="Times New Roman" w:hAnsi="Times New Roman"/>
                <w:sz w:val="28"/>
                <w:szCs w:val="28"/>
              </w:rPr>
              <w:t>2.2.</w:t>
            </w:r>
          </w:p>
        </w:tc>
        <w:tc>
          <w:tcPr>
            <w:tcW w:w="7773" w:type="dxa"/>
            <w:shd w:val="clear" w:color="auto" w:fill="auto"/>
          </w:tcPr>
          <w:p w:rsidR="00E70664" w:rsidRPr="00024B22" w:rsidRDefault="00E70664" w:rsidP="00006DD8">
            <w:pPr>
              <w:tabs>
                <w:tab w:val="left" w:pos="1134"/>
              </w:tabs>
              <w:spacing w:after="0" w:line="240" w:lineRule="auto"/>
              <w:rPr>
                <w:rFonts w:ascii="Times New Roman" w:hAnsi="Times New Roman"/>
                <w:sz w:val="28"/>
                <w:szCs w:val="28"/>
              </w:rPr>
            </w:pPr>
            <w:r w:rsidRPr="00024B22">
              <w:rPr>
                <w:rFonts w:ascii="Times New Roman" w:hAnsi="Times New Roman"/>
                <w:sz w:val="28"/>
                <w:szCs w:val="28"/>
              </w:rPr>
              <w:t xml:space="preserve">Вопросы </w:t>
            </w:r>
            <w:r w:rsidRPr="00024B22">
              <w:rPr>
                <w:rFonts w:ascii="Times New Roman" w:eastAsia="Times New Roman" w:hAnsi="Times New Roman"/>
                <w:spacing w:val="1"/>
                <w:sz w:val="28"/>
                <w:szCs w:val="28"/>
                <w:lang w:eastAsia="ru-RU"/>
              </w:rPr>
              <w:t>местного значения…………………………………….</w:t>
            </w:r>
          </w:p>
        </w:tc>
        <w:tc>
          <w:tcPr>
            <w:tcW w:w="1158" w:type="dxa"/>
            <w:shd w:val="clear" w:color="auto" w:fill="auto"/>
          </w:tcPr>
          <w:p w:rsidR="00E70664" w:rsidRPr="00537121" w:rsidRDefault="00E70664" w:rsidP="0038155C">
            <w:pPr>
              <w:spacing w:after="0" w:line="240" w:lineRule="auto"/>
              <w:rPr>
                <w:rFonts w:ascii="Times New Roman" w:hAnsi="Times New Roman"/>
                <w:sz w:val="28"/>
                <w:szCs w:val="28"/>
                <w:lang w:val="en-US"/>
              </w:rPr>
            </w:pPr>
            <w:r w:rsidRPr="00024B22">
              <w:rPr>
                <w:rFonts w:ascii="Times New Roman" w:hAnsi="Times New Roman"/>
                <w:sz w:val="28"/>
                <w:szCs w:val="28"/>
              </w:rPr>
              <w:t>1</w:t>
            </w:r>
            <w:r w:rsidR="0037415E">
              <w:rPr>
                <w:rFonts w:ascii="Times New Roman" w:hAnsi="Times New Roman"/>
                <w:sz w:val="28"/>
                <w:szCs w:val="28"/>
              </w:rPr>
              <w:t>0</w:t>
            </w:r>
            <w:r w:rsidR="0038155C">
              <w:rPr>
                <w:rFonts w:ascii="Times New Roman" w:hAnsi="Times New Roman"/>
                <w:sz w:val="28"/>
                <w:szCs w:val="28"/>
              </w:rPr>
              <w:t>4</w:t>
            </w:r>
            <w:r w:rsidRPr="00024B22">
              <w:rPr>
                <w:rFonts w:ascii="Times New Roman" w:hAnsi="Times New Roman"/>
                <w:sz w:val="28"/>
                <w:szCs w:val="28"/>
              </w:rPr>
              <w:t>-</w:t>
            </w:r>
            <w:r w:rsidR="00B04E48">
              <w:rPr>
                <w:rFonts w:ascii="Times New Roman" w:hAnsi="Times New Roman"/>
                <w:sz w:val="28"/>
                <w:szCs w:val="28"/>
              </w:rPr>
              <w:t>11</w:t>
            </w:r>
            <w:r w:rsidR="0038155C">
              <w:rPr>
                <w:rFonts w:ascii="Times New Roman" w:hAnsi="Times New Roman"/>
                <w:sz w:val="28"/>
                <w:szCs w:val="28"/>
              </w:rPr>
              <w:t>4</w:t>
            </w:r>
          </w:p>
        </w:tc>
      </w:tr>
      <w:tr w:rsidR="00E70664" w:rsidRPr="001C70CC" w:rsidTr="00616EE8">
        <w:trPr>
          <w:trHeight w:val="463"/>
        </w:trPr>
        <w:tc>
          <w:tcPr>
            <w:tcW w:w="1417" w:type="dxa"/>
            <w:shd w:val="clear" w:color="auto" w:fill="auto"/>
          </w:tcPr>
          <w:p w:rsidR="00E70664" w:rsidRPr="001C70CC" w:rsidRDefault="00E70664" w:rsidP="0037415E">
            <w:pPr>
              <w:spacing w:after="0" w:line="240" w:lineRule="auto"/>
              <w:rPr>
                <w:rFonts w:ascii="Times New Roman" w:hAnsi="Times New Roman"/>
                <w:sz w:val="28"/>
                <w:szCs w:val="28"/>
              </w:rPr>
            </w:pPr>
            <w:r w:rsidRPr="001C70CC">
              <w:rPr>
                <w:rFonts w:ascii="Times New Roman" w:hAnsi="Times New Roman"/>
                <w:sz w:val="28"/>
                <w:szCs w:val="28"/>
              </w:rPr>
              <w:t>2.2.1.</w:t>
            </w:r>
          </w:p>
        </w:tc>
        <w:tc>
          <w:tcPr>
            <w:tcW w:w="7773" w:type="dxa"/>
            <w:shd w:val="clear" w:color="auto" w:fill="auto"/>
          </w:tcPr>
          <w:p w:rsidR="00E70664" w:rsidRPr="001C70CC" w:rsidRDefault="00E70664" w:rsidP="0037415E">
            <w:pPr>
              <w:tabs>
                <w:tab w:val="left" w:pos="1134"/>
              </w:tabs>
              <w:spacing w:after="0" w:line="240" w:lineRule="auto"/>
              <w:rPr>
                <w:rFonts w:ascii="Times New Roman" w:hAnsi="Times New Roman"/>
                <w:sz w:val="28"/>
                <w:szCs w:val="28"/>
              </w:rPr>
            </w:pPr>
            <w:r w:rsidRPr="001C70CC">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sz w:val="28"/>
                <w:szCs w:val="28"/>
              </w:rPr>
              <w:t>………………………………………………………………</w:t>
            </w:r>
          </w:p>
        </w:tc>
        <w:tc>
          <w:tcPr>
            <w:tcW w:w="1158" w:type="dxa"/>
            <w:shd w:val="clear" w:color="auto" w:fill="auto"/>
          </w:tcPr>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1C70CC"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sidRPr="001C70CC">
              <w:rPr>
                <w:rFonts w:ascii="Times New Roman" w:hAnsi="Times New Roman"/>
                <w:sz w:val="28"/>
                <w:szCs w:val="28"/>
              </w:rPr>
              <w:t>1</w:t>
            </w:r>
            <w:r w:rsidR="00A462B0">
              <w:rPr>
                <w:rFonts w:ascii="Times New Roman" w:hAnsi="Times New Roman"/>
                <w:sz w:val="28"/>
                <w:szCs w:val="28"/>
              </w:rPr>
              <w:t>0</w:t>
            </w:r>
            <w:r w:rsidR="0038155C">
              <w:rPr>
                <w:rFonts w:ascii="Times New Roman" w:hAnsi="Times New Roman"/>
                <w:sz w:val="28"/>
                <w:szCs w:val="28"/>
              </w:rPr>
              <w:t>4</w:t>
            </w:r>
            <w:r>
              <w:rPr>
                <w:rFonts w:ascii="Times New Roman" w:hAnsi="Times New Roman"/>
                <w:sz w:val="28"/>
                <w:szCs w:val="28"/>
              </w:rPr>
              <w:t>-1</w:t>
            </w:r>
            <w:r w:rsidR="0037415E">
              <w:rPr>
                <w:rFonts w:ascii="Times New Roman" w:hAnsi="Times New Roman"/>
                <w:sz w:val="28"/>
                <w:szCs w:val="28"/>
              </w:rPr>
              <w:t>0</w:t>
            </w:r>
            <w:r w:rsidR="0038155C">
              <w:rPr>
                <w:rFonts w:ascii="Times New Roman" w:hAnsi="Times New Roman"/>
                <w:sz w:val="28"/>
                <w:szCs w:val="28"/>
              </w:rPr>
              <w:t>5</w:t>
            </w:r>
          </w:p>
        </w:tc>
      </w:tr>
      <w:tr w:rsidR="00E70664" w:rsidRPr="005D7F8E" w:rsidTr="00616EE8">
        <w:trPr>
          <w:trHeight w:val="951"/>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sidRPr="005D7F8E">
              <w:rPr>
                <w:rFonts w:ascii="Times New Roman" w:hAnsi="Times New Roman"/>
                <w:sz w:val="28"/>
                <w:szCs w:val="28"/>
              </w:rPr>
              <w:t>2.2.2.</w:t>
            </w:r>
          </w:p>
        </w:tc>
        <w:tc>
          <w:tcPr>
            <w:tcW w:w="7773" w:type="dxa"/>
            <w:shd w:val="clear" w:color="auto" w:fill="auto"/>
          </w:tcPr>
          <w:p w:rsidR="00E70664" w:rsidRPr="005D7F8E" w:rsidRDefault="00E70664" w:rsidP="00CC2CEA">
            <w:pPr>
              <w:tabs>
                <w:tab w:val="left" w:pos="1134"/>
              </w:tabs>
              <w:spacing w:after="0" w:line="240" w:lineRule="auto"/>
              <w:jc w:val="both"/>
              <w:rPr>
                <w:rFonts w:ascii="Times New Roman" w:hAnsi="Times New Roman"/>
                <w:sz w:val="28"/>
                <w:szCs w:val="28"/>
              </w:rPr>
            </w:pPr>
            <w:proofErr w:type="gramStart"/>
            <w:r w:rsidRPr="005D7F8E">
              <w:rPr>
                <w:rFonts w:ascii="Times New Roman" w:hAnsi="Times New Roman"/>
                <w:sz w:val="28"/>
                <w:szCs w:val="28"/>
              </w:rPr>
              <w:t>Р</w:t>
            </w:r>
            <w:r w:rsidRPr="005D7F8E">
              <w:rPr>
                <w:rFonts w:ascii="Times New Roman" w:eastAsia="Arial" w:hAnsi="Times New Roman"/>
                <w:sz w:val="28"/>
                <w:szCs w:val="28"/>
                <w:lang w:eastAsia="ar-SA"/>
              </w:rPr>
              <w:t xml:space="preserve">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5D7F8E">
              <w:rPr>
                <w:rFonts w:ascii="Times New Roman" w:eastAsia="Arial" w:hAnsi="Times New Roman"/>
                <w:sz w:val="28"/>
                <w:szCs w:val="28"/>
                <w:lang w:eastAsia="ar-SA"/>
              </w:rPr>
              <w:lastRenderedPageBreak/>
              <w:t>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r>
              <w:rPr>
                <w:rFonts w:ascii="Times New Roman" w:eastAsia="Arial" w:hAnsi="Times New Roman"/>
                <w:sz w:val="28"/>
                <w:szCs w:val="28"/>
                <w:lang w:eastAsia="ar-SA"/>
              </w:rPr>
              <w:t>………………………………………………………...</w:t>
            </w:r>
            <w:proofErr w:type="gramEnd"/>
          </w:p>
        </w:tc>
        <w:tc>
          <w:tcPr>
            <w:tcW w:w="1158" w:type="dxa"/>
            <w:shd w:val="clear" w:color="auto" w:fill="auto"/>
          </w:tcPr>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D7F8E"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sidRPr="005D7F8E">
              <w:rPr>
                <w:rFonts w:ascii="Times New Roman" w:hAnsi="Times New Roman"/>
                <w:sz w:val="28"/>
                <w:szCs w:val="28"/>
              </w:rPr>
              <w:t>1</w:t>
            </w:r>
            <w:r w:rsidR="0037415E">
              <w:rPr>
                <w:rFonts w:ascii="Times New Roman" w:hAnsi="Times New Roman"/>
                <w:sz w:val="28"/>
                <w:szCs w:val="28"/>
              </w:rPr>
              <w:t>0</w:t>
            </w:r>
            <w:r w:rsidR="0038155C">
              <w:rPr>
                <w:rFonts w:ascii="Times New Roman" w:hAnsi="Times New Roman"/>
                <w:sz w:val="28"/>
                <w:szCs w:val="28"/>
              </w:rPr>
              <w:t>6</w:t>
            </w:r>
            <w:r w:rsidRPr="005D7F8E">
              <w:rPr>
                <w:rFonts w:ascii="Times New Roman" w:hAnsi="Times New Roman"/>
                <w:sz w:val="28"/>
                <w:szCs w:val="28"/>
              </w:rPr>
              <w:t>-1</w:t>
            </w:r>
            <w:r w:rsidR="0037415E">
              <w:rPr>
                <w:rFonts w:ascii="Times New Roman" w:hAnsi="Times New Roman"/>
                <w:sz w:val="28"/>
                <w:szCs w:val="28"/>
              </w:rPr>
              <w:t>0</w:t>
            </w:r>
            <w:r w:rsidR="0038155C">
              <w:rPr>
                <w:rFonts w:ascii="Times New Roman" w:hAnsi="Times New Roman"/>
                <w:sz w:val="28"/>
                <w:szCs w:val="28"/>
              </w:rPr>
              <w:t>7</w:t>
            </w:r>
          </w:p>
        </w:tc>
      </w:tr>
      <w:tr w:rsidR="00E70664" w:rsidRPr="005D7F8E" w:rsidTr="00616EE8">
        <w:trPr>
          <w:trHeight w:val="463"/>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Pr>
                <w:rFonts w:ascii="Times New Roman" w:hAnsi="Times New Roman"/>
                <w:sz w:val="28"/>
                <w:szCs w:val="28"/>
              </w:rPr>
              <w:lastRenderedPageBreak/>
              <w:t>2.2.3.</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A462B0">
              <w:rPr>
                <w:rFonts w:ascii="Times New Roman" w:hAnsi="Times New Roman"/>
                <w:sz w:val="28"/>
                <w:szCs w:val="28"/>
              </w:rPr>
              <w:t>0</w:t>
            </w:r>
            <w:r w:rsidR="0038155C">
              <w:rPr>
                <w:rFonts w:ascii="Times New Roman" w:hAnsi="Times New Roman"/>
                <w:sz w:val="28"/>
                <w:szCs w:val="28"/>
              </w:rPr>
              <w:t>7</w:t>
            </w:r>
          </w:p>
        </w:tc>
      </w:tr>
      <w:tr w:rsidR="00E70664" w:rsidRPr="005D7F8E" w:rsidTr="00616EE8">
        <w:trPr>
          <w:trHeight w:val="463"/>
        </w:trPr>
        <w:tc>
          <w:tcPr>
            <w:tcW w:w="1417" w:type="dxa"/>
            <w:shd w:val="clear" w:color="auto" w:fill="auto"/>
          </w:tcPr>
          <w:p w:rsidR="00E70664" w:rsidRDefault="00E70664" w:rsidP="0037415E">
            <w:pPr>
              <w:spacing w:after="0" w:line="240" w:lineRule="auto"/>
              <w:rPr>
                <w:rFonts w:ascii="Times New Roman" w:hAnsi="Times New Roman"/>
                <w:sz w:val="28"/>
                <w:szCs w:val="28"/>
              </w:rPr>
            </w:pPr>
            <w:r>
              <w:rPr>
                <w:rFonts w:ascii="Times New Roman" w:hAnsi="Times New Roman"/>
                <w:sz w:val="28"/>
                <w:szCs w:val="28"/>
              </w:rPr>
              <w:t>2.2.4.</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 xml:space="preserve">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rsidRPr="005D7F8E">
              <w:rPr>
                <w:rFonts w:ascii="Times New Roman" w:hAnsi="Times New Roman"/>
                <w:sz w:val="28"/>
                <w:szCs w:val="28"/>
              </w:rPr>
              <w:t>муниципального</w:t>
            </w:r>
            <w:proofErr w:type="gramEnd"/>
            <w:r w:rsidRPr="005D7F8E">
              <w:rPr>
                <w:rFonts w:ascii="Times New Roman" w:hAnsi="Times New Roman"/>
                <w:sz w:val="28"/>
                <w:szCs w:val="28"/>
              </w:rPr>
              <w:t xml:space="preserve">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37415E">
              <w:rPr>
                <w:rFonts w:ascii="Times New Roman" w:hAnsi="Times New Roman"/>
                <w:sz w:val="28"/>
                <w:szCs w:val="28"/>
              </w:rPr>
              <w:t>0</w:t>
            </w:r>
            <w:r w:rsidR="0038155C">
              <w:rPr>
                <w:rFonts w:ascii="Times New Roman" w:hAnsi="Times New Roman"/>
                <w:sz w:val="28"/>
                <w:szCs w:val="28"/>
              </w:rPr>
              <w:t>7</w:t>
            </w:r>
            <w:r>
              <w:rPr>
                <w:rFonts w:ascii="Times New Roman" w:hAnsi="Times New Roman"/>
                <w:sz w:val="28"/>
                <w:szCs w:val="28"/>
              </w:rPr>
              <w:t>-1</w:t>
            </w:r>
            <w:r w:rsidR="0038155C">
              <w:rPr>
                <w:rFonts w:ascii="Times New Roman" w:hAnsi="Times New Roman"/>
                <w:sz w:val="28"/>
                <w:szCs w:val="28"/>
              </w:rPr>
              <w:t>09</w:t>
            </w:r>
          </w:p>
        </w:tc>
      </w:tr>
      <w:tr w:rsidR="00E70664" w:rsidRPr="005D7F8E" w:rsidTr="00616EE8">
        <w:trPr>
          <w:trHeight w:val="463"/>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sidRPr="005D7F8E">
              <w:rPr>
                <w:rFonts w:ascii="Times New Roman" w:hAnsi="Times New Roman"/>
                <w:sz w:val="28"/>
                <w:szCs w:val="28"/>
              </w:rPr>
              <w:t>2.2.5.</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Осуществление муниципального лесного контроля</w:t>
            </w:r>
            <w:r>
              <w:rPr>
                <w:rFonts w:ascii="Times New Roman" w:hAnsi="Times New Roman"/>
                <w:sz w:val="28"/>
                <w:szCs w:val="28"/>
              </w:rPr>
              <w:t>…………..</w:t>
            </w:r>
          </w:p>
        </w:tc>
        <w:tc>
          <w:tcPr>
            <w:tcW w:w="1158" w:type="dxa"/>
            <w:shd w:val="clear" w:color="auto" w:fill="auto"/>
          </w:tcPr>
          <w:p w:rsidR="00E70664" w:rsidRPr="00537121"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09</w:t>
            </w:r>
          </w:p>
        </w:tc>
      </w:tr>
      <w:tr w:rsidR="00E70664" w:rsidRPr="005D7F8E" w:rsidTr="00616EE8">
        <w:trPr>
          <w:trHeight w:val="463"/>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sidRPr="005D7F8E">
              <w:rPr>
                <w:rFonts w:ascii="Times New Roman" w:hAnsi="Times New Roman"/>
                <w:sz w:val="28"/>
                <w:szCs w:val="28"/>
              </w:rPr>
              <w:t>2.2.6.</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 xml:space="preserve">Осуществление мер по противодействию коррупции в границах </w:t>
            </w:r>
            <w:proofErr w:type="gramStart"/>
            <w:r w:rsidRPr="005D7F8E">
              <w:rPr>
                <w:rFonts w:ascii="Times New Roman" w:hAnsi="Times New Roman"/>
                <w:sz w:val="28"/>
                <w:szCs w:val="28"/>
              </w:rPr>
              <w:t>муниципального</w:t>
            </w:r>
            <w:proofErr w:type="gramEnd"/>
            <w:r w:rsidRPr="005D7F8E">
              <w:rPr>
                <w:rFonts w:ascii="Times New Roman" w:hAnsi="Times New Roman"/>
                <w:sz w:val="28"/>
                <w:szCs w:val="28"/>
              </w:rPr>
              <w:t xml:space="preserve">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09</w:t>
            </w:r>
            <w:r>
              <w:rPr>
                <w:rFonts w:ascii="Times New Roman" w:hAnsi="Times New Roman"/>
                <w:sz w:val="28"/>
                <w:szCs w:val="28"/>
              </w:rPr>
              <w:t>-1</w:t>
            </w:r>
            <w:r w:rsidR="0037415E">
              <w:rPr>
                <w:rFonts w:ascii="Times New Roman" w:hAnsi="Times New Roman"/>
                <w:sz w:val="28"/>
                <w:szCs w:val="28"/>
              </w:rPr>
              <w:t>1</w:t>
            </w:r>
            <w:r w:rsidR="0038155C">
              <w:rPr>
                <w:rFonts w:ascii="Times New Roman" w:hAnsi="Times New Roman"/>
                <w:sz w:val="28"/>
                <w:szCs w:val="28"/>
              </w:rPr>
              <w:t>4</w:t>
            </w:r>
          </w:p>
        </w:tc>
      </w:tr>
      <w:tr w:rsidR="00E70664" w:rsidRPr="005D7F8E" w:rsidTr="00616EE8">
        <w:trPr>
          <w:trHeight w:val="463"/>
        </w:trPr>
        <w:tc>
          <w:tcPr>
            <w:tcW w:w="1417" w:type="dxa"/>
            <w:shd w:val="clear" w:color="auto" w:fill="auto"/>
          </w:tcPr>
          <w:p w:rsidR="00E70664" w:rsidRPr="005D7F8E" w:rsidRDefault="00E70664" w:rsidP="0037415E">
            <w:pPr>
              <w:spacing w:after="0" w:line="240" w:lineRule="auto"/>
              <w:rPr>
                <w:rFonts w:ascii="Times New Roman" w:hAnsi="Times New Roman"/>
                <w:sz w:val="28"/>
                <w:szCs w:val="28"/>
              </w:rPr>
            </w:pPr>
            <w:r w:rsidRPr="005D7F8E">
              <w:rPr>
                <w:rFonts w:ascii="Times New Roman" w:hAnsi="Times New Roman"/>
                <w:sz w:val="28"/>
                <w:szCs w:val="28"/>
              </w:rPr>
              <w:t>2.2.7.</w:t>
            </w:r>
          </w:p>
        </w:tc>
        <w:tc>
          <w:tcPr>
            <w:tcW w:w="7773" w:type="dxa"/>
            <w:shd w:val="clear" w:color="auto" w:fill="auto"/>
          </w:tcPr>
          <w:p w:rsidR="00E70664" w:rsidRPr="005D7F8E" w:rsidRDefault="00E70664" w:rsidP="0037415E">
            <w:pPr>
              <w:tabs>
                <w:tab w:val="left" w:pos="1134"/>
              </w:tabs>
              <w:spacing w:after="0" w:line="240" w:lineRule="auto"/>
              <w:jc w:val="both"/>
              <w:rPr>
                <w:rFonts w:ascii="Times New Roman" w:hAnsi="Times New Roman"/>
                <w:sz w:val="28"/>
                <w:szCs w:val="28"/>
              </w:rPr>
            </w:pPr>
            <w:r w:rsidRPr="005D7F8E">
              <w:rPr>
                <w:rFonts w:ascii="Times New Roman" w:hAnsi="Times New Roman"/>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37415E" w:rsidRDefault="00E70664" w:rsidP="0038155C">
            <w:pPr>
              <w:spacing w:after="0" w:line="240" w:lineRule="auto"/>
              <w:rPr>
                <w:rFonts w:ascii="Times New Roman" w:hAnsi="Times New Roman"/>
                <w:sz w:val="28"/>
                <w:szCs w:val="28"/>
              </w:rPr>
            </w:pPr>
            <w:r>
              <w:rPr>
                <w:rFonts w:ascii="Times New Roman" w:hAnsi="Times New Roman"/>
                <w:sz w:val="28"/>
                <w:szCs w:val="28"/>
              </w:rPr>
              <w:t>1</w:t>
            </w:r>
            <w:r w:rsidR="0037415E">
              <w:rPr>
                <w:rFonts w:ascii="Times New Roman" w:hAnsi="Times New Roman"/>
                <w:sz w:val="28"/>
                <w:szCs w:val="28"/>
              </w:rPr>
              <w:t>1</w:t>
            </w:r>
            <w:r w:rsidR="0038155C">
              <w:rPr>
                <w:rFonts w:ascii="Times New Roman" w:hAnsi="Times New Roman"/>
                <w:sz w:val="28"/>
                <w:szCs w:val="28"/>
              </w:rPr>
              <w:t>4</w:t>
            </w:r>
          </w:p>
        </w:tc>
      </w:tr>
      <w:tr w:rsidR="0037415E" w:rsidRPr="00024B22" w:rsidTr="00616EE8">
        <w:trPr>
          <w:trHeight w:val="2923"/>
        </w:trPr>
        <w:tc>
          <w:tcPr>
            <w:tcW w:w="1417" w:type="dxa"/>
            <w:shd w:val="clear" w:color="auto" w:fill="auto"/>
          </w:tcPr>
          <w:p w:rsidR="0037415E" w:rsidRPr="00024B22" w:rsidRDefault="0037415E" w:rsidP="0037415E">
            <w:pPr>
              <w:spacing w:after="0" w:line="240" w:lineRule="auto"/>
              <w:rPr>
                <w:rFonts w:ascii="Times New Roman" w:hAnsi="Times New Roman"/>
                <w:sz w:val="28"/>
                <w:szCs w:val="28"/>
              </w:rPr>
            </w:pPr>
            <w:r>
              <w:rPr>
                <w:rFonts w:ascii="Times New Roman" w:hAnsi="Times New Roman"/>
                <w:sz w:val="28"/>
                <w:szCs w:val="28"/>
              </w:rPr>
              <w:t>2.2.8</w:t>
            </w:r>
            <w:r w:rsidR="00E77D51">
              <w:rPr>
                <w:rFonts w:ascii="Times New Roman" w:hAnsi="Times New Roman"/>
                <w:sz w:val="28"/>
                <w:szCs w:val="28"/>
              </w:rPr>
              <w:t>.</w:t>
            </w:r>
          </w:p>
        </w:tc>
        <w:tc>
          <w:tcPr>
            <w:tcW w:w="7773" w:type="dxa"/>
            <w:shd w:val="clear" w:color="auto" w:fill="auto"/>
          </w:tcPr>
          <w:p w:rsidR="0037415E" w:rsidRPr="00CC2CEA" w:rsidRDefault="00006DD8" w:rsidP="0037415E">
            <w:pPr>
              <w:tabs>
                <w:tab w:val="left" w:pos="1134"/>
              </w:tabs>
              <w:spacing w:after="0" w:line="240" w:lineRule="auto"/>
              <w:jc w:val="both"/>
              <w:rPr>
                <w:rFonts w:ascii="Times New Roman" w:eastAsia="Times New Roman" w:hAnsi="Times New Roman"/>
                <w:sz w:val="28"/>
                <w:szCs w:val="28"/>
                <w:lang w:eastAsia="ru-RU"/>
              </w:rPr>
            </w:pPr>
            <w:r w:rsidRPr="00E96A62">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00CC2CEA">
              <w:rPr>
                <w:rFonts w:ascii="Times New Roman" w:hAnsi="Times New Roman"/>
                <w:sz w:val="28"/>
                <w:szCs w:val="28"/>
              </w:rPr>
              <w:t>………………………</w:t>
            </w:r>
          </w:p>
        </w:tc>
        <w:tc>
          <w:tcPr>
            <w:tcW w:w="1158" w:type="dxa"/>
            <w:shd w:val="clear" w:color="auto" w:fill="auto"/>
          </w:tcPr>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CC2CEA" w:rsidP="0037415E">
            <w:pPr>
              <w:spacing w:after="0" w:line="240" w:lineRule="auto"/>
              <w:rPr>
                <w:rFonts w:ascii="Times New Roman" w:hAnsi="Times New Roman"/>
                <w:sz w:val="28"/>
                <w:szCs w:val="28"/>
              </w:rPr>
            </w:pPr>
          </w:p>
          <w:p w:rsidR="00CC2CEA" w:rsidRPr="00CC2CEA" w:rsidRDefault="0037415E" w:rsidP="0038155C">
            <w:pPr>
              <w:spacing w:after="0" w:line="240" w:lineRule="auto"/>
              <w:rPr>
                <w:rFonts w:ascii="Times New Roman" w:hAnsi="Times New Roman"/>
                <w:sz w:val="28"/>
                <w:szCs w:val="28"/>
                <w:lang w:val="en-US"/>
              </w:rPr>
            </w:pPr>
            <w:r>
              <w:rPr>
                <w:rFonts w:ascii="Times New Roman" w:hAnsi="Times New Roman"/>
                <w:sz w:val="28"/>
                <w:szCs w:val="28"/>
              </w:rPr>
              <w:t>11</w:t>
            </w:r>
            <w:r w:rsidR="0038155C">
              <w:rPr>
                <w:rFonts w:ascii="Times New Roman" w:hAnsi="Times New Roman"/>
                <w:sz w:val="28"/>
                <w:szCs w:val="28"/>
              </w:rPr>
              <w:t>4</w:t>
            </w:r>
          </w:p>
        </w:tc>
      </w:tr>
      <w:tr w:rsidR="00E639D1" w:rsidRPr="00024B22" w:rsidTr="00616EE8">
        <w:trPr>
          <w:trHeight w:val="463"/>
        </w:trPr>
        <w:tc>
          <w:tcPr>
            <w:tcW w:w="1417" w:type="dxa"/>
            <w:shd w:val="clear" w:color="auto" w:fill="auto"/>
          </w:tcPr>
          <w:p w:rsidR="00E70664" w:rsidRPr="00024B22" w:rsidRDefault="00E70664" w:rsidP="0037415E">
            <w:pPr>
              <w:spacing w:after="0" w:line="240" w:lineRule="auto"/>
              <w:rPr>
                <w:rFonts w:ascii="Times New Roman" w:hAnsi="Times New Roman"/>
                <w:sz w:val="28"/>
                <w:szCs w:val="28"/>
              </w:rPr>
            </w:pPr>
            <w:r w:rsidRPr="00024B22">
              <w:rPr>
                <w:rFonts w:ascii="Times New Roman" w:hAnsi="Times New Roman"/>
                <w:sz w:val="28"/>
                <w:szCs w:val="28"/>
              </w:rPr>
              <w:t>2.3.</w:t>
            </w:r>
          </w:p>
        </w:tc>
        <w:tc>
          <w:tcPr>
            <w:tcW w:w="7773" w:type="dxa"/>
            <w:shd w:val="clear" w:color="auto" w:fill="auto"/>
          </w:tcPr>
          <w:p w:rsidR="00E70664" w:rsidRPr="00024B22" w:rsidRDefault="00E70664" w:rsidP="0037415E">
            <w:pPr>
              <w:tabs>
                <w:tab w:val="left" w:pos="1134"/>
              </w:tabs>
              <w:spacing w:after="0" w:line="240" w:lineRule="auto"/>
              <w:jc w:val="both"/>
              <w:rPr>
                <w:rFonts w:ascii="Times New Roman" w:hAnsi="Times New Roman"/>
                <w:sz w:val="28"/>
                <w:szCs w:val="28"/>
              </w:rPr>
            </w:pPr>
            <w:r w:rsidRPr="00024B22">
              <w:rPr>
                <w:rFonts w:ascii="Times New Roman" w:eastAsia="Times New Roman" w:hAnsi="Times New Roman"/>
                <w:sz w:val="28"/>
                <w:szCs w:val="28"/>
                <w:lang w:eastAsia="ru-RU"/>
              </w:rPr>
              <w:t>Осуществление полномочий главы администрации района…</w:t>
            </w:r>
          </w:p>
        </w:tc>
        <w:tc>
          <w:tcPr>
            <w:tcW w:w="1158" w:type="dxa"/>
            <w:shd w:val="clear" w:color="auto" w:fill="auto"/>
          </w:tcPr>
          <w:p w:rsidR="00E70664" w:rsidRPr="00006DD8" w:rsidRDefault="00E70664" w:rsidP="0038155C">
            <w:pPr>
              <w:spacing w:after="0" w:line="240" w:lineRule="auto"/>
              <w:rPr>
                <w:rFonts w:ascii="Times New Roman" w:hAnsi="Times New Roman"/>
                <w:sz w:val="28"/>
                <w:szCs w:val="28"/>
              </w:rPr>
            </w:pPr>
            <w:r w:rsidRPr="00024B22">
              <w:rPr>
                <w:rFonts w:ascii="Times New Roman" w:hAnsi="Times New Roman"/>
                <w:sz w:val="28"/>
                <w:szCs w:val="28"/>
              </w:rPr>
              <w:t>1</w:t>
            </w:r>
            <w:r w:rsidR="0037415E">
              <w:rPr>
                <w:rFonts w:ascii="Times New Roman" w:hAnsi="Times New Roman"/>
                <w:sz w:val="28"/>
                <w:szCs w:val="28"/>
              </w:rPr>
              <w:t>1</w:t>
            </w:r>
            <w:r w:rsidR="0038155C">
              <w:rPr>
                <w:rFonts w:ascii="Times New Roman" w:hAnsi="Times New Roman"/>
                <w:sz w:val="28"/>
                <w:szCs w:val="28"/>
              </w:rPr>
              <w:t>4</w:t>
            </w:r>
            <w:r w:rsidRPr="00006DD8">
              <w:rPr>
                <w:rFonts w:ascii="Times New Roman" w:hAnsi="Times New Roman"/>
                <w:sz w:val="28"/>
                <w:szCs w:val="28"/>
              </w:rPr>
              <w:t>-</w:t>
            </w:r>
            <w:r w:rsidR="00537121" w:rsidRPr="00006DD8">
              <w:rPr>
                <w:rFonts w:ascii="Times New Roman" w:hAnsi="Times New Roman"/>
                <w:sz w:val="28"/>
                <w:szCs w:val="28"/>
                <w:lang w:val="en-US"/>
              </w:rPr>
              <w:t>1</w:t>
            </w:r>
            <w:r w:rsidR="00006DD8" w:rsidRPr="00006DD8">
              <w:rPr>
                <w:rFonts w:ascii="Times New Roman" w:hAnsi="Times New Roman"/>
                <w:sz w:val="28"/>
                <w:szCs w:val="28"/>
              </w:rPr>
              <w:t>3</w:t>
            </w:r>
            <w:r w:rsidR="0038155C">
              <w:rPr>
                <w:rFonts w:ascii="Times New Roman" w:hAnsi="Times New Roman"/>
                <w:sz w:val="28"/>
                <w:szCs w:val="28"/>
              </w:rPr>
              <w:t>1</w:t>
            </w:r>
          </w:p>
        </w:tc>
      </w:tr>
      <w:tr w:rsidR="00E70664" w:rsidRPr="005D7F8E" w:rsidTr="00616EE8">
        <w:trPr>
          <w:trHeight w:val="463"/>
        </w:trPr>
        <w:tc>
          <w:tcPr>
            <w:tcW w:w="1417" w:type="dxa"/>
            <w:shd w:val="clear" w:color="auto" w:fill="auto"/>
          </w:tcPr>
          <w:p w:rsidR="00E70664" w:rsidRDefault="00E70664" w:rsidP="0037415E">
            <w:pPr>
              <w:spacing w:after="0" w:line="240" w:lineRule="auto"/>
              <w:rPr>
                <w:rFonts w:ascii="Times New Roman" w:hAnsi="Times New Roman"/>
                <w:sz w:val="28"/>
                <w:szCs w:val="28"/>
              </w:rPr>
            </w:pPr>
            <w:r>
              <w:rPr>
                <w:rFonts w:ascii="Times New Roman" w:hAnsi="Times New Roman"/>
                <w:sz w:val="28"/>
                <w:szCs w:val="28"/>
              </w:rPr>
              <w:t>2.3.1.</w:t>
            </w:r>
          </w:p>
        </w:tc>
        <w:tc>
          <w:tcPr>
            <w:tcW w:w="7773" w:type="dxa"/>
            <w:shd w:val="clear" w:color="auto" w:fill="auto"/>
          </w:tcPr>
          <w:p w:rsidR="00E70664" w:rsidRPr="00024B22" w:rsidRDefault="00E70664" w:rsidP="0037415E">
            <w:pPr>
              <w:tabs>
                <w:tab w:val="left" w:pos="1134"/>
              </w:tabs>
              <w:spacing w:after="0" w:line="240" w:lineRule="auto"/>
              <w:jc w:val="both"/>
              <w:rPr>
                <w:rFonts w:ascii="Times New Roman" w:eastAsia="Times New Roman" w:hAnsi="Times New Roman"/>
                <w:color w:val="FF0000"/>
                <w:sz w:val="28"/>
                <w:szCs w:val="28"/>
                <w:lang w:eastAsia="ru-RU"/>
              </w:rPr>
            </w:pPr>
            <w:r w:rsidRPr="00024B22">
              <w:rPr>
                <w:rFonts w:ascii="Times New Roman" w:hAnsi="Times New Roman"/>
                <w:sz w:val="28"/>
                <w:szCs w:val="28"/>
              </w:rPr>
              <w:t xml:space="preserve">От имени администрации района </w:t>
            </w:r>
            <w:proofErr w:type="gramStart"/>
            <w:r w:rsidRPr="00024B22">
              <w:rPr>
                <w:rFonts w:ascii="Times New Roman" w:hAnsi="Times New Roman"/>
                <w:sz w:val="28"/>
                <w:szCs w:val="28"/>
              </w:rPr>
              <w:t>приобретает и осуществляет</w:t>
            </w:r>
            <w:proofErr w:type="gramEnd"/>
            <w:r w:rsidRPr="00024B22">
              <w:rPr>
                <w:rFonts w:ascii="Times New Roman" w:hAnsi="Times New Roman"/>
                <w:sz w:val="28"/>
                <w:szCs w:val="28"/>
              </w:rPr>
              <w:t xml:space="preserve"> имущественные и иные права и обязанности, выступает в суде без доверенности</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37415E">
              <w:rPr>
                <w:rFonts w:ascii="Times New Roman" w:hAnsi="Times New Roman"/>
                <w:sz w:val="28"/>
                <w:szCs w:val="28"/>
              </w:rPr>
              <w:t>1</w:t>
            </w:r>
            <w:r w:rsidR="0038155C">
              <w:rPr>
                <w:rFonts w:ascii="Times New Roman" w:hAnsi="Times New Roman"/>
                <w:sz w:val="28"/>
                <w:szCs w:val="28"/>
              </w:rPr>
              <w:t>4</w:t>
            </w:r>
          </w:p>
        </w:tc>
      </w:tr>
      <w:tr w:rsidR="00E70664" w:rsidRPr="005D7F8E" w:rsidTr="00616EE8">
        <w:trPr>
          <w:trHeight w:val="463"/>
        </w:trPr>
        <w:tc>
          <w:tcPr>
            <w:tcW w:w="1417" w:type="dxa"/>
            <w:shd w:val="clear" w:color="auto" w:fill="auto"/>
          </w:tcPr>
          <w:p w:rsidR="00E70664" w:rsidRDefault="00E70664" w:rsidP="0037415E">
            <w:pPr>
              <w:spacing w:after="0" w:line="240" w:lineRule="auto"/>
              <w:rPr>
                <w:rFonts w:ascii="Times New Roman" w:hAnsi="Times New Roman"/>
                <w:sz w:val="28"/>
                <w:szCs w:val="28"/>
              </w:rPr>
            </w:pPr>
            <w:r>
              <w:rPr>
                <w:rFonts w:ascii="Times New Roman" w:hAnsi="Times New Roman"/>
                <w:sz w:val="28"/>
                <w:szCs w:val="28"/>
              </w:rPr>
              <w:t>2.3.2.</w:t>
            </w:r>
          </w:p>
        </w:tc>
        <w:tc>
          <w:tcPr>
            <w:tcW w:w="7773" w:type="dxa"/>
            <w:shd w:val="clear" w:color="auto" w:fill="auto"/>
          </w:tcPr>
          <w:p w:rsidR="00E70664" w:rsidRPr="00024B22" w:rsidRDefault="00E70664" w:rsidP="0037415E">
            <w:pPr>
              <w:tabs>
                <w:tab w:val="left" w:pos="1134"/>
              </w:tabs>
              <w:spacing w:after="0" w:line="240" w:lineRule="auto"/>
              <w:jc w:val="both"/>
              <w:rPr>
                <w:rFonts w:ascii="Times New Roman" w:hAnsi="Times New Roman"/>
                <w:sz w:val="28"/>
                <w:szCs w:val="28"/>
              </w:rPr>
            </w:pPr>
            <w:r w:rsidRPr="00024B22">
              <w:rPr>
                <w:rFonts w:ascii="Times New Roman" w:hAnsi="Times New Roman"/>
                <w:sz w:val="28"/>
                <w:szCs w:val="28"/>
              </w:rPr>
              <w:t>Издает в пределах своих полномочий постановления и распоряжения администрации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37415E">
              <w:rPr>
                <w:rFonts w:ascii="Times New Roman" w:hAnsi="Times New Roman"/>
                <w:sz w:val="28"/>
                <w:szCs w:val="28"/>
              </w:rPr>
              <w:t>1</w:t>
            </w:r>
            <w:r w:rsidR="0038155C">
              <w:rPr>
                <w:rFonts w:ascii="Times New Roman" w:hAnsi="Times New Roman"/>
                <w:sz w:val="28"/>
                <w:szCs w:val="28"/>
              </w:rPr>
              <w:t>4</w:t>
            </w:r>
          </w:p>
        </w:tc>
      </w:tr>
      <w:tr w:rsidR="00E70664" w:rsidRPr="005D7F8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2.3.3.</w:t>
            </w:r>
          </w:p>
        </w:tc>
        <w:tc>
          <w:tcPr>
            <w:tcW w:w="7773" w:type="dxa"/>
            <w:shd w:val="clear" w:color="auto" w:fill="auto"/>
          </w:tcPr>
          <w:p w:rsidR="00E70664" w:rsidRPr="00024B22" w:rsidRDefault="00E70664" w:rsidP="00006DD8">
            <w:pPr>
              <w:tabs>
                <w:tab w:val="left" w:pos="1134"/>
              </w:tabs>
              <w:spacing w:after="0" w:line="240" w:lineRule="auto"/>
              <w:jc w:val="both"/>
              <w:rPr>
                <w:rFonts w:ascii="Times New Roman" w:hAnsi="Times New Roman"/>
                <w:sz w:val="28"/>
                <w:szCs w:val="28"/>
              </w:rPr>
            </w:pPr>
            <w:r w:rsidRPr="00024B22">
              <w:rPr>
                <w:rFonts w:ascii="Times New Roman" w:hAnsi="Times New Roman"/>
                <w:sz w:val="28"/>
                <w:szCs w:val="28"/>
              </w:rPr>
              <w:t>В пределах своих полномочий обеспечивает выполнение правовых актов Думы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38155C">
            <w:pPr>
              <w:spacing w:after="0" w:line="240" w:lineRule="auto"/>
              <w:rPr>
                <w:rFonts w:ascii="Times New Roman" w:hAnsi="Times New Roman"/>
                <w:sz w:val="28"/>
                <w:szCs w:val="28"/>
              </w:rPr>
            </w:pPr>
            <w:r>
              <w:rPr>
                <w:rFonts w:ascii="Times New Roman" w:hAnsi="Times New Roman"/>
                <w:sz w:val="28"/>
                <w:szCs w:val="28"/>
              </w:rPr>
              <w:t>1</w:t>
            </w:r>
            <w:r w:rsidR="00006DD8">
              <w:rPr>
                <w:rFonts w:ascii="Times New Roman" w:hAnsi="Times New Roman"/>
                <w:sz w:val="28"/>
                <w:szCs w:val="28"/>
              </w:rPr>
              <w:t>1</w:t>
            </w:r>
            <w:r w:rsidR="0038155C">
              <w:rPr>
                <w:rFonts w:ascii="Times New Roman" w:hAnsi="Times New Roman"/>
                <w:sz w:val="28"/>
                <w:szCs w:val="28"/>
              </w:rPr>
              <w:t>5</w:t>
            </w:r>
          </w:p>
        </w:tc>
      </w:tr>
      <w:tr w:rsidR="00E70664" w:rsidRPr="005D7F8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2.3.4.</w:t>
            </w:r>
          </w:p>
        </w:tc>
        <w:tc>
          <w:tcPr>
            <w:tcW w:w="7773" w:type="dxa"/>
            <w:shd w:val="clear" w:color="auto" w:fill="auto"/>
          </w:tcPr>
          <w:p w:rsidR="00E70664" w:rsidRPr="00024B22" w:rsidRDefault="00E70664" w:rsidP="00006DD8">
            <w:pPr>
              <w:tabs>
                <w:tab w:val="left" w:pos="1134"/>
              </w:tabs>
              <w:spacing w:after="0" w:line="240" w:lineRule="auto"/>
              <w:jc w:val="both"/>
              <w:rPr>
                <w:rFonts w:ascii="Times New Roman" w:hAnsi="Times New Roman"/>
                <w:sz w:val="28"/>
                <w:szCs w:val="28"/>
              </w:rPr>
            </w:pPr>
            <w:r w:rsidRPr="00024B22">
              <w:rPr>
                <w:rFonts w:ascii="Times New Roman" w:hAnsi="Times New Roman"/>
                <w:sz w:val="28"/>
                <w:szCs w:val="28"/>
              </w:rPr>
              <w:t>Обладает правом внесения в Думу района проектов решений Думы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1</w:t>
            </w:r>
            <w:r w:rsidR="0038155C">
              <w:rPr>
                <w:rFonts w:ascii="Times New Roman" w:hAnsi="Times New Roman"/>
                <w:sz w:val="28"/>
                <w:szCs w:val="28"/>
              </w:rPr>
              <w:t>5</w:t>
            </w:r>
          </w:p>
        </w:tc>
      </w:tr>
      <w:tr w:rsidR="00E70664" w:rsidRPr="005D7F8E" w:rsidTr="00616EE8">
        <w:trPr>
          <w:trHeight w:val="112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2.3.5.</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1</w:t>
            </w:r>
            <w:r w:rsidR="0038155C">
              <w:rPr>
                <w:rFonts w:ascii="Times New Roman" w:hAnsi="Times New Roman"/>
                <w:sz w:val="28"/>
                <w:szCs w:val="28"/>
              </w:rPr>
              <w:t>5</w:t>
            </w:r>
            <w:r>
              <w:rPr>
                <w:rFonts w:ascii="Times New Roman" w:hAnsi="Times New Roman"/>
                <w:sz w:val="28"/>
                <w:szCs w:val="28"/>
              </w:rPr>
              <w:t>-</w:t>
            </w:r>
            <w:r w:rsidR="00006DD8">
              <w:rPr>
                <w:rFonts w:ascii="Times New Roman" w:hAnsi="Times New Roman"/>
                <w:sz w:val="28"/>
                <w:szCs w:val="28"/>
              </w:rPr>
              <w:t>1</w:t>
            </w:r>
            <w:r w:rsidR="0038155C">
              <w:rPr>
                <w:rFonts w:ascii="Times New Roman" w:hAnsi="Times New Roman"/>
                <w:sz w:val="28"/>
                <w:szCs w:val="28"/>
              </w:rPr>
              <w:t>18</w:t>
            </w:r>
          </w:p>
        </w:tc>
      </w:tr>
      <w:tr w:rsidR="00E70664" w:rsidRPr="005D7F8E" w:rsidTr="00616EE8">
        <w:trPr>
          <w:trHeight w:val="1524"/>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lastRenderedPageBreak/>
              <w:t>2.3.6.</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Вносит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18</w:t>
            </w:r>
            <w:r>
              <w:rPr>
                <w:rFonts w:ascii="Times New Roman" w:hAnsi="Times New Roman"/>
                <w:sz w:val="28"/>
                <w:szCs w:val="28"/>
              </w:rPr>
              <w:t>-1</w:t>
            </w:r>
            <w:r w:rsidR="0038155C">
              <w:rPr>
                <w:rFonts w:ascii="Times New Roman" w:hAnsi="Times New Roman"/>
                <w:sz w:val="28"/>
                <w:szCs w:val="28"/>
              </w:rPr>
              <w:t>19</w:t>
            </w:r>
          </w:p>
        </w:tc>
      </w:tr>
      <w:tr w:rsidR="00E70664" w:rsidRPr="005D7F8E" w:rsidTr="00616EE8">
        <w:trPr>
          <w:trHeight w:val="719"/>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2.3.7.</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Представляет на утверждение Думы района структуру администрации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537121"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A462B0">
              <w:rPr>
                <w:rFonts w:ascii="Times New Roman" w:hAnsi="Times New Roman"/>
                <w:sz w:val="28"/>
                <w:szCs w:val="28"/>
              </w:rPr>
              <w:t>1</w:t>
            </w:r>
            <w:r w:rsidR="0038155C">
              <w:rPr>
                <w:rFonts w:ascii="Times New Roman" w:hAnsi="Times New Roman"/>
                <w:sz w:val="28"/>
                <w:szCs w:val="28"/>
              </w:rPr>
              <w:t>9</w:t>
            </w:r>
          </w:p>
        </w:tc>
      </w:tr>
      <w:tr w:rsidR="00E70664" w:rsidRPr="005D7F8E" w:rsidTr="00616EE8">
        <w:trPr>
          <w:trHeight w:val="714"/>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2.3.8.</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Рассматривает отчеты и доклады руководителей органов администрации района</w:t>
            </w:r>
            <w:r>
              <w:rPr>
                <w:rFonts w:ascii="Times New Roman" w:hAnsi="Times New Roman"/>
                <w:sz w:val="28"/>
                <w:szCs w:val="28"/>
              </w:rPr>
              <w:t>…………………………………………..</w:t>
            </w:r>
          </w:p>
        </w:tc>
        <w:tc>
          <w:tcPr>
            <w:tcW w:w="1158" w:type="dxa"/>
            <w:shd w:val="clear" w:color="auto" w:fill="auto"/>
          </w:tcPr>
          <w:p w:rsidR="00006DD8" w:rsidRDefault="00006DD8" w:rsidP="00006DD8">
            <w:pPr>
              <w:spacing w:after="0" w:line="240" w:lineRule="auto"/>
              <w:rPr>
                <w:rFonts w:ascii="Times New Roman" w:hAnsi="Times New Roman"/>
                <w:sz w:val="28"/>
                <w:szCs w:val="28"/>
              </w:rPr>
            </w:pPr>
          </w:p>
          <w:p w:rsidR="00E70664" w:rsidRPr="00537121"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20</w:t>
            </w:r>
          </w:p>
        </w:tc>
      </w:tr>
      <w:tr w:rsidR="00E70664" w:rsidRPr="005D7F8E" w:rsidTr="00616EE8">
        <w:trPr>
          <w:trHeight w:val="967"/>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2.3.9.</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Югры</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12</w:t>
            </w:r>
            <w:r w:rsidR="0038155C">
              <w:rPr>
                <w:rFonts w:ascii="Times New Roman" w:hAnsi="Times New Roman"/>
                <w:sz w:val="28"/>
                <w:szCs w:val="28"/>
              </w:rPr>
              <w:t>0</w:t>
            </w:r>
            <w:r>
              <w:rPr>
                <w:rFonts w:ascii="Times New Roman" w:hAnsi="Times New Roman"/>
                <w:sz w:val="28"/>
                <w:szCs w:val="28"/>
              </w:rPr>
              <w:t>-12</w:t>
            </w:r>
            <w:r w:rsidR="0038155C">
              <w:rPr>
                <w:rFonts w:ascii="Times New Roman" w:hAnsi="Times New Roman"/>
                <w:sz w:val="28"/>
                <w:szCs w:val="28"/>
              </w:rPr>
              <w:t>1</w:t>
            </w:r>
          </w:p>
        </w:tc>
      </w:tr>
      <w:tr w:rsidR="00E70664" w:rsidRPr="006C73BE" w:rsidTr="00616EE8">
        <w:trPr>
          <w:trHeight w:val="1263"/>
        </w:trPr>
        <w:tc>
          <w:tcPr>
            <w:tcW w:w="1417" w:type="dxa"/>
            <w:shd w:val="clear" w:color="auto" w:fill="auto"/>
          </w:tcPr>
          <w:p w:rsidR="00E70664" w:rsidRPr="006C73BE" w:rsidRDefault="00E70664" w:rsidP="00006DD8">
            <w:pPr>
              <w:spacing w:after="0" w:line="240" w:lineRule="auto"/>
              <w:rPr>
                <w:rFonts w:ascii="Times New Roman" w:hAnsi="Times New Roman"/>
                <w:sz w:val="28"/>
                <w:szCs w:val="28"/>
              </w:rPr>
            </w:pPr>
            <w:r w:rsidRPr="006C73BE">
              <w:rPr>
                <w:rFonts w:ascii="Times New Roman" w:hAnsi="Times New Roman"/>
                <w:sz w:val="28"/>
                <w:szCs w:val="28"/>
              </w:rPr>
              <w:t>2.3.10.</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proofErr w:type="gramStart"/>
            <w:r w:rsidRPr="006C73BE">
              <w:rPr>
                <w:rFonts w:ascii="Times New Roman" w:hAnsi="Times New Roman"/>
                <w:sz w:val="28"/>
                <w:szCs w:val="28"/>
              </w:rPr>
              <w:t>Организует и обеспечивает</w:t>
            </w:r>
            <w:proofErr w:type="gramEnd"/>
            <w:r w:rsidRPr="006C73BE">
              <w:rPr>
                <w:rFonts w:ascii="Times New Roman" w:hAnsi="Times New Roman"/>
                <w:sz w:val="28"/>
                <w:szCs w:val="28"/>
              </w:rPr>
              <w:t xml:space="preserve"> исполнение полномочий администрации района по решению вопросов местного значения в соответствии с федеральными законами и законами Ханты - Мансийского автономного округа – Югры</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537121"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12</w:t>
            </w:r>
            <w:r w:rsidR="0038155C">
              <w:rPr>
                <w:rFonts w:ascii="Times New Roman" w:hAnsi="Times New Roman"/>
                <w:sz w:val="28"/>
                <w:szCs w:val="28"/>
              </w:rPr>
              <w:t>1</w:t>
            </w:r>
          </w:p>
        </w:tc>
      </w:tr>
      <w:tr w:rsidR="00E70664" w:rsidRPr="006C73BE" w:rsidTr="00616EE8">
        <w:trPr>
          <w:trHeight w:val="1679"/>
        </w:trPr>
        <w:tc>
          <w:tcPr>
            <w:tcW w:w="1417" w:type="dxa"/>
            <w:shd w:val="clear" w:color="auto" w:fill="auto"/>
          </w:tcPr>
          <w:p w:rsidR="00E70664" w:rsidRPr="006C73BE" w:rsidRDefault="00E70664" w:rsidP="00006DD8">
            <w:pPr>
              <w:spacing w:after="0" w:line="240" w:lineRule="auto"/>
              <w:rPr>
                <w:rFonts w:ascii="Times New Roman" w:hAnsi="Times New Roman"/>
                <w:sz w:val="28"/>
                <w:szCs w:val="28"/>
              </w:rPr>
            </w:pPr>
            <w:r>
              <w:rPr>
                <w:rFonts w:ascii="Times New Roman" w:hAnsi="Times New Roman"/>
                <w:sz w:val="28"/>
                <w:szCs w:val="28"/>
              </w:rPr>
              <w:t>2.3.11.</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proofErr w:type="gramStart"/>
            <w:r w:rsidRPr="006C73BE">
              <w:rPr>
                <w:rFonts w:ascii="Times New Roman" w:hAnsi="Times New Roman"/>
                <w:sz w:val="28"/>
                <w:szCs w:val="28"/>
              </w:rPr>
              <w:t>Организует и обеспечивает</w:t>
            </w:r>
            <w:proofErr w:type="gramEnd"/>
            <w:r w:rsidRPr="006C73BE">
              <w:rPr>
                <w:rFonts w:ascii="Times New Roman" w:hAnsi="Times New Roman"/>
                <w:sz w:val="28"/>
                <w:szCs w:val="28"/>
              </w:rPr>
              <w:t xml:space="preserve">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12</w:t>
            </w:r>
            <w:r w:rsidR="0038155C">
              <w:rPr>
                <w:rFonts w:ascii="Times New Roman" w:hAnsi="Times New Roman"/>
                <w:sz w:val="28"/>
                <w:szCs w:val="28"/>
              </w:rPr>
              <w:t>2</w:t>
            </w:r>
          </w:p>
        </w:tc>
      </w:tr>
      <w:tr w:rsidR="00E70664" w:rsidRPr="006C73BE" w:rsidTr="00616EE8">
        <w:trPr>
          <w:trHeight w:val="1406"/>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2.3.12.</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округа – Югры</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38155C" w:rsidP="0038155C">
            <w:pPr>
              <w:spacing w:after="0" w:line="240" w:lineRule="auto"/>
              <w:rPr>
                <w:rFonts w:ascii="Times New Roman" w:hAnsi="Times New Roman"/>
                <w:sz w:val="28"/>
                <w:szCs w:val="28"/>
                <w:lang w:val="en-US"/>
              </w:rPr>
            </w:pPr>
            <w:r>
              <w:rPr>
                <w:rFonts w:ascii="Times New Roman" w:hAnsi="Times New Roman"/>
                <w:sz w:val="28"/>
                <w:szCs w:val="28"/>
              </w:rPr>
              <w:t>122</w:t>
            </w:r>
            <w:r w:rsidR="00A462B0">
              <w:rPr>
                <w:rFonts w:ascii="Times New Roman" w:hAnsi="Times New Roman"/>
                <w:sz w:val="28"/>
                <w:szCs w:val="28"/>
              </w:rPr>
              <w:t>-</w:t>
            </w:r>
            <w:r w:rsidR="00E70664">
              <w:rPr>
                <w:rFonts w:ascii="Times New Roman" w:hAnsi="Times New Roman"/>
                <w:sz w:val="28"/>
                <w:szCs w:val="28"/>
              </w:rPr>
              <w:t>1</w:t>
            </w:r>
            <w:r w:rsidR="00006DD8">
              <w:rPr>
                <w:rFonts w:ascii="Times New Roman" w:hAnsi="Times New Roman"/>
                <w:sz w:val="28"/>
                <w:szCs w:val="28"/>
              </w:rPr>
              <w:t>2</w:t>
            </w:r>
            <w:r>
              <w:rPr>
                <w:rFonts w:ascii="Times New Roman" w:hAnsi="Times New Roman"/>
                <w:sz w:val="28"/>
                <w:szCs w:val="28"/>
              </w:rPr>
              <w:t>3</w:t>
            </w:r>
          </w:p>
        </w:tc>
      </w:tr>
      <w:tr w:rsidR="00E70664" w:rsidRPr="006C73BE" w:rsidTr="00616EE8">
        <w:trPr>
          <w:trHeight w:val="986"/>
        </w:trPr>
        <w:tc>
          <w:tcPr>
            <w:tcW w:w="1417" w:type="dxa"/>
            <w:shd w:val="clear" w:color="auto" w:fill="auto"/>
          </w:tcPr>
          <w:p w:rsidR="00E70664" w:rsidRPr="006C73BE" w:rsidRDefault="00E70664" w:rsidP="00006DD8">
            <w:pPr>
              <w:spacing w:after="0" w:line="240" w:lineRule="auto"/>
              <w:rPr>
                <w:rFonts w:ascii="Times New Roman" w:hAnsi="Times New Roman"/>
                <w:sz w:val="28"/>
                <w:szCs w:val="28"/>
              </w:rPr>
            </w:pPr>
            <w:r w:rsidRPr="006C73BE">
              <w:rPr>
                <w:rFonts w:ascii="Times New Roman" w:hAnsi="Times New Roman"/>
                <w:sz w:val="28"/>
                <w:szCs w:val="28"/>
              </w:rPr>
              <w:t>2.3.13.</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Принимает меры по обеспечению и защите интересов администрации района в суде, арбитражном суде, а также органах государственной власти и управления</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E70664" w:rsidP="00006DD8">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23</w:t>
            </w:r>
          </w:p>
        </w:tc>
      </w:tr>
      <w:tr w:rsidR="00E70664" w:rsidRPr="006C73BE" w:rsidTr="00616EE8">
        <w:trPr>
          <w:trHeight w:val="720"/>
        </w:trPr>
        <w:tc>
          <w:tcPr>
            <w:tcW w:w="1417" w:type="dxa"/>
            <w:shd w:val="clear" w:color="auto" w:fill="auto"/>
          </w:tcPr>
          <w:p w:rsidR="00E70664" w:rsidRPr="006C73BE" w:rsidRDefault="00E70664" w:rsidP="00006DD8">
            <w:pPr>
              <w:spacing w:after="0" w:line="240" w:lineRule="auto"/>
              <w:rPr>
                <w:rFonts w:ascii="Times New Roman" w:hAnsi="Times New Roman"/>
                <w:sz w:val="28"/>
                <w:szCs w:val="28"/>
              </w:rPr>
            </w:pPr>
            <w:r>
              <w:rPr>
                <w:rFonts w:ascii="Times New Roman" w:hAnsi="Times New Roman"/>
                <w:sz w:val="28"/>
                <w:szCs w:val="28"/>
              </w:rPr>
              <w:t>2.3.14.</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Подписывает от имени администрации района исковые заявления в суды</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D86A96"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2</w:t>
            </w:r>
            <w:r w:rsidR="0038155C">
              <w:rPr>
                <w:rFonts w:ascii="Times New Roman" w:hAnsi="Times New Roman"/>
                <w:sz w:val="28"/>
                <w:szCs w:val="28"/>
              </w:rPr>
              <w:t>3</w:t>
            </w:r>
            <w:r w:rsidR="00006DD8">
              <w:rPr>
                <w:rFonts w:ascii="Times New Roman" w:hAnsi="Times New Roman"/>
                <w:sz w:val="28"/>
                <w:szCs w:val="28"/>
              </w:rPr>
              <w:t>-12</w:t>
            </w:r>
            <w:r w:rsidR="0038155C">
              <w:rPr>
                <w:rFonts w:ascii="Times New Roman" w:hAnsi="Times New Roman"/>
                <w:sz w:val="28"/>
                <w:szCs w:val="28"/>
              </w:rPr>
              <w:t>4</w:t>
            </w:r>
          </w:p>
        </w:tc>
      </w:tr>
      <w:tr w:rsidR="00E70664" w:rsidRPr="006C73BE" w:rsidTr="00616EE8">
        <w:trPr>
          <w:trHeight w:val="12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2.3.15.</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Обеспечивает от имени администрации района в порядке, установленном Думой района, муниципальные внутренние заимствования, подписывает договоры, соглашения и муниципальные гарантии</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E70664" w:rsidP="0038155C">
            <w:pPr>
              <w:spacing w:after="0" w:line="240" w:lineRule="auto"/>
              <w:rPr>
                <w:rFonts w:ascii="Times New Roman" w:hAnsi="Times New Roman"/>
                <w:sz w:val="28"/>
                <w:szCs w:val="28"/>
                <w:lang w:val="en-US"/>
              </w:rPr>
            </w:pPr>
            <w:r>
              <w:rPr>
                <w:rFonts w:ascii="Times New Roman" w:hAnsi="Times New Roman"/>
                <w:sz w:val="28"/>
                <w:szCs w:val="28"/>
              </w:rPr>
              <w:t>1</w:t>
            </w:r>
            <w:r w:rsidR="00006DD8">
              <w:rPr>
                <w:rFonts w:ascii="Times New Roman" w:hAnsi="Times New Roman"/>
                <w:sz w:val="28"/>
                <w:szCs w:val="28"/>
              </w:rPr>
              <w:t>2</w:t>
            </w:r>
            <w:r w:rsidR="0038155C">
              <w:rPr>
                <w:rFonts w:ascii="Times New Roman" w:hAnsi="Times New Roman"/>
                <w:sz w:val="28"/>
                <w:szCs w:val="28"/>
              </w:rPr>
              <w:t>4</w:t>
            </w:r>
          </w:p>
        </w:tc>
      </w:tr>
      <w:tr w:rsidR="00E70664" w:rsidRPr="006C73B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2.3.16.</w:t>
            </w:r>
          </w:p>
        </w:tc>
        <w:tc>
          <w:tcPr>
            <w:tcW w:w="7773" w:type="dxa"/>
            <w:shd w:val="clear" w:color="auto" w:fill="auto"/>
          </w:tcPr>
          <w:p w:rsidR="00E70664" w:rsidRPr="006C73BE" w:rsidRDefault="00E70664" w:rsidP="00006DD8">
            <w:pPr>
              <w:tabs>
                <w:tab w:val="left" w:pos="1134"/>
              </w:tabs>
              <w:spacing w:after="0" w:line="240" w:lineRule="auto"/>
              <w:jc w:val="both"/>
              <w:rPr>
                <w:rFonts w:ascii="Times New Roman" w:hAnsi="Times New Roman"/>
                <w:sz w:val="28"/>
                <w:szCs w:val="28"/>
              </w:rPr>
            </w:pPr>
            <w:r w:rsidRPr="006C73BE">
              <w:rPr>
                <w:rFonts w:ascii="Times New Roman" w:hAnsi="Times New Roman"/>
                <w:sz w:val="28"/>
                <w:szCs w:val="28"/>
              </w:rPr>
              <w:t>Получает от предприятий, учреждений и организаций, расположенных на территории района, сведения, необходимые для анализа социально-экономического развития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12</w:t>
            </w:r>
            <w:r w:rsidR="0038155C">
              <w:rPr>
                <w:rFonts w:ascii="Times New Roman" w:hAnsi="Times New Roman"/>
                <w:sz w:val="28"/>
                <w:szCs w:val="28"/>
              </w:rPr>
              <w:t>4</w:t>
            </w:r>
            <w:r>
              <w:rPr>
                <w:rFonts w:ascii="Times New Roman" w:hAnsi="Times New Roman"/>
                <w:sz w:val="28"/>
                <w:szCs w:val="28"/>
              </w:rPr>
              <w:t>-12</w:t>
            </w:r>
            <w:r w:rsidR="0038155C">
              <w:rPr>
                <w:rFonts w:ascii="Times New Roman" w:hAnsi="Times New Roman"/>
                <w:sz w:val="28"/>
                <w:szCs w:val="28"/>
              </w:rPr>
              <w:t>5</w:t>
            </w:r>
          </w:p>
        </w:tc>
      </w:tr>
      <w:tr w:rsidR="00E70664" w:rsidRPr="006C73B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2.3.17.</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Осуществляет личный прием граждан не реже одного раза в месяц, рассматривает предложения, обращения, заявления и жалобы граждан, принимает по ним решения</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12</w:t>
            </w:r>
            <w:r w:rsidR="0038155C">
              <w:rPr>
                <w:rFonts w:ascii="Times New Roman" w:hAnsi="Times New Roman"/>
                <w:sz w:val="28"/>
                <w:szCs w:val="28"/>
              </w:rPr>
              <w:t>5</w:t>
            </w:r>
            <w:r>
              <w:rPr>
                <w:rFonts w:ascii="Times New Roman" w:hAnsi="Times New Roman"/>
                <w:sz w:val="28"/>
                <w:szCs w:val="28"/>
              </w:rPr>
              <w:t>-1</w:t>
            </w:r>
            <w:r w:rsidR="00A462B0">
              <w:rPr>
                <w:rFonts w:ascii="Times New Roman" w:hAnsi="Times New Roman"/>
                <w:sz w:val="28"/>
                <w:szCs w:val="28"/>
              </w:rPr>
              <w:t>2</w:t>
            </w:r>
            <w:r w:rsidR="0038155C">
              <w:rPr>
                <w:rFonts w:ascii="Times New Roman" w:hAnsi="Times New Roman"/>
                <w:sz w:val="28"/>
                <w:szCs w:val="28"/>
              </w:rPr>
              <w:t>7</w:t>
            </w:r>
          </w:p>
        </w:tc>
      </w:tr>
      <w:tr w:rsidR="00E70664" w:rsidRPr="006C73B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2.3.18.</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 xml:space="preserve">Выдает доверенности на представление интересов администрации района в отношениях с органами </w:t>
            </w:r>
            <w:r w:rsidRPr="001B0B55">
              <w:rPr>
                <w:rFonts w:ascii="Times New Roman" w:hAnsi="Times New Roman"/>
                <w:sz w:val="28"/>
                <w:szCs w:val="28"/>
              </w:rPr>
              <w:lastRenderedPageBreak/>
              <w:t>государственной власти, органами местного самоуправления других муниципальных образований, организациями и гражданами</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E70664" w:rsidP="00A462B0">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27</w:t>
            </w:r>
          </w:p>
        </w:tc>
      </w:tr>
      <w:tr w:rsidR="00E70664" w:rsidRPr="006C73BE" w:rsidTr="00616EE8">
        <w:trPr>
          <w:trHeight w:val="46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lastRenderedPageBreak/>
              <w:t>2.3.19.</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Организует разработку и внесение в Думу района планов и программ развития района, обеспечивает их реализацию после утверждения Думой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27</w:t>
            </w:r>
          </w:p>
        </w:tc>
      </w:tr>
      <w:tr w:rsidR="00E70664" w:rsidRPr="006C73BE" w:rsidTr="00616EE8">
        <w:trPr>
          <w:trHeight w:val="794"/>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2.3.20.</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Организует работу по информационному сопровождению деятельности администрации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D86A96" w:rsidRDefault="0038155C" w:rsidP="0038155C">
            <w:pPr>
              <w:spacing w:after="0" w:line="240" w:lineRule="auto"/>
              <w:rPr>
                <w:rFonts w:ascii="Times New Roman" w:hAnsi="Times New Roman"/>
                <w:sz w:val="28"/>
                <w:szCs w:val="28"/>
                <w:lang w:val="en-US"/>
              </w:rPr>
            </w:pPr>
            <w:r>
              <w:rPr>
                <w:rFonts w:ascii="Times New Roman" w:hAnsi="Times New Roman"/>
                <w:sz w:val="28"/>
                <w:szCs w:val="28"/>
              </w:rPr>
              <w:t>127</w:t>
            </w:r>
            <w:r w:rsidR="00006DD8">
              <w:rPr>
                <w:rFonts w:ascii="Times New Roman" w:hAnsi="Times New Roman"/>
                <w:sz w:val="28"/>
                <w:szCs w:val="28"/>
              </w:rPr>
              <w:t>-1</w:t>
            </w:r>
            <w:r>
              <w:rPr>
                <w:rFonts w:ascii="Times New Roman" w:hAnsi="Times New Roman"/>
                <w:sz w:val="28"/>
                <w:szCs w:val="28"/>
              </w:rPr>
              <w:t>28</w:t>
            </w:r>
          </w:p>
        </w:tc>
      </w:tr>
      <w:tr w:rsidR="00E70664" w:rsidRPr="006C73BE" w:rsidTr="00616EE8">
        <w:trPr>
          <w:trHeight w:val="1130"/>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2.3.21.</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Организует управление муниципальной собственностью в соответствии с действующим законодательством и правовыми актами органов местного самоуправления</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E70664" w:rsidRPr="00D86A96"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28</w:t>
            </w:r>
            <w:r>
              <w:rPr>
                <w:rFonts w:ascii="Times New Roman" w:hAnsi="Times New Roman"/>
                <w:sz w:val="28"/>
                <w:szCs w:val="28"/>
              </w:rPr>
              <w:t>-13</w:t>
            </w:r>
            <w:r w:rsidR="0038155C">
              <w:rPr>
                <w:rFonts w:ascii="Times New Roman" w:hAnsi="Times New Roman"/>
                <w:sz w:val="28"/>
                <w:szCs w:val="28"/>
              </w:rPr>
              <w:t>1</w:t>
            </w:r>
          </w:p>
        </w:tc>
      </w:tr>
      <w:tr w:rsidR="00E70664" w:rsidRPr="006C73BE" w:rsidTr="00616EE8">
        <w:trPr>
          <w:trHeight w:val="780"/>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2.3.22.</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hAnsi="Times New Roman"/>
                <w:sz w:val="28"/>
                <w:szCs w:val="28"/>
              </w:rPr>
              <w:t xml:space="preserve">Осуществляет руководство гражданской обороной на территории </w:t>
            </w:r>
            <w:proofErr w:type="gramStart"/>
            <w:r w:rsidRPr="001B0B55">
              <w:rPr>
                <w:rFonts w:ascii="Times New Roman" w:hAnsi="Times New Roman"/>
                <w:sz w:val="28"/>
                <w:szCs w:val="28"/>
              </w:rPr>
              <w:t>муниципального</w:t>
            </w:r>
            <w:proofErr w:type="gramEnd"/>
            <w:r w:rsidRPr="001B0B55">
              <w:rPr>
                <w:rFonts w:ascii="Times New Roman" w:hAnsi="Times New Roman"/>
                <w:sz w:val="28"/>
                <w:szCs w:val="28"/>
              </w:rPr>
              <w:t xml:space="preserve">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CC2CEA" w:rsidRPr="00D86A96" w:rsidRDefault="00006DD8" w:rsidP="00A462B0">
            <w:pPr>
              <w:spacing w:after="0" w:line="240" w:lineRule="auto"/>
              <w:rPr>
                <w:rFonts w:ascii="Times New Roman" w:hAnsi="Times New Roman"/>
                <w:sz w:val="28"/>
                <w:szCs w:val="28"/>
                <w:lang w:val="en-US"/>
              </w:rPr>
            </w:pPr>
            <w:r>
              <w:rPr>
                <w:rFonts w:ascii="Times New Roman" w:hAnsi="Times New Roman"/>
                <w:sz w:val="28"/>
                <w:szCs w:val="28"/>
              </w:rPr>
              <w:t>13</w:t>
            </w:r>
            <w:r w:rsidR="0038155C">
              <w:rPr>
                <w:rFonts w:ascii="Times New Roman" w:hAnsi="Times New Roman"/>
                <w:sz w:val="28"/>
                <w:szCs w:val="28"/>
              </w:rPr>
              <w:t>1</w:t>
            </w:r>
          </w:p>
        </w:tc>
      </w:tr>
      <w:tr w:rsidR="00E70664" w:rsidRPr="006C73BE" w:rsidTr="00616EE8">
        <w:trPr>
          <w:trHeight w:val="643"/>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2.4.</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sidRPr="001B0B55">
              <w:rPr>
                <w:rFonts w:ascii="Times New Roman" w:eastAsia="Times New Roman" w:hAnsi="Times New Roman"/>
                <w:sz w:val="28"/>
                <w:szCs w:val="28"/>
                <w:lang w:eastAsia="ru-RU"/>
              </w:rPr>
              <w:t>Осуществление отдельных государственных полномочий</w:t>
            </w:r>
            <w:r>
              <w:rPr>
                <w:rFonts w:ascii="Times New Roman" w:eastAsia="Times New Roman" w:hAnsi="Times New Roman"/>
                <w:sz w:val="28"/>
                <w:szCs w:val="28"/>
                <w:lang w:eastAsia="ru-RU"/>
              </w:rPr>
              <w:t>……</w:t>
            </w:r>
          </w:p>
        </w:tc>
        <w:tc>
          <w:tcPr>
            <w:tcW w:w="1158" w:type="dxa"/>
            <w:shd w:val="clear" w:color="auto" w:fill="auto"/>
          </w:tcPr>
          <w:p w:rsidR="00E70664" w:rsidRPr="00D86A96"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13</w:t>
            </w:r>
            <w:r w:rsidR="0038155C">
              <w:rPr>
                <w:rFonts w:ascii="Times New Roman" w:hAnsi="Times New Roman"/>
                <w:sz w:val="28"/>
                <w:szCs w:val="28"/>
              </w:rPr>
              <w:t>1</w:t>
            </w:r>
            <w:r w:rsidR="00E70664">
              <w:rPr>
                <w:rFonts w:ascii="Times New Roman" w:hAnsi="Times New Roman"/>
                <w:sz w:val="28"/>
                <w:szCs w:val="28"/>
              </w:rPr>
              <w:t>-</w:t>
            </w:r>
            <w:r>
              <w:rPr>
                <w:rFonts w:ascii="Times New Roman" w:hAnsi="Times New Roman"/>
                <w:sz w:val="28"/>
                <w:szCs w:val="28"/>
              </w:rPr>
              <w:t>1</w:t>
            </w:r>
            <w:r w:rsidR="0038155C">
              <w:rPr>
                <w:rFonts w:ascii="Times New Roman" w:hAnsi="Times New Roman"/>
                <w:sz w:val="28"/>
                <w:szCs w:val="28"/>
              </w:rPr>
              <w:t>49</w:t>
            </w:r>
          </w:p>
        </w:tc>
      </w:tr>
      <w:tr w:rsidR="00E70664" w:rsidRPr="006C73BE" w:rsidTr="00616EE8">
        <w:trPr>
          <w:trHeight w:val="1028"/>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2.5.</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eastAsia="Times New Roman" w:hAnsi="Times New Roman"/>
                <w:sz w:val="28"/>
                <w:szCs w:val="28"/>
                <w:lang w:eastAsia="ru-RU"/>
              </w:rPr>
            </w:pPr>
            <w:r w:rsidRPr="001B0B55">
              <w:rPr>
                <w:rFonts w:ascii="Times New Roman" w:eastAsia="Times New Roman" w:hAnsi="Times New Roman"/>
                <w:sz w:val="28"/>
                <w:szCs w:val="28"/>
                <w:lang w:eastAsia="ru-RU"/>
              </w:rPr>
              <w:t>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r>
              <w:rPr>
                <w:rFonts w:ascii="Times New Roman" w:eastAsia="Times New Roman" w:hAnsi="Times New Roman"/>
                <w:sz w:val="28"/>
                <w:szCs w:val="28"/>
                <w:lang w:eastAsia="ru-RU"/>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CC2CEA" w:rsidRPr="00D86A96"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49</w:t>
            </w:r>
            <w:r w:rsidR="00E70664">
              <w:rPr>
                <w:rFonts w:ascii="Times New Roman" w:hAnsi="Times New Roman"/>
                <w:sz w:val="28"/>
                <w:szCs w:val="28"/>
              </w:rPr>
              <w:t>-</w:t>
            </w:r>
            <w:r>
              <w:rPr>
                <w:rFonts w:ascii="Times New Roman" w:hAnsi="Times New Roman"/>
                <w:sz w:val="28"/>
                <w:szCs w:val="28"/>
              </w:rPr>
              <w:t>15</w:t>
            </w:r>
            <w:r w:rsidR="0038155C">
              <w:rPr>
                <w:rFonts w:ascii="Times New Roman" w:hAnsi="Times New Roman"/>
                <w:sz w:val="28"/>
                <w:szCs w:val="28"/>
              </w:rPr>
              <w:t>3</w:t>
            </w:r>
          </w:p>
        </w:tc>
      </w:tr>
      <w:tr w:rsidR="00E70664" w:rsidRPr="006C73BE" w:rsidTr="00616EE8">
        <w:trPr>
          <w:trHeight w:val="986"/>
        </w:trPr>
        <w:tc>
          <w:tcPr>
            <w:tcW w:w="1417" w:type="dxa"/>
            <w:shd w:val="clear" w:color="auto" w:fill="auto"/>
          </w:tcPr>
          <w:p w:rsidR="00E70664" w:rsidRDefault="00E70664" w:rsidP="00006DD8">
            <w:pPr>
              <w:spacing w:after="0" w:line="240" w:lineRule="auto"/>
              <w:rPr>
                <w:rFonts w:ascii="Times New Roman" w:hAnsi="Times New Roman"/>
                <w:sz w:val="28"/>
                <w:szCs w:val="28"/>
              </w:rPr>
            </w:pPr>
            <w:r>
              <w:rPr>
                <w:rFonts w:ascii="Times New Roman" w:hAnsi="Times New Roman"/>
                <w:sz w:val="28"/>
                <w:szCs w:val="28"/>
              </w:rPr>
              <w:t>2.6.</w:t>
            </w: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eastAsia="Times New Roman" w:hAnsi="Times New Roman"/>
                <w:sz w:val="28"/>
                <w:szCs w:val="28"/>
                <w:lang w:eastAsia="ru-RU"/>
              </w:rPr>
            </w:pPr>
            <w:r w:rsidRPr="001B0B55">
              <w:rPr>
                <w:rFonts w:ascii="Times New Roman" w:hAnsi="Times New Roman"/>
                <w:sz w:val="28"/>
                <w:szCs w:val="28"/>
              </w:rPr>
              <w:t>Выполнение мероприятий по решению вопросов, поставленных Думой Ханты-Мансийского района в 2014 году, органами администрации Ханты-Мансийского района</w:t>
            </w:r>
            <w:r>
              <w:rPr>
                <w:rFonts w:ascii="Times New Roman" w:hAnsi="Times New Roman"/>
                <w:sz w:val="28"/>
                <w:szCs w:val="28"/>
              </w:rPr>
              <w:t>……..</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Default="00E70664" w:rsidP="006F11E9">
            <w:pPr>
              <w:spacing w:after="0" w:line="240" w:lineRule="auto"/>
              <w:ind w:firstLine="709"/>
              <w:rPr>
                <w:rFonts w:ascii="Times New Roman" w:hAnsi="Times New Roman"/>
                <w:sz w:val="28"/>
                <w:szCs w:val="28"/>
              </w:rPr>
            </w:pPr>
          </w:p>
          <w:p w:rsidR="00CC2CEA" w:rsidRDefault="00006DD8" w:rsidP="0038155C">
            <w:pPr>
              <w:spacing w:after="0" w:line="240" w:lineRule="auto"/>
              <w:rPr>
                <w:rFonts w:ascii="Times New Roman" w:hAnsi="Times New Roman"/>
                <w:sz w:val="28"/>
                <w:szCs w:val="28"/>
              </w:rPr>
            </w:pPr>
            <w:r>
              <w:rPr>
                <w:rFonts w:ascii="Times New Roman" w:hAnsi="Times New Roman"/>
                <w:sz w:val="28"/>
                <w:szCs w:val="28"/>
              </w:rPr>
              <w:t>15</w:t>
            </w:r>
            <w:r w:rsidR="0038155C">
              <w:rPr>
                <w:rFonts w:ascii="Times New Roman" w:hAnsi="Times New Roman"/>
                <w:sz w:val="28"/>
                <w:szCs w:val="28"/>
              </w:rPr>
              <w:t>3</w:t>
            </w:r>
            <w:r w:rsidR="00E70664">
              <w:rPr>
                <w:rFonts w:ascii="Times New Roman" w:hAnsi="Times New Roman"/>
                <w:sz w:val="28"/>
                <w:szCs w:val="28"/>
              </w:rPr>
              <w:t>-</w:t>
            </w:r>
            <w:r>
              <w:rPr>
                <w:rFonts w:ascii="Times New Roman" w:hAnsi="Times New Roman"/>
                <w:sz w:val="28"/>
                <w:szCs w:val="28"/>
              </w:rPr>
              <w:t>1</w:t>
            </w:r>
            <w:r w:rsidR="0038155C">
              <w:rPr>
                <w:rFonts w:ascii="Times New Roman" w:hAnsi="Times New Roman"/>
                <w:sz w:val="28"/>
                <w:szCs w:val="28"/>
              </w:rPr>
              <w:t>58</w:t>
            </w:r>
          </w:p>
        </w:tc>
      </w:tr>
      <w:tr w:rsidR="00E70664" w:rsidRPr="006C73BE" w:rsidTr="00616EE8">
        <w:trPr>
          <w:trHeight w:val="561"/>
        </w:trPr>
        <w:tc>
          <w:tcPr>
            <w:tcW w:w="1417" w:type="dxa"/>
            <w:shd w:val="clear" w:color="auto" w:fill="auto"/>
          </w:tcPr>
          <w:p w:rsidR="00E70664" w:rsidRDefault="00E70664" w:rsidP="00006DD8">
            <w:pPr>
              <w:spacing w:after="0" w:line="240" w:lineRule="auto"/>
              <w:rPr>
                <w:rFonts w:ascii="Times New Roman" w:hAnsi="Times New Roman"/>
                <w:sz w:val="28"/>
                <w:szCs w:val="28"/>
              </w:rPr>
            </w:pPr>
            <w:r w:rsidRPr="00AD5263">
              <w:rPr>
                <w:rFonts w:ascii="Times New Roman" w:hAnsi="Times New Roman"/>
                <w:sz w:val="28"/>
                <w:szCs w:val="28"/>
              </w:rPr>
              <w:t xml:space="preserve">Раздел </w:t>
            </w:r>
            <w:r w:rsidR="006F11E9">
              <w:rPr>
                <w:rFonts w:ascii="Times New Roman" w:hAnsi="Times New Roman"/>
                <w:sz w:val="28"/>
                <w:szCs w:val="28"/>
                <w:lang w:val="en-US"/>
              </w:rPr>
              <w:t>III</w:t>
            </w:r>
            <w:r w:rsidRPr="00AD5263">
              <w:rPr>
                <w:rFonts w:ascii="Times New Roman" w:hAnsi="Times New Roman"/>
                <w:sz w:val="28"/>
                <w:szCs w:val="28"/>
              </w:rPr>
              <w:t>.</w:t>
            </w:r>
          </w:p>
          <w:p w:rsidR="00E77D51" w:rsidRDefault="00E77D51" w:rsidP="00006DD8">
            <w:pPr>
              <w:spacing w:after="0" w:line="240" w:lineRule="auto"/>
              <w:rPr>
                <w:rFonts w:ascii="Times New Roman" w:hAnsi="Times New Roman"/>
                <w:sz w:val="28"/>
                <w:szCs w:val="28"/>
              </w:rPr>
            </w:pPr>
          </w:p>
        </w:tc>
        <w:tc>
          <w:tcPr>
            <w:tcW w:w="7773" w:type="dxa"/>
            <w:shd w:val="clear" w:color="auto" w:fill="auto"/>
          </w:tcPr>
          <w:p w:rsidR="00E70664" w:rsidRPr="001B0B55" w:rsidRDefault="00E70664" w:rsidP="00006DD8">
            <w:pPr>
              <w:tabs>
                <w:tab w:val="left" w:pos="1134"/>
              </w:tabs>
              <w:spacing w:after="0" w:line="240" w:lineRule="auto"/>
              <w:jc w:val="both"/>
              <w:rPr>
                <w:rFonts w:ascii="Times New Roman" w:hAnsi="Times New Roman"/>
                <w:sz w:val="28"/>
                <w:szCs w:val="28"/>
              </w:rPr>
            </w:pPr>
            <w:r>
              <w:rPr>
                <w:rFonts w:ascii="Times New Roman" w:hAnsi="Times New Roman"/>
                <w:sz w:val="28"/>
                <w:szCs w:val="28"/>
              </w:rPr>
              <w:t>Итоги деятельности администрации района……………………</w:t>
            </w:r>
          </w:p>
        </w:tc>
        <w:tc>
          <w:tcPr>
            <w:tcW w:w="1158" w:type="dxa"/>
            <w:shd w:val="clear" w:color="auto" w:fill="auto"/>
          </w:tcPr>
          <w:p w:rsidR="00E70664" w:rsidRPr="00D86A96"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59</w:t>
            </w:r>
            <w:r w:rsidR="00E70664">
              <w:rPr>
                <w:rFonts w:ascii="Times New Roman" w:hAnsi="Times New Roman"/>
                <w:sz w:val="28"/>
                <w:szCs w:val="28"/>
              </w:rPr>
              <w:t>-</w:t>
            </w:r>
            <w:r>
              <w:rPr>
                <w:rFonts w:ascii="Times New Roman" w:hAnsi="Times New Roman"/>
                <w:sz w:val="28"/>
                <w:szCs w:val="28"/>
              </w:rPr>
              <w:t>1</w:t>
            </w:r>
            <w:r w:rsidR="0038155C">
              <w:rPr>
                <w:rFonts w:ascii="Times New Roman" w:hAnsi="Times New Roman"/>
                <w:sz w:val="28"/>
                <w:szCs w:val="28"/>
              </w:rPr>
              <w:t>69</w:t>
            </w:r>
          </w:p>
        </w:tc>
      </w:tr>
      <w:tr w:rsidR="00E70664" w:rsidRPr="006C73BE" w:rsidTr="00616EE8">
        <w:trPr>
          <w:trHeight w:val="777"/>
        </w:trPr>
        <w:tc>
          <w:tcPr>
            <w:tcW w:w="1417" w:type="dxa"/>
            <w:shd w:val="clear" w:color="auto" w:fill="auto"/>
          </w:tcPr>
          <w:p w:rsidR="00E70664" w:rsidRDefault="00E70664" w:rsidP="00006DD8">
            <w:pPr>
              <w:spacing w:after="0" w:line="240" w:lineRule="auto"/>
              <w:rPr>
                <w:rFonts w:ascii="Times New Roman" w:hAnsi="Times New Roman"/>
                <w:sz w:val="28"/>
                <w:szCs w:val="28"/>
              </w:rPr>
            </w:pPr>
            <w:r w:rsidRPr="00AD5263">
              <w:rPr>
                <w:rFonts w:ascii="Times New Roman" w:hAnsi="Times New Roman"/>
                <w:sz w:val="28"/>
                <w:szCs w:val="28"/>
              </w:rPr>
              <w:t xml:space="preserve">Раздел </w:t>
            </w:r>
            <w:r w:rsidR="006F11E9">
              <w:rPr>
                <w:rFonts w:ascii="Times New Roman" w:hAnsi="Times New Roman"/>
                <w:sz w:val="28"/>
                <w:szCs w:val="28"/>
                <w:lang w:val="en-US"/>
              </w:rPr>
              <w:t>IV</w:t>
            </w:r>
            <w:r w:rsidRPr="00AD5263">
              <w:rPr>
                <w:rFonts w:ascii="Times New Roman" w:hAnsi="Times New Roman"/>
                <w:sz w:val="28"/>
                <w:szCs w:val="28"/>
              </w:rPr>
              <w:t>.</w:t>
            </w:r>
          </w:p>
        </w:tc>
        <w:tc>
          <w:tcPr>
            <w:tcW w:w="7773" w:type="dxa"/>
            <w:shd w:val="clear" w:color="auto" w:fill="auto"/>
          </w:tcPr>
          <w:p w:rsidR="00E70664" w:rsidRDefault="00E70664" w:rsidP="00006DD8">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Основные направления деятельности администрации района на 2015 год………………………………………………………… </w:t>
            </w:r>
          </w:p>
        </w:tc>
        <w:tc>
          <w:tcPr>
            <w:tcW w:w="1158" w:type="dxa"/>
            <w:shd w:val="clear" w:color="auto" w:fill="auto"/>
          </w:tcPr>
          <w:p w:rsidR="00E70664" w:rsidRDefault="00E70664" w:rsidP="006F11E9">
            <w:pPr>
              <w:spacing w:after="0" w:line="240" w:lineRule="auto"/>
              <w:ind w:firstLine="709"/>
              <w:rPr>
                <w:rFonts w:ascii="Times New Roman" w:hAnsi="Times New Roman"/>
                <w:sz w:val="28"/>
                <w:szCs w:val="28"/>
              </w:rPr>
            </w:pPr>
          </w:p>
          <w:p w:rsidR="00E70664" w:rsidRPr="00D86A96" w:rsidRDefault="00006DD8" w:rsidP="0038155C">
            <w:pPr>
              <w:spacing w:after="0" w:line="240" w:lineRule="auto"/>
              <w:rPr>
                <w:rFonts w:ascii="Times New Roman" w:hAnsi="Times New Roman"/>
                <w:sz w:val="28"/>
                <w:szCs w:val="28"/>
                <w:lang w:val="en-US"/>
              </w:rPr>
            </w:pPr>
            <w:r>
              <w:rPr>
                <w:rFonts w:ascii="Times New Roman" w:hAnsi="Times New Roman"/>
                <w:sz w:val="28"/>
                <w:szCs w:val="28"/>
              </w:rPr>
              <w:t>1</w:t>
            </w:r>
            <w:r w:rsidR="0038155C">
              <w:rPr>
                <w:rFonts w:ascii="Times New Roman" w:hAnsi="Times New Roman"/>
                <w:sz w:val="28"/>
                <w:szCs w:val="28"/>
              </w:rPr>
              <w:t>69</w:t>
            </w:r>
            <w:r w:rsidR="00A462B0">
              <w:rPr>
                <w:rFonts w:ascii="Times New Roman" w:hAnsi="Times New Roman"/>
                <w:sz w:val="28"/>
                <w:szCs w:val="28"/>
              </w:rPr>
              <w:t>-</w:t>
            </w:r>
            <w:r>
              <w:rPr>
                <w:rFonts w:ascii="Times New Roman" w:hAnsi="Times New Roman"/>
                <w:sz w:val="28"/>
                <w:szCs w:val="28"/>
              </w:rPr>
              <w:t>17</w:t>
            </w:r>
            <w:r w:rsidR="0038155C">
              <w:rPr>
                <w:rFonts w:ascii="Times New Roman" w:hAnsi="Times New Roman"/>
                <w:sz w:val="28"/>
                <w:szCs w:val="28"/>
              </w:rPr>
              <w:t>1</w:t>
            </w:r>
            <w:bookmarkStart w:id="0" w:name="_GoBack"/>
            <w:bookmarkEnd w:id="0"/>
          </w:p>
        </w:tc>
      </w:tr>
    </w:tbl>
    <w:p w:rsidR="00E70664" w:rsidRDefault="00E70664" w:rsidP="006F11E9">
      <w:pPr>
        <w:spacing w:after="0" w:line="240" w:lineRule="auto"/>
        <w:ind w:firstLine="709"/>
      </w:pPr>
    </w:p>
    <w:p w:rsidR="00E70664" w:rsidRDefault="00E70664" w:rsidP="006F11E9">
      <w:pPr>
        <w:spacing w:after="0" w:line="240" w:lineRule="auto"/>
        <w:ind w:firstLine="709"/>
        <w:jc w:val="both"/>
        <w:rPr>
          <w:rFonts w:ascii="Times New Roman" w:hAnsi="Times New Roman"/>
          <w:bCs/>
          <w:sz w:val="28"/>
          <w:szCs w:val="28"/>
        </w:rPr>
      </w:pPr>
      <w:r w:rsidRPr="00E77D51">
        <w:rPr>
          <w:rFonts w:ascii="Times New Roman" w:hAnsi="Times New Roman"/>
          <w:bCs/>
          <w:sz w:val="28"/>
          <w:szCs w:val="28"/>
        </w:rPr>
        <w:t>Приложение</w:t>
      </w:r>
      <w:r w:rsidR="00E639D1" w:rsidRPr="00E77D51">
        <w:rPr>
          <w:rFonts w:ascii="Times New Roman" w:hAnsi="Times New Roman"/>
          <w:bCs/>
          <w:sz w:val="28"/>
          <w:szCs w:val="28"/>
        </w:rPr>
        <w:t xml:space="preserve"> № 1 к отчету главы администрации района за 2014 год</w:t>
      </w:r>
      <w:r w:rsidRPr="00E77D51">
        <w:rPr>
          <w:rFonts w:ascii="Times New Roman" w:hAnsi="Times New Roman"/>
          <w:bCs/>
          <w:sz w:val="28"/>
          <w:szCs w:val="28"/>
        </w:rPr>
        <w:t xml:space="preserve"> «Информация о привлеченных средствах из федерального бюджета и бюджета автономного округа (межбюджетные трансферты) за период 201</w:t>
      </w:r>
      <w:r w:rsidR="00E639D1" w:rsidRPr="00E77D51">
        <w:rPr>
          <w:rFonts w:ascii="Times New Roman" w:hAnsi="Times New Roman"/>
          <w:bCs/>
          <w:sz w:val="28"/>
          <w:szCs w:val="28"/>
        </w:rPr>
        <w:t>3</w:t>
      </w:r>
      <w:r w:rsidRPr="00E77D51">
        <w:rPr>
          <w:rFonts w:ascii="Times New Roman" w:hAnsi="Times New Roman"/>
          <w:bCs/>
          <w:sz w:val="28"/>
          <w:szCs w:val="28"/>
        </w:rPr>
        <w:t>-201</w:t>
      </w:r>
      <w:r w:rsidR="00E639D1" w:rsidRPr="00E77D51">
        <w:rPr>
          <w:rFonts w:ascii="Times New Roman" w:hAnsi="Times New Roman"/>
          <w:bCs/>
          <w:sz w:val="28"/>
          <w:szCs w:val="28"/>
        </w:rPr>
        <w:t>4</w:t>
      </w:r>
      <w:r w:rsidRPr="00E77D51">
        <w:rPr>
          <w:rFonts w:ascii="Times New Roman" w:hAnsi="Times New Roman"/>
          <w:bCs/>
          <w:sz w:val="28"/>
          <w:szCs w:val="28"/>
        </w:rPr>
        <w:t xml:space="preserve"> гг.»</w:t>
      </w:r>
    </w:p>
    <w:p w:rsidR="00CC2CEA" w:rsidRPr="00E77D51" w:rsidRDefault="00CC2CEA" w:rsidP="006F11E9">
      <w:pPr>
        <w:spacing w:after="0" w:line="240" w:lineRule="auto"/>
        <w:ind w:firstLine="709"/>
        <w:jc w:val="both"/>
        <w:rPr>
          <w:rFonts w:ascii="Times New Roman" w:hAnsi="Times New Roman"/>
          <w:bCs/>
          <w:sz w:val="28"/>
          <w:szCs w:val="28"/>
        </w:rPr>
      </w:pPr>
    </w:p>
    <w:p w:rsidR="00E70664" w:rsidRPr="00485E64" w:rsidRDefault="00E70664" w:rsidP="006F11E9">
      <w:pPr>
        <w:spacing w:after="0" w:line="240" w:lineRule="auto"/>
        <w:ind w:firstLine="709"/>
      </w:pPr>
      <w:r w:rsidRPr="00E77D51">
        <w:rPr>
          <w:rFonts w:ascii="Times New Roman" w:hAnsi="Times New Roman"/>
          <w:bCs/>
          <w:sz w:val="28"/>
          <w:szCs w:val="28"/>
        </w:rPr>
        <w:t>Приложение</w:t>
      </w:r>
      <w:r w:rsidR="00E639D1" w:rsidRPr="00E77D51">
        <w:rPr>
          <w:rFonts w:ascii="Times New Roman" w:hAnsi="Times New Roman"/>
          <w:bCs/>
          <w:sz w:val="28"/>
          <w:szCs w:val="28"/>
        </w:rPr>
        <w:t xml:space="preserve"> № 2 к отчету главы администрации района  за 2014 год </w:t>
      </w:r>
      <w:r w:rsidRPr="00E77D51">
        <w:rPr>
          <w:rFonts w:ascii="Times New Roman" w:hAnsi="Times New Roman"/>
          <w:bCs/>
          <w:sz w:val="28"/>
          <w:szCs w:val="28"/>
        </w:rPr>
        <w:t xml:space="preserve"> «Отчет о ходе реализации программ Ханты-Мансийского района на 01 января 201</w:t>
      </w:r>
      <w:r w:rsidR="00E639D1" w:rsidRPr="00E77D51">
        <w:rPr>
          <w:rFonts w:ascii="Times New Roman" w:hAnsi="Times New Roman"/>
          <w:bCs/>
          <w:sz w:val="28"/>
          <w:szCs w:val="28"/>
        </w:rPr>
        <w:t>5</w:t>
      </w:r>
      <w:r w:rsidRPr="00E77D51">
        <w:rPr>
          <w:rFonts w:ascii="Times New Roman" w:hAnsi="Times New Roman"/>
          <w:bCs/>
          <w:sz w:val="28"/>
          <w:szCs w:val="28"/>
        </w:rPr>
        <w:t xml:space="preserve"> года»</w:t>
      </w:r>
    </w:p>
    <w:p w:rsidR="00CC7252" w:rsidRPr="00154F26" w:rsidRDefault="00CC7252" w:rsidP="006F11E9">
      <w:pPr>
        <w:spacing w:after="0" w:line="240" w:lineRule="auto"/>
        <w:ind w:firstLine="709"/>
        <w:jc w:val="center"/>
        <w:rPr>
          <w:rFonts w:ascii="Times New Roman" w:hAnsi="Times New Roman"/>
          <w:b/>
          <w:sz w:val="28"/>
          <w:szCs w:val="28"/>
        </w:rPr>
      </w:pPr>
    </w:p>
    <w:p w:rsidR="00AD5263" w:rsidRDefault="00AD5263" w:rsidP="006F11E9">
      <w:pPr>
        <w:spacing w:after="0" w:line="240" w:lineRule="auto"/>
        <w:ind w:firstLine="709"/>
        <w:jc w:val="center"/>
        <w:rPr>
          <w:rFonts w:ascii="Times New Roman" w:hAnsi="Times New Roman"/>
          <w:b/>
          <w:bCs/>
          <w:color w:val="FF0000"/>
          <w:sz w:val="28"/>
          <w:szCs w:val="28"/>
        </w:rPr>
      </w:pPr>
    </w:p>
    <w:p w:rsidR="00E70664" w:rsidRDefault="00E70664" w:rsidP="006F11E9">
      <w:pPr>
        <w:spacing w:after="0" w:line="240" w:lineRule="auto"/>
        <w:ind w:firstLine="709"/>
        <w:jc w:val="center"/>
        <w:rPr>
          <w:rFonts w:ascii="Times New Roman" w:hAnsi="Times New Roman"/>
          <w:b/>
          <w:bCs/>
          <w:color w:val="FF0000"/>
          <w:sz w:val="28"/>
          <w:szCs w:val="28"/>
        </w:rPr>
      </w:pPr>
    </w:p>
    <w:p w:rsidR="00E70664" w:rsidRDefault="00E70664" w:rsidP="006F11E9">
      <w:pPr>
        <w:spacing w:after="0" w:line="240" w:lineRule="auto"/>
        <w:ind w:firstLine="709"/>
        <w:jc w:val="center"/>
        <w:rPr>
          <w:rFonts w:ascii="Times New Roman" w:hAnsi="Times New Roman"/>
          <w:b/>
          <w:bCs/>
          <w:color w:val="FF0000"/>
          <w:sz w:val="28"/>
          <w:szCs w:val="28"/>
        </w:rPr>
      </w:pPr>
    </w:p>
    <w:p w:rsidR="006F11E9" w:rsidRDefault="006F11E9" w:rsidP="006F11E9">
      <w:pPr>
        <w:spacing w:after="0" w:line="240" w:lineRule="auto"/>
        <w:ind w:firstLine="709"/>
        <w:jc w:val="center"/>
        <w:rPr>
          <w:rFonts w:ascii="Times New Roman" w:hAnsi="Times New Roman"/>
          <w:b/>
          <w:bCs/>
          <w:sz w:val="28"/>
          <w:szCs w:val="28"/>
        </w:rPr>
      </w:pPr>
    </w:p>
    <w:p w:rsidR="006F11E9" w:rsidRDefault="006F11E9" w:rsidP="006F11E9">
      <w:pPr>
        <w:spacing w:after="0" w:line="240" w:lineRule="auto"/>
        <w:ind w:firstLine="709"/>
        <w:jc w:val="center"/>
        <w:rPr>
          <w:rFonts w:ascii="Times New Roman" w:hAnsi="Times New Roman"/>
          <w:b/>
          <w:bCs/>
          <w:sz w:val="28"/>
          <w:szCs w:val="28"/>
        </w:rPr>
      </w:pPr>
    </w:p>
    <w:p w:rsidR="006F11E9" w:rsidRDefault="006F11E9" w:rsidP="006F11E9">
      <w:pPr>
        <w:spacing w:after="0" w:line="240" w:lineRule="auto"/>
        <w:ind w:firstLine="709"/>
        <w:jc w:val="center"/>
        <w:rPr>
          <w:rFonts w:ascii="Times New Roman" w:hAnsi="Times New Roman"/>
          <w:b/>
          <w:bCs/>
          <w:sz w:val="28"/>
          <w:szCs w:val="28"/>
        </w:rPr>
      </w:pPr>
    </w:p>
    <w:p w:rsidR="00F04B92" w:rsidRPr="00292CF4" w:rsidRDefault="00F04B92" w:rsidP="00633E96">
      <w:pPr>
        <w:tabs>
          <w:tab w:val="left" w:pos="4320"/>
        </w:tabs>
        <w:spacing w:after="0" w:line="240" w:lineRule="auto"/>
        <w:ind w:firstLine="709"/>
        <w:jc w:val="center"/>
        <w:rPr>
          <w:rFonts w:ascii="Times New Roman" w:hAnsi="Times New Roman"/>
          <w:bCs/>
          <w:sz w:val="28"/>
          <w:szCs w:val="28"/>
        </w:rPr>
      </w:pPr>
      <w:r w:rsidRPr="00292CF4">
        <w:rPr>
          <w:rFonts w:ascii="Times New Roman" w:hAnsi="Times New Roman"/>
          <w:bCs/>
          <w:sz w:val="28"/>
          <w:szCs w:val="28"/>
        </w:rPr>
        <w:lastRenderedPageBreak/>
        <w:t xml:space="preserve">РАЗДЕЛ </w:t>
      </w:r>
      <w:r w:rsidRPr="00292CF4">
        <w:rPr>
          <w:rFonts w:ascii="Times New Roman" w:hAnsi="Times New Roman"/>
          <w:bCs/>
          <w:sz w:val="28"/>
          <w:szCs w:val="28"/>
          <w:lang w:val="en-US"/>
        </w:rPr>
        <w:t>I</w:t>
      </w:r>
      <w:r w:rsidRPr="00292CF4">
        <w:rPr>
          <w:rFonts w:ascii="Times New Roman" w:hAnsi="Times New Roman"/>
          <w:bCs/>
          <w:sz w:val="28"/>
          <w:szCs w:val="28"/>
        </w:rPr>
        <w:t>. В</w:t>
      </w:r>
      <w:r w:rsidR="00506D83">
        <w:rPr>
          <w:rFonts w:ascii="Times New Roman" w:hAnsi="Times New Roman"/>
          <w:bCs/>
          <w:sz w:val="28"/>
          <w:szCs w:val="28"/>
        </w:rPr>
        <w:t>ведение</w:t>
      </w:r>
    </w:p>
    <w:p w:rsidR="006F11E9" w:rsidRPr="00AD5263" w:rsidRDefault="006F11E9" w:rsidP="006F11E9">
      <w:pPr>
        <w:spacing w:after="0" w:line="240" w:lineRule="auto"/>
        <w:ind w:firstLine="709"/>
        <w:jc w:val="center"/>
        <w:rPr>
          <w:rFonts w:ascii="Times New Roman" w:hAnsi="Times New Roman"/>
          <w:b/>
          <w:bCs/>
          <w:sz w:val="28"/>
          <w:szCs w:val="28"/>
        </w:rPr>
      </w:pPr>
    </w:p>
    <w:p w:rsidR="00F04B92" w:rsidRPr="00AD5263" w:rsidRDefault="00F04B92" w:rsidP="006F11E9">
      <w:pPr>
        <w:spacing w:after="0" w:line="240" w:lineRule="auto"/>
        <w:ind w:firstLine="709"/>
        <w:jc w:val="both"/>
        <w:rPr>
          <w:rFonts w:ascii="Times New Roman" w:eastAsia="SimSun" w:hAnsi="Times New Roman"/>
          <w:b/>
          <w:bCs/>
          <w:sz w:val="28"/>
          <w:szCs w:val="28"/>
          <w:lang w:eastAsia="zh-CN"/>
        </w:rPr>
      </w:pPr>
      <w:r w:rsidRPr="00AD5263">
        <w:rPr>
          <w:rFonts w:ascii="Times New Roman" w:eastAsia="SimSun" w:hAnsi="Times New Roman"/>
          <w:bCs/>
          <w:sz w:val="28"/>
          <w:szCs w:val="28"/>
          <w:lang w:eastAsia="zh-CN"/>
        </w:rPr>
        <w:t xml:space="preserve">Отчет </w:t>
      </w:r>
      <w:r w:rsidRPr="00AD5263">
        <w:rPr>
          <w:rFonts w:ascii="Times New Roman" w:hAnsi="Times New Roman"/>
          <w:sz w:val="28"/>
          <w:szCs w:val="28"/>
        </w:rPr>
        <w:t>главы администрации Ханты-Мансийского района о результатах деятельности администрации Ханты-Мансийского района за 201</w:t>
      </w:r>
      <w:r w:rsidR="00AD5263" w:rsidRPr="00AD5263">
        <w:rPr>
          <w:rFonts w:ascii="Times New Roman" w:hAnsi="Times New Roman"/>
          <w:sz w:val="28"/>
          <w:szCs w:val="28"/>
        </w:rPr>
        <w:t>4</w:t>
      </w:r>
      <w:r w:rsidRPr="00AD5263">
        <w:rPr>
          <w:rFonts w:ascii="Times New Roman" w:hAnsi="Times New Roman"/>
          <w:sz w:val="28"/>
          <w:szCs w:val="28"/>
        </w:rPr>
        <w:t xml:space="preserve"> год </w:t>
      </w:r>
      <w:r w:rsidR="00264E5F">
        <w:rPr>
          <w:rFonts w:ascii="Times New Roman" w:hAnsi="Times New Roman"/>
          <w:sz w:val="28"/>
          <w:szCs w:val="28"/>
        </w:rPr>
        <w:t xml:space="preserve">    </w:t>
      </w:r>
      <w:r w:rsidRPr="00AD5263">
        <w:rPr>
          <w:rFonts w:ascii="Times New Roman" w:eastAsia="SimSun" w:hAnsi="Times New Roman"/>
          <w:bCs/>
          <w:sz w:val="28"/>
          <w:szCs w:val="28"/>
          <w:lang w:eastAsia="zh-CN"/>
        </w:rPr>
        <w:t>(далее – Отчет) подготовлен в соответствии с решением Думы Ханты - Мансийского района от 22.12.2011 № 98 «Об утверждении Положения об отчетах органов местного самоуправления и должностных лиц местного самоуправления Ханты-Мансийского района».</w:t>
      </w:r>
    </w:p>
    <w:p w:rsidR="00F04B92" w:rsidRPr="00AD5263" w:rsidRDefault="00F04B92" w:rsidP="006F11E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AD5263">
        <w:rPr>
          <w:rFonts w:ascii="Times New Roman" w:eastAsia="Times New Roman" w:hAnsi="Times New Roman"/>
          <w:bCs/>
          <w:sz w:val="28"/>
          <w:szCs w:val="28"/>
          <w:lang w:eastAsia="ru-RU"/>
        </w:rPr>
        <w:t xml:space="preserve">Отчет подготовлен </w:t>
      </w:r>
      <w:r w:rsidRPr="00AD5263">
        <w:rPr>
          <w:rFonts w:ascii="Times New Roman" w:eastAsia="SimSun" w:hAnsi="Times New Roman"/>
          <w:bCs/>
          <w:sz w:val="28"/>
          <w:szCs w:val="28"/>
          <w:lang w:eastAsia="ru-RU"/>
        </w:rPr>
        <w:t>с учетом положений Федерального закона от 06.10.2003 № 131-ФЗ «Об общих принципах организации местного самоуправления в Российской Федерации».</w:t>
      </w:r>
    </w:p>
    <w:p w:rsidR="00F04B92" w:rsidRPr="00824EBC" w:rsidRDefault="00F04B92" w:rsidP="006F11E9">
      <w:pPr>
        <w:autoSpaceDE w:val="0"/>
        <w:autoSpaceDN w:val="0"/>
        <w:adjustRightInd w:val="0"/>
        <w:spacing w:after="0" w:line="240" w:lineRule="auto"/>
        <w:ind w:firstLine="709"/>
        <w:jc w:val="both"/>
        <w:rPr>
          <w:rFonts w:ascii="Times New Roman" w:eastAsia="SimSun" w:hAnsi="Times New Roman"/>
          <w:bCs/>
          <w:sz w:val="28"/>
          <w:szCs w:val="28"/>
          <w:lang w:eastAsia="ru-RU"/>
        </w:rPr>
      </w:pPr>
      <w:r w:rsidRPr="00AD5263">
        <w:rPr>
          <w:rFonts w:ascii="Times New Roman" w:eastAsia="SimSun" w:hAnsi="Times New Roman"/>
          <w:bCs/>
          <w:sz w:val="28"/>
          <w:szCs w:val="28"/>
          <w:lang w:eastAsia="ru-RU"/>
        </w:rPr>
        <w:t xml:space="preserve">Администрация Ханты-Мансийского района является исполнительно-распорядительным органом муниципального образования. Полномочия администрации по решению вопросов местного значения определены Уставом Ханты-Мансийского района, утвержденным решением Думы района от 25.05.2005 № 372, федеральными и окружными законами в части реализации отдельных государственных полномочий, соглашениями с </w:t>
      </w:r>
      <w:r w:rsidRPr="00824EBC">
        <w:rPr>
          <w:rFonts w:ascii="Times New Roman" w:eastAsia="SimSun" w:hAnsi="Times New Roman"/>
          <w:bCs/>
          <w:sz w:val="28"/>
          <w:szCs w:val="28"/>
          <w:lang w:eastAsia="ru-RU"/>
        </w:rPr>
        <w:t xml:space="preserve">сельскими поселениями района.   </w:t>
      </w:r>
    </w:p>
    <w:p w:rsidR="00824EBC" w:rsidRPr="00824EBC" w:rsidRDefault="00824EBC"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Структура администрации</w:t>
      </w:r>
      <w:r w:rsidRPr="00824EBC">
        <w:rPr>
          <w:rFonts w:ascii="Times New Roman" w:hAnsi="Times New Roman"/>
          <w:i/>
          <w:sz w:val="28"/>
          <w:szCs w:val="28"/>
        </w:rPr>
        <w:t xml:space="preserve"> </w:t>
      </w:r>
      <w:r w:rsidRPr="00824EBC">
        <w:rPr>
          <w:rFonts w:ascii="Times New Roman" w:hAnsi="Times New Roman"/>
          <w:sz w:val="28"/>
          <w:szCs w:val="28"/>
        </w:rPr>
        <w:t>в 2014 году представлена 2-мя департаментами, 4-мя комитетами, 4-мя управлениями, 9-ю отделами.        Общая штатная численность администрации района в 2014 году составила 243 единиц</w:t>
      </w:r>
      <w:r w:rsidR="008F27A1">
        <w:rPr>
          <w:rFonts w:ascii="Times New Roman" w:hAnsi="Times New Roman"/>
          <w:sz w:val="28"/>
          <w:szCs w:val="28"/>
        </w:rPr>
        <w:t>ы</w:t>
      </w:r>
      <w:r w:rsidRPr="00824EBC">
        <w:rPr>
          <w:rFonts w:ascii="Times New Roman" w:hAnsi="Times New Roman"/>
          <w:sz w:val="28"/>
          <w:szCs w:val="28"/>
        </w:rPr>
        <w:t xml:space="preserve">. </w:t>
      </w:r>
    </w:p>
    <w:p w:rsidR="00824EBC" w:rsidRPr="00824EBC" w:rsidRDefault="00824EBC"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Администрация в 2014 году осуществляла координацию и </w:t>
      </w:r>
      <w:proofErr w:type="gramStart"/>
      <w:r w:rsidRPr="00824EBC">
        <w:rPr>
          <w:rFonts w:ascii="Times New Roman" w:hAnsi="Times New Roman"/>
          <w:sz w:val="28"/>
          <w:szCs w:val="28"/>
        </w:rPr>
        <w:t>контроль за</w:t>
      </w:r>
      <w:proofErr w:type="gramEnd"/>
      <w:r w:rsidRPr="00824EBC">
        <w:rPr>
          <w:rFonts w:ascii="Times New Roman" w:hAnsi="Times New Roman"/>
          <w:sz w:val="28"/>
          <w:szCs w:val="28"/>
        </w:rPr>
        <w:t xml:space="preserve"> деятельностью 1 муниципального предприятия и 63 муниципальн</w:t>
      </w:r>
      <w:r w:rsidR="00246B06">
        <w:rPr>
          <w:rFonts w:ascii="Times New Roman" w:hAnsi="Times New Roman"/>
          <w:sz w:val="28"/>
          <w:szCs w:val="28"/>
        </w:rPr>
        <w:t>ых</w:t>
      </w:r>
      <w:r w:rsidRPr="00824EBC">
        <w:rPr>
          <w:rFonts w:ascii="Times New Roman" w:hAnsi="Times New Roman"/>
          <w:sz w:val="28"/>
          <w:szCs w:val="28"/>
        </w:rPr>
        <w:t xml:space="preserve"> учреждени</w:t>
      </w:r>
      <w:r w:rsidR="00246B06">
        <w:rPr>
          <w:rFonts w:ascii="Times New Roman" w:hAnsi="Times New Roman"/>
          <w:sz w:val="28"/>
          <w:szCs w:val="28"/>
        </w:rPr>
        <w:t>й</w:t>
      </w:r>
      <w:r w:rsidRPr="00824EBC">
        <w:rPr>
          <w:rFonts w:ascii="Times New Roman" w:hAnsi="Times New Roman"/>
          <w:sz w:val="28"/>
          <w:szCs w:val="28"/>
        </w:rPr>
        <w:t>, из которых 46 - казенных учреждений, 8 - бюджетных учреждений, 2 - автономных учреждения, 7 - органы власти.</w:t>
      </w:r>
    </w:p>
    <w:p w:rsidR="006F11E9" w:rsidRDefault="006F11E9" w:rsidP="00CC5299">
      <w:pPr>
        <w:spacing w:after="0" w:line="240" w:lineRule="auto"/>
        <w:rPr>
          <w:rFonts w:ascii="Times New Roman" w:hAnsi="Times New Roman"/>
          <w:b/>
          <w:sz w:val="28"/>
          <w:szCs w:val="28"/>
        </w:rPr>
      </w:pPr>
    </w:p>
    <w:p w:rsidR="00250C34" w:rsidRDefault="00250C34" w:rsidP="006F11E9">
      <w:pPr>
        <w:spacing w:after="0" w:line="240" w:lineRule="auto"/>
        <w:ind w:firstLine="709"/>
        <w:jc w:val="center"/>
        <w:rPr>
          <w:rFonts w:ascii="Times New Roman" w:hAnsi="Times New Roman"/>
          <w:sz w:val="28"/>
          <w:szCs w:val="28"/>
        </w:rPr>
      </w:pPr>
      <w:r w:rsidRPr="00292CF4">
        <w:rPr>
          <w:rFonts w:ascii="Times New Roman" w:hAnsi="Times New Roman"/>
          <w:sz w:val="28"/>
          <w:szCs w:val="28"/>
        </w:rPr>
        <w:t xml:space="preserve">РАЗДЕЛ </w:t>
      </w:r>
      <w:r w:rsidR="00633E96">
        <w:rPr>
          <w:rFonts w:ascii="Times New Roman" w:hAnsi="Times New Roman"/>
          <w:sz w:val="28"/>
          <w:szCs w:val="28"/>
          <w:lang w:val="en-US"/>
        </w:rPr>
        <w:t>II</w:t>
      </w:r>
      <w:r w:rsidRPr="00292CF4">
        <w:rPr>
          <w:rFonts w:ascii="Times New Roman" w:hAnsi="Times New Roman"/>
          <w:sz w:val="28"/>
          <w:szCs w:val="28"/>
        </w:rPr>
        <w:t>. Ц</w:t>
      </w:r>
      <w:r w:rsidR="00506D83">
        <w:rPr>
          <w:rFonts w:ascii="Times New Roman" w:hAnsi="Times New Roman"/>
          <w:sz w:val="28"/>
          <w:szCs w:val="28"/>
        </w:rPr>
        <w:t>ели, задачи и результаты деятельности.</w:t>
      </w:r>
    </w:p>
    <w:p w:rsidR="00292CF4" w:rsidRPr="00292CF4" w:rsidRDefault="00292CF4" w:rsidP="006F11E9">
      <w:pPr>
        <w:spacing w:after="0" w:line="240" w:lineRule="auto"/>
        <w:ind w:firstLine="709"/>
        <w:jc w:val="center"/>
        <w:rPr>
          <w:rFonts w:ascii="Times New Roman" w:hAnsi="Times New Roman"/>
          <w:sz w:val="28"/>
          <w:szCs w:val="28"/>
        </w:rPr>
      </w:pPr>
    </w:p>
    <w:p w:rsidR="00250C34" w:rsidRPr="00292CF4" w:rsidRDefault="00250C34" w:rsidP="006F11E9">
      <w:pPr>
        <w:spacing w:after="0" w:line="240" w:lineRule="auto"/>
        <w:ind w:firstLine="709"/>
        <w:jc w:val="both"/>
        <w:rPr>
          <w:rFonts w:ascii="Times New Roman" w:hAnsi="Times New Roman"/>
          <w:bCs/>
          <w:sz w:val="28"/>
          <w:szCs w:val="28"/>
        </w:rPr>
      </w:pPr>
      <w:r w:rsidRPr="00292CF4">
        <w:rPr>
          <w:rFonts w:ascii="Times New Roman" w:hAnsi="Times New Roman"/>
          <w:bCs/>
          <w:sz w:val="28"/>
          <w:szCs w:val="28"/>
        </w:rPr>
        <w:t>Стратегическая цель деятельности администрации Ханты-Мансийского района - повышение качества жизни населения, стимулирование экономической активности в районе, оказание качественных муниципальных услуг.</w:t>
      </w:r>
    </w:p>
    <w:p w:rsidR="00250C34" w:rsidRPr="00292CF4" w:rsidRDefault="00250C34" w:rsidP="006F11E9">
      <w:pPr>
        <w:spacing w:after="0" w:line="240" w:lineRule="auto"/>
        <w:ind w:firstLine="709"/>
        <w:jc w:val="both"/>
        <w:rPr>
          <w:rFonts w:ascii="Times New Roman" w:hAnsi="Times New Roman"/>
          <w:sz w:val="28"/>
          <w:szCs w:val="28"/>
        </w:rPr>
      </w:pPr>
      <w:r w:rsidRPr="00292CF4">
        <w:rPr>
          <w:rFonts w:ascii="Times New Roman" w:hAnsi="Times New Roman"/>
          <w:sz w:val="28"/>
          <w:szCs w:val="28"/>
        </w:rPr>
        <w:t>2.1. Осуществление полномочий администрации района.</w:t>
      </w:r>
    </w:p>
    <w:p w:rsidR="00250C34" w:rsidRPr="00292CF4"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292CF4">
        <w:rPr>
          <w:rFonts w:ascii="Times New Roman" w:hAnsi="Times New Roman"/>
          <w:sz w:val="28"/>
          <w:szCs w:val="28"/>
        </w:rPr>
        <w:t>В целях решения вопросов местного значения в 201</w:t>
      </w:r>
      <w:r w:rsidR="00F7091C" w:rsidRPr="00292CF4">
        <w:rPr>
          <w:rFonts w:ascii="Times New Roman" w:hAnsi="Times New Roman"/>
          <w:sz w:val="28"/>
          <w:szCs w:val="28"/>
        </w:rPr>
        <w:t>4</w:t>
      </w:r>
      <w:r w:rsidRPr="00292CF4">
        <w:rPr>
          <w:rFonts w:ascii="Times New Roman" w:hAnsi="Times New Roman"/>
          <w:sz w:val="28"/>
          <w:szCs w:val="28"/>
        </w:rPr>
        <w:t xml:space="preserve"> году администрация Ханты-Мансийского района являлась исполнителем следующих полномочий (ст. 27</w:t>
      </w:r>
      <w:r w:rsidR="00E616D7" w:rsidRPr="00292CF4">
        <w:rPr>
          <w:rFonts w:ascii="Times New Roman" w:hAnsi="Times New Roman"/>
          <w:sz w:val="28"/>
          <w:szCs w:val="28"/>
        </w:rPr>
        <w:t>, ст. 6, ст. 6.1</w:t>
      </w:r>
      <w:r w:rsidRPr="00292CF4">
        <w:rPr>
          <w:rFonts w:ascii="Times New Roman" w:hAnsi="Times New Roman"/>
          <w:sz w:val="28"/>
          <w:szCs w:val="28"/>
        </w:rPr>
        <w:t xml:space="preserve"> Устава):</w:t>
      </w:r>
    </w:p>
    <w:p w:rsidR="00250C34" w:rsidRPr="00292CF4"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292CF4">
        <w:rPr>
          <w:rFonts w:ascii="Times New Roman" w:hAnsi="Times New Roman"/>
          <w:sz w:val="28"/>
          <w:szCs w:val="28"/>
        </w:rPr>
        <w:t>2.1.1. В области бюджета, финансов и учета</w:t>
      </w:r>
    </w:p>
    <w:p w:rsidR="00250C34" w:rsidRPr="00292CF4" w:rsidRDefault="00250C34" w:rsidP="006F11E9">
      <w:pPr>
        <w:spacing w:after="0" w:line="240" w:lineRule="auto"/>
        <w:ind w:firstLine="709"/>
        <w:jc w:val="both"/>
        <w:rPr>
          <w:rFonts w:ascii="Times New Roman" w:hAnsi="Times New Roman"/>
          <w:sz w:val="28"/>
          <w:szCs w:val="28"/>
        </w:rPr>
      </w:pPr>
      <w:r w:rsidRPr="00292CF4">
        <w:rPr>
          <w:rFonts w:ascii="Times New Roman" w:hAnsi="Times New Roman"/>
          <w:sz w:val="28"/>
          <w:szCs w:val="28"/>
        </w:rPr>
        <w:t>2.1.1.1. Разрабатывает проекты планов и программ комплексного социально-экономического развития Ханты-Мансийского района, бюджета муниципального района, организует их исполнение</w:t>
      </w:r>
    </w:p>
    <w:p w:rsidR="006A6F7A" w:rsidRPr="008F27A1" w:rsidRDefault="006A6F7A" w:rsidP="006F11E9">
      <w:pPr>
        <w:pStyle w:val="aa"/>
        <w:ind w:firstLine="709"/>
        <w:jc w:val="both"/>
        <w:rPr>
          <w:sz w:val="28"/>
          <w:szCs w:val="28"/>
        </w:rPr>
      </w:pPr>
      <w:proofErr w:type="gramStart"/>
      <w:r w:rsidRPr="008F27A1">
        <w:rPr>
          <w:sz w:val="28"/>
          <w:szCs w:val="28"/>
        </w:rPr>
        <w:t xml:space="preserve">В целях определения приоритетных направлений развития Ханты-Мансийского района на долгосрочную и среднесрочную перспективу, в соответствие с распоряжением Правительства Ханты-Мансийского </w:t>
      </w:r>
      <w:r w:rsidRPr="008F27A1">
        <w:rPr>
          <w:sz w:val="28"/>
          <w:szCs w:val="28"/>
        </w:rPr>
        <w:lastRenderedPageBreak/>
        <w:t>автономного округа – Югры от 22 марта 2013 года № 101-рп «О Стратегии социально-экономического развития Ханты-Мансийского автономного округа – Югры до 2020 года и на период до 2030 года», актуализирована и утверждена постановлением администрации Ханты-Мансийского района от 17.12.2014 № 343 Стратегия социально-экономического развития Ханты-Мансийского района</w:t>
      </w:r>
      <w:proofErr w:type="gramEnd"/>
      <w:r w:rsidRPr="008F27A1">
        <w:rPr>
          <w:sz w:val="28"/>
          <w:szCs w:val="28"/>
        </w:rPr>
        <w:t xml:space="preserve"> до 2020 года и на период до 2030 года.</w:t>
      </w:r>
    </w:p>
    <w:p w:rsidR="006A6F7A" w:rsidRPr="008F27A1" w:rsidRDefault="006A6F7A" w:rsidP="006F11E9">
      <w:pPr>
        <w:spacing w:after="0" w:line="240" w:lineRule="auto"/>
        <w:ind w:firstLine="709"/>
        <w:jc w:val="both"/>
        <w:rPr>
          <w:rFonts w:ascii="Times New Roman" w:hAnsi="Times New Roman"/>
          <w:sz w:val="28"/>
          <w:szCs w:val="28"/>
        </w:rPr>
      </w:pPr>
      <w:r w:rsidRPr="008F27A1">
        <w:rPr>
          <w:rFonts w:ascii="Times New Roman" w:hAnsi="Times New Roman"/>
          <w:sz w:val="28"/>
          <w:szCs w:val="28"/>
        </w:rPr>
        <w:t xml:space="preserve">Кроме этого,  сформирован  план  подготовки  нормативных правовых актов администрации    Ханты-Мансийского    района,    направленных    на    реализацию федерального  закона  </w:t>
      </w:r>
      <w:r w:rsidRPr="008F27A1">
        <w:rPr>
          <w:rFonts w:ascii="Times New Roman" w:hAnsi="Times New Roman"/>
          <w:sz w:val="28"/>
          <w:szCs w:val="28"/>
          <w:lang w:eastAsia="ru-RU"/>
        </w:rPr>
        <w:t>от 28.06.2014  № 172-ФЗ «О  стратегическом планировании в Российской Федерации».</w:t>
      </w:r>
    </w:p>
    <w:p w:rsidR="006A6F7A" w:rsidRDefault="006A6F7A" w:rsidP="006F11E9">
      <w:pPr>
        <w:spacing w:after="0" w:line="240" w:lineRule="auto"/>
        <w:ind w:firstLine="709"/>
        <w:jc w:val="both"/>
        <w:rPr>
          <w:rFonts w:ascii="Times New Roman" w:eastAsia="Times New Roman" w:hAnsi="Times New Roman"/>
          <w:sz w:val="28"/>
          <w:szCs w:val="28"/>
          <w:lang w:eastAsia="ru-RU"/>
        </w:rPr>
      </w:pPr>
      <w:r w:rsidRPr="008F27A1">
        <w:rPr>
          <w:rFonts w:ascii="Times New Roman" w:eastAsia="Times New Roman" w:hAnsi="Times New Roman"/>
          <w:sz w:val="28"/>
          <w:szCs w:val="28"/>
          <w:lang w:eastAsia="ru-RU"/>
        </w:rPr>
        <w:t xml:space="preserve">Сформирован отчет о ходе реализации Стратегии социально-экономического развития Ханты-Мансийского района до 2020 года (за 2010-2013 годы). </w:t>
      </w:r>
    </w:p>
    <w:p w:rsidR="00D82B91" w:rsidRPr="005C4C72" w:rsidRDefault="00D82B91" w:rsidP="006F11E9">
      <w:pPr>
        <w:pStyle w:val="aa"/>
        <w:ind w:firstLine="709"/>
        <w:jc w:val="both"/>
        <w:rPr>
          <w:sz w:val="28"/>
          <w:szCs w:val="28"/>
        </w:rPr>
      </w:pPr>
      <w:r w:rsidRPr="005C4C72">
        <w:rPr>
          <w:sz w:val="28"/>
          <w:szCs w:val="28"/>
        </w:rPr>
        <w:t>В 2014 году проведена работа по формированию благоприятных условий для ведения предпринимательской деятельности и привлечения инвестиций на территорию Ханты-Мансийского района.</w:t>
      </w:r>
    </w:p>
    <w:p w:rsidR="00D82B91" w:rsidRPr="005C4C72" w:rsidRDefault="00D82B91" w:rsidP="006F11E9">
      <w:pPr>
        <w:pStyle w:val="aa"/>
        <w:ind w:firstLine="709"/>
        <w:jc w:val="both"/>
        <w:rPr>
          <w:sz w:val="28"/>
          <w:szCs w:val="28"/>
        </w:rPr>
      </w:pPr>
      <w:r w:rsidRPr="005C4C72">
        <w:rPr>
          <w:sz w:val="28"/>
          <w:szCs w:val="28"/>
        </w:rPr>
        <w:t>Распоряжением администрации Ханты-Мансийского района                       от 27.06.2014 № 851-р утвержден Комплексный план мероприятий                    по обеспечению благоприятного инвестиционного климата на территории Ханты-Мансийского района.</w:t>
      </w:r>
    </w:p>
    <w:p w:rsidR="00D82B91" w:rsidRPr="005C4C72" w:rsidRDefault="00D82B91" w:rsidP="006F11E9">
      <w:pPr>
        <w:pStyle w:val="aa"/>
        <w:ind w:firstLine="709"/>
        <w:jc w:val="both"/>
        <w:rPr>
          <w:sz w:val="28"/>
          <w:szCs w:val="28"/>
        </w:rPr>
      </w:pPr>
      <w:proofErr w:type="gramStart"/>
      <w:r w:rsidRPr="005C4C72">
        <w:rPr>
          <w:sz w:val="28"/>
          <w:szCs w:val="28"/>
        </w:rPr>
        <w:t xml:space="preserve">Создан Совет по вопросам развития инвестиционной деятельности при администрации района, в который включены представители бизнес-сообщества района, а также директор БУ автономного округа «Региональный центр инвестиций» (распоряжение администрации района от 24.07.2014 № 991-р). </w:t>
      </w:r>
      <w:proofErr w:type="gramEnd"/>
    </w:p>
    <w:p w:rsidR="00D82B91" w:rsidRPr="005C4C72" w:rsidRDefault="00D82B91" w:rsidP="006F11E9">
      <w:pPr>
        <w:pStyle w:val="aa"/>
        <w:ind w:firstLine="709"/>
        <w:jc w:val="both"/>
        <w:rPr>
          <w:sz w:val="28"/>
          <w:szCs w:val="28"/>
        </w:rPr>
      </w:pPr>
      <w:r w:rsidRPr="005C4C72">
        <w:rPr>
          <w:sz w:val="28"/>
          <w:szCs w:val="28"/>
        </w:rPr>
        <w:t xml:space="preserve">Аукционы по передаче в аренду и (или) продаже земельных участков, предлагаемых для реализации инвестиционных проектов, проводятся в соответствии с утвержденным графиком, опубликованным    на официальном сайте администрации района. </w:t>
      </w:r>
    </w:p>
    <w:p w:rsidR="00D82B91" w:rsidRPr="005C4C72" w:rsidRDefault="00D82B91" w:rsidP="006F11E9">
      <w:pPr>
        <w:pStyle w:val="aa"/>
        <w:ind w:firstLine="709"/>
        <w:jc w:val="both"/>
        <w:rPr>
          <w:sz w:val="28"/>
          <w:szCs w:val="28"/>
        </w:rPr>
      </w:pPr>
      <w:r w:rsidRPr="005C4C72">
        <w:rPr>
          <w:sz w:val="28"/>
          <w:szCs w:val="28"/>
        </w:rPr>
        <w:t>Утвержден перечень инвестиционных площадок, который состоит  из 5</w:t>
      </w:r>
      <w:r>
        <w:rPr>
          <w:sz w:val="28"/>
          <w:szCs w:val="28"/>
        </w:rPr>
        <w:t>-ти</w:t>
      </w:r>
      <w:r w:rsidRPr="005C4C72">
        <w:rPr>
          <w:sz w:val="28"/>
          <w:szCs w:val="28"/>
        </w:rPr>
        <w:t xml:space="preserve"> земельных участков – это земли промышленных площадок, земельные участки, обеспеченные градостроительной документацией и предлагаемые для реализации инвестиционных проектов (распоряжение администрации района от 13.08.2014 № 1078-р).</w:t>
      </w:r>
    </w:p>
    <w:p w:rsidR="00D82B91" w:rsidRPr="005C4C72" w:rsidRDefault="00D82B91" w:rsidP="006F11E9">
      <w:pPr>
        <w:pStyle w:val="aa"/>
        <w:ind w:firstLine="709"/>
        <w:jc w:val="both"/>
        <w:rPr>
          <w:sz w:val="28"/>
          <w:szCs w:val="28"/>
        </w:rPr>
      </w:pPr>
      <w:proofErr w:type="gramStart"/>
      <w:r w:rsidRPr="005C4C72">
        <w:rPr>
          <w:sz w:val="28"/>
          <w:szCs w:val="28"/>
        </w:rPr>
        <w:t>Сформирован план создания объектов инфраструктуры в Ханты-Мансийском районе на 2014 год, включающий в себя 43 объекта (распоряжение администрации района от 08.09.2014 № 1200-р), утвержден  перечень инвестиционных проектов, реализуемых и планируемых                       к реализации на территории Ханты-Мансийского района, в который вошли 11 проектов (распоряжение администрации района от 09.09.2014                       № 1206-р).</w:t>
      </w:r>
      <w:proofErr w:type="gramEnd"/>
    </w:p>
    <w:p w:rsidR="00D82B91" w:rsidRPr="005C4C72" w:rsidRDefault="00D82B91" w:rsidP="006F11E9">
      <w:pPr>
        <w:pStyle w:val="aa"/>
        <w:ind w:firstLine="709"/>
        <w:jc w:val="both"/>
        <w:rPr>
          <w:sz w:val="28"/>
          <w:szCs w:val="28"/>
        </w:rPr>
      </w:pPr>
      <w:r w:rsidRPr="005C4C72">
        <w:rPr>
          <w:sz w:val="28"/>
          <w:szCs w:val="28"/>
        </w:rPr>
        <w:t>Вся информация опубликована на официальном сайте администрации Ханты</w:t>
      </w:r>
      <w:r>
        <w:rPr>
          <w:sz w:val="28"/>
          <w:szCs w:val="28"/>
        </w:rPr>
        <w:t>-Мансийского района в разделе «И</w:t>
      </w:r>
      <w:r w:rsidRPr="005C4C72">
        <w:rPr>
          <w:sz w:val="28"/>
          <w:szCs w:val="28"/>
        </w:rPr>
        <w:t>нвести</w:t>
      </w:r>
      <w:r>
        <w:rPr>
          <w:sz w:val="28"/>
          <w:szCs w:val="28"/>
        </w:rPr>
        <w:t>ции».</w:t>
      </w:r>
      <w:r w:rsidRPr="005C4C72">
        <w:rPr>
          <w:sz w:val="28"/>
          <w:szCs w:val="28"/>
        </w:rPr>
        <w:t xml:space="preserve"> </w:t>
      </w:r>
    </w:p>
    <w:p w:rsidR="00250C34" w:rsidRPr="00292CF4" w:rsidRDefault="00250C34" w:rsidP="006F11E9">
      <w:pPr>
        <w:autoSpaceDE w:val="0"/>
        <w:autoSpaceDN w:val="0"/>
        <w:adjustRightInd w:val="0"/>
        <w:spacing w:after="0" w:line="240" w:lineRule="auto"/>
        <w:ind w:firstLine="709"/>
        <w:jc w:val="both"/>
        <w:outlineLvl w:val="1"/>
        <w:rPr>
          <w:rFonts w:ascii="Times New Roman" w:hAnsi="Times New Roman"/>
          <w:sz w:val="28"/>
          <w:szCs w:val="28"/>
        </w:rPr>
      </w:pPr>
      <w:r w:rsidRPr="00292CF4">
        <w:rPr>
          <w:rFonts w:ascii="Times New Roman" w:hAnsi="Times New Roman"/>
          <w:sz w:val="28"/>
          <w:szCs w:val="28"/>
        </w:rPr>
        <w:lastRenderedPageBreak/>
        <w:t>2.1.1.2. Разрабатывает проекты решений Думы района по установлению, изменению и отмене местных налогов и сборов Ханты-Мансийского района в соответствии с законодательством Российской Федерации о налогах и сборах.</w:t>
      </w:r>
    </w:p>
    <w:p w:rsidR="00685112" w:rsidRPr="00824EBC" w:rsidRDefault="00685112" w:rsidP="006F11E9">
      <w:pPr>
        <w:pStyle w:val="Style6"/>
        <w:widowControl/>
        <w:tabs>
          <w:tab w:val="left" w:pos="5529"/>
        </w:tabs>
        <w:spacing w:line="240" w:lineRule="auto"/>
        <w:ind w:firstLine="709"/>
        <w:jc w:val="both"/>
        <w:rPr>
          <w:sz w:val="28"/>
          <w:szCs w:val="28"/>
        </w:rPr>
      </w:pPr>
      <w:r w:rsidRPr="00824EBC">
        <w:rPr>
          <w:sz w:val="28"/>
          <w:szCs w:val="28"/>
        </w:rPr>
        <w:t>В 2014 году, в связи с приведением нормативно-правовых актов Ханты-Мансийского района в соответствие с действующим законодательством, проведена работа по внесению изменений в нормативно правовые акты Думы Ханты Мансийского района.</w:t>
      </w:r>
    </w:p>
    <w:p w:rsidR="00560758" w:rsidRPr="00824EBC" w:rsidRDefault="00685112" w:rsidP="006F11E9">
      <w:pPr>
        <w:pStyle w:val="Style6"/>
        <w:widowControl/>
        <w:spacing w:line="240" w:lineRule="auto"/>
        <w:ind w:firstLine="709"/>
        <w:jc w:val="both"/>
        <w:rPr>
          <w:sz w:val="28"/>
          <w:szCs w:val="28"/>
        </w:rPr>
      </w:pPr>
      <w:r w:rsidRPr="00824EBC">
        <w:rPr>
          <w:sz w:val="28"/>
          <w:szCs w:val="28"/>
        </w:rPr>
        <w:t>Решением Думы Ханты-Мансийского района от 04.06.2014 №366 «О внесении изменений в решение Думы Ханты-Мансийского района от 16.11.2006 № 65 «Об установлении земельного налога»»</w:t>
      </w:r>
      <w:r w:rsidR="00560758" w:rsidRPr="00824EBC">
        <w:rPr>
          <w:sz w:val="28"/>
          <w:szCs w:val="28"/>
        </w:rPr>
        <w:t>:</w:t>
      </w:r>
      <w:r w:rsidRPr="00824EBC">
        <w:rPr>
          <w:sz w:val="28"/>
          <w:szCs w:val="28"/>
        </w:rPr>
        <w:t xml:space="preserve"> </w:t>
      </w:r>
    </w:p>
    <w:p w:rsidR="00685112" w:rsidRPr="00824EBC" w:rsidRDefault="00685112" w:rsidP="006F11E9">
      <w:pPr>
        <w:pStyle w:val="Style6"/>
        <w:widowControl/>
        <w:numPr>
          <w:ilvl w:val="0"/>
          <w:numId w:val="14"/>
        </w:numPr>
        <w:spacing w:line="240" w:lineRule="auto"/>
        <w:ind w:left="0" w:firstLine="709"/>
        <w:jc w:val="both"/>
        <w:rPr>
          <w:sz w:val="28"/>
          <w:szCs w:val="28"/>
        </w:rPr>
      </w:pPr>
      <w:r w:rsidRPr="00824EBC">
        <w:rPr>
          <w:sz w:val="28"/>
          <w:szCs w:val="28"/>
        </w:rPr>
        <w:t>изменён срок уплаты земельного налога для физических лиц, не являющихся индивидуальными предпринимателями, установлен срок уплаты не позднее 15 сентября года, следующего за истекшим налоговым периодом.</w:t>
      </w:r>
    </w:p>
    <w:p w:rsidR="00685112" w:rsidRPr="00824EBC" w:rsidRDefault="00685112" w:rsidP="006F11E9">
      <w:pPr>
        <w:pStyle w:val="Style6"/>
        <w:widowControl/>
        <w:spacing w:line="240" w:lineRule="auto"/>
        <w:ind w:firstLine="709"/>
        <w:jc w:val="both"/>
        <w:rPr>
          <w:sz w:val="28"/>
          <w:szCs w:val="28"/>
        </w:rPr>
      </w:pPr>
      <w:r w:rsidRPr="00824EBC">
        <w:rPr>
          <w:sz w:val="28"/>
          <w:szCs w:val="28"/>
        </w:rPr>
        <w:t>Решением Думы Ханты-Мансийского района от 14.11.2014 №404 «Об установлении налога на имущество физических лиц»:</w:t>
      </w:r>
    </w:p>
    <w:p w:rsidR="00685112" w:rsidRPr="00824EBC" w:rsidRDefault="00685112" w:rsidP="006F11E9">
      <w:pPr>
        <w:pStyle w:val="Style6"/>
        <w:widowControl/>
        <w:numPr>
          <w:ilvl w:val="0"/>
          <w:numId w:val="13"/>
        </w:numPr>
        <w:spacing w:line="240" w:lineRule="auto"/>
        <w:ind w:left="0" w:firstLine="709"/>
        <w:jc w:val="both"/>
        <w:rPr>
          <w:sz w:val="28"/>
          <w:szCs w:val="28"/>
        </w:rPr>
      </w:pPr>
      <w:r w:rsidRPr="00824EBC">
        <w:rPr>
          <w:bCs/>
          <w:color w:val="000000"/>
          <w:sz w:val="28"/>
          <w:szCs w:val="28"/>
        </w:rPr>
        <w:t xml:space="preserve">установлена единая дата начала применения порядка определения налоговой базы по налогу на имущество физических лиц исходя из кадастровой стоимости </w:t>
      </w:r>
      <w:r w:rsidRPr="00824EBC">
        <w:rPr>
          <w:bCs/>
          <w:color w:val="000000"/>
          <w:spacing w:val="-1"/>
          <w:sz w:val="28"/>
          <w:szCs w:val="28"/>
        </w:rPr>
        <w:t>объектов налогообложения;</w:t>
      </w:r>
    </w:p>
    <w:p w:rsidR="00685112" w:rsidRPr="00824EBC" w:rsidRDefault="00685112" w:rsidP="006F11E9">
      <w:pPr>
        <w:pStyle w:val="Style6"/>
        <w:widowControl/>
        <w:numPr>
          <w:ilvl w:val="0"/>
          <w:numId w:val="13"/>
        </w:numPr>
        <w:spacing w:line="240" w:lineRule="auto"/>
        <w:ind w:left="0" w:firstLine="709"/>
        <w:jc w:val="both"/>
        <w:rPr>
          <w:sz w:val="28"/>
          <w:szCs w:val="28"/>
        </w:rPr>
      </w:pPr>
      <w:r w:rsidRPr="00824EBC">
        <w:rPr>
          <w:sz w:val="28"/>
          <w:szCs w:val="28"/>
        </w:rPr>
        <w:t>установлены налоговые ставки в соответствии с Налоговым кодексом Российской Федерации;</w:t>
      </w:r>
    </w:p>
    <w:p w:rsidR="00685112" w:rsidRPr="00824EBC" w:rsidRDefault="00685112" w:rsidP="006F11E9">
      <w:pPr>
        <w:pStyle w:val="Style6"/>
        <w:widowControl/>
        <w:numPr>
          <w:ilvl w:val="0"/>
          <w:numId w:val="13"/>
        </w:numPr>
        <w:spacing w:line="240" w:lineRule="auto"/>
        <w:ind w:left="0" w:firstLine="709"/>
        <w:jc w:val="both"/>
        <w:rPr>
          <w:sz w:val="28"/>
          <w:szCs w:val="28"/>
        </w:rPr>
      </w:pPr>
      <w:r w:rsidRPr="00824EBC">
        <w:rPr>
          <w:sz w:val="28"/>
          <w:szCs w:val="28"/>
        </w:rPr>
        <w:t>признано утратившим силу решение Думы Ханты-Мансийского района от 22.09.2005 №400 «Об установлении налога на имущество физических лиц» с изменениями.</w:t>
      </w:r>
    </w:p>
    <w:p w:rsidR="00685112" w:rsidRPr="00824EBC" w:rsidRDefault="00685112" w:rsidP="006F11E9">
      <w:pPr>
        <w:pStyle w:val="Style6"/>
        <w:widowControl/>
        <w:spacing w:line="240" w:lineRule="auto"/>
        <w:ind w:firstLine="709"/>
        <w:jc w:val="both"/>
        <w:rPr>
          <w:sz w:val="28"/>
          <w:szCs w:val="28"/>
        </w:rPr>
      </w:pPr>
      <w:r w:rsidRPr="00824EBC">
        <w:rPr>
          <w:sz w:val="28"/>
          <w:szCs w:val="28"/>
        </w:rPr>
        <w:t>Решением Думы Ханты-Мансийского района от 18.12.2014 №409 «</w:t>
      </w:r>
      <w:r w:rsidRPr="00824EBC">
        <w:rPr>
          <w:rStyle w:val="FontStyle17"/>
          <w:sz w:val="28"/>
          <w:szCs w:val="28"/>
        </w:rPr>
        <w:t xml:space="preserve">О внесении изменений в решение Думы Ханты - Мансийского района от 21.11.2005 № 414 «О </w:t>
      </w:r>
      <w:proofErr w:type="gramStart"/>
      <w:r w:rsidRPr="00824EBC">
        <w:rPr>
          <w:rStyle w:val="FontStyle17"/>
          <w:sz w:val="28"/>
          <w:szCs w:val="28"/>
        </w:rPr>
        <w:t>Положении</w:t>
      </w:r>
      <w:proofErr w:type="gramEnd"/>
      <w:r w:rsidRPr="00824EBC">
        <w:rPr>
          <w:rStyle w:val="FontStyle17"/>
          <w:sz w:val="28"/>
          <w:szCs w:val="28"/>
        </w:rPr>
        <w:t xml:space="preserve"> о системе налогообложения в виде единого налога на вмененный доход для отдельных видов деятельности»</w:t>
      </w:r>
      <w:r w:rsidRPr="00824EBC">
        <w:rPr>
          <w:sz w:val="28"/>
          <w:szCs w:val="28"/>
        </w:rPr>
        <w:t>:</w:t>
      </w:r>
    </w:p>
    <w:p w:rsidR="00685112" w:rsidRPr="00824EBC" w:rsidRDefault="00685112" w:rsidP="006F11E9">
      <w:pPr>
        <w:pStyle w:val="Style6"/>
        <w:widowControl/>
        <w:numPr>
          <w:ilvl w:val="0"/>
          <w:numId w:val="12"/>
        </w:numPr>
        <w:spacing w:line="240" w:lineRule="auto"/>
        <w:ind w:left="0" w:firstLine="709"/>
        <w:jc w:val="both"/>
        <w:rPr>
          <w:sz w:val="28"/>
          <w:szCs w:val="28"/>
        </w:rPr>
      </w:pPr>
      <w:r w:rsidRPr="00824EBC">
        <w:rPr>
          <w:sz w:val="28"/>
          <w:szCs w:val="28"/>
        </w:rPr>
        <w:t xml:space="preserve">установлены виды предпринимательской </w:t>
      </w:r>
      <w:proofErr w:type="gramStart"/>
      <w:r w:rsidRPr="00824EBC">
        <w:rPr>
          <w:sz w:val="28"/>
          <w:szCs w:val="28"/>
        </w:rPr>
        <w:t>деятельности</w:t>
      </w:r>
      <w:proofErr w:type="gramEnd"/>
      <w:r w:rsidRPr="00824EBC">
        <w:rPr>
          <w:sz w:val="28"/>
          <w:szCs w:val="28"/>
        </w:rPr>
        <w:t xml:space="preserve"> в отношении которых применяется система налогообложения в виде единого налога на вмененный доход для отдельных видов деятельности;</w:t>
      </w:r>
    </w:p>
    <w:p w:rsidR="00685112" w:rsidRPr="00824EBC" w:rsidRDefault="00685112" w:rsidP="006F11E9">
      <w:pPr>
        <w:pStyle w:val="Style6"/>
        <w:widowControl/>
        <w:numPr>
          <w:ilvl w:val="0"/>
          <w:numId w:val="12"/>
        </w:numPr>
        <w:spacing w:line="240" w:lineRule="auto"/>
        <w:ind w:left="0" w:firstLine="709"/>
        <w:jc w:val="both"/>
        <w:rPr>
          <w:sz w:val="28"/>
          <w:szCs w:val="28"/>
        </w:rPr>
      </w:pPr>
      <w:r w:rsidRPr="00824EBC">
        <w:rPr>
          <w:sz w:val="28"/>
          <w:szCs w:val="28"/>
        </w:rPr>
        <w:t>установлен корректирующий коэффициент К</w:t>
      </w:r>
      <w:proofErr w:type="gramStart"/>
      <w:r w:rsidRPr="00824EBC">
        <w:rPr>
          <w:sz w:val="28"/>
          <w:szCs w:val="28"/>
        </w:rPr>
        <w:t>2</w:t>
      </w:r>
      <w:proofErr w:type="gramEnd"/>
      <w:r w:rsidRPr="00824EBC">
        <w:rPr>
          <w:sz w:val="28"/>
          <w:szCs w:val="28"/>
        </w:rPr>
        <w:t>, применяемый при расчете единого налога на вмененный доход;</w:t>
      </w:r>
    </w:p>
    <w:p w:rsidR="00685112" w:rsidRPr="00824EBC" w:rsidRDefault="00685112" w:rsidP="006F11E9">
      <w:pPr>
        <w:pStyle w:val="Style6"/>
        <w:widowControl/>
        <w:numPr>
          <w:ilvl w:val="0"/>
          <w:numId w:val="12"/>
        </w:numPr>
        <w:spacing w:line="240" w:lineRule="auto"/>
        <w:ind w:left="0" w:firstLine="709"/>
        <w:jc w:val="both"/>
        <w:rPr>
          <w:sz w:val="28"/>
          <w:szCs w:val="28"/>
        </w:rPr>
      </w:pPr>
      <w:r w:rsidRPr="00824EBC">
        <w:rPr>
          <w:sz w:val="28"/>
          <w:szCs w:val="28"/>
        </w:rPr>
        <w:t>признано утратившим силу решение Думы Ханты – Мансийского района от 25.09.2014 № 392 «О внесении изменений в решение Думы Ханты – Мансийского района от 21.11.2005 № 414 «</w:t>
      </w:r>
      <w:r w:rsidRPr="00824EBC">
        <w:rPr>
          <w:rStyle w:val="FontStyle17"/>
          <w:sz w:val="28"/>
          <w:szCs w:val="28"/>
        </w:rPr>
        <w:t xml:space="preserve">О </w:t>
      </w:r>
      <w:proofErr w:type="gramStart"/>
      <w:r w:rsidRPr="00824EBC">
        <w:rPr>
          <w:rStyle w:val="FontStyle17"/>
          <w:sz w:val="28"/>
          <w:szCs w:val="28"/>
        </w:rPr>
        <w:t>Положении</w:t>
      </w:r>
      <w:proofErr w:type="gramEnd"/>
      <w:r w:rsidRPr="00824EBC">
        <w:rPr>
          <w:rStyle w:val="FontStyle17"/>
          <w:sz w:val="28"/>
          <w:szCs w:val="28"/>
        </w:rPr>
        <w:t xml:space="preserve"> о системе налогообложения в виде единого налога на вмененный доход для отдельных видов деятельности».</w:t>
      </w:r>
    </w:p>
    <w:p w:rsidR="00250C34" w:rsidRPr="00292CF4" w:rsidRDefault="00250C34" w:rsidP="006F11E9">
      <w:pPr>
        <w:pStyle w:val="aa"/>
        <w:ind w:firstLine="709"/>
        <w:jc w:val="both"/>
        <w:rPr>
          <w:sz w:val="28"/>
          <w:szCs w:val="28"/>
        </w:rPr>
      </w:pPr>
      <w:r w:rsidRPr="00292CF4">
        <w:rPr>
          <w:sz w:val="28"/>
          <w:szCs w:val="28"/>
        </w:rPr>
        <w:t>2.1.1.3. Составляет прогноз консолидированного бюджета муниципального района на очередной финансовый год, составляет отчет об исполнении консолидированного бюджета муниципального района.</w:t>
      </w:r>
    </w:p>
    <w:p w:rsidR="007760A2" w:rsidRPr="00824EBC" w:rsidRDefault="007760A2" w:rsidP="006F11E9">
      <w:pPr>
        <w:spacing w:after="0" w:line="240" w:lineRule="auto"/>
        <w:ind w:firstLine="709"/>
        <w:jc w:val="both"/>
        <w:rPr>
          <w:rFonts w:ascii="Times New Roman" w:hAnsi="Times New Roman"/>
          <w:bCs/>
          <w:sz w:val="28"/>
          <w:szCs w:val="28"/>
        </w:rPr>
      </w:pPr>
      <w:r w:rsidRPr="00824EBC">
        <w:rPr>
          <w:rFonts w:ascii="Times New Roman" w:hAnsi="Times New Roman"/>
          <w:sz w:val="28"/>
          <w:szCs w:val="28"/>
        </w:rPr>
        <w:t>Процедура формирования бюджета на 2015 год была начата в мае 2014 года.</w:t>
      </w:r>
    </w:p>
    <w:p w:rsidR="007760A2" w:rsidRPr="00824EBC" w:rsidRDefault="007760A2" w:rsidP="006F11E9">
      <w:pPr>
        <w:autoSpaceDE w:val="0"/>
        <w:autoSpaceDN w:val="0"/>
        <w:adjustRightInd w:val="0"/>
        <w:spacing w:after="0" w:line="240" w:lineRule="auto"/>
        <w:ind w:firstLine="709"/>
        <w:contextualSpacing/>
        <w:jc w:val="center"/>
        <w:rPr>
          <w:rFonts w:ascii="Times New Roman" w:eastAsia="Times New Roman" w:hAnsi="Times New Roman"/>
          <w:bCs/>
          <w:color w:val="000000"/>
          <w:sz w:val="28"/>
          <w:szCs w:val="28"/>
          <w:lang w:eastAsia="ru-RU"/>
        </w:rPr>
      </w:pPr>
      <w:r w:rsidRPr="00824EBC">
        <w:rPr>
          <w:rFonts w:ascii="Times New Roman" w:eastAsia="Times New Roman" w:hAnsi="Times New Roman"/>
          <w:bCs/>
          <w:color w:val="000000"/>
          <w:sz w:val="28"/>
          <w:szCs w:val="28"/>
          <w:lang w:eastAsia="ru-RU"/>
        </w:rPr>
        <w:lastRenderedPageBreak/>
        <w:t>Динамика параметров бюджета</w:t>
      </w:r>
    </w:p>
    <w:p w:rsidR="007760A2" w:rsidRPr="00824EBC" w:rsidRDefault="007760A2" w:rsidP="006F11E9">
      <w:pPr>
        <w:autoSpaceDE w:val="0"/>
        <w:autoSpaceDN w:val="0"/>
        <w:adjustRightInd w:val="0"/>
        <w:spacing w:after="0" w:line="240" w:lineRule="auto"/>
        <w:ind w:firstLine="709"/>
        <w:contextualSpacing/>
        <w:jc w:val="right"/>
        <w:rPr>
          <w:rFonts w:ascii="Times New Roman" w:eastAsia="Times New Roman" w:hAnsi="Times New Roman"/>
          <w:bCs/>
          <w:color w:val="000000"/>
          <w:sz w:val="28"/>
          <w:szCs w:val="28"/>
          <w:lang w:eastAsia="ru-RU"/>
        </w:rPr>
      </w:pPr>
      <w:r w:rsidRPr="00824EBC">
        <w:rPr>
          <w:rFonts w:ascii="Times New Roman" w:eastAsia="Times New Roman" w:hAnsi="Times New Roman"/>
          <w:bCs/>
          <w:color w:val="000000"/>
          <w:sz w:val="28"/>
          <w:szCs w:val="28"/>
          <w:lang w:eastAsia="ru-RU"/>
        </w:rPr>
        <w:t xml:space="preserve"> млрд. рублей</w:t>
      </w:r>
    </w:p>
    <w:p w:rsidR="00824EBC" w:rsidRPr="00824EBC" w:rsidRDefault="00824EBC" w:rsidP="006F11E9">
      <w:pPr>
        <w:autoSpaceDE w:val="0"/>
        <w:autoSpaceDN w:val="0"/>
        <w:adjustRightInd w:val="0"/>
        <w:spacing w:after="0" w:line="240" w:lineRule="auto"/>
        <w:ind w:firstLine="709"/>
        <w:contextualSpacing/>
        <w:jc w:val="right"/>
        <w:rPr>
          <w:rFonts w:ascii="Times New Roman" w:eastAsia="Times New Roman" w:hAnsi="Times New Roman"/>
          <w:bCs/>
          <w:color w:val="000000"/>
          <w:sz w:val="28"/>
          <w:szCs w:val="28"/>
          <w:lang w:eastAsia="ru-RU"/>
        </w:rPr>
      </w:pPr>
    </w:p>
    <w:tbl>
      <w:tblPr>
        <w:tblW w:w="10036" w:type="dxa"/>
        <w:jc w:val="center"/>
        <w:tblLayout w:type="fixed"/>
        <w:tblLook w:val="04A0" w:firstRow="1" w:lastRow="0" w:firstColumn="1" w:lastColumn="0" w:noHBand="0" w:noVBand="1"/>
      </w:tblPr>
      <w:tblGrid>
        <w:gridCol w:w="3515"/>
        <w:gridCol w:w="851"/>
        <w:gridCol w:w="850"/>
        <w:gridCol w:w="851"/>
        <w:gridCol w:w="992"/>
        <w:gridCol w:w="851"/>
        <w:gridCol w:w="850"/>
        <w:gridCol w:w="1276"/>
      </w:tblGrid>
      <w:tr w:rsidR="00824EBC" w:rsidRPr="00CC5299" w:rsidTr="008F27A1">
        <w:trPr>
          <w:cantSplit/>
          <w:trHeight w:val="298"/>
          <w:jc w:val="center"/>
        </w:trPr>
        <w:tc>
          <w:tcPr>
            <w:tcW w:w="35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CC5299" w:rsidRDefault="00824EBC"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Показатели</w:t>
            </w:r>
          </w:p>
        </w:tc>
        <w:tc>
          <w:tcPr>
            <w:tcW w:w="5245" w:type="dxa"/>
            <w:gridSpan w:val="6"/>
            <w:tcBorders>
              <w:top w:val="single" w:sz="4" w:space="0" w:color="auto"/>
              <w:left w:val="nil"/>
              <w:bottom w:val="single" w:sz="4" w:space="0" w:color="auto"/>
              <w:right w:val="single" w:sz="4" w:space="0" w:color="auto"/>
            </w:tcBorders>
            <w:shd w:val="clear" w:color="auto" w:fill="auto"/>
            <w:vAlign w:val="bottom"/>
            <w:hideMark/>
          </w:tcPr>
          <w:p w:rsidR="00824EBC" w:rsidRPr="00CC5299" w:rsidRDefault="00824EBC"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Ханты-Мансийский район</w:t>
            </w:r>
          </w:p>
        </w:tc>
        <w:tc>
          <w:tcPr>
            <w:tcW w:w="1276" w:type="dxa"/>
            <w:tcBorders>
              <w:top w:val="single" w:sz="4" w:space="0" w:color="auto"/>
              <w:left w:val="single" w:sz="4" w:space="0" w:color="auto"/>
              <w:bottom w:val="single" w:sz="4" w:space="0" w:color="auto"/>
              <w:right w:val="single" w:sz="4" w:space="0" w:color="auto"/>
            </w:tcBorders>
          </w:tcPr>
          <w:p w:rsidR="00824EBC" w:rsidRPr="00CC5299" w:rsidRDefault="00824EBC" w:rsidP="00292CF4">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Югра</w:t>
            </w:r>
          </w:p>
        </w:tc>
      </w:tr>
      <w:tr w:rsidR="00824EBC" w:rsidRPr="00CC5299" w:rsidTr="008F27A1">
        <w:trPr>
          <w:trHeight w:val="313"/>
          <w:jc w:val="center"/>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824EBC" w:rsidRPr="00CC5299" w:rsidRDefault="00824EBC" w:rsidP="006F11E9">
            <w:pPr>
              <w:spacing w:after="0" w:line="240" w:lineRule="auto"/>
              <w:ind w:firstLine="709"/>
              <w:rPr>
                <w:rFonts w:ascii="Times New Roman" w:eastAsia="Times New Roman" w:hAnsi="Times New Roman"/>
                <w:bCs/>
                <w:sz w:val="24"/>
                <w:szCs w:val="24"/>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824EBC" w:rsidRPr="00CC5299" w:rsidRDefault="00824EBC" w:rsidP="00292CF4">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2009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CC5299" w:rsidRDefault="00824EBC" w:rsidP="00292CF4">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CC5299" w:rsidRDefault="00824EBC" w:rsidP="00292CF4">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CC5299" w:rsidRDefault="00824EBC" w:rsidP="00292CF4">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EBC" w:rsidRPr="00CC5299" w:rsidRDefault="00824EBC" w:rsidP="00292CF4">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2013</w:t>
            </w:r>
          </w:p>
        </w:tc>
        <w:tc>
          <w:tcPr>
            <w:tcW w:w="850" w:type="dxa"/>
            <w:tcBorders>
              <w:top w:val="single" w:sz="4" w:space="0" w:color="auto"/>
              <w:left w:val="single" w:sz="4" w:space="0" w:color="auto"/>
              <w:bottom w:val="single" w:sz="4" w:space="0" w:color="auto"/>
              <w:right w:val="single" w:sz="4" w:space="0" w:color="auto"/>
            </w:tcBorders>
          </w:tcPr>
          <w:p w:rsidR="00824EBC" w:rsidRPr="00CC5299" w:rsidRDefault="00824EBC" w:rsidP="00292CF4">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2014</w:t>
            </w:r>
          </w:p>
        </w:tc>
        <w:tc>
          <w:tcPr>
            <w:tcW w:w="1276" w:type="dxa"/>
            <w:tcBorders>
              <w:top w:val="single" w:sz="4" w:space="0" w:color="auto"/>
              <w:left w:val="single" w:sz="4" w:space="0" w:color="auto"/>
              <w:bottom w:val="single" w:sz="4" w:space="0" w:color="auto"/>
              <w:right w:val="single" w:sz="4" w:space="0" w:color="auto"/>
            </w:tcBorders>
            <w:vAlign w:val="center"/>
          </w:tcPr>
          <w:p w:rsidR="00824EBC" w:rsidRPr="00CC5299" w:rsidRDefault="00824EBC" w:rsidP="00292CF4">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w:t>
            </w:r>
            <w:r w:rsidR="00F560CA" w:rsidRPr="00CC5299">
              <w:rPr>
                <w:rFonts w:ascii="Times New Roman" w:eastAsia="Times New Roman" w:hAnsi="Times New Roman"/>
                <w:bCs/>
                <w:sz w:val="24"/>
                <w:szCs w:val="24"/>
                <w:lang w:eastAsia="ru-RU"/>
              </w:rPr>
              <w:t>4</w:t>
            </w:r>
          </w:p>
        </w:tc>
      </w:tr>
      <w:tr w:rsidR="00824EBC" w:rsidRPr="00CC5299" w:rsidTr="008F27A1">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Доходы консолидированного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2,406</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2,211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3,799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4,217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4,584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F560CA"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246,4</w:t>
            </w:r>
          </w:p>
        </w:tc>
      </w:tr>
      <w:tr w:rsidR="00824EBC" w:rsidRPr="00CC5299" w:rsidTr="008F27A1">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Расходы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2,203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2,366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3,057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3,827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4,253</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4,774</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F560CA"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238,9</w:t>
            </w:r>
          </w:p>
        </w:tc>
      </w:tr>
      <w:tr w:rsidR="00824EBC" w:rsidRPr="00CC5299" w:rsidTr="008F27A1">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Доля расходов на социальную сферу в общей сумме расходов бюджета района,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64</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41</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50,6</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F560CA"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67,6</w:t>
            </w:r>
          </w:p>
        </w:tc>
      </w:tr>
      <w:tr w:rsidR="00824EBC" w:rsidRPr="00CC5299" w:rsidTr="008F27A1">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профицит</w:t>
            </w:r>
            <w:proofErr w:type="gramStart"/>
            <w:r w:rsidRPr="00CC5299">
              <w:rPr>
                <w:rFonts w:ascii="Times New Roman" w:eastAsia="Times New Roman" w:hAnsi="Times New Roman"/>
                <w:sz w:val="24"/>
                <w:szCs w:val="24"/>
                <w:lang w:eastAsia="ru-RU"/>
              </w:rPr>
              <w:t xml:space="preserve"> (+)/ </w:t>
            </w:r>
            <w:proofErr w:type="gramEnd"/>
            <w:r w:rsidRPr="00CC5299">
              <w:rPr>
                <w:rFonts w:ascii="Times New Roman" w:eastAsia="Times New Roman" w:hAnsi="Times New Roman"/>
                <w:sz w:val="24"/>
                <w:szCs w:val="24"/>
                <w:lang w:eastAsia="ru-RU"/>
              </w:rPr>
              <w:t>дефицит (-) бюджета района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0,2</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-0,09</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-0,19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292CF4" w:rsidRPr="00CC5299" w:rsidRDefault="00292CF4" w:rsidP="00292CF4">
            <w:pPr>
              <w:spacing w:after="0" w:line="240" w:lineRule="auto"/>
              <w:jc w:val="center"/>
              <w:rPr>
                <w:rFonts w:ascii="Times New Roman" w:eastAsia="Times New Roman" w:hAnsi="Times New Roman"/>
                <w:sz w:val="24"/>
                <w:szCs w:val="24"/>
                <w:lang w:eastAsia="ru-RU"/>
              </w:rPr>
            </w:pPr>
          </w:p>
          <w:p w:rsidR="00824EBC" w:rsidRPr="00CC5299" w:rsidRDefault="00F560CA"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7,5</w:t>
            </w:r>
          </w:p>
          <w:p w:rsidR="00F560CA" w:rsidRPr="00CC5299" w:rsidRDefault="00F560CA" w:rsidP="00292CF4">
            <w:pPr>
              <w:spacing w:after="0" w:line="240" w:lineRule="auto"/>
              <w:ind w:firstLine="709"/>
              <w:jc w:val="center"/>
              <w:rPr>
                <w:rFonts w:ascii="Times New Roman" w:eastAsia="Times New Roman" w:hAnsi="Times New Roman"/>
                <w:sz w:val="24"/>
                <w:szCs w:val="24"/>
                <w:lang w:eastAsia="ru-RU"/>
              </w:rPr>
            </w:pPr>
          </w:p>
        </w:tc>
      </w:tr>
      <w:tr w:rsidR="00824EBC" w:rsidRPr="00CC5299" w:rsidTr="008F27A1">
        <w:trPr>
          <w:cantSplit/>
          <w:trHeight w:val="313"/>
          <w:jc w:val="center"/>
        </w:trPr>
        <w:tc>
          <w:tcPr>
            <w:tcW w:w="3515" w:type="dxa"/>
            <w:tcBorders>
              <w:top w:val="single" w:sz="4" w:space="0" w:color="auto"/>
              <w:left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Количество программ Ханты-Мансийского района,  единиц</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30</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19</w:t>
            </w:r>
          </w:p>
        </w:tc>
        <w:tc>
          <w:tcPr>
            <w:tcW w:w="992" w:type="dxa"/>
            <w:vMerge w:val="restart"/>
            <w:tcBorders>
              <w:top w:val="single" w:sz="4" w:space="0" w:color="auto"/>
              <w:left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w:t>
            </w:r>
          </w:p>
        </w:tc>
        <w:tc>
          <w:tcPr>
            <w:tcW w:w="851" w:type="dxa"/>
            <w:vMerge w:val="restart"/>
            <w:tcBorders>
              <w:top w:val="single" w:sz="4" w:space="0" w:color="auto"/>
              <w:left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w:t>
            </w:r>
          </w:p>
        </w:tc>
        <w:tc>
          <w:tcPr>
            <w:tcW w:w="850" w:type="dxa"/>
            <w:tcBorders>
              <w:top w:val="single" w:sz="4" w:space="0" w:color="auto"/>
              <w:left w:val="single" w:sz="4" w:space="0" w:color="auto"/>
              <w:right w:val="single" w:sz="4" w:space="0" w:color="auto"/>
            </w:tcBorders>
            <w:shd w:val="clear" w:color="000000" w:fill="FFFFFF"/>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p w:rsidR="00824EBC" w:rsidRPr="00CC5299" w:rsidRDefault="00824EBC" w:rsidP="00292CF4">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32</w:t>
            </w:r>
          </w:p>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1276" w:type="dxa"/>
            <w:vMerge w:val="restart"/>
            <w:tcBorders>
              <w:top w:val="single" w:sz="4" w:space="0" w:color="auto"/>
              <w:left w:val="single" w:sz="4" w:space="0" w:color="auto"/>
              <w:right w:val="single" w:sz="4" w:space="0" w:color="auto"/>
            </w:tcBorders>
            <w:shd w:val="clear" w:color="000000" w:fill="FFFFFF"/>
            <w:vAlign w:val="center"/>
          </w:tcPr>
          <w:p w:rsidR="00824EBC" w:rsidRPr="00CC5299" w:rsidRDefault="00F560CA" w:rsidP="00292CF4">
            <w:pPr>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w:t>
            </w:r>
          </w:p>
        </w:tc>
      </w:tr>
      <w:tr w:rsidR="00824EBC" w:rsidRPr="00CC5299" w:rsidTr="008F27A1">
        <w:trPr>
          <w:trHeight w:val="80"/>
          <w:jc w:val="center"/>
        </w:trPr>
        <w:tc>
          <w:tcPr>
            <w:tcW w:w="3515" w:type="dxa"/>
            <w:tcBorders>
              <w:left w:val="single" w:sz="4" w:space="0" w:color="auto"/>
              <w:bottom w:val="single" w:sz="4" w:space="0" w:color="auto"/>
              <w:right w:val="single" w:sz="4" w:space="0" w:color="auto"/>
            </w:tcBorders>
            <w:shd w:val="clear" w:color="000000" w:fill="FFFFFF"/>
            <w:vAlign w:val="center"/>
            <w:hideMark/>
          </w:tcPr>
          <w:p w:rsidR="00824EBC" w:rsidRPr="00CC5299" w:rsidRDefault="00824EBC" w:rsidP="006F11E9">
            <w:pPr>
              <w:spacing w:after="0" w:line="240" w:lineRule="auto"/>
              <w:ind w:firstLine="709"/>
              <w:rPr>
                <w:rFonts w:ascii="Times New Roman" w:eastAsia="Times New Roman" w:hAnsi="Times New Roman"/>
                <w:sz w:val="24"/>
                <w:szCs w:val="24"/>
                <w:lang w:eastAsia="ru-RU"/>
              </w:rPr>
            </w:pPr>
          </w:p>
        </w:tc>
        <w:tc>
          <w:tcPr>
            <w:tcW w:w="851" w:type="dxa"/>
            <w:vMerge/>
            <w:tcBorders>
              <w:left w:val="single" w:sz="4" w:space="0" w:color="auto"/>
              <w:bottom w:val="single" w:sz="4" w:space="0" w:color="auto"/>
              <w:right w:val="single" w:sz="4" w:space="0" w:color="auto"/>
            </w:tcBorders>
            <w:vAlign w:val="center"/>
            <w:hideMark/>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850" w:type="dxa"/>
            <w:vMerge/>
            <w:tcBorders>
              <w:left w:val="single" w:sz="4" w:space="0" w:color="auto"/>
              <w:bottom w:val="single" w:sz="4" w:space="0" w:color="auto"/>
              <w:right w:val="single" w:sz="4" w:space="0" w:color="auto"/>
            </w:tcBorders>
            <w:vAlign w:val="center"/>
            <w:hideMark/>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851" w:type="dxa"/>
            <w:vMerge/>
            <w:tcBorders>
              <w:left w:val="single" w:sz="4" w:space="0" w:color="auto"/>
              <w:bottom w:val="single" w:sz="4" w:space="0" w:color="auto"/>
              <w:right w:val="single" w:sz="4" w:space="0" w:color="auto"/>
            </w:tcBorders>
            <w:vAlign w:val="center"/>
            <w:hideMark/>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hideMark/>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851" w:type="dxa"/>
            <w:vMerge/>
            <w:tcBorders>
              <w:left w:val="single" w:sz="4" w:space="0" w:color="auto"/>
              <w:bottom w:val="single" w:sz="4" w:space="0" w:color="auto"/>
              <w:right w:val="single" w:sz="4" w:space="0" w:color="auto"/>
            </w:tcBorders>
            <w:vAlign w:val="center"/>
            <w:hideMark/>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1276" w:type="dxa"/>
            <w:vMerge/>
            <w:tcBorders>
              <w:left w:val="single" w:sz="4" w:space="0" w:color="auto"/>
              <w:bottom w:val="single" w:sz="4" w:space="0" w:color="auto"/>
              <w:right w:val="single" w:sz="4" w:space="0" w:color="auto"/>
            </w:tcBorders>
            <w:vAlign w:val="center"/>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r>
      <w:tr w:rsidR="00824EBC" w:rsidRPr="00CC5299" w:rsidTr="008F27A1">
        <w:trPr>
          <w:trHeight w:val="313"/>
          <w:jc w:val="center"/>
        </w:trPr>
        <w:tc>
          <w:tcPr>
            <w:tcW w:w="3515" w:type="dxa"/>
            <w:tcBorders>
              <w:left w:val="single" w:sz="4" w:space="0" w:color="auto"/>
              <w:bottom w:val="single" w:sz="4" w:space="0" w:color="auto"/>
              <w:right w:val="single" w:sz="4" w:space="0" w:color="auto"/>
            </w:tcBorders>
            <w:shd w:val="clear" w:color="000000" w:fill="FFFFFF"/>
            <w:vAlign w:val="center"/>
          </w:tcPr>
          <w:p w:rsidR="00824EBC" w:rsidRPr="00CC5299" w:rsidRDefault="00824EBC" w:rsidP="006F11E9">
            <w:pPr>
              <w:spacing w:after="0" w:line="240" w:lineRule="auto"/>
              <w:ind w:firstLine="709"/>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 том числе:</w:t>
            </w:r>
          </w:p>
        </w:tc>
        <w:tc>
          <w:tcPr>
            <w:tcW w:w="851" w:type="dxa"/>
            <w:tcBorders>
              <w:left w:val="single" w:sz="4" w:space="0" w:color="auto"/>
              <w:bottom w:val="single" w:sz="4" w:space="0" w:color="auto"/>
              <w:right w:val="single" w:sz="4" w:space="0" w:color="auto"/>
            </w:tcBorders>
            <w:vAlign w:val="center"/>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850" w:type="dxa"/>
            <w:tcBorders>
              <w:left w:val="single" w:sz="4" w:space="0" w:color="auto"/>
              <w:bottom w:val="single" w:sz="4" w:space="0" w:color="auto"/>
              <w:right w:val="single" w:sz="4" w:space="0" w:color="auto"/>
            </w:tcBorders>
            <w:vAlign w:val="center"/>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851" w:type="dxa"/>
            <w:tcBorders>
              <w:left w:val="single" w:sz="4" w:space="0" w:color="auto"/>
              <w:bottom w:val="single" w:sz="4" w:space="0" w:color="auto"/>
              <w:right w:val="single" w:sz="4" w:space="0" w:color="auto"/>
            </w:tcBorders>
            <w:vAlign w:val="center"/>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992" w:type="dxa"/>
            <w:tcBorders>
              <w:left w:val="single" w:sz="4" w:space="0" w:color="auto"/>
              <w:bottom w:val="single" w:sz="4" w:space="0" w:color="auto"/>
              <w:right w:val="single" w:sz="4" w:space="0" w:color="auto"/>
            </w:tcBorders>
            <w:vAlign w:val="center"/>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851" w:type="dxa"/>
            <w:tcBorders>
              <w:left w:val="single" w:sz="4" w:space="0" w:color="auto"/>
              <w:bottom w:val="single" w:sz="4" w:space="0" w:color="auto"/>
              <w:right w:val="single" w:sz="4" w:space="0" w:color="auto"/>
            </w:tcBorders>
            <w:vAlign w:val="center"/>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850" w:type="dxa"/>
            <w:tcBorders>
              <w:left w:val="single" w:sz="4" w:space="0" w:color="auto"/>
              <w:bottom w:val="single" w:sz="4" w:space="0" w:color="auto"/>
              <w:right w:val="single" w:sz="4" w:space="0" w:color="auto"/>
            </w:tcBorders>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c>
          <w:tcPr>
            <w:tcW w:w="1276" w:type="dxa"/>
            <w:tcBorders>
              <w:left w:val="single" w:sz="4" w:space="0" w:color="auto"/>
              <w:bottom w:val="single" w:sz="4" w:space="0" w:color="auto"/>
              <w:right w:val="single" w:sz="4" w:space="0" w:color="auto"/>
            </w:tcBorders>
            <w:vAlign w:val="center"/>
          </w:tcPr>
          <w:p w:rsidR="00824EBC" w:rsidRPr="00CC5299" w:rsidRDefault="00824EBC" w:rsidP="00292CF4">
            <w:pPr>
              <w:spacing w:after="0" w:line="240" w:lineRule="auto"/>
              <w:ind w:firstLine="709"/>
              <w:jc w:val="center"/>
              <w:rPr>
                <w:rFonts w:ascii="Times New Roman" w:eastAsia="Times New Roman" w:hAnsi="Times New Roman"/>
                <w:sz w:val="24"/>
                <w:szCs w:val="24"/>
                <w:lang w:eastAsia="ru-RU"/>
              </w:rPr>
            </w:pPr>
          </w:p>
        </w:tc>
      </w:tr>
      <w:tr w:rsidR="00824EBC" w:rsidRPr="00CC5299" w:rsidTr="00D01311">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муниципальных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24</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23</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B05795" w:rsidP="00EA40B0">
            <w:pPr>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r>
      <w:tr w:rsidR="00824EBC" w:rsidRPr="00CC5299" w:rsidTr="00EA40B0">
        <w:trPr>
          <w:cantSplit/>
          <w:trHeight w:val="313"/>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CC5299" w:rsidRDefault="00824EBC" w:rsidP="00292CF4">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ведомственных целевых программ, единиц</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B05795" w:rsidP="00EA40B0">
            <w:pPr>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r>
      <w:tr w:rsidR="00824EBC" w:rsidRPr="00CC5299" w:rsidTr="00EA40B0">
        <w:trPr>
          <w:cantSplit/>
          <w:trHeight w:val="627"/>
          <w:jc w:val="center"/>
        </w:trPr>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Объем финансирования из бюджета бюджетных целевых программ, </w:t>
            </w:r>
            <w:proofErr w:type="spellStart"/>
            <w:r w:rsidRPr="00CC5299">
              <w:rPr>
                <w:rFonts w:ascii="Times New Roman" w:eastAsia="Times New Roman" w:hAnsi="Times New Roman"/>
                <w:sz w:val="24"/>
                <w:szCs w:val="24"/>
                <w:lang w:eastAsia="ru-RU"/>
              </w:rPr>
              <w:t>млрд</w:t>
            </w:r>
            <w:proofErr w:type="gramStart"/>
            <w:r w:rsidRPr="00CC5299">
              <w:rPr>
                <w:rFonts w:ascii="Times New Roman" w:eastAsia="Times New Roman" w:hAnsi="Times New Roman"/>
                <w:sz w:val="24"/>
                <w:szCs w:val="24"/>
                <w:lang w:eastAsia="ru-RU"/>
              </w:rPr>
              <w:t>.р</w:t>
            </w:r>
            <w:proofErr w:type="gramEnd"/>
            <w:r w:rsidRPr="00CC5299">
              <w:rPr>
                <w:rFonts w:ascii="Times New Roman" w:eastAsia="Times New Roman" w:hAnsi="Times New Roman"/>
                <w:sz w:val="24"/>
                <w:szCs w:val="24"/>
                <w:lang w:eastAsia="ru-RU"/>
              </w:rPr>
              <w:t>уб</w:t>
            </w:r>
            <w:proofErr w:type="spellEnd"/>
            <w:r w:rsidRPr="00CC5299">
              <w:rPr>
                <w:rFonts w:ascii="Times New Roman" w:eastAsia="Times New Roman" w:hAnsi="Times New Roman"/>
                <w:sz w:val="24"/>
                <w:szCs w:val="24"/>
                <w:lang w:eastAsia="ru-RU"/>
              </w:rPr>
              <w:t>.</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0,258</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0,871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1,516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1,409</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4,725</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F560CA"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178,5</w:t>
            </w:r>
          </w:p>
        </w:tc>
      </w:tr>
      <w:tr w:rsidR="00824EBC" w:rsidRPr="00CC5299" w:rsidTr="00D01311">
        <w:trPr>
          <w:cantSplit/>
          <w:trHeight w:val="627"/>
          <w:jc w:val="center"/>
        </w:trPr>
        <w:tc>
          <w:tcPr>
            <w:tcW w:w="3515" w:type="dxa"/>
            <w:tcBorders>
              <w:top w:val="nil"/>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Доля расходов бюджета, реализуемых через бюджетные целевые программы,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28,5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39,3</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33,7</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824EBC" w:rsidP="00EA40B0">
            <w:pPr>
              <w:spacing w:after="0" w:line="240" w:lineRule="auto"/>
              <w:ind w:firstLine="709"/>
              <w:jc w:val="center"/>
              <w:rPr>
                <w:rFonts w:ascii="Times New Roman" w:eastAsia="Times New Roman" w:hAnsi="Times New Roman"/>
                <w:sz w:val="24"/>
                <w:szCs w:val="24"/>
                <w:lang w:eastAsia="ru-RU"/>
              </w:rPr>
            </w:pPr>
          </w:p>
          <w:p w:rsidR="00824EBC" w:rsidRPr="00CC5299" w:rsidRDefault="00824EB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98,9</w:t>
            </w:r>
          </w:p>
          <w:p w:rsidR="00824EBC" w:rsidRPr="00CC5299" w:rsidRDefault="00824EBC" w:rsidP="00EA40B0">
            <w:pPr>
              <w:spacing w:after="0" w:line="240" w:lineRule="auto"/>
              <w:ind w:firstLine="709"/>
              <w:jc w:val="center"/>
              <w:rPr>
                <w:rFonts w:ascii="Times New Roman" w:eastAsia="Times New Roman" w:hAnsi="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824EBC" w:rsidRPr="00CC5299" w:rsidRDefault="00F560CA"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96,8</w:t>
            </w:r>
          </w:p>
        </w:tc>
      </w:tr>
    </w:tbl>
    <w:p w:rsidR="00824EBC" w:rsidRPr="00824EBC" w:rsidRDefault="00824EBC" w:rsidP="006F11E9">
      <w:pPr>
        <w:autoSpaceDE w:val="0"/>
        <w:autoSpaceDN w:val="0"/>
        <w:adjustRightInd w:val="0"/>
        <w:spacing w:after="0" w:line="240" w:lineRule="auto"/>
        <w:ind w:firstLine="709"/>
        <w:contextualSpacing/>
        <w:jc w:val="right"/>
        <w:rPr>
          <w:rFonts w:ascii="Times New Roman" w:eastAsia="Times New Roman" w:hAnsi="Times New Roman"/>
          <w:bCs/>
          <w:sz w:val="28"/>
          <w:szCs w:val="28"/>
          <w:lang w:eastAsia="ru-RU"/>
        </w:rPr>
      </w:pP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Все полномочия, осуществляемые администрацией района, реализуются посредством исполнения бюджета. 25 апреля 2014 года были организованы и проведены публичные слушания по </w:t>
      </w:r>
      <w:r w:rsidRPr="00824EBC">
        <w:rPr>
          <w:rFonts w:ascii="Times New Roman" w:hAnsi="Times New Roman"/>
          <w:bCs/>
          <w:sz w:val="28"/>
          <w:szCs w:val="28"/>
        </w:rPr>
        <w:t>проекту решения Думы района «</w:t>
      </w:r>
      <w:r w:rsidRPr="00824EBC">
        <w:rPr>
          <w:rFonts w:ascii="Times New Roman" w:hAnsi="Times New Roman"/>
          <w:sz w:val="28"/>
          <w:szCs w:val="28"/>
        </w:rPr>
        <w:t xml:space="preserve">Об </w:t>
      </w:r>
      <w:proofErr w:type="gramStart"/>
      <w:r w:rsidRPr="00824EBC">
        <w:rPr>
          <w:rFonts w:ascii="Times New Roman" w:hAnsi="Times New Roman"/>
          <w:sz w:val="28"/>
          <w:szCs w:val="28"/>
        </w:rPr>
        <w:t>отчете</w:t>
      </w:r>
      <w:proofErr w:type="gramEnd"/>
      <w:r w:rsidRPr="00824EBC">
        <w:rPr>
          <w:rFonts w:ascii="Times New Roman" w:hAnsi="Times New Roman"/>
          <w:sz w:val="28"/>
          <w:szCs w:val="28"/>
        </w:rPr>
        <w:t xml:space="preserve"> об исполнении бюджета Ханты-Мансийского района за 2013 год», который в дальнейшем утвержден решением Думы от 04.06.2014 № 354.</w:t>
      </w:r>
    </w:p>
    <w:p w:rsidR="007760A2" w:rsidRPr="00824EBC" w:rsidRDefault="007760A2"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color w:val="000000"/>
          <w:sz w:val="28"/>
          <w:szCs w:val="28"/>
          <w:lang w:eastAsia="ru-RU"/>
        </w:rPr>
        <w:t xml:space="preserve">С января 2014 года начался </w:t>
      </w:r>
      <w:r w:rsidRPr="00824EBC">
        <w:rPr>
          <w:rFonts w:ascii="Times New Roman" w:eastAsia="Times New Roman" w:hAnsi="Times New Roman"/>
          <w:bCs/>
          <w:color w:val="000000" w:themeColor="text1"/>
          <w:sz w:val="28"/>
          <w:szCs w:val="28"/>
          <w:lang w:eastAsia="ru-RU"/>
        </w:rPr>
        <w:t xml:space="preserve">процесс исполнения бюджета Ханты-Мансийского района (далее – Бюджет), </w:t>
      </w:r>
      <w:r w:rsidRPr="00824EBC">
        <w:rPr>
          <w:rFonts w:ascii="Times New Roman" w:eastAsia="Times New Roman" w:hAnsi="Times New Roman"/>
          <w:bCs/>
          <w:sz w:val="28"/>
          <w:szCs w:val="28"/>
          <w:lang w:eastAsia="ru-RU"/>
        </w:rPr>
        <w:t xml:space="preserve">который был утвержден решением Думы района </w:t>
      </w:r>
      <w:r w:rsidRPr="00824EBC">
        <w:rPr>
          <w:rFonts w:ascii="Times New Roman" w:hAnsi="Times New Roman"/>
          <w:sz w:val="28"/>
          <w:szCs w:val="28"/>
          <w:lang w:eastAsia="ru-RU"/>
        </w:rPr>
        <w:t>от 20.12.2013 № 303</w:t>
      </w:r>
      <w:r w:rsidRPr="00824EBC">
        <w:rPr>
          <w:rFonts w:ascii="Times New Roman" w:eastAsia="Times New Roman" w:hAnsi="Times New Roman"/>
          <w:bCs/>
          <w:sz w:val="28"/>
          <w:szCs w:val="28"/>
          <w:lang w:eastAsia="ru-RU"/>
        </w:rPr>
        <w:t>.</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color w:val="000000"/>
          <w:sz w:val="28"/>
          <w:szCs w:val="28"/>
          <w:lang w:eastAsia="ru-RU"/>
        </w:rPr>
        <w:t xml:space="preserve">Решением Думы Ханты-Мансийского района о бюджете на 2014 год был утвержден </w:t>
      </w:r>
      <w:r w:rsidRPr="00824EBC">
        <w:rPr>
          <w:rFonts w:ascii="Times New Roman" w:eastAsia="Times New Roman" w:hAnsi="Times New Roman"/>
          <w:sz w:val="28"/>
          <w:szCs w:val="28"/>
          <w:lang w:eastAsia="ru-RU"/>
        </w:rPr>
        <w:t>дорожный фонд Ханты-Мансийского района в объёме 320,1 млн. рублей. Фактические доходы дорожного фонда составили 310,1 млн. рублей, расходы – 258,6 млн. рублей, остаток дорожного фонда по состоянию на 01.01.2015 – 51,5 млн. рублей, в том числе 47,8 млн. рублей возвращены в бюджет автономного округа в 2015 году, 3,7 млн. рублей – остаток неиспользованных средств местного бюджета.</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824EBC">
        <w:rPr>
          <w:rFonts w:ascii="Times New Roman" w:eastAsia="Times New Roman" w:hAnsi="Times New Roman"/>
          <w:color w:val="000000"/>
          <w:sz w:val="28"/>
          <w:szCs w:val="28"/>
          <w:lang w:eastAsia="ru-RU"/>
        </w:rPr>
        <w:lastRenderedPageBreak/>
        <w:t>В ходе исполнения в Бюджет 2</w:t>
      </w:r>
      <w:r w:rsidRPr="00824EBC">
        <w:rPr>
          <w:rFonts w:ascii="Times New Roman" w:eastAsia="Times New Roman" w:hAnsi="Times New Roman"/>
          <w:sz w:val="28"/>
          <w:szCs w:val="28"/>
          <w:lang w:eastAsia="ru-RU"/>
        </w:rPr>
        <w:t>014</w:t>
      </w:r>
      <w:r w:rsidRPr="00824EBC">
        <w:rPr>
          <w:rFonts w:ascii="Times New Roman" w:eastAsia="Times New Roman" w:hAnsi="Times New Roman"/>
          <w:color w:val="000000"/>
          <w:sz w:val="28"/>
          <w:szCs w:val="28"/>
          <w:lang w:eastAsia="ru-RU"/>
        </w:rPr>
        <w:t xml:space="preserve"> года Думой района </w:t>
      </w:r>
      <w:r w:rsidR="00D71C1B" w:rsidRPr="00824EBC">
        <w:rPr>
          <w:rFonts w:ascii="Times New Roman" w:eastAsia="Times New Roman" w:hAnsi="Times New Roman"/>
          <w:color w:val="000000"/>
          <w:sz w:val="28"/>
          <w:szCs w:val="28"/>
          <w:lang w:eastAsia="ru-RU"/>
        </w:rPr>
        <w:t xml:space="preserve">10 раз </w:t>
      </w:r>
      <w:r w:rsidRPr="00824EBC">
        <w:rPr>
          <w:rFonts w:ascii="Times New Roman" w:eastAsia="Times New Roman" w:hAnsi="Times New Roman"/>
          <w:color w:val="000000"/>
          <w:sz w:val="28"/>
          <w:szCs w:val="28"/>
          <w:lang w:eastAsia="ru-RU"/>
        </w:rPr>
        <w:t>были внесены изменения.</w:t>
      </w:r>
      <w:r w:rsidRPr="00824EBC">
        <w:rPr>
          <w:rFonts w:ascii="Times New Roman" w:eastAsia="Times New Roman" w:hAnsi="Times New Roman"/>
          <w:color w:val="FF0000"/>
          <w:sz w:val="28"/>
          <w:szCs w:val="28"/>
          <w:lang w:eastAsia="ru-RU"/>
        </w:rPr>
        <w:t xml:space="preserve"> </w:t>
      </w:r>
      <w:r w:rsidRPr="00824EBC">
        <w:rPr>
          <w:rFonts w:ascii="Times New Roman" w:eastAsia="Times New Roman" w:hAnsi="Times New Roman"/>
          <w:color w:val="000000"/>
          <w:sz w:val="28"/>
          <w:szCs w:val="28"/>
          <w:lang w:eastAsia="ru-RU"/>
        </w:rPr>
        <w:t>Таким образом, основные параметры консолидированного бюджета Ханты-Мансийского района в 2014 году сложились следующим образом:</w:t>
      </w:r>
    </w:p>
    <w:p w:rsidR="007760A2" w:rsidRPr="00824EBC" w:rsidRDefault="007760A2" w:rsidP="006F11E9">
      <w:pPr>
        <w:widowControl w:val="0"/>
        <w:autoSpaceDE w:val="0"/>
        <w:autoSpaceDN w:val="0"/>
        <w:adjustRightInd w:val="0"/>
        <w:spacing w:after="0" w:line="240" w:lineRule="auto"/>
        <w:ind w:firstLine="709"/>
        <w:jc w:val="right"/>
        <w:rPr>
          <w:rFonts w:ascii="Times New Roman" w:eastAsia="Times New Roman" w:hAnsi="Times New Roman"/>
          <w:color w:val="000000"/>
          <w:sz w:val="28"/>
          <w:szCs w:val="28"/>
          <w:lang w:eastAsia="ru-RU"/>
        </w:rPr>
      </w:pPr>
      <w:r w:rsidRPr="00824EBC">
        <w:rPr>
          <w:rFonts w:ascii="Times New Roman" w:eastAsia="Times New Roman" w:hAnsi="Times New Roman"/>
          <w:color w:val="000000"/>
          <w:sz w:val="28"/>
          <w:szCs w:val="28"/>
          <w:lang w:eastAsia="ru-RU"/>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2126"/>
      </w:tblGrid>
      <w:tr w:rsidR="007760A2" w:rsidRPr="00CC5299" w:rsidTr="007760A2">
        <w:tc>
          <w:tcPr>
            <w:tcW w:w="3510" w:type="dxa"/>
            <w:vAlign w:val="center"/>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Параметры бюджета</w:t>
            </w:r>
          </w:p>
        </w:tc>
        <w:tc>
          <w:tcPr>
            <w:tcW w:w="1418" w:type="dxa"/>
            <w:vAlign w:val="center"/>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proofErr w:type="gramStart"/>
            <w:r w:rsidRPr="00CC5299">
              <w:rPr>
                <w:rFonts w:ascii="Times New Roman" w:eastAsia="Times New Roman" w:hAnsi="Times New Roman"/>
                <w:sz w:val="24"/>
                <w:szCs w:val="24"/>
                <w:lang w:eastAsia="ru-RU"/>
              </w:rPr>
              <w:t>Первона-чальный</w:t>
            </w:r>
            <w:proofErr w:type="spellEnd"/>
            <w:proofErr w:type="gramEnd"/>
            <w:r w:rsidRPr="00CC5299">
              <w:rPr>
                <w:rFonts w:ascii="Times New Roman" w:eastAsia="Times New Roman" w:hAnsi="Times New Roman"/>
                <w:sz w:val="24"/>
                <w:szCs w:val="24"/>
                <w:lang w:eastAsia="ru-RU"/>
              </w:rPr>
              <w:t xml:space="preserve"> план</w:t>
            </w:r>
          </w:p>
        </w:tc>
        <w:tc>
          <w:tcPr>
            <w:tcW w:w="1417" w:type="dxa"/>
            <w:vAlign w:val="center"/>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proofErr w:type="gramStart"/>
            <w:r w:rsidRPr="00CC5299">
              <w:rPr>
                <w:rFonts w:ascii="Times New Roman" w:eastAsia="Times New Roman" w:hAnsi="Times New Roman"/>
                <w:sz w:val="24"/>
                <w:szCs w:val="24"/>
                <w:lang w:eastAsia="ru-RU"/>
              </w:rPr>
              <w:t>Уточнен-</w:t>
            </w:r>
            <w:proofErr w:type="spellStart"/>
            <w:r w:rsidRPr="00CC5299">
              <w:rPr>
                <w:rFonts w:ascii="Times New Roman" w:eastAsia="Times New Roman" w:hAnsi="Times New Roman"/>
                <w:sz w:val="24"/>
                <w:szCs w:val="24"/>
                <w:lang w:eastAsia="ru-RU"/>
              </w:rPr>
              <w:t>ный</w:t>
            </w:r>
            <w:proofErr w:type="spellEnd"/>
            <w:proofErr w:type="gramEnd"/>
            <w:r w:rsidRPr="00CC5299">
              <w:rPr>
                <w:rFonts w:ascii="Times New Roman" w:eastAsia="Times New Roman" w:hAnsi="Times New Roman"/>
                <w:sz w:val="24"/>
                <w:szCs w:val="24"/>
                <w:lang w:eastAsia="ru-RU"/>
              </w:rPr>
              <w:t xml:space="preserve"> план</w:t>
            </w:r>
          </w:p>
        </w:tc>
        <w:tc>
          <w:tcPr>
            <w:tcW w:w="1276" w:type="dxa"/>
            <w:vAlign w:val="center"/>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proofErr w:type="spellStart"/>
            <w:proofErr w:type="gramStart"/>
            <w:r w:rsidRPr="00CC5299">
              <w:rPr>
                <w:rFonts w:ascii="Times New Roman" w:eastAsia="Times New Roman" w:hAnsi="Times New Roman"/>
                <w:sz w:val="24"/>
                <w:szCs w:val="24"/>
                <w:lang w:eastAsia="ru-RU"/>
              </w:rPr>
              <w:t>Испол-нение</w:t>
            </w:r>
            <w:proofErr w:type="spellEnd"/>
            <w:proofErr w:type="gramEnd"/>
          </w:p>
        </w:tc>
        <w:tc>
          <w:tcPr>
            <w:tcW w:w="2126" w:type="dxa"/>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Исполнение от уточненного плана, %</w:t>
            </w:r>
          </w:p>
        </w:tc>
      </w:tr>
      <w:tr w:rsidR="007760A2" w:rsidRPr="00CC5299" w:rsidTr="007760A2">
        <w:trPr>
          <w:trHeight w:val="319"/>
        </w:trPr>
        <w:tc>
          <w:tcPr>
            <w:tcW w:w="3510" w:type="dxa"/>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Доходы</w:t>
            </w:r>
          </w:p>
        </w:tc>
        <w:tc>
          <w:tcPr>
            <w:tcW w:w="1418" w:type="dxa"/>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3 836,9</w:t>
            </w:r>
          </w:p>
        </w:tc>
        <w:tc>
          <w:tcPr>
            <w:tcW w:w="1417" w:type="dxa"/>
          </w:tcPr>
          <w:p w:rsidR="007760A2" w:rsidRPr="00CC5299" w:rsidRDefault="007760A2" w:rsidP="00EA40B0">
            <w:pPr>
              <w:spacing w:after="0" w:line="240" w:lineRule="auto"/>
              <w:jc w:val="center"/>
              <w:rPr>
                <w:rFonts w:ascii="Times New Roman" w:hAnsi="Times New Roman"/>
                <w:sz w:val="24"/>
                <w:szCs w:val="24"/>
              </w:rPr>
            </w:pPr>
            <w:r w:rsidRPr="00CC5299">
              <w:rPr>
                <w:rFonts w:ascii="Times New Roman" w:hAnsi="Times New Roman"/>
                <w:sz w:val="24"/>
                <w:szCs w:val="24"/>
              </w:rPr>
              <w:t>4 795,3</w:t>
            </w:r>
          </w:p>
        </w:tc>
        <w:tc>
          <w:tcPr>
            <w:tcW w:w="1276" w:type="dxa"/>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4 584,2</w:t>
            </w:r>
          </w:p>
        </w:tc>
        <w:tc>
          <w:tcPr>
            <w:tcW w:w="2126" w:type="dxa"/>
          </w:tcPr>
          <w:p w:rsidR="007760A2" w:rsidRPr="00CC5299" w:rsidRDefault="007760A2" w:rsidP="00EA40B0">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95,6</w:t>
            </w:r>
          </w:p>
        </w:tc>
      </w:tr>
      <w:tr w:rsidR="007760A2" w:rsidRPr="00CC5299" w:rsidTr="007760A2">
        <w:tc>
          <w:tcPr>
            <w:tcW w:w="3510" w:type="dxa"/>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в том числе безвозмездные поступления от других уровней </w:t>
            </w:r>
          </w:p>
        </w:tc>
        <w:tc>
          <w:tcPr>
            <w:tcW w:w="1418" w:type="dxa"/>
            <w:vAlign w:val="center"/>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2 306,0</w:t>
            </w:r>
          </w:p>
        </w:tc>
        <w:tc>
          <w:tcPr>
            <w:tcW w:w="1417" w:type="dxa"/>
            <w:vAlign w:val="center"/>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2 870,4</w:t>
            </w:r>
          </w:p>
        </w:tc>
        <w:tc>
          <w:tcPr>
            <w:tcW w:w="1276" w:type="dxa"/>
            <w:vAlign w:val="center"/>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2 857,4</w:t>
            </w:r>
          </w:p>
        </w:tc>
        <w:tc>
          <w:tcPr>
            <w:tcW w:w="2126" w:type="dxa"/>
            <w:vAlign w:val="center"/>
          </w:tcPr>
          <w:p w:rsidR="007760A2" w:rsidRPr="00CC5299" w:rsidRDefault="007760A2" w:rsidP="00EA40B0">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99,5</w:t>
            </w:r>
          </w:p>
        </w:tc>
      </w:tr>
      <w:tr w:rsidR="007760A2" w:rsidRPr="00CC5299" w:rsidTr="007760A2">
        <w:tc>
          <w:tcPr>
            <w:tcW w:w="3510" w:type="dxa"/>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доля безвозмездных поступлений в доходах, % </w:t>
            </w:r>
          </w:p>
        </w:tc>
        <w:tc>
          <w:tcPr>
            <w:tcW w:w="1418" w:type="dxa"/>
            <w:vAlign w:val="center"/>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60,1</w:t>
            </w:r>
          </w:p>
        </w:tc>
        <w:tc>
          <w:tcPr>
            <w:tcW w:w="1417" w:type="dxa"/>
            <w:vAlign w:val="center"/>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59,9</w:t>
            </w:r>
          </w:p>
        </w:tc>
        <w:tc>
          <w:tcPr>
            <w:tcW w:w="1276" w:type="dxa"/>
            <w:vAlign w:val="center"/>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62,3</w:t>
            </w:r>
          </w:p>
        </w:tc>
        <w:tc>
          <w:tcPr>
            <w:tcW w:w="2126" w:type="dxa"/>
            <w:vAlign w:val="center"/>
          </w:tcPr>
          <w:p w:rsidR="007760A2" w:rsidRPr="00CC5299" w:rsidRDefault="00B05795" w:rsidP="00EA40B0">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r>
      <w:tr w:rsidR="007760A2" w:rsidRPr="00CC5299" w:rsidTr="007760A2">
        <w:tc>
          <w:tcPr>
            <w:tcW w:w="3510" w:type="dxa"/>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Расходы</w:t>
            </w:r>
          </w:p>
        </w:tc>
        <w:tc>
          <w:tcPr>
            <w:tcW w:w="1418" w:type="dxa"/>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3 938,4</w:t>
            </w:r>
          </w:p>
        </w:tc>
        <w:tc>
          <w:tcPr>
            <w:tcW w:w="1417" w:type="dxa"/>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5 161,4</w:t>
            </w:r>
          </w:p>
        </w:tc>
        <w:tc>
          <w:tcPr>
            <w:tcW w:w="1276" w:type="dxa"/>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4 774,8</w:t>
            </w:r>
          </w:p>
        </w:tc>
        <w:tc>
          <w:tcPr>
            <w:tcW w:w="2126" w:type="dxa"/>
          </w:tcPr>
          <w:p w:rsidR="007760A2" w:rsidRPr="00CC5299" w:rsidRDefault="007760A2" w:rsidP="00EA40B0">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92,5</w:t>
            </w:r>
          </w:p>
        </w:tc>
      </w:tr>
      <w:tr w:rsidR="007760A2" w:rsidRPr="00CC5299" w:rsidTr="007760A2">
        <w:tc>
          <w:tcPr>
            <w:tcW w:w="3510" w:type="dxa"/>
            <w:shd w:val="clear" w:color="auto" w:fill="auto"/>
          </w:tcPr>
          <w:p w:rsidR="007760A2" w:rsidRPr="00CC5299" w:rsidRDefault="007760A2"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Дефицит</w:t>
            </w:r>
          </w:p>
        </w:tc>
        <w:tc>
          <w:tcPr>
            <w:tcW w:w="1418" w:type="dxa"/>
            <w:shd w:val="clear" w:color="auto" w:fill="auto"/>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- 101,5</w:t>
            </w:r>
          </w:p>
        </w:tc>
        <w:tc>
          <w:tcPr>
            <w:tcW w:w="1417" w:type="dxa"/>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-366,1</w:t>
            </w:r>
          </w:p>
        </w:tc>
        <w:tc>
          <w:tcPr>
            <w:tcW w:w="1276" w:type="dxa"/>
          </w:tcPr>
          <w:p w:rsidR="007760A2" w:rsidRPr="00CC5299" w:rsidRDefault="007760A2" w:rsidP="00EA40B0">
            <w:pPr>
              <w:widowControl w:val="0"/>
              <w:autoSpaceDE w:val="0"/>
              <w:autoSpaceDN w:val="0"/>
              <w:adjustRightInd w:val="0"/>
              <w:spacing w:after="0" w:line="240" w:lineRule="auto"/>
              <w:jc w:val="center"/>
              <w:rPr>
                <w:rFonts w:ascii="Times New Roman" w:eastAsia="Times New Roman" w:hAnsi="Times New Roman"/>
                <w:sz w:val="24"/>
                <w:szCs w:val="24"/>
                <w:lang w:val="en-US" w:eastAsia="ru-RU"/>
              </w:rPr>
            </w:pPr>
            <w:r w:rsidRPr="00CC5299">
              <w:rPr>
                <w:rFonts w:ascii="Times New Roman" w:eastAsia="Times New Roman" w:hAnsi="Times New Roman"/>
                <w:sz w:val="24"/>
                <w:szCs w:val="24"/>
                <w:lang w:eastAsia="ru-RU"/>
              </w:rPr>
              <w:t>-190,6</w:t>
            </w:r>
          </w:p>
        </w:tc>
        <w:tc>
          <w:tcPr>
            <w:tcW w:w="2126" w:type="dxa"/>
          </w:tcPr>
          <w:p w:rsidR="007760A2" w:rsidRPr="00CC5299" w:rsidRDefault="00B05795" w:rsidP="00EA40B0">
            <w:pPr>
              <w:widowControl w:val="0"/>
              <w:tabs>
                <w:tab w:val="left" w:pos="720"/>
                <w:tab w:val="center" w:pos="813"/>
              </w:tabs>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r>
    </w:tbl>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Консолидированный бюджет Ханты-Мансийского района (с учетом финансовой помощи из других уровней бюджетной системы РФ) за 2014 год исполнен по доходам в объеме 4 584,2 млн. рублей, что на 8,7% выше аналогичного периода 2013 года. </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общей структуре доходной части бюджета собственные доходы района составили 1 765,3 млн. рублей или 38,5%. Собственные доходы бюджета района были сформированы за счет налоговых доходов в сумме 766,1 млн. рублей (43,4%), неналоговых доходов в сумме 908,0 млн. рублей (51,4%), прочих безвозмездных поступлений в сумме 91,2 млн. рублей (5,2%). Основным </w:t>
      </w:r>
      <w:proofErr w:type="spellStart"/>
      <w:r w:rsidRPr="00824EBC">
        <w:rPr>
          <w:rFonts w:ascii="Times New Roman" w:hAnsi="Times New Roman"/>
          <w:sz w:val="28"/>
          <w:szCs w:val="28"/>
        </w:rPr>
        <w:t>бюджетообразующим</w:t>
      </w:r>
      <w:proofErr w:type="spellEnd"/>
      <w:r w:rsidRPr="00824EBC">
        <w:rPr>
          <w:rFonts w:ascii="Times New Roman" w:hAnsi="Times New Roman"/>
          <w:sz w:val="28"/>
          <w:szCs w:val="28"/>
        </w:rPr>
        <w:t xml:space="preserve"> налогом собственных доходов района является налог на доходы физических лиц, поступления которого составили 719,7 млн. рублей с уменьшением к аналогичному периоду 201</w:t>
      </w:r>
      <w:r w:rsidR="00415636">
        <w:rPr>
          <w:rFonts w:ascii="Times New Roman" w:hAnsi="Times New Roman"/>
          <w:sz w:val="28"/>
          <w:szCs w:val="28"/>
        </w:rPr>
        <w:t>3</w:t>
      </w:r>
      <w:r w:rsidRPr="00824EBC">
        <w:rPr>
          <w:rFonts w:ascii="Times New Roman" w:hAnsi="Times New Roman"/>
          <w:sz w:val="28"/>
          <w:szCs w:val="28"/>
        </w:rPr>
        <w:t xml:space="preserve"> года на 30,8%</w:t>
      </w:r>
      <w:r w:rsidR="005A3B82">
        <w:rPr>
          <w:rFonts w:ascii="Times New Roman" w:hAnsi="Times New Roman"/>
          <w:sz w:val="28"/>
          <w:szCs w:val="28"/>
        </w:rPr>
        <w:t xml:space="preserve"> (за счет снижения нормативных отчислений НДФЛ в бюджет района с 82% до 54,1%)</w:t>
      </w:r>
      <w:r w:rsidRPr="00824EBC">
        <w:rPr>
          <w:rFonts w:ascii="Times New Roman" w:hAnsi="Times New Roman"/>
          <w:sz w:val="28"/>
          <w:szCs w:val="28"/>
        </w:rPr>
        <w:t xml:space="preserve">. </w:t>
      </w:r>
      <w:proofErr w:type="gramStart"/>
      <w:r w:rsidRPr="00824EBC">
        <w:rPr>
          <w:rFonts w:ascii="Times New Roman" w:hAnsi="Times New Roman"/>
          <w:sz w:val="28"/>
          <w:szCs w:val="28"/>
        </w:rPr>
        <w:t xml:space="preserve">Поступления местных налогов составили 7,4 млн. рублей, снижение по сравнению с аналогичным периодом 2013 года в 2,6 раза (в том числе за счет передачи транспортного налога на уровень субъекта с 01.01.2014), в том числе по земельному налогу – 5,7 млн. рублей </w:t>
      </w:r>
      <w:r w:rsidRPr="00FB767F">
        <w:rPr>
          <w:rFonts w:ascii="Times New Roman" w:hAnsi="Times New Roman"/>
          <w:sz w:val="28"/>
          <w:szCs w:val="28"/>
        </w:rPr>
        <w:t>(снижение в 1,4 раза</w:t>
      </w:r>
      <w:r w:rsidR="00FB767F" w:rsidRPr="00FB767F">
        <w:rPr>
          <w:rFonts w:ascii="Times New Roman" w:hAnsi="Times New Roman"/>
          <w:sz w:val="28"/>
          <w:szCs w:val="28"/>
        </w:rPr>
        <w:t xml:space="preserve"> </w:t>
      </w:r>
      <w:r w:rsidR="00FB767F" w:rsidRPr="00FB767F">
        <w:rPr>
          <w:rFonts w:ascii="Times New Roman" w:eastAsia="Times New Roman" w:hAnsi="Times New Roman"/>
          <w:sz w:val="28"/>
          <w:szCs w:val="28"/>
          <w:lang w:eastAsia="ru-RU"/>
        </w:rPr>
        <w:t>обусловлено тем, что в 2013 году муниципальными образовательными учреждениями Ханты-Мансийского района погашена задолженность по земельному налогу</w:t>
      </w:r>
      <w:proofErr w:type="gramEnd"/>
      <w:r w:rsidR="00FB767F" w:rsidRPr="00FB767F">
        <w:rPr>
          <w:rFonts w:ascii="Times New Roman" w:eastAsia="Times New Roman" w:hAnsi="Times New Roman"/>
          <w:sz w:val="28"/>
          <w:szCs w:val="28"/>
          <w:lang w:eastAsia="ru-RU"/>
        </w:rPr>
        <w:t xml:space="preserve"> за 2010-2012 годы.</w:t>
      </w:r>
      <w:r w:rsidRPr="00824EBC">
        <w:rPr>
          <w:rStyle w:val="FontStyle23"/>
          <w:sz w:val="28"/>
          <w:szCs w:val="28"/>
        </w:rPr>
        <w:t>)</w:t>
      </w:r>
      <w:r w:rsidRPr="00824EBC">
        <w:rPr>
          <w:rFonts w:ascii="Times New Roman" w:hAnsi="Times New Roman"/>
          <w:sz w:val="28"/>
          <w:szCs w:val="28"/>
        </w:rPr>
        <w:t xml:space="preserve">, по налогу на имущество физических лиц – 1,7 млн. рублей (показатель на уровне 2014 года).  </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Безвозмездные поступления от бюджетов других уровней за отчетный период составили 2 857,4 млн. рублей, что выше уровня 2013 года на 31,2%, удельный вес данных поступлений в общей структуре доходной части консолидированного бюджета составил 62,3%. </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2014 году на покрытие текущих расходов, необеспеченных собственными и регулирующими доходами для реализации государственных полномочий, полномочий субъекта Российской </w:t>
      </w:r>
      <w:r w:rsidRPr="00824EBC">
        <w:rPr>
          <w:rFonts w:ascii="Times New Roman" w:eastAsia="Times New Roman" w:hAnsi="Times New Roman"/>
          <w:sz w:val="28"/>
          <w:szCs w:val="28"/>
          <w:lang w:eastAsia="ru-RU"/>
        </w:rPr>
        <w:lastRenderedPageBreak/>
        <w:t>Федерации, и финансовое обеспечение федеральных и региональных программ были выделены (Приложение 1 к отчету):</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Субвенции из федерального бюджета и бюджета автономного округа в сумме 1 320,4 млн. рублей, что на 3,5% выше уровня 2013 года. Переходящие остатки прошлых лет составили 34,2 млн. рублей. Освоение общего объема субвенций составило 1 294,2 млн. рублей или 98,0% от фактического поступления.  Общий объем возвращенных субвенций составил 37,9 млн. рублей, в том числе: 3,7 млн. рублей поступивших в 2014 году, 34</w:t>
      </w:r>
      <w:r w:rsidR="00BC6459">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2 млн. рублей поступившие в счет переходящих остатков 2013 года. Переходящий остаток на 2015 год - 26,2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Субсидии из федерального бюджета и бюджета автономного округа на общую сумму 1 409,5 млн. рублей, что на 77,9% выше объемов субсидий, поступивших за 2013 год.  Переходящие остатки прошлых лет составили 67,7 млн. рублей. Кассовые расходы с учетом переходящих остатков прошлых лет составили 1</w:t>
      </w:r>
      <w:r w:rsidR="008F27A1">
        <w:rPr>
          <w:rFonts w:ascii="Times New Roman" w:eastAsia="Times New Roman" w:hAnsi="Times New Roman"/>
          <w:sz w:val="28"/>
          <w:szCs w:val="28"/>
          <w:lang w:eastAsia="ru-RU"/>
        </w:rPr>
        <w:t xml:space="preserve"> </w:t>
      </w:r>
      <w:r w:rsidRPr="00824EBC">
        <w:rPr>
          <w:rFonts w:ascii="Times New Roman" w:eastAsia="Times New Roman" w:hAnsi="Times New Roman"/>
          <w:sz w:val="28"/>
          <w:szCs w:val="28"/>
          <w:lang w:eastAsia="ru-RU"/>
        </w:rPr>
        <w:t>393,4 млн. рублей. Общий объем возвращенных субсидий составил 84,1 млн. рублей, в том числе: 16,4 млн. рублей поступивших в 2014 году, 67,7 млн. рублей поступившие в счет переходящих остатков 2013 года. Переходящий остаток на 2015 год – 81,7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Дотации из бюджета автономного округа на общую сумму 104,3 млн. рублей, что на 68,5% выше уровня аналогичного периода 2013 года. Кассовые расходы составили 101,8 млн. рублей</w:t>
      </w:r>
      <w:r w:rsidR="008F27A1">
        <w:rPr>
          <w:rFonts w:ascii="Times New Roman" w:eastAsia="Times New Roman" w:hAnsi="Times New Roman"/>
          <w:sz w:val="28"/>
          <w:szCs w:val="28"/>
          <w:lang w:eastAsia="ru-RU"/>
        </w:rPr>
        <w:t xml:space="preserve">. </w:t>
      </w:r>
      <w:r w:rsidRPr="00824EBC">
        <w:rPr>
          <w:rFonts w:ascii="Times New Roman" w:eastAsia="Times New Roman" w:hAnsi="Times New Roman"/>
          <w:sz w:val="28"/>
          <w:szCs w:val="28"/>
          <w:lang w:eastAsia="ru-RU"/>
        </w:rPr>
        <w:t xml:space="preserve"> Общий объем возвращенной дотации составил 2,5 млн. рублей, переходящих остатков нет.</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Иные трансферты – 25,8 млн. рублей, что на 46,2% ниже уровня аналогичного периода 2013 года. Переходящие остатки прошлых лет составили 0,3 млн. рублей. Освоение составило 25,5 млн. рублей или 97,7% от фактического поступления. Общий объем возвращенных трансфертов составил 2,6 млн. рублей, в том числе 0,2 млн. рублей поступивших в 2014 году, 2,4 млн. рублей поступившие в счет переходящих остатков 2013 года. Переходящий остаток на 2015 год – 0,3 млн. рублей. </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Кроме того, в бюджет района поступили прочие средства по социально-экономическим соглашениям с организациями-</w:t>
      </w:r>
      <w:proofErr w:type="spellStart"/>
      <w:r w:rsidRPr="00824EBC">
        <w:rPr>
          <w:rFonts w:ascii="Times New Roman" w:eastAsia="Times New Roman" w:hAnsi="Times New Roman"/>
          <w:sz w:val="28"/>
          <w:szCs w:val="28"/>
          <w:lang w:eastAsia="ru-RU"/>
        </w:rPr>
        <w:t>недропользователями</w:t>
      </w:r>
      <w:proofErr w:type="spellEnd"/>
      <w:r w:rsidRPr="00824EBC">
        <w:rPr>
          <w:rFonts w:ascii="Times New Roman" w:eastAsia="Times New Roman" w:hAnsi="Times New Roman"/>
          <w:sz w:val="28"/>
          <w:szCs w:val="28"/>
          <w:lang w:eastAsia="ru-RU"/>
        </w:rPr>
        <w:t xml:space="preserve"> в объеме 87,8 млн. рублей, что на 66,0% ниже уровня 2013 года. </w:t>
      </w:r>
    </w:p>
    <w:p w:rsidR="007760A2"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2014 году в целях увеличения доходной части бюджета района ежеквартально проводился мониторинг мероприятий по повышению собственной доходной базы по поселениям и в целом по району, ежемесячно проводился анализ исполнения бюджета по доходам с учетом первоначальных и уточненных плановых показателей по муниципальному району, сельским поселениям и консолидированному бюджету. При главе администрации района работала комиссия по расширению налогооблагаемой базы и мобилизации доходов в бюджет Ханты-Мансийского района. В течение 2014 года проведено 4 заседания </w:t>
      </w:r>
      <w:r w:rsidRPr="00824EBC">
        <w:rPr>
          <w:rFonts w:ascii="Times New Roman" w:hAnsi="Times New Roman"/>
          <w:sz w:val="28"/>
          <w:szCs w:val="28"/>
        </w:rPr>
        <w:lastRenderedPageBreak/>
        <w:t>комиссии. Сумма дополнительно поступивших доходов за 2014 год в бюджеты всех уровней, в фонд социального страхования и в пенсионный фонд РФ по результатам проведенных мероприятий составила 29,9 млн. рублей.</w:t>
      </w:r>
    </w:p>
    <w:p w:rsidR="00824EBC" w:rsidRPr="00824EBC" w:rsidRDefault="00824EBC"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Составной частью доходной баз</w:t>
      </w:r>
      <w:r w:rsidR="00D71C1B">
        <w:rPr>
          <w:rFonts w:ascii="Times New Roman" w:eastAsia="Times New Roman" w:hAnsi="Times New Roman"/>
          <w:sz w:val="28"/>
          <w:szCs w:val="28"/>
          <w:lang w:eastAsia="ru-RU"/>
        </w:rPr>
        <w:t>ы</w:t>
      </w:r>
      <w:r w:rsidRPr="00824EBC">
        <w:rPr>
          <w:rFonts w:ascii="Times New Roman" w:eastAsia="Times New Roman" w:hAnsi="Times New Roman"/>
          <w:sz w:val="28"/>
          <w:szCs w:val="28"/>
          <w:lang w:eastAsia="ru-RU"/>
        </w:rPr>
        <w:t xml:space="preserve"> бюджета района являются земельные платежи (от продажи земельных участков, арендной платы, и земельного налога), которые в 2014 году составили 10</w:t>
      </w:r>
      <w:r w:rsidR="00415636">
        <w:rPr>
          <w:rFonts w:ascii="Times New Roman" w:eastAsia="Times New Roman" w:hAnsi="Times New Roman"/>
          <w:sz w:val="28"/>
          <w:szCs w:val="28"/>
          <w:lang w:eastAsia="ru-RU"/>
        </w:rPr>
        <w:t>3,1</w:t>
      </w:r>
      <w:r w:rsidRPr="00824EBC">
        <w:rPr>
          <w:rFonts w:ascii="Times New Roman" w:eastAsia="Times New Roman" w:hAnsi="Times New Roman"/>
          <w:sz w:val="28"/>
          <w:szCs w:val="28"/>
          <w:lang w:eastAsia="ru-RU"/>
        </w:rPr>
        <w:t xml:space="preserve"> млн. рублей. </w:t>
      </w:r>
    </w:p>
    <w:p w:rsidR="00824EBC" w:rsidRPr="00824EBC" w:rsidRDefault="00824EBC"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За 2014 год в консолидиров</w:t>
      </w:r>
      <w:r w:rsidR="00415636">
        <w:rPr>
          <w:rFonts w:ascii="Times New Roman" w:eastAsia="Times New Roman" w:hAnsi="Times New Roman"/>
          <w:sz w:val="28"/>
          <w:szCs w:val="28"/>
          <w:lang w:eastAsia="ru-RU"/>
        </w:rPr>
        <w:t>анный бюджет района поступило 72</w:t>
      </w:r>
      <w:r w:rsidRPr="00824EBC">
        <w:rPr>
          <w:rFonts w:ascii="Times New Roman" w:eastAsia="Times New Roman" w:hAnsi="Times New Roman"/>
          <w:sz w:val="28"/>
          <w:szCs w:val="28"/>
          <w:lang w:eastAsia="ru-RU"/>
        </w:rPr>
        <w:t xml:space="preserve"> млн. рублей арендной платы за использование земельных участков. Большую часть арендных платежей, т.е. 86 % составляет арендная плата за земельные участки под объектами нефтегазового комплекса (</w:t>
      </w:r>
      <w:proofErr w:type="gramStart"/>
      <w:r w:rsidRPr="00824EBC">
        <w:rPr>
          <w:rFonts w:ascii="Times New Roman" w:eastAsia="Times New Roman" w:hAnsi="Times New Roman"/>
          <w:sz w:val="28"/>
          <w:szCs w:val="28"/>
          <w:lang w:eastAsia="ru-RU"/>
        </w:rPr>
        <w:t>земельный</w:t>
      </w:r>
      <w:proofErr w:type="gramEnd"/>
      <w:r w:rsidRPr="00824EBC">
        <w:rPr>
          <w:rFonts w:ascii="Times New Roman" w:eastAsia="Times New Roman" w:hAnsi="Times New Roman"/>
          <w:sz w:val="28"/>
          <w:szCs w:val="28"/>
          <w:lang w:eastAsia="ru-RU"/>
        </w:rPr>
        <w:t xml:space="preserve"> участки из состава земель промышленности и иного специального назначения) и 14 % приходится на земельные участки, предоставленные из состава категории земель сельскохозяйственного назначения и категории земель населенных пунктов.</w:t>
      </w:r>
    </w:p>
    <w:p w:rsidR="00824EBC" w:rsidRPr="00824EBC" w:rsidRDefault="00824EBC"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За 2014 год в консолидированный бюджет района поступило 25</w:t>
      </w:r>
      <w:r w:rsidR="00415636">
        <w:rPr>
          <w:rFonts w:ascii="Times New Roman" w:eastAsia="Times New Roman" w:hAnsi="Times New Roman"/>
          <w:sz w:val="28"/>
          <w:szCs w:val="28"/>
          <w:lang w:eastAsia="ru-RU"/>
        </w:rPr>
        <w:t>,4</w:t>
      </w:r>
      <w:r w:rsidRPr="00824EBC">
        <w:rPr>
          <w:rFonts w:ascii="Times New Roman" w:eastAsia="Times New Roman" w:hAnsi="Times New Roman"/>
          <w:sz w:val="28"/>
          <w:szCs w:val="28"/>
          <w:lang w:eastAsia="ru-RU"/>
        </w:rPr>
        <w:t xml:space="preserve"> млн. рублей платежей от купли-продажи земельных участков собственникам зданий, строений и сооружений, расположенных на таких земельных участках и земельных участков сельскохозяйственного использования в составе садово-огороднических и дачных объединений граждан, что в 5 раз больше, чем в 2013 году. Большую часть поступлений - 54% составляет выкупная стоимость за 2 земельных участка, находящихся в собственности муниципального образования, расположенных в </w:t>
      </w:r>
      <w:proofErr w:type="spellStart"/>
      <w:r w:rsidRPr="00824EBC">
        <w:rPr>
          <w:rFonts w:ascii="Times New Roman" w:eastAsia="Times New Roman" w:hAnsi="Times New Roman"/>
          <w:sz w:val="28"/>
          <w:szCs w:val="28"/>
          <w:lang w:eastAsia="ru-RU"/>
        </w:rPr>
        <w:t>г</w:t>
      </w:r>
      <w:proofErr w:type="gramStart"/>
      <w:r w:rsidRPr="00824EBC">
        <w:rPr>
          <w:rFonts w:ascii="Times New Roman" w:eastAsia="Times New Roman" w:hAnsi="Times New Roman"/>
          <w:sz w:val="28"/>
          <w:szCs w:val="28"/>
          <w:lang w:eastAsia="ru-RU"/>
        </w:rPr>
        <w:t>.Х</w:t>
      </w:r>
      <w:proofErr w:type="gramEnd"/>
      <w:r w:rsidRPr="00824EBC">
        <w:rPr>
          <w:rFonts w:ascii="Times New Roman" w:eastAsia="Times New Roman" w:hAnsi="Times New Roman"/>
          <w:sz w:val="28"/>
          <w:szCs w:val="28"/>
          <w:lang w:eastAsia="ru-RU"/>
        </w:rPr>
        <w:t>анты-Мансийске</w:t>
      </w:r>
      <w:proofErr w:type="spellEnd"/>
      <w:r w:rsidRPr="00824EBC">
        <w:rPr>
          <w:rFonts w:ascii="Times New Roman" w:eastAsia="Times New Roman" w:hAnsi="Times New Roman"/>
          <w:sz w:val="28"/>
          <w:szCs w:val="28"/>
          <w:lang w:eastAsia="ru-RU"/>
        </w:rPr>
        <w:t xml:space="preserve"> (ул. Пролетарская, 5 и </w:t>
      </w:r>
      <w:proofErr w:type="spellStart"/>
      <w:r w:rsidRPr="00824EBC">
        <w:rPr>
          <w:rFonts w:ascii="Times New Roman" w:eastAsia="Times New Roman" w:hAnsi="Times New Roman"/>
          <w:sz w:val="28"/>
          <w:szCs w:val="28"/>
          <w:lang w:eastAsia="ru-RU"/>
        </w:rPr>
        <w:t>ул.Свободы</w:t>
      </w:r>
      <w:proofErr w:type="spellEnd"/>
      <w:r w:rsidRPr="00824EBC">
        <w:rPr>
          <w:rFonts w:ascii="Times New Roman" w:eastAsia="Times New Roman" w:hAnsi="Times New Roman"/>
          <w:sz w:val="28"/>
          <w:szCs w:val="28"/>
          <w:lang w:eastAsia="ru-RU"/>
        </w:rPr>
        <w:t>, 11),  27% - это поступления от граждан за земельные участки в составе садово-огороднических и дачных объединений.</w:t>
      </w:r>
    </w:p>
    <w:p w:rsidR="00824EBC" w:rsidRPr="008B6F28" w:rsidRDefault="00824EBC" w:rsidP="006F11E9">
      <w:pPr>
        <w:spacing w:after="0" w:line="240" w:lineRule="auto"/>
        <w:ind w:firstLine="709"/>
        <w:jc w:val="both"/>
        <w:rPr>
          <w:rFonts w:ascii="Times New Roman" w:eastAsia="Times New Roman" w:hAnsi="Times New Roman"/>
          <w:i/>
          <w:color w:val="943634"/>
          <w:sz w:val="28"/>
          <w:szCs w:val="28"/>
          <w:lang w:eastAsia="ru-RU"/>
        </w:rPr>
      </w:pPr>
      <w:r w:rsidRPr="00824EBC">
        <w:rPr>
          <w:rFonts w:ascii="Times New Roman" w:eastAsia="Times New Roman" w:hAnsi="Times New Roman"/>
          <w:sz w:val="28"/>
          <w:szCs w:val="28"/>
          <w:lang w:eastAsia="ru-RU"/>
        </w:rPr>
        <w:t>Поступление земельного налога в консолидированный бюджет района составило 5,</w:t>
      </w:r>
      <w:r w:rsidR="00415636">
        <w:rPr>
          <w:rFonts w:ascii="Times New Roman" w:eastAsia="Times New Roman" w:hAnsi="Times New Roman"/>
          <w:sz w:val="28"/>
          <w:szCs w:val="28"/>
          <w:lang w:eastAsia="ru-RU"/>
        </w:rPr>
        <w:t>7</w:t>
      </w:r>
      <w:r w:rsidRPr="00824EBC">
        <w:rPr>
          <w:rFonts w:ascii="Times New Roman" w:eastAsia="Times New Roman" w:hAnsi="Times New Roman"/>
          <w:sz w:val="28"/>
          <w:szCs w:val="28"/>
          <w:lang w:eastAsia="ru-RU"/>
        </w:rPr>
        <w:t xml:space="preserve"> млн. рублей, (в 2013 году </w:t>
      </w:r>
      <w:r w:rsidR="00026D4C">
        <w:rPr>
          <w:rFonts w:ascii="Times New Roman" w:eastAsia="Times New Roman" w:hAnsi="Times New Roman"/>
          <w:sz w:val="28"/>
          <w:szCs w:val="28"/>
          <w:lang w:eastAsia="ru-RU"/>
        </w:rPr>
        <w:t xml:space="preserve">- </w:t>
      </w:r>
      <w:r w:rsidRPr="00824EBC">
        <w:rPr>
          <w:rFonts w:ascii="Times New Roman" w:eastAsia="Times New Roman" w:hAnsi="Times New Roman"/>
          <w:sz w:val="28"/>
          <w:szCs w:val="28"/>
          <w:lang w:eastAsia="ru-RU"/>
        </w:rPr>
        <w:t>8</w:t>
      </w:r>
      <w:r w:rsidR="00026D4C">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1</w:t>
      </w:r>
      <w:r w:rsidR="00026D4C">
        <w:rPr>
          <w:rFonts w:ascii="Times New Roman" w:eastAsia="Times New Roman" w:hAnsi="Times New Roman"/>
          <w:sz w:val="28"/>
          <w:szCs w:val="28"/>
          <w:lang w:eastAsia="ru-RU"/>
        </w:rPr>
        <w:t xml:space="preserve"> </w:t>
      </w:r>
      <w:proofErr w:type="spellStart"/>
      <w:r w:rsidRPr="00824EBC">
        <w:rPr>
          <w:rFonts w:ascii="Times New Roman" w:eastAsia="Times New Roman" w:hAnsi="Times New Roman"/>
          <w:sz w:val="28"/>
          <w:szCs w:val="28"/>
          <w:lang w:eastAsia="ru-RU"/>
        </w:rPr>
        <w:t>млн</w:t>
      </w:r>
      <w:proofErr w:type="gramStart"/>
      <w:r w:rsidRPr="00824EBC">
        <w:rPr>
          <w:rFonts w:ascii="Times New Roman" w:eastAsia="Times New Roman" w:hAnsi="Times New Roman"/>
          <w:sz w:val="28"/>
          <w:szCs w:val="28"/>
          <w:lang w:eastAsia="ru-RU"/>
        </w:rPr>
        <w:t>.р</w:t>
      </w:r>
      <w:proofErr w:type="gramEnd"/>
      <w:r w:rsidRPr="00824EBC">
        <w:rPr>
          <w:rFonts w:ascii="Times New Roman" w:eastAsia="Times New Roman" w:hAnsi="Times New Roman"/>
          <w:sz w:val="28"/>
          <w:szCs w:val="28"/>
          <w:lang w:eastAsia="ru-RU"/>
        </w:rPr>
        <w:t>ублей</w:t>
      </w:r>
      <w:proofErr w:type="spellEnd"/>
      <w:r w:rsidRPr="00824EBC">
        <w:rPr>
          <w:rFonts w:ascii="Times New Roman" w:eastAsia="Times New Roman" w:hAnsi="Times New Roman"/>
          <w:sz w:val="28"/>
          <w:szCs w:val="28"/>
          <w:lang w:eastAsia="ru-RU"/>
        </w:rPr>
        <w:t xml:space="preserve">). </w:t>
      </w:r>
      <w:r w:rsidR="00F14C39">
        <w:rPr>
          <w:rFonts w:ascii="Times New Roman" w:eastAsia="Times New Roman" w:hAnsi="Times New Roman"/>
          <w:sz w:val="28"/>
          <w:szCs w:val="28"/>
          <w:lang w:eastAsia="ru-RU"/>
        </w:rPr>
        <w:t xml:space="preserve"> Снижение дохода по земельному налогу обусловлено тем, что в 2013 году муниципальными образовательными учреждениями Ханты-Мансийского района погашена задолженность по земельному налогу за 2010-2012 годы.</w:t>
      </w:r>
    </w:p>
    <w:p w:rsidR="007760A2" w:rsidRPr="00824EBC" w:rsidRDefault="007760A2"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Расходы консолидированного бюджета Ханты-Мансийского района за 2014 год исполнены в объеме 4 774,8 млн. рублей, с ростом к аналогичному периоду прошлого года на 12,3%. Структура расходов района выглядит следующим образом:</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образование – 37,3% (1 782,3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жилищно-коммунальное хозяйство – 23,2% (1 109,5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общегосударственные вопросы – 11,3% (542,6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национальная экономика – 13% (620,9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здравоохранение – 0,3% (14,3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культура – 5,2% (247,4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социальная политика – 2,5% (118,3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национальная безопасность – 1,6% (73,9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физическая культура и спорт – 5,3% (252,3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lastRenderedPageBreak/>
        <w:t>прочие – 0,3% (13,3 млн. рублей).</w:t>
      </w:r>
    </w:p>
    <w:p w:rsidR="007760A2" w:rsidRPr="00824EBC" w:rsidRDefault="007760A2"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Консолидированный бюджет Ханты-Мансийского района за 2014 год исполнен с дефицитом в размере 190,6 млн. рублей.</w:t>
      </w:r>
    </w:p>
    <w:p w:rsidR="007760A2" w:rsidRPr="00824EBC" w:rsidRDefault="007760A2" w:rsidP="006F11E9">
      <w:pPr>
        <w:pStyle w:val="Style4"/>
        <w:widowControl/>
        <w:ind w:firstLine="709"/>
        <w:jc w:val="both"/>
        <w:rPr>
          <w:sz w:val="28"/>
          <w:szCs w:val="28"/>
        </w:rPr>
      </w:pPr>
      <w:proofErr w:type="gramStart"/>
      <w:r w:rsidRPr="00824EBC">
        <w:rPr>
          <w:sz w:val="28"/>
          <w:szCs w:val="28"/>
        </w:rPr>
        <w:t xml:space="preserve">В целях осуществления единой налоговой и бюджетной политики, в Ханты-Мансийском районе разработаны </w:t>
      </w:r>
      <w:r w:rsidRPr="00D71C1B">
        <w:rPr>
          <w:b/>
          <w:sz w:val="28"/>
          <w:szCs w:val="28"/>
        </w:rPr>
        <w:t>о</w:t>
      </w:r>
      <w:r w:rsidRPr="00D71C1B">
        <w:rPr>
          <w:rStyle w:val="FontStyle27"/>
          <w:rFonts w:eastAsia="Calibri"/>
          <w:b w:val="0"/>
          <w:sz w:val="28"/>
          <w:szCs w:val="28"/>
        </w:rPr>
        <w:t>сновные направления налоговой и бюджетной политики Ханты-Мансийского района на 2015 год и плановый период 2016 и 2017 годы, которые одобрены на заседании Бюджетной комиссии при главе администрации Ханты-Мансийского района 10 сентября 2014 года и утверждены распоряжением администрации Ханты-Мансийского района от 19.09.2014 № 1256-р</w:t>
      </w:r>
      <w:r w:rsidRPr="00824EBC">
        <w:rPr>
          <w:rStyle w:val="FontStyle27"/>
          <w:rFonts w:eastAsia="Calibri"/>
          <w:sz w:val="28"/>
          <w:szCs w:val="28"/>
        </w:rPr>
        <w:t xml:space="preserve"> «</w:t>
      </w:r>
      <w:r w:rsidRPr="00824EBC">
        <w:rPr>
          <w:sz w:val="28"/>
          <w:szCs w:val="28"/>
        </w:rPr>
        <w:t>Об одобрении основных направлений налоговой и</w:t>
      </w:r>
      <w:proofErr w:type="gramEnd"/>
      <w:r w:rsidRPr="00824EBC">
        <w:rPr>
          <w:sz w:val="28"/>
          <w:szCs w:val="28"/>
        </w:rPr>
        <w:t xml:space="preserve"> </w:t>
      </w:r>
      <w:proofErr w:type="gramStart"/>
      <w:r w:rsidRPr="00824EBC">
        <w:rPr>
          <w:sz w:val="28"/>
          <w:szCs w:val="28"/>
        </w:rPr>
        <w:t>бюджетной</w:t>
      </w:r>
      <w:proofErr w:type="gramEnd"/>
      <w:r w:rsidRPr="00824EBC">
        <w:rPr>
          <w:sz w:val="28"/>
          <w:szCs w:val="28"/>
        </w:rPr>
        <w:t xml:space="preserve"> политики Ханты-Мансийского района на 2015 год и плановый период 2016 и 2017 годов».</w:t>
      </w:r>
    </w:p>
    <w:p w:rsidR="007760A2" w:rsidRPr="00824EBC" w:rsidRDefault="007760A2" w:rsidP="006F11E9">
      <w:pPr>
        <w:spacing w:after="0" w:line="240" w:lineRule="auto"/>
        <w:ind w:firstLine="709"/>
        <w:jc w:val="both"/>
        <w:rPr>
          <w:rStyle w:val="FontStyle24"/>
          <w:sz w:val="28"/>
          <w:szCs w:val="28"/>
        </w:rPr>
      </w:pPr>
      <w:r w:rsidRPr="00824EBC">
        <w:rPr>
          <w:rStyle w:val="FontStyle24"/>
          <w:sz w:val="28"/>
          <w:szCs w:val="28"/>
        </w:rPr>
        <w:t xml:space="preserve">Бюджетная политика района в 2015-2017 годах ориентирована </w:t>
      </w:r>
      <w:proofErr w:type="gramStart"/>
      <w:r w:rsidRPr="00824EBC">
        <w:rPr>
          <w:rStyle w:val="FontStyle24"/>
          <w:sz w:val="28"/>
          <w:szCs w:val="28"/>
        </w:rPr>
        <w:t>на</w:t>
      </w:r>
      <w:proofErr w:type="gramEnd"/>
      <w:r w:rsidRPr="00824EBC">
        <w:rPr>
          <w:rStyle w:val="FontStyle24"/>
          <w:sz w:val="28"/>
          <w:szCs w:val="28"/>
        </w:rPr>
        <w:t>:</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обеспечение устойчивой сбалансированной бюджетной системы Ханты-Мансийского района;</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эффективности мер, направленных на увеличение и укрепление доходной базы бюджета Ханты-Мансийского района;</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качества муниципальных программ Ханты-Мансийского района и расширение их использования в бюджетном планировании;</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эффективности оказания муниципальных услуг населению Ханты-Мансийского района;</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эффективности расходования бюджетных ассигнований на осуществление капитальных вложений;</w:t>
      </w:r>
    </w:p>
    <w:p w:rsidR="007760A2" w:rsidRPr="00824EBC"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 xml:space="preserve">совершенствование бюджетных взаимоотношений с органами местных самоуправлений муниципальных образований </w:t>
      </w:r>
      <w:r w:rsidR="00D71C1B">
        <w:rPr>
          <w:rFonts w:ascii="Times New Roman" w:hAnsi="Times New Roman"/>
          <w:sz w:val="28"/>
          <w:szCs w:val="28"/>
        </w:rPr>
        <w:t>с</w:t>
      </w:r>
      <w:r w:rsidRPr="00824EBC">
        <w:rPr>
          <w:rFonts w:ascii="Times New Roman" w:hAnsi="Times New Roman"/>
          <w:sz w:val="28"/>
          <w:szCs w:val="28"/>
        </w:rPr>
        <w:t>ельских поселений;</w:t>
      </w:r>
    </w:p>
    <w:p w:rsidR="007760A2" w:rsidRDefault="007760A2" w:rsidP="006F11E9">
      <w:pPr>
        <w:pStyle w:val="a4"/>
        <w:widowControl w:val="0"/>
        <w:numPr>
          <w:ilvl w:val="0"/>
          <w:numId w:val="2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повышение прозрачности бюджетов и бюджетного процесса;</w:t>
      </w:r>
    </w:p>
    <w:p w:rsidR="007760A2" w:rsidRPr="00D71C1B" w:rsidRDefault="00D71C1B" w:rsidP="006F11E9">
      <w:pPr>
        <w:pStyle w:val="a4"/>
        <w:widowControl w:val="0"/>
        <w:numPr>
          <w:ilvl w:val="0"/>
          <w:numId w:val="26"/>
        </w:numPr>
        <w:autoSpaceDE w:val="0"/>
        <w:autoSpaceDN w:val="0"/>
        <w:adjustRightInd w:val="0"/>
        <w:spacing w:after="0" w:line="240" w:lineRule="auto"/>
        <w:ind w:left="0" w:firstLine="709"/>
        <w:jc w:val="both"/>
        <w:rPr>
          <w:rStyle w:val="FontStyle24"/>
          <w:sz w:val="28"/>
          <w:szCs w:val="28"/>
        </w:rPr>
      </w:pPr>
      <w:r w:rsidRPr="00D71C1B">
        <w:rPr>
          <w:rFonts w:ascii="Times New Roman" w:hAnsi="Times New Roman"/>
          <w:sz w:val="28"/>
          <w:szCs w:val="28"/>
        </w:rPr>
        <w:t xml:space="preserve">совершенствование </w:t>
      </w:r>
      <w:r w:rsidR="007760A2" w:rsidRPr="00D71C1B">
        <w:rPr>
          <w:rFonts w:ascii="Times New Roman" w:hAnsi="Times New Roman"/>
          <w:sz w:val="28"/>
          <w:szCs w:val="28"/>
        </w:rPr>
        <w:t>нормативно-правового регулирования бюджетного процесса.</w:t>
      </w:r>
    </w:p>
    <w:p w:rsidR="007760A2" w:rsidRPr="00824EBC" w:rsidRDefault="007760A2" w:rsidP="006F11E9">
      <w:pPr>
        <w:widowControl w:val="0"/>
        <w:autoSpaceDE w:val="0"/>
        <w:autoSpaceDN w:val="0"/>
        <w:adjustRightInd w:val="0"/>
        <w:spacing w:after="0" w:line="240" w:lineRule="auto"/>
        <w:ind w:firstLine="709"/>
        <w:jc w:val="both"/>
        <w:rPr>
          <w:rFonts w:ascii="Times New Roman" w:hAnsi="Times New Roman"/>
          <w:sz w:val="28"/>
          <w:szCs w:val="28"/>
        </w:rPr>
      </w:pPr>
      <w:r w:rsidRPr="00824EBC">
        <w:rPr>
          <w:rFonts w:ascii="Times New Roman" w:hAnsi="Times New Roman"/>
          <w:bCs/>
          <w:sz w:val="28"/>
          <w:szCs w:val="28"/>
        </w:rPr>
        <w:t>Проект решения Думы Ханты-Мансийского района «</w:t>
      </w:r>
      <w:r w:rsidRPr="00824EBC">
        <w:rPr>
          <w:rFonts w:ascii="Times New Roman" w:hAnsi="Times New Roman"/>
          <w:sz w:val="28"/>
          <w:szCs w:val="28"/>
        </w:rPr>
        <w:t xml:space="preserve">О бюджете Ханты-Мансийского района на 2015 год и плановый период 2016 и 2017 годов» вынесен на публичные слушания, которые были </w:t>
      </w:r>
      <w:proofErr w:type="gramStart"/>
      <w:r w:rsidRPr="00824EBC">
        <w:rPr>
          <w:rFonts w:ascii="Times New Roman" w:hAnsi="Times New Roman"/>
          <w:sz w:val="28"/>
          <w:szCs w:val="28"/>
        </w:rPr>
        <w:t>организованы и проведены</w:t>
      </w:r>
      <w:proofErr w:type="gramEnd"/>
      <w:r w:rsidRPr="00824EBC">
        <w:rPr>
          <w:rFonts w:ascii="Times New Roman" w:hAnsi="Times New Roman"/>
          <w:sz w:val="28"/>
          <w:szCs w:val="28"/>
        </w:rPr>
        <w:t xml:space="preserve"> </w:t>
      </w:r>
      <w:r w:rsidR="00D321B6">
        <w:rPr>
          <w:rFonts w:ascii="Times New Roman" w:hAnsi="Times New Roman"/>
          <w:sz w:val="28"/>
          <w:szCs w:val="28"/>
        </w:rPr>
        <w:t xml:space="preserve">7 ноября </w:t>
      </w:r>
      <w:r w:rsidRPr="00824EBC">
        <w:rPr>
          <w:rFonts w:ascii="Times New Roman" w:hAnsi="Times New Roman"/>
          <w:sz w:val="28"/>
          <w:szCs w:val="28"/>
        </w:rPr>
        <w:t>2014 года. В Думу района в соответствии с нормами Бюджетного кодекса Российской Федерации и принятыми нормативными правовыми актами района</w:t>
      </w:r>
      <w:r w:rsidRPr="00824EBC">
        <w:rPr>
          <w:rFonts w:ascii="Times New Roman" w:hAnsi="Times New Roman"/>
          <w:bCs/>
          <w:sz w:val="28"/>
          <w:szCs w:val="28"/>
        </w:rPr>
        <w:t xml:space="preserve"> проект решения </w:t>
      </w:r>
      <w:proofErr w:type="gramStart"/>
      <w:r w:rsidRPr="00824EBC">
        <w:rPr>
          <w:rFonts w:ascii="Times New Roman" w:hAnsi="Times New Roman"/>
          <w:sz w:val="28"/>
          <w:szCs w:val="28"/>
        </w:rPr>
        <w:t>представлен</w:t>
      </w:r>
      <w:proofErr w:type="gramEnd"/>
      <w:r w:rsidRPr="00824EBC">
        <w:rPr>
          <w:rFonts w:ascii="Times New Roman" w:hAnsi="Times New Roman"/>
          <w:sz w:val="28"/>
          <w:szCs w:val="28"/>
        </w:rPr>
        <w:t xml:space="preserve"> 14</w:t>
      </w:r>
      <w:r w:rsidR="00D321B6">
        <w:rPr>
          <w:rFonts w:ascii="Times New Roman" w:hAnsi="Times New Roman"/>
          <w:sz w:val="28"/>
          <w:szCs w:val="28"/>
        </w:rPr>
        <w:t xml:space="preserve"> ноября </w:t>
      </w:r>
      <w:r w:rsidRPr="00824EBC">
        <w:rPr>
          <w:rFonts w:ascii="Times New Roman" w:hAnsi="Times New Roman"/>
          <w:sz w:val="28"/>
          <w:szCs w:val="28"/>
        </w:rPr>
        <w:t>2014 года. Бюджет Ханты-Мансийского района на 2015 год и плановый период 2016 и 2017 годов утвержден решением Думы района 18.12.2014 № 407.</w:t>
      </w:r>
    </w:p>
    <w:p w:rsidR="007760A2" w:rsidRPr="00EA40B0" w:rsidRDefault="007760A2" w:rsidP="006F11E9">
      <w:pPr>
        <w:autoSpaceDE w:val="0"/>
        <w:autoSpaceDN w:val="0"/>
        <w:adjustRightInd w:val="0"/>
        <w:spacing w:after="0" w:line="240" w:lineRule="auto"/>
        <w:ind w:firstLine="709"/>
        <w:jc w:val="both"/>
        <w:outlineLvl w:val="1"/>
        <w:rPr>
          <w:rFonts w:ascii="Times New Roman" w:hAnsi="Times New Roman"/>
          <w:sz w:val="28"/>
          <w:szCs w:val="28"/>
        </w:rPr>
      </w:pPr>
      <w:r w:rsidRPr="00EA40B0">
        <w:rPr>
          <w:rFonts w:ascii="Times New Roman" w:hAnsi="Times New Roman"/>
          <w:sz w:val="28"/>
          <w:szCs w:val="28"/>
        </w:rPr>
        <w:t>2.1.1.4. Предоставляет межбюджетные трансферты из бюджета муниципального района бюджетам сельских</w:t>
      </w:r>
      <w:r w:rsidRPr="00EA40B0">
        <w:rPr>
          <w:rFonts w:ascii="Times New Roman" w:hAnsi="Times New Roman"/>
          <w:iCs/>
          <w:sz w:val="28"/>
          <w:szCs w:val="28"/>
        </w:rPr>
        <w:t xml:space="preserve"> </w:t>
      </w:r>
      <w:r w:rsidRPr="00EA40B0">
        <w:rPr>
          <w:rFonts w:ascii="Times New Roman" w:hAnsi="Times New Roman"/>
          <w:sz w:val="28"/>
          <w:szCs w:val="28"/>
        </w:rPr>
        <w:t>поселений.</w:t>
      </w:r>
    </w:p>
    <w:p w:rsidR="007760A2" w:rsidRPr="00824EBC" w:rsidRDefault="007760A2" w:rsidP="006F11E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824EBC">
        <w:rPr>
          <w:rFonts w:ascii="Times New Roman" w:hAnsi="Times New Roman"/>
          <w:sz w:val="28"/>
          <w:szCs w:val="28"/>
        </w:rPr>
        <w:t xml:space="preserve">В соответствии с решением Думы района от 19.12.2008 № 361 «О Порядке предоставления межбюджетных трансфертов из бюджета Ханты-Мансийского района» сельским поселениям района предоставлялись в </w:t>
      </w:r>
      <w:r w:rsidRPr="00824EBC">
        <w:rPr>
          <w:rFonts w:ascii="Times New Roman" w:hAnsi="Times New Roman"/>
          <w:sz w:val="28"/>
          <w:szCs w:val="28"/>
        </w:rPr>
        <w:lastRenderedPageBreak/>
        <w:t>2014 году средства в виде дотаций из районного фонда финансовой поддержки поселений (далее – ФФПП), образуемого в составе бюджета района, на выравнивание бюджетной обеспеченности сельских поселений, входящих в состав района.</w:t>
      </w:r>
      <w:proofErr w:type="gramEnd"/>
      <w:r w:rsidRPr="00824EBC">
        <w:rPr>
          <w:rFonts w:ascii="Times New Roman" w:hAnsi="Times New Roman"/>
          <w:sz w:val="28"/>
          <w:szCs w:val="28"/>
        </w:rPr>
        <w:t xml:space="preserve"> В 2014 году было направлено 338,2 млн. рублей. Для сведения: на 2015 год ФФПП сформирован в сумме 296,2 млн. рублей или с уменьшением объёма на 12,3 % по отношению к 2014 году.</w:t>
      </w:r>
    </w:p>
    <w:p w:rsidR="007760A2" w:rsidRPr="00824EBC" w:rsidRDefault="007760A2" w:rsidP="006F11E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824EBC">
        <w:rPr>
          <w:rFonts w:ascii="Times New Roman" w:hAnsi="Times New Roman"/>
          <w:sz w:val="28"/>
          <w:szCs w:val="28"/>
        </w:rPr>
        <w:t>В целях приведения муниципальных правовых актов в соответствие с действующим законодательством Ханты-Мансийского автономного округа – Югры и совершенствования порядка предоставления сельским поселениям межбюджетных трансфертов из бюджета Ханты-Мансийского района, в 2014 году решением Думы от 20.03.2014 № 346 внесены изменения в решение Думы Ханты-Мансийского района от 19</w:t>
      </w:r>
      <w:r w:rsidR="00D71C1B">
        <w:rPr>
          <w:rFonts w:ascii="Times New Roman" w:hAnsi="Times New Roman"/>
          <w:sz w:val="28"/>
          <w:szCs w:val="28"/>
        </w:rPr>
        <w:t>.12.</w:t>
      </w:r>
      <w:r w:rsidRPr="00824EBC">
        <w:rPr>
          <w:rFonts w:ascii="Times New Roman" w:hAnsi="Times New Roman"/>
          <w:sz w:val="28"/>
          <w:szCs w:val="28"/>
        </w:rPr>
        <w:t>2008</w:t>
      </w:r>
      <w:r w:rsidR="00D71C1B">
        <w:rPr>
          <w:rFonts w:ascii="Times New Roman" w:hAnsi="Times New Roman"/>
          <w:sz w:val="28"/>
          <w:szCs w:val="28"/>
        </w:rPr>
        <w:t xml:space="preserve"> </w:t>
      </w:r>
      <w:r w:rsidRPr="00824EBC">
        <w:rPr>
          <w:rFonts w:ascii="Times New Roman" w:hAnsi="Times New Roman"/>
          <w:sz w:val="28"/>
          <w:szCs w:val="28"/>
        </w:rPr>
        <w:t>№ 361 «О порядке предоставления межбюджетных трансфертов из бюджета Ханты-Мансийского района».</w:t>
      </w:r>
      <w:proofErr w:type="gramEnd"/>
      <w:r w:rsidRPr="00824EBC">
        <w:rPr>
          <w:rFonts w:ascii="Times New Roman" w:hAnsi="Times New Roman"/>
          <w:sz w:val="28"/>
          <w:szCs w:val="28"/>
        </w:rPr>
        <w:t xml:space="preserve"> </w:t>
      </w:r>
      <w:proofErr w:type="gramStart"/>
      <w:r w:rsidRPr="00824EBC">
        <w:rPr>
          <w:rFonts w:ascii="Times New Roman" w:hAnsi="Times New Roman"/>
          <w:sz w:val="28"/>
          <w:szCs w:val="28"/>
        </w:rPr>
        <w:t xml:space="preserve">Изменения внесены для обеспечения более объективного определения недостатка доходов бюджетов поселений для финансового обеспечения необходимых расходных обязательств сельских поселений, а также для осуществления права приостановления финансовым органом администрации района </w:t>
      </w:r>
      <w:r w:rsidRPr="00824EBC">
        <w:rPr>
          <w:rFonts w:ascii="Times New Roman" w:hAnsi="Times New Roman"/>
          <w:color w:val="000000"/>
          <w:sz w:val="28"/>
          <w:szCs w:val="28"/>
        </w:rPr>
        <w:t>предоставления межбюджетных</w:t>
      </w:r>
      <w:r w:rsidRPr="00824EBC">
        <w:rPr>
          <w:rFonts w:ascii="Times New Roman" w:hAnsi="Times New Roman"/>
          <w:sz w:val="28"/>
          <w:szCs w:val="28"/>
        </w:rPr>
        <w:t xml:space="preserve"> трансфертов сельским поселениям при нарушении ими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w:t>
      </w:r>
      <w:proofErr w:type="gramEnd"/>
      <w:r w:rsidRPr="00824EBC">
        <w:rPr>
          <w:rFonts w:ascii="Times New Roman" w:hAnsi="Times New Roman"/>
          <w:sz w:val="28"/>
          <w:szCs w:val="28"/>
        </w:rPr>
        <w:t xml:space="preserve"> органов местного самоуправления, установленных постановлением Правительства Ханты-Мансийского автономного округа – Югры от 06.08.2010 </w:t>
      </w:r>
      <w:r w:rsidR="006C0548">
        <w:rPr>
          <w:rFonts w:ascii="Times New Roman" w:hAnsi="Times New Roman"/>
          <w:sz w:val="28"/>
          <w:szCs w:val="28"/>
        </w:rPr>
        <w:t>№</w:t>
      </w:r>
      <w:r w:rsidRPr="00824EBC">
        <w:rPr>
          <w:rFonts w:ascii="Times New Roman" w:hAnsi="Times New Roman"/>
          <w:sz w:val="28"/>
          <w:szCs w:val="28"/>
        </w:rPr>
        <w:t xml:space="preserve"> 191-п.</w:t>
      </w:r>
    </w:p>
    <w:p w:rsidR="007760A2" w:rsidRPr="00824EBC" w:rsidRDefault="007760A2" w:rsidP="006F11E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2014 году администрацией Ханты-Мансийского района с администрациями сельских поселений подписаны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целях </w:t>
      </w:r>
      <w:r w:rsidRPr="00824EBC">
        <w:rPr>
          <w:rFonts w:ascii="Times New Roman" w:eastAsia="Times New Roman" w:hAnsi="Times New Roman"/>
          <w:bCs/>
          <w:sz w:val="28"/>
          <w:szCs w:val="28"/>
          <w:lang w:eastAsia="ru-RU"/>
        </w:rPr>
        <w:t>обеспечения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w:t>
      </w:r>
      <w:r w:rsidRPr="00824EBC">
        <w:rPr>
          <w:rFonts w:ascii="Times New Roman" w:eastAsia="Times New Roman" w:hAnsi="Times New Roman"/>
          <w:sz w:val="28"/>
          <w:szCs w:val="28"/>
          <w:lang w:eastAsia="ru-RU"/>
        </w:rPr>
        <w:t xml:space="preserve"> </w:t>
      </w:r>
      <w:proofErr w:type="gramStart"/>
      <w:r w:rsidRPr="00824EBC">
        <w:rPr>
          <w:rFonts w:ascii="Times New Roman" w:eastAsia="Times New Roman" w:hAnsi="Times New Roman"/>
          <w:sz w:val="28"/>
          <w:szCs w:val="28"/>
          <w:lang w:eastAsia="ru-RU"/>
        </w:rPr>
        <w:t>принята и реализуется</w:t>
      </w:r>
      <w:proofErr w:type="gramEnd"/>
      <w:r w:rsidRPr="00824EBC">
        <w:rPr>
          <w:rFonts w:ascii="Times New Roman" w:eastAsia="Times New Roman" w:hAnsi="Times New Roman"/>
          <w:sz w:val="28"/>
          <w:szCs w:val="28"/>
          <w:lang w:eastAsia="ru-RU"/>
        </w:rPr>
        <w:t xml:space="preserve"> муниципальная программа «Создание условий для ответственного управления муниципальными финансами, повышения устойчивости местных бюджетов Ханты-Мансийского района на 2014-2017 годы».</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В 2014 году финансовые средства, выделенные на реализацию программы в сумме 338</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2</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рублей</w:t>
      </w:r>
      <w:r w:rsidR="00D71C1B">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 xml:space="preserve"> освоены на 100 %.</w:t>
      </w:r>
    </w:p>
    <w:p w:rsidR="007760A2" w:rsidRPr="00824EBC" w:rsidRDefault="007760A2" w:rsidP="006F11E9">
      <w:pPr>
        <w:widowControl w:val="0"/>
        <w:tabs>
          <w:tab w:val="left" w:pos="1134"/>
        </w:tabs>
        <w:spacing w:after="0" w:line="240" w:lineRule="auto"/>
        <w:ind w:firstLine="709"/>
        <w:contextualSpacing/>
        <w:jc w:val="both"/>
        <w:rPr>
          <w:rFonts w:ascii="Times New Roman" w:hAnsi="Times New Roman"/>
          <w:color w:val="FF0000"/>
          <w:sz w:val="28"/>
          <w:szCs w:val="28"/>
        </w:rPr>
      </w:pPr>
      <w:r w:rsidRPr="00824EBC">
        <w:rPr>
          <w:rFonts w:ascii="Times New Roman" w:eastAsia="Times New Roman" w:hAnsi="Times New Roman"/>
          <w:sz w:val="28"/>
          <w:szCs w:val="28"/>
          <w:lang w:eastAsia="ru-RU"/>
        </w:rPr>
        <w:t xml:space="preserve">Средства израсходованы на решение задачи «Выравнивание бюджетной обеспеченности муниципальных образований </w:t>
      </w:r>
      <w:r w:rsidRPr="00824EBC">
        <w:rPr>
          <w:rFonts w:ascii="Times New Roman" w:eastAsia="Times New Roman" w:hAnsi="Times New Roman"/>
          <w:bCs/>
          <w:sz w:val="28"/>
          <w:szCs w:val="28"/>
          <w:lang w:eastAsia="ru-RU"/>
        </w:rPr>
        <w:t>сельских поселений района</w:t>
      </w:r>
      <w:r w:rsidRPr="00824EBC">
        <w:rPr>
          <w:rFonts w:ascii="Times New Roman" w:eastAsia="Times New Roman" w:hAnsi="Times New Roman"/>
          <w:sz w:val="28"/>
          <w:szCs w:val="28"/>
          <w:lang w:eastAsia="ru-RU"/>
        </w:rPr>
        <w:t xml:space="preserve">» по мероприятию «Доведение уровня бюджетной обеспеченности поселений до уровня расчетной бюджетной обеспеченности, установленного в качестве критерия выравнивания </w:t>
      </w:r>
      <w:r w:rsidRPr="00824EBC">
        <w:rPr>
          <w:rFonts w:ascii="Times New Roman" w:eastAsia="Times New Roman" w:hAnsi="Times New Roman"/>
          <w:sz w:val="28"/>
          <w:szCs w:val="28"/>
          <w:lang w:eastAsia="ru-RU"/>
        </w:rPr>
        <w:lastRenderedPageBreak/>
        <w:t>расчетной бюджетной обеспеченности поселений».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bCs/>
          <w:sz w:val="28"/>
          <w:szCs w:val="28"/>
          <w:lang w:eastAsia="ru-RU"/>
        </w:rPr>
      </w:pPr>
      <w:r w:rsidRPr="00824EBC">
        <w:rPr>
          <w:rFonts w:ascii="Times New Roman" w:eastAsia="Times New Roman" w:hAnsi="Times New Roman"/>
          <w:sz w:val="28"/>
          <w:szCs w:val="28"/>
          <w:lang w:eastAsia="ru-RU"/>
        </w:rPr>
        <w:t>В целях повышения качества управления муниципальными финансами в 2014 году реализовывалась ведомственная целевая программа «</w:t>
      </w:r>
      <w:r w:rsidRPr="00824EBC">
        <w:rPr>
          <w:rFonts w:ascii="Times New Roman" w:eastAsia="Times New Roman" w:hAnsi="Times New Roman"/>
          <w:bCs/>
          <w:sz w:val="28"/>
          <w:szCs w:val="28"/>
          <w:lang w:eastAsia="ru-RU"/>
        </w:rPr>
        <w:t xml:space="preserve">Управление муниципальными финансами </w:t>
      </w:r>
      <w:proofErr w:type="gramStart"/>
      <w:r w:rsidRPr="00824EBC">
        <w:rPr>
          <w:rFonts w:ascii="Times New Roman" w:eastAsia="Times New Roman" w:hAnsi="Times New Roman"/>
          <w:bCs/>
          <w:sz w:val="28"/>
          <w:szCs w:val="28"/>
          <w:lang w:eastAsia="ru-RU"/>
        </w:rPr>
        <w:t>в</w:t>
      </w:r>
      <w:proofErr w:type="gramEnd"/>
      <w:r w:rsidRPr="00824EBC">
        <w:rPr>
          <w:rFonts w:ascii="Times New Roman" w:eastAsia="Times New Roman" w:hAnsi="Times New Roman"/>
          <w:bCs/>
          <w:sz w:val="28"/>
          <w:szCs w:val="28"/>
          <w:lang w:eastAsia="ru-RU"/>
        </w:rPr>
        <w:t xml:space="preserve"> </w:t>
      </w:r>
      <w:proofErr w:type="gramStart"/>
      <w:r w:rsidRPr="00824EBC">
        <w:rPr>
          <w:rFonts w:ascii="Times New Roman" w:eastAsia="Times New Roman" w:hAnsi="Times New Roman"/>
          <w:bCs/>
          <w:sz w:val="28"/>
          <w:szCs w:val="28"/>
          <w:lang w:eastAsia="ru-RU"/>
        </w:rPr>
        <w:t>Ханты-Мансийском</w:t>
      </w:r>
      <w:proofErr w:type="gramEnd"/>
      <w:r w:rsidRPr="00824EBC">
        <w:rPr>
          <w:rFonts w:ascii="Times New Roman" w:eastAsia="Times New Roman" w:hAnsi="Times New Roman"/>
          <w:bCs/>
          <w:sz w:val="28"/>
          <w:szCs w:val="28"/>
          <w:lang w:eastAsia="ru-RU"/>
        </w:rPr>
        <w:t xml:space="preserve"> районе на 2014-2016 годы».</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bCs/>
          <w:sz w:val="28"/>
          <w:szCs w:val="28"/>
          <w:lang w:eastAsia="ru-RU"/>
        </w:rPr>
        <w:t>В 2014 году финансовые средства на реализацию программы выделены в размере 51</w:t>
      </w:r>
      <w:r w:rsidR="00085795">
        <w:rPr>
          <w:rFonts w:ascii="Times New Roman" w:eastAsia="Times New Roman" w:hAnsi="Times New Roman"/>
          <w:bCs/>
          <w:sz w:val="28"/>
          <w:szCs w:val="28"/>
          <w:lang w:eastAsia="ru-RU"/>
        </w:rPr>
        <w:t>,</w:t>
      </w:r>
      <w:r w:rsidRPr="00824EBC">
        <w:rPr>
          <w:rFonts w:ascii="Times New Roman" w:eastAsia="Times New Roman" w:hAnsi="Times New Roman"/>
          <w:bCs/>
          <w:sz w:val="28"/>
          <w:szCs w:val="28"/>
          <w:lang w:eastAsia="ru-RU"/>
        </w:rPr>
        <w:t>4</w:t>
      </w:r>
      <w:r w:rsidR="00085795">
        <w:rPr>
          <w:rFonts w:ascii="Times New Roman" w:eastAsia="Times New Roman" w:hAnsi="Times New Roman"/>
          <w:bCs/>
          <w:sz w:val="28"/>
          <w:szCs w:val="28"/>
          <w:lang w:eastAsia="ru-RU"/>
        </w:rPr>
        <w:t xml:space="preserve"> млн</w:t>
      </w:r>
      <w:r w:rsidRPr="00824EBC">
        <w:rPr>
          <w:rFonts w:ascii="Times New Roman" w:eastAsia="Times New Roman" w:hAnsi="Times New Roman"/>
          <w:bCs/>
          <w:sz w:val="28"/>
          <w:szCs w:val="28"/>
          <w:lang w:eastAsia="ru-RU"/>
        </w:rPr>
        <w:t>. рублей.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Средства израсходованы на решение задач:</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«Нормативное правовое регулирование в сфере бюджетного процесса и его совершенствования» по мероприятию «Обеспечение деятельности комитета по финансам, в том числе модернизация автоматизированных систем» выделено в сумме 46</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1</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рублей, освоено 46</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0</w:t>
      </w:r>
      <w:r w:rsidR="00085795">
        <w:rPr>
          <w:rFonts w:ascii="Times New Roman" w:eastAsia="Times New Roman" w:hAnsi="Times New Roman"/>
          <w:sz w:val="28"/>
          <w:szCs w:val="28"/>
          <w:lang w:eastAsia="ru-RU"/>
        </w:rPr>
        <w:t>7</w:t>
      </w:r>
      <w:r w:rsidRPr="00824EBC">
        <w:rPr>
          <w:rFonts w:ascii="Times New Roman" w:eastAsia="Times New Roman" w:hAnsi="Times New Roman"/>
          <w:sz w:val="28"/>
          <w:szCs w:val="28"/>
          <w:lang w:eastAsia="ru-RU"/>
        </w:rPr>
        <w:t xml:space="preserve">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рублей или на 99,9 %.</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 «Эффективное управление муниципальным долгом» по мероприятию «Обслуживание муниципального долга» выделено в сумме 1,0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xml:space="preserve">. рублей, освоено </w:t>
      </w:r>
      <w:r w:rsidR="00085795">
        <w:rPr>
          <w:rFonts w:ascii="Times New Roman" w:eastAsia="Times New Roman" w:hAnsi="Times New Roman"/>
          <w:sz w:val="28"/>
          <w:szCs w:val="28"/>
          <w:lang w:eastAsia="ru-RU"/>
        </w:rPr>
        <w:t>0,</w:t>
      </w:r>
      <w:r w:rsidRPr="00824EBC">
        <w:rPr>
          <w:rFonts w:ascii="Times New Roman" w:eastAsia="Times New Roman" w:hAnsi="Times New Roman"/>
          <w:sz w:val="28"/>
          <w:szCs w:val="28"/>
          <w:lang w:eastAsia="ru-RU"/>
        </w:rPr>
        <w:t>1</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xml:space="preserve">. рублей. Неисполнение от плана вызвано досрочным погашением основного долга по бюджетным кредитам, полученным в 2013 и 2014 годах от Департамента финансов Ханты - Мансийского автономного округа – Югры. Экономия (бюджетный эффект) составила </w:t>
      </w:r>
      <w:r w:rsidR="00085795">
        <w:rPr>
          <w:rFonts w:ascii="Times New Roman" w:eastAsia="Times New Roman" w:hAnsi="Times New Roman"/>
          <w:sz w:val="28"/>
          <w:szCs w:val="28"/>
          <w:lang w:eastAsia="ru-RU"/>
        </w:rPr>
        <w:t>0,</w:t>
      </w:r>
      <w:r w:rsidRPr="00824EBC">
        <w:rPr>
          <w:rFonts w:ascii="Times New Roman" w:eastAsia="Times New Roman" w:hAnsi="Times New Roman"/>
          <w:sz w:val="28"/>
          <w:szCs w:val="28"/>
          <w:lang w:eastAsia="ru-RU"/>
        </w:rPr>
        <w:t>89</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 «Формирование резервного фонда» по мероприятию «Обеспечение финансовыми средствами резервного фонда администрации района» на 2014 год сформирован резервный фонд в объёме 8,0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рублей.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Средства резервного фонда в сумме 3</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66</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рублей были перераспределены на мероприятия:</w:t>
      </w:r>
    </w:p>
    <w:p w:rsidR="007760A2" w:rsidRPr="00FC3A72"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FC3A72">
        <w:rPr>
          <w:rFonts w:ascii="Times New Roman" w:eastAsia="Times New Roman" w:hAnsi="Times New Roman"/>
          <w:sz w:val="28"/>
          <w:szCs w:val="28"/>
          <w:lang w:eastAsia="ru-RU"/>
        </w:rPr>
        <w:t>- ремонт дамб обвалований сельским поселен</w:t>
      </w:r>
      <w:r w:rsidR="00FC3A72" w:rsidRPr="00FC3A72">
        <w:rPr>
          <w:rFonts w:ascii="Times New Roman" w:eastAsia="Times New Roman" w:hAnsi="Times New Roman"/>
          <w:sz w:val="28"/>
          <w:szCs w:val="28"/>
          <w:lang w:eastAsia="ru-RU"/>
        </w:rPr>
        <w:t xml:space="preserve">иям </w:t>
      </w:r>
      <w:proofErr w:type="spellStart"/>
      <w:r w:rsidR="00FC3A72" w:rsidRPr="00FC3A72">
        <w:rPr>
          <w:rFonts w:ascii="Times New Roman" w:eastAsia="Times New Roman" w:hAnsi="Times New Roman"/>
          <w:sz w:val="28"/>
          <w:szCs w:val="28"/>
          <w:lang w:eastAsia="ru-RU"/>
        </w:rPr>
        <w:t>Луговской</w:t>
      </w:r>
      <w:proofErr w:type="spellEnd"/>
      <w:r w:rsidR="00FC3A72" w:rsidRPr="00FC3A72">
        <w:rPr>
          <w:rFonts w:ascii="Times New Roman" w:eastAsia="Times New Roman" w:hAnsi="Times New Roman"/>
          <w:sz w:val="28"/>
          <w:szCs w:val="28"/>
          <w:lang w:eastAsia="ru-RU"/>
        </w:rPr>
        <w:t xml:space="preserve">, </w:t>
      </w:r>
      <w:proofErr w:type="spellStart"/>
      <w:r w:rsidR="00FC3A72" w:rsidRPr="00FC3A72">
        <w:rPr>
          <w:rFonts w:ascii="Times New Roman" w:eastAsia="Times New Roman" w:hAnsi="Times New Roman"/>
          <w:sz w:val="28"/>
          <w:szCs w:val="28"/>
          <w:lang w:eastAsia="ru-RU"/>
        </w:rPr>
        <w:t>Цингалы</w:t>
      </w:r>
      <w:proofErr w:type="spellEnd"/>
      <w:r w:rsidR="00FC3A72" w:rsidRPr="00FC3A72">
        <w:rPr>
          <w:rFonts w:ascii="Times New Roman" w:eastAsia="Times New Roman" w:hAnsi="Times New Roman"/>
          <w:sz w:val="28"/>
          <w:szCs w:val="28"/>
          <w:lang w:eastAsia="ru-RU"/>
        </w:rPr>
        <w:t xml:space="preserve"> в сумме 2</w:t>
      </w:r>
      <w:r w:rsidR="00085795" w:rsidRPr="00FC3A72">
        <w:rPr>
          <w:rFonts w:ascii="Times New Roman" w:eastAsia="Times New Roman" w:hAnsi="Times New Roman"/>
          <w:sz w:val="28"/>
          <w:szCs w:val="28"/>
          <w:lang w:eastAsia="ru-RU"/>
        </w:rPr>
        <w:t>,</w:t>
      </w:r>
      <w:r w:rsidR="00FC3A72" w:rsidRPr="00FC3A72">
        <w:rPr>
          <w:rFonts w:ascii="Times New Roman" w:eastAsia="Times New Roman" w:hAnsi="Times New Roman"/>
          <w:sz w:val="28"/>
          <w:szCs w:val="28"/>
          <w:lang w:eastAsia="ru-RU"/>
        </w:rPr>
        <w:t>8</w:t>
      </w:r>
      <w:r w:rsidR="00085795" w:rsidRPr="00FC3A72">
        <w:rPr>
          <w:rFonts w:ascii="Times New Roman" w:eastAsia="Times New Roman" w:hAnsi="Times New Roman"/>
          <w:sz w:val="28"/>
          <w:szCs w:val="28"/>
          <w:lang w:eastAsia="ru-RU"/>
        </w:rPr>
        <w:t xml:space="preserve"> млн. рублей;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 на приобретение дополнительных насосов для откачки воды в сельском поселении </w:t>
      </w:r>
      <w:proofErr w:type="spellStart"/>
      <w:r w:rsidRPr="00824EBC">
        <w:rPr>
          <w:rFonts w:ascii="Times New Roman" w:eastAsia="Times New Roman" w:hAnsi="Times New Roman"/>
          <w:sz w:val="28"/>
          <w:szCs w:val="28"/>
          <w:lang w:eastAsia="ru-RU"/>
        </w:rPr>
        <w:t>Луговской</w:t>
      </w:r>
      <w:proofErr w:type="spellEnd"/>
      <w:r w:rsidRPr="00824EBC">
        <w:rPr>
          <w:rFonts w:ascii="Times New Roman" w:eastAsia="Times New Roman" w:hAnsi="Times New Roman"/>
          <w:sz w:val="28"/>
          <w:szCs w:val="28"/>
          <w:lang w:eastAsia="ru-RU"/>
        </w:rPr>
        <w:t xml:space="preserve"> в сумме </w:t>
      </w:r>
      <w:r w:rsidR="00085795">
        <w:rPr>
          <w:rFonts w:ascii="Times New Roman" w:eastAsia="Times New Roman" w:hAnsi="Times New Roman"/>
          <w:sz w:val="28"/>
          <w:szCs w:val="28"/>
          <w:lang w:eastAsia="ru-RU"/>
        </w:rPr>
        <w:t>0,</w:t>
      </w:r>
      <w:r w:rsidRPr="00824EBC">
        <w:rPr>
          <w:rFonts w:ascii="Times New Roman" w:eastAsia="Times New Roman" w:hAnsi="Times New Roman"/>
          <w:sz w:val="28"/>
          <w:szCs w:val="28"/>
          <w:lang w:eastAsia="ru-RU"/>
        </w:rPr>
        <w:t>5</w:t>
      </w:r>
      <w:r w:rsidR="00085795">
        <w:rPr>
          <w:rFonts w:ascii="Times New Roman" w:eastAsia="Times New Roman" w:hAnsi="Times New Roman"/>
          <w:sz w:val="28"/>
          <w:szCs w:val="28"/>
          <w:lang w:eastAsia="ru-RU"/>
        </w:rPr>
        <w:t xml:space="preserve"> млн</w:t>
      </w:r>
      <w:r w:rsidRPr="00824EBC">
        <w:rPr>
          <w:rFonts w:ascii="Times New Roman" w:eastAsia="Times New Roman" w:hAnsi="Times New Roman"/>
          <w:sz w:val="28"/>
          <w:szCs w:val="28"/>
          <w:lang w:eastAsia="ru-RU"/>
        </w:rPr>
        <w:t>. ру</w:t>
      </w:r>
      <w:r w:rsidR="00085795">
        <w:rPr>
          <w:rFonts w:ascii="Times New Roman" w:eastAsia="Times New Roman" w:hAnsi="Times New Roman"/>
          <w:sz w:val="28"/>
          <w:szCs w:val="28"/>
          <w:lang w:eastAsia="ru-RU"/>
        </w:rPr>
        <w:t>блей;</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 выплаты гражданам, принимавшим участие в работах по </w:t>
      </w:r>
      <w:proofErr w:type="spellStart"/>
      <w:r w:rsidRPr="00824EBC">
        <w:rPr>
          <w:rFonts w:ascii="Times New Roman" w:eastAsia="Times New Roman" w:hAnsi="Times New Roman"/>
          <w:sz w:val="28"/>
          <w:szCs w:val="28"/>
          <w:lang w:eastAsia="ru-RU"/>
        </w:rPr>
        <w:t>берегоукреплению</w:t>
      </w:r>
      <w:proofErr w:type="spellEnd"/>
      <w:r w:rsidRPr="00824EBC">
        <w:rPr>
          <w:rFonts w:ascii="Times New Roman" w:eastAsia="Times New Roman" w:hAnsi="Times New Roman"/>
          <w:sz w:val="28"/>
          <w:szCs w:val="28"/>
          <w:lang w:eastAsia="ru-RU"/>
        </w:rPr>
        <w:t xml:space="preserve"> с. </w:t>
      </w:r>
      <w:proofErr w:type="spellStart"/>
      <w:r w:rsidRPr="00824EBC">
        <w:rPr>
          <w:rFonts w:ascii="Times New Roman" w:eastAsia="Times New Roman" w:hAnsi="Times New Roman"/>
          <w:sz w:val="28"/>
          <w:szCs w:val="28"/>
          <w:lang w:eastAsia="ru-RU"/>
        </w:rPr>
        <w:t>Зенково</w:t>
      </w:r>
      <w:proofErr w:type="spellEnd"/>
      <w:r w:rsidRPr="00824EBC">
        <w:rPr>
          <w:rFonts w:ascii="Times New Roman" w:eastAsia="Times New Roman" w:hAnsi="Times New Roman"/>
          <w:sz w:val="28"/>
          <w:szCs w:val="28"/>
          <w:lang w:eastAsia="ru-RU"/>
        </w:rPr>
        <w:t xml:space="preserve"> сельского поселения </w:t>
      </w:r>
      <w:proofErr w:type="spellStart"/>
      <w:r w:rsidRPr="00824EBC">
        <w:rPr>
          <w:rFonts w:ascii="Times New Roman" w:eastAsia="Times New Roman" w:hAnsi="Times New Roman"/>
          <w:sz w:val="28"/>
          <w:szCs w:val="28"/>
          <w:lang w:eastAsia="ru-RU"/>
        </w:rPr>
        <w:t>Шапша</w:t>
      </w:r>
      <w:proofErr w:type="spellEnd"/>
      <w:r w:rsidRPr="00824EBC">
        <w:rPr>
          <w:rFonts w:ascii="Times New Roman" w:eastAsia="Times New Roman" w:hAnsi="Times New Roman"/>
          <w:sz w:val="28"/>
          <w:szCs w:val="28"/>
          <w:lang w:eastAsia="ru-RU"/>
        </w:rPr>
        <w:t xml:space="preserve"> в сумме </w:t>
      </w:r>
      <w:r w:rsidR="00085795">
        <w:rPr>
          <w:rFonts w:ascii="Times New Roman" w:eastAsia="Times New Roman" w:hAnsi="Times New Roman"/>
          <w:sz w:val="28"/>
          <w:szCs w:val="28"/>
          <w:lang w:eastAsia="ru-RU"/>
        </w:rPr>
        <w:t xml:space="preserve"> 0,</w:t>
      </w:r>
      <w:r w:rsidRPr="00824EBC">
        <w:rPr>
          <w:rFonts w:ascii="Times New Roman" w:eastAsia="Times New Roman" w:hAnsi="Times New Roman"/>
          <w:sz w:val="28"/>
          <w:szCs w:val="28"/>
          <w:lang w:eastAsia="ru-RU"/>
        </w:rPr>
        <w:t>3</w:t>
      </w:r>
      <w:r w:rsidR="00085795">
        <w:rPr>
          <w:rFonts w:ascii="Times New Roman" w:eastAsia="Times New Roman" w:hAnsi="Times New Roman"/>
          <w:sz w:val="28"/>
          <w:szCs w:val="28"/>
          <w:lang w:eastAsia="ru-RU"/>
        </w:rPr>
        <w:t>4</w:t>
      </w:r>
      <w:r w:rsidRPr="00824EBC">
        <w:rPr>
          <w:rFonts w:ascii="Times New Roman" w:eastAsia="Times New Roman" w:hAnsi="Times New Roman"/>
          <w:sz w:val="28"/>
          <w:szCs w:val="28"/>
          <w:lang w:eastAsia="ru-RU"/>
        </w:rPr>
        <w:t xml:space="preserve">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xml:space="preserve">. рублей. </w:t>
      </w:r>
    </w:p>
    <w:p w:rsidR="007760A2" w:rsidRPr="00824EBC" w:rsidRDefault="007760A2" w:rsidP="006F11E9">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Остаток нераспределённых средств резервного фонда на 01.01.2015 года составил 4</w:t>
      </w:r>
      <w:r w:rsidR="00085795">
        <w:rPr>
          <w:rFonts w:ascii="Times New Roman" w:eastAsia="Times New Roman" w:hAnsi="Times New Roman"/>
          <w:sz w:val="28"/>
          <w:szCs w:val="28"/>
          <w:lang w:eastAsia="ru-RU"/>
        </w:rPr>
        <w:t>,</w:t>
      </w:r>
      <w:r w:rsidRPr="00824EBC">
        <w:rPr>
          <w:rFonts w:ascii="Times New Roman" w:eastAsia="Times New Roman" w:hAnsi="Times New Roman"/>
          <w:sz w:val="28"/>
          <w:szCs w:val="28"/>
          <w:lang w:eastAsia="ru-RU"/>
        </w:rPr>
        <w:t xml:space="preserve">34 </w:t>
      </w:r>
      <w:r w:rsidR="00085795">
        <w:rPr>
          <w:rFonts w:ascii="Times New Roman" w:eastAsia="Times New Roman" w:hAnsi="Times New Roman"/>
          <w:sz w:val="28"/>
          <w:szCs w:val="28"/>
          <w:lang w:eastAsia="ru-RU"/>
        </w:rPr>
        <w:t>млн</w:t>
      </w:r>
      <w:r w:rsidRPr="00824EBC">
        <w:rPr>
          <w:rFonts w:ascii="Times New Roman" w:eastAsia="Times New Roman" w:hAnsi="Times New Roman"/>
          <w:sz w:val="28"/>
          <w:szCs w:val="28"/>
          <w:lang w:eastAsia="ru-RU"/>
        </w:rPr>
        <w:t>. рублей.</w:t>
      </w:r>
    </w:p>
    <w:p w:rsidR="00250C34" w:rsidRPr="00737EEB" w:rsidRDefault="00250C34" w:rsidP="00737EEB">
      <w:pPr>
        <w:autoSpaceDE w:val="0"/>
        <w:autoSpaceDN w:val="0"/>
        <w:adjustRightInd w:val="0"/>
        <w:spacing w:after="0" w:line="240" w:lineRule="auto"/>
        <w:ind w:firstLine="709"/>
        <w:jc w:val="both"/>
        <w:outlineLvl w:val="1"/>
        <w:rPr>
          <w:rStyle w:val="FontStyle24"/>
          <w:sz w:val="28"/>
          <w:szCs w:val="28"/>
        </w:rPr>
      </w:pPr>
      <w:r w:rsidRPr="00737EEB">
        <w:rPr>
          <w:rFonts w:ascii="Times New Roman" w:eastAsia="Times New Roman" w:hAnsi="Times New Roman"/>
          <w:sz w:val="28"/>
          <w:szCs w:val="28"/>
          <w:lang w:eastAsia="ru-RU"/>
        </w:rPr>
        <w:t xml:space="preserve"> </w:t>
      </w:r>
      <w:r w:rsidRPr="00737EEB">
        <w:rPr>
          <w:rFonts w:ascii="Times New Roman" w:eastAsia="Times New Roman" w:hAnsi="Times New Roman"/>
          <w:b/>
          <w:sz w:val="28"/>
          <w:szCs w:val="28"/>
          <w:lang w:eastAsia="ru-RU"/>
        </w:rPr>
        <w:t xml:space="preserve"> </w:t>
      </w:r>
      <w:r w:rsidRPr="00737EEB">
        <w:rPr>
          <w:rFonts w:ascii="Times New Roman" w:hAnsi="Times New Roman"/>
          <w:sz w:val="28"/>
          <w:szCs w:val="28"/>
        </w:rPr>
        <w:t>2.1.1.5.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720C21" w:rsidRPr="00824EBC" w:rsidRDefault="00720C21" w:rsidP="006F11E9">
      <w:pPr>
        <w:pStyle w:val="aa"/>
        <w:ind w:firstLine="709"/>
        <w:jc w:val="both"/>
        <w:rPr>
          <w:sz w:val="28"/>
          <w:szCs w:val="28"/>
        </w:rPr>
      </w:pPr>
      <w:proofErr w:type="gramStart"/>
      <w:r w:rsidRPr="00824EBC">
        <w:rPr>
          <w:sz w:val="28"/>
          <w:szCs w:val="28"/>
        </w:rPr>
        <w:t>С целью выявления факторов, влияющих на развитие района и оперативного принятия управленческих решений органами администрации района, органами местного самоуправления сельских поселений ежеквартально готовилась информация об итогах социально-экономического развития Ханты-Мансийского района (за 2013 год, I квартал 2014 года, I полугодие 2014 года и ожидаемые итоги социально-</w:t>
      </w:r>
      <w:r w:rsidRPr="00824EBC">
        <w:rPr>
          <w:sz w:val="28"/>
          <w:szCs w:val="28"/>
        </w:rPr>
        <w:lastRenderedPageBreak/>
        <w:t>экономического развития за 2014 год, 9 месяцев 2014 года).</w:t>
      </w:r>
      <w:proofErr w:type="gramEnd"/>
      <w:r w:rsidRPr="00824EBC">
        <w:rPr>
          <w:sz w:val="28"/>
          <w:szCs w:val="28"/>
        </w:rPr>
        <w:t xml:space="preserve"> Приняты постановления администрации Ханты-Мансийского района от 21.03.2014 № 48 «Об итогах социально-экономического развития Ханты-Мансийского района за 2013 год» и от 19.08.2014 № 229 «Об итогах социально-экономического развития Ханты-Мансийского района за первое полугодие 2014 года и ожидаемых итогах за 2014 год</w:t>
      </w:r>
      <w:r w:rsidR="00D71C1B">
        <w:rPr>
          <w:sz w:val="28"/>
          <w:szCs w:val="28"/>
        </w:rPr>
        <w:t>».</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соответствии с графиком проведения отчетных собраний на территориях сельских поселений района, с целью формирования информации, отражающей явления и </w:t>
      </w:r>
      <w:proofErr w:type="gramStart"/>
      <w:r w:rsidRPr="00824EBC">
        <w:rPr>
          <w:rFonts w:ascii="Times New Roman" w:hAnsi="Times New Roman"/>
          <w:sz w:val="28"/>
          <w:szCs w:val="28"/>
        </w:rPr>
        <w:t>процессы, происходящие в экономике и социальной жизни сельских поселений сформировано</w:t>
      </w:r>
      <w:proofErr w:type="gramEnd"/>
      <w:r w:rsidRPr="00824EBC">
        <w:rPr>
          <w:rFonts w:ascii="Times New Roman" w:hAnsi="Times New Roman"/>
          <w:sz w:val="28"/>
          <w:szCs w:val="28"/>
        </w:rPr>
        <w:t xml:space="preserve"> 25 справок о социально-экономическом развитии населенных пунктов района за 2013 год. </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w:t>
      </w:r>
      <w:r w:rsidR="00026D4C">
        <w:rPr>
          <w:rFonts w:ascii="Times New Roman" w:hAnsi="Times New Roman"/>
          <w:sz w:val="28"/>
          <w:szCs w:val="28"/>
        </w:rPr>
        <w:t>администрацией района</w:t>
      </w:r>
      <w:r w:rsidRPr="00824EBC">
        <w:rPr>
          <w:rFonts w:ascii="Times New Roman" w:hAnsi="Times New Roman"/>
          <w:sz w:val="28"/>
          <w:szCs w:val="28"/>
        </w:rPr>
        <w:t xml:space="preserve"> осуществляется формирование паспортов социально-экономического положения сельских поселений (далее – Паспорт). Формированию Паспорта за 2013 год предшествовала процедура сверки каждого раздела </w:t>
      </w:r>
      <w:proofErr w:type="gramStart"/>
      <w:r w:rsidR="00026D4C">
        <w:rPr>
          <w:rFonts w:ascii="Times New Roman" w:hAnsi="Times New Roman"/>
          <w:sz w:val="28"/>
          <w:szCs w:val="28"/>
        </w:rPr>
        <w:t>П</w:t>
      </w:r>
      <w:r w:rsidRPr="00824EBC">
        <w:rPr>
          <w:rFonts w:ascii="Times New Roman" w:hAnsi="Times New Roman"/>
          <w:sz w:val="28"/>
          <w:szCs w:val="28"/>
        </w:rPr>
        <w:t>аспорта</w:t>
      </w:r>
      <w:proofErr w:type="gramEnd"/>
      <w:r w:rsidRPr="00824EBC">
        <w:rPr>
          <w:rFonts w:ascii="Times New Roman" w:hAnsi="Times New Roman"/>
          <w:sz w:val="28"/>
          <w:szCs w:val="28"/>
        </w:rPr>
        <w:t xml:space="preserve"> предоставленного администрациями сельских поселений</w:t>
      </w:r>
      <w:r w:rsidR="00A147BB">
        <w:rPr>
          <w:rFonts w:ascii="Times New Roman" w:hAnsi="Times New Roman"/>
          <w:sz w:val="28"/>
          <w:szCs w:val="28"/>
        </w:rPr>
        <w:t>,</w:t>
      </w:r>
      <w:r w:rsidRPr="00824EBC">
        <w:rPr>
          <w:rFonts w:ascii="Times New Roman" w:hAnsi="Times New Roman"/>
          <w:sz w:val="28"/>
          <w:szCs w:val="28"/>
        </w:rPr>
        <w:t xml:space="preserve">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Сформированный Паспорт, в срок, не позднее 1 апреля года, следующего за </w:t>
      </w:r>
      <w:proofErr w:type="gramStart"/>
      <w:r w:rsidRPr="00824EBC">
        <w:rPr>
          <w:rFonts w:ascii="Times New Roman" w:hAnsi="Times New Roman"/>
          <w:sz w:val="28"/>
          <w:szCs w:val="28"/>
        </w:rPr>
        <w:t>отчетным</w:t>
      </w:r>
      <w:proofErr w:type="gramEnd"/>
      <w:r w:rsidRPr="00824EBC">
        <w:rPr>
          <w:rFonts w:ascii="Times New Roman" w:hAnsi="Times New Roman"/>
          <w:sz w:val="28"/>
          <w:szCs w:val="28"/>
        </w:rPr>
        <w:t xml:space="preserve">, размещается на официальном сайте администрации Ханты-Мансийского района в сети Интернет.  </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целях формирования инвестиционных приоритетов Правительства автономного округа по развитию учреждений социальной сферы автономного округа </w:t>
      </w:r>
      <w:r w:rsidR="00026D4C">
        <w:rPr>
          <w:rFonts w:ascii="Times New Roman" w:hAnsi="Times New Roman"/>
          <w:sz w:val="28"/>
          <w:szCs w:val="28"/>
        </w:rPr>
        <w:t>администрацией района</w:t>
      </w:r>
      <w:r w:rsidRPr="00824EBC">
        <w:rPr>
          <w:rFonts w:ascii="Times New Roman" w:hAnsi="Times New Roman"/>
          <w:sz w:val="28"/>
          <w:szCs w:val="28"/>
        </w:rPr>
        <w:t xml:space="preserve"> (в соответствии с распоряжением Правительства от 04.10.2004 № 768-рп) актуализированы паспорта учреждений социальной сферы Ханты-Мансийского района по состоянию на 01.01.2014. Обновление </w:t>
      </w:r>
      <w:r w:rsidR="00026D4C">
        <w:rPr>
          <w:rFonts w:ascii="Times New Roman" w:hAnsi="Times New Roman"/>
          <w:sz w:val="28"/>
          <w:szCs w:val="28"/>
        </w:rPr>
        <w:t>П</w:t>
      </w:r>
      <w:r w:rsidRPr="00824EBC">
        <w:rPr>
          <w:rFonts w:ascii="Times New Roman" w:hAnsi="Times New Roman"/>
          <w:sz w:val="28"/>
          <w:szCs w:val="28"/>
        </w:rPr>
        <w:t>аспортов проводилось в информационно-аналитической системе «Учреждения социальной инфраструктуры Ханты-Мансийского автономного округа – Югра», разработчиком которой, является ООО «Информационные системы «</w:t>
      </w:r>
      <w:proofErr w:type="spellStart"/>
      <w:r w:rsidRPr="00824EBC">
        <w:rPr>
          <w:rFonts w:ascii="Times New Roman" w:hAnsi="Times New Roman"/>
          <w:sz w:val="28"/>
          <w:szCs w:val="28"/>
        </w:rPr>
        <w:t>Криста</w:t>
      </w:r>
      <w:proofErr w:type="spellEnd"/>
      <w:r w:rsidRPr="00824EBC">
        <w:rPr>
          <w:rFonts w:ascii="Times New Roman" w:hAnsi="Times New Roman"/>
          <w:sz w:val="28"/>
          <w:szCs w:val="28"/>
        </w:rPr>
        <w:t>». Ввод данных об объектах социальной сферы проводился в тестовой версии программного продукта.</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Информация о материально-технической базе является основанием для принятия управленческих решений по приоритетности капитальных вложений в объекты социальной сферы района.</w:t>
      </w:r>
    </w:p>
    <w:p w:rsidR="00250C34" w:rsidRPr="00EA40B0" w:rsidRDefault="00250C34" w:rsidP="006F11E9">
      <w:pPr>
        <w:pStyle w:val="Style8"/>
        <w:widowControl/>
        <w:spacing w:line="240" w:lineRule="auto"/>
        <w:ind w:firstLine="709"/>
        <w:rPr>
          <w:sz w:val="28"/>
          <w:szCs w:val="28"/>
        </w:rPr>
      </w:pPr>
      <w:r w:rsidRPr="00EA40B0">
        <w:rPr>
          <w:sz w:val="28"/>
          <w:szCs w:val="28"/>
        </w:rPr>
        <w:t xml:space="preserve">2.1.1.6. Составляет прогноз </w:t>
      </w:r>
      <w:proofErr w:type="gramStart"/>
      <w:r w:rsidRPr="00EA40B0">
        <w:rPr>
          <w:sz w:val="28"/>
          <w:szCs w:val="28"/>
        </w:rPr>
        <w:t>социально-экономического</w:t>
      </w:r>
      <w:proofErr w:type="gramEnd"/>
      <w:r w:rsidRPr="00EA40B0">
        <w:rPr>
          <w:sz w:val="28"/>
          <w:szCs w:val="28"/>
        </w:rPr>
        <w:t xml:space="preserve"> развития Ханты-Мансийского района.</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lastRenderedPageBreak/>
        <w:t xml:space="preserve">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 (ст. 184.2 БК). </w:t>
      </w:r>
    </w:p>
    <w:p w:rsidR="00720C21" w:rsidRPr="00824EBC" w:rsidRDefault="00D321B6" w:rsidP="006F11E9">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района</w:t>
      </w:r>
      <w:r w:rsidR="00720C21" w:rsidRPr="00824EBC">
        <w:rPr>
          <w:rFonts w:ascii="Times New Roman" w:hAnsi="Times New Roman"/>
          <w:sz w:val="28"/>
          <w:szCs w:val="28"/>
        </w:rPr>
        <w:t xml:space="preserve"> разработан Прогноз </w:t>
      </w:r>
      <w:proofErr w:type="gramStart"/>
      <w:r w:rsidR="00720C21" w:rsidRPr="00824EBC">
        <w:rPr>
          <w:rFonts w:ascii="Times New Roman" w:hAnsi="Times New Roman"/>
          <w:sz w:val="28"/>
          <w:szCs w:val="28"/>
        </w:rPr>
        <w:t>социально-экономического</w:t>
      </w:r>
      <w:proofErr w:type="gramEnd"/>
      <w:r w:rsidR="00720C21" w:rsidRPr="00824EBC">
        <w:rPr>
          <w:rFonts w:ascii="Times New Roman" w:hAnsi="Times New Roman"/>
          <w:sz w:val="28"/>
          <w:szCs w:val="28"/>
        </w:rPr>
        <w:t xml:space="preserve"> развития Ханты-Мансийского района на 2015 год и плановый период 2016-2017 годы.</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Прогноз разрабатывался в два этапа: </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на первом этапе в целях формирования исходной базы для проекта бюджета района на 2015 год разработан предварительный прогноз (основные показатели прогноза), который был </w:t>
      </w:r>
      <w:proofErr w:type="gramStart"/>
      <w:r w:rsidRPr="00824EBC">
        <w:rPr>
          <w:rFonts w:ascii="Times New Roman" w:hAnsi="Times New Roman"/>
          <w:sz w:val="28"/>
          <w:szCs w:val="28"/>
        </w:rPr>
        <w:t>рассмотрен и утвержден</w:t>
      </w:r>
      <w:proofErr w:type="gramEnd"/>
      <w:r w:rsidRPr="00824EBC">
        <w:rPr>
          <w:rFonts w:ascii="Times New Roman" w:hAnsi="Times New Roman"/>
          <w:sz w:val="28"/>
          <w:szCs w:val="28"/>
        </w:rPr>
        <w:t xml:space="preserve"> постановлением администрации Ханты-Мансийского района от 14.08.2014 № 224; </w:t>
      </w:r>
    </w:p>
    <w:p w:rsidR="00720C21" w:rsidRPr="00824EBC" w:rsidRDefault="00720C21"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на втором этапе с учетом сценарных условий Министерства экономического развития РФ на основе тенденций, сложившихся в первом полугодии 2014 года и определяющих социально-экономическое развитие района, разработан уточненный Прогноз на период 2015</w:t>
      </w:r>
      <w:r w:rsidRPr="00824EBC">
        <w:rPr>
          <w:rFonts w:ascii="Times New Roman" w:hAnsi="Times New Roman"/>
          <w:sz w:val="28"/>
          <w:szCs w:val="28"/>
        </w:rPr>
        <w:noBreakHyphen/>
        <w:t>2017 годов, утвержденный постановлением  администрации Ханты-Мансийского района   от 22.10.2014 № 309</w:t>
      </w:r>
      <w:r w:rsidR="00A147BB">
        <w:rPr>
          <w:rFonts w:ascii="Times New Roman" w:hAnsi="Times New Roman"/>
          <w:sz w:val="28"/>
          <w:szCs w:val="28"/>
        </w:rPr>
        <w:t>.</w:t>
      </w:r>
      <w:r w:rsidRPr="00824EBC">
        <w:rPr>
          <w:rFonts w:ascii="Times New Roman" w:hAnsi="Times New Roman"/>
          <w:sz w:val="28"/>
          <w:szCs w:val="28"/>
        </w:rPr>
        <w:t xml:space="preserve"> </w:t>
      </w:r>
    </w:p>
    <w:p w:rsidR="00250C34" w:rsidRPr="00EA40B0" w:rsidRDefault="00250C34" w:rsidP="006F11E9">
      <w:pPr>
        <w:pStyle w:val="Style8"/>
        <w:widowControl/>
        <w:spacing w:line="240" w:lineRule="auto"/>
        <w:ind w:firstLine="709"/>
        <w:rPr>
          <w:bCs/>
          <w:sz w:val="28"/>
          <w:szCs w:val="28"/>
        </w:rPr>
      </w:pPr>
      <w:r w:rsidRPr="00EA40B0">
        <w:rPr>
          <w:bCs/>
          <w:sz w:val="28"/>
          <w:szCs w:val="28"/>
        </w:rPr>
        <w:t>2.1.1.7. Является главным распорядителем средств бюджета муниципального района.</w:t>
      </w:r>
    </w:p>
    <w:p w:rsidR="00250C34" w:rsidRPr="00824EBC" w:rsidRDefault="00250C34"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Расходование средств бюджета Ханты-Мансийского района осуществлялось восемью главными распорядителями бюджетных средств (далее – ГРБС), у пяти имеются подведомственные муниципальные учреждения</w:t>
      </w:r>
      <w:r w:rsidR="0069505D" w:rsidRPr="00824EBC">
        <w:rPr>
          <w:rFonts w:ascii="Times New Roman" w:hAnsi="Times New Roman"/>
          <w:sz w:val="28"/>
          <w:szCs w:val="28"/>
        </w:rPr>
        <w:t>.</w:t>
      </w:r>
      <w:r w:rsidRPr="00824EBC">
        <w:rPr>
          <w:rFonts w:ascii="Times New Roman" w:hAnsi="Times New Roman"/>
          <w:sz w:val="28"/>
          <w:szCs w:val="28"/>
        </w:rPr>
        <w:t xml:space="preserve"> </w:t>
      </w:r>
      <w:r w:rsidR="0069505D" w:rsidRPr="00824EBC">
        <w:rPr>
          <w:rFonts w:ascii="Times New Roman" w:hAnsi="Times New Roman"/>
          <w:sz w:val="28"/>
          <w:szCs w:val="28"/>
        </w:rPr>
        <w:t xml:space="preserve">Исполнение в разрезе ГРБС выглядит </w:t>
      </w:r>
      <w:r w:rsidRPr="00824EBC">
        <w:rPr>
          <w:rFonts w:ascii="Times New Roman" w:hAnsi="Times New Roman"/>
          <w:sz w:val="28"/>
          <w:szCs w:val="28"/>
        </w:rPr>
        <w:t>следующим образом:</w:t>
      </w:r>
    </w:p>
    <w:tbl>
      <w:tblPr>
        <w:tblW w:w="9356" w:type="dxa"/>
        <w:tblInd w:w="108" w:type="dxa"/>
        <w:tblLayout w:type="fixed"/>
        <w:tblLook w:val="04A0" w:firstRow="1" w:lastRow="0" w:firstColumn="1" w:lastColumn="0" w:noHBand="0" w:noVBand="1"/>
      </w:tblPr>
      <w:tblGrid>
        <w:gridCol w:w="3119"/>
        <w:gridCol w:w="1701"/>
        <w:gridCol w:w="1701"/>
        <w:gridCol w:w="1701"/>
        <w:gridCol w:w="1134"/>
      </w:tblGrid>
      <w:tr w:rsidR="00250C34" w:rsidRPr="00CC5299" w:rsidTr="00250C34">
        <w:trPr>
          <w:trHeight w:val="114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Наименование ГРБС</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Уточнен</w:t>
            </w:r>
            <w:r w:rsidR="00FE5F0A" w:rsidRPr="00CC5299">
              <w:rPr>
                <w:rFonts w:ascii="Times New Roman" w:eastAsia="Times New Roman" w:hAnsi="Times New Roman"/>
                <w:sz w:val="24"/>
                <w:szCs w:val="24"/>
                <w:lang w:eastAsia="ru-RU"/>
              </w:rPr>
              <w:t>-</w:t>
            </w:r>
            <w:proofErr w:type="spellStart"/>
            <w:r w:rsidRPr="00CC5299">
              <w:rPr>
                <w:rFonts w:ascii="Times New Roman" w:eastAsia="Times New Roman" w:hAnsi="Times New Roman"/>
                <w:sz w:val="24"/>
                <w:szCs w:val="24"/>
                <w:lang w:eastAsia="ru-RU"/>
              </w:rPr>
              <w:t>ный</w:t>
            </w:r>
            <w:proofErr w:type="spellEnd"/>
            <w:r w:rsidRPr="00CC5299">
              <w:rPr>
                <w:rFonts w:ascii="Times New Roman" w:eastAsia="Times New Roman" w:hAnsi="Times New Roman"/>
                <w:sz w:val="24"/>
                <w:szCs w:val="24"/>
                <w:lang w:eastAsia="ru-RU"/>
              </w:rPr>
              <w:t xml:space="preserve"> план, </w:t>
            </w:r>
            <w:proofErr w:type="spellStart"/>
            <w:r w:rsidRPr="00CC5299">
              <w:rPr>
                <w:rFonts w:ascii="Times New Roman" w:eastAsia="Times New Roman" w:hAnsi="Times New Roman"/>
                <w:sz w:val="24"/>
                <w:szCs w:val="24"/>
                <w:lang w:eastAsia="ru-RU"/>
              </w:rPr>
              <w:t>млн</w:t>
            </w:r>
            <w:proofErr w:type="gramStart"/>
            <w:r w:rsidRPr="00CC5299">
              <w:rPr>
                <w:rFonts w:ascii="Times New Roman" w:eastAsia="Times New Roman" w:hAnsi="Times New Roman"/>
                <w:sz w:val="24"/>
                <w:szCs w:val="24"/>
                <w:lang w:eastAsia="ru-RU"/>
              </w:rPr>
              <w:t>.р</w:t>
            </w:r>
            <w:proofErr w:type="gramEnd"/>
            <w:r w:rsidRPr="00CC5299">
              <w:rPr>
                <w:rFonts w:ascii="Times New Roman" w:eastAsia="Times New Roman" w:hAnsi="Times New Roman"/>
                <w:sz w:val="24"/>
                <w:szCs w:val="24"/>
                <w:lang w:eastAsia="ru-RU"/>
              </w:rPr>
              <w:t>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CC5299" w:rsidRDefault="00FE5F0A"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Исполнение</w:t>
            </w:r>
            <w:r w:rsidR="00250C34" w:rsidRPr="00CC5299">
              <w:rPr>
                <w:rFonts w:ascii="Times New Roman" w:eastAsia="Times New Roman" w:hAnsi="Times New Roman"/>
                <w:sz w:val="24"/>
                <w:szCs w:val="24"/>
                <w:lang w:eastAsia="ru-RU"/>
              </w:rPr>
              <w:t xml:space="preserve"> </w:t>
            </w:r>
            <w:proofErr w:type="spellStart"/>
            <w:r w:rsidR="00250C34" w:rsidRPr="00CC5299">
              <w:rPr>
                <w:rFonts w:ascii="Times New Roman" w:eastAsia="Times New Roman" w:hAnsi="Times New Roman"/>
                <w:sz w:val="24"/>
                <w:szCs w:val="24"/>
                <w:lang w:eastAsia="ru-RU"/>
              </w:rPr>
              <w:t>млн</w:t>
            </w:r>
            <w:proofErr w:type="gramStart"/>
            <w:r w:rsidR="00250C34" w:rsidRPr="00CC5299">
              <w:rPr>
                <w:rFonts w:ascii="Times New Roman" w:eastAsia="Times New Roman" w:hAnsi="Times New Roman"/>
                <w:sz w:val="24"/>
                <w:szCs w:val="24"/>
                <w:lang w:eastAsia="ru-RU"/>
              </w:rPr>
              <w:t>.р</w:t>
            </w:r>
            <w:proofErr w:type="gramEnd"/>
            <w:r w:rsidR="00250C34" w:rsidRPr="00CC5299">
              <w:rPr>
                <w:rFonts w:ascii="Times New Roman" w:eastAsia="Times New Roman" w:hAnsi="Times New Roman"/>
                <w:sz w:val="24"/>
                <w:szCs w:val="24"/>
                <w:lang w:eastAsia="ru-RU"/>
              </w:rPr>
              <w:t>ублей</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Исполнение от </w:t>
            </w:r>
            <w:proofErr w:type="gramStart"/>
            <w:r w:rsidRPr="00CC5299">
              <w:rPr>
                <w:rFonts w:ascii="Times New Roman" w:eastAsia="Times New Roman" w:hAnsi="Times New Roman"/>
                <w:sz w:val="24"/>
                <w:szCs w:val="24"/>
                <w:lang w:eastAsia="ru-RU"/>
              </w:rPr>
              <w:t>уточнен</w:t>
            </w:r>
            <w:r w:rsidR="00EA40B0" w:rsidRPr="00CC5299">
              <w:rPr>
                <w:rFonts w:ascii="Times New Roman" w:eastAsia="Times New Roman" w:hAnsi="Times New Roman"/>
                <w:sz w:val="24"/>
                <w:szCs w:val="24"/>
                <w:lang w:eastAsia="ru-RU"/>
              </w:rPr>
              <w:t>-</w:t>
            </w:r>
            <w:proofErr w:type="spellStart"/>
            <w:r w:rsidRPr="00CC5299">
              <w:rPr>
                <w:rFonts w:ascii="Times New Roman" w:eastAsia="Times New Roman" w:hAnsi="Times New Roman"/>
                <w:sz w:val="24"/>
                <w:szCs w:val="24"/>
                <w:lang w:eastAsia="ru-RU"/>
              </w:rPr>
              <w:t>ного</w:t>
            </w:r>
            <w:proofErr w:type="spellEnd"/>
            <w:proofErr w:type="gramEnd"/>
            <w:r w:rsidRPr="00CC5299">
              <w:rPr>
                <w:rFonts w:ascii="Times New Roman" w:eastAsia="Times New Roman" w:hAnsi="Times New Roman"/>
                <w:sz w:val="24"/>
                <w:szCs w:val="24"/>
                <w:lang w:eastAsia="ru-RU"/>
              </w:rPr>
              <w:t xml:space="preserve"> плана,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Доля в </w:t>
            </w:r>
            <w:proofErr w:type="spellStart"/>
            <w:proofErr w:type="gramStart"/>
            <w:r w:rsidRPr="00CC5299">
              <w:rPr>
                <w:rFonts w:ascii="Times New Roman" w:eastAsia="Times New Roman" w:hAnsi="Times New Roman"/>
                <w:sz w:val="24"/>
                <w:szCs w:val="24"/>
                <w:lang w:eastAsia="ru-RU"/>
              </w:rPr>
              <w:t>расхо</w:t>
            </w:r>
            <w:r w:rsidR="00FE5F0A" w:rsidRPr="00CC5299">
              <w:rPr>
                <w:rFonts w:ascii="Times New Roman" w:eastAsia="Times New Roman" w:hAnsi="Times New Roman"/>
                <w:sz w:val="24"/>
                <w:szCs w:val="24"/>
                <w:lang w:eastAsia="ru-RU"/>
              </w:rPr>
              <w:t>-</w:t>
            </w:r>
            <w:r w:rsidRPr="00CC5299">
              <w:rPr>
                <w:rFonts w:ascii="Times New Roman" w:eastAsia="Times New Roman" w:hAnsi="Times New Roman"/>
                <w:sz w:val="24"/>
                <w:szCs w:val="24"/>
                <w:lang w:eastAsia="ru-RU"/>
              </w:rPr>
              <w:t>дах</w:t>
            </w:r>
            <w:proofErr w:type="spellEnd"/>
            <w:proofErr w:type="gramEnd"/>
            <w:r w:rsidRPr="00CC5299">
              <w:rPr>
                <w:rFonts w:ascii="Times New Roman" w:eastAsia="Times New Roman" w:hAnsi="Times New Roman"/>
                <w:sz w:val="24"/>
                <w:szCs w:val="24"/>
                <w:lang w:eastAsia="ru-RU"/>
              </w:rPr>
              <w:t>, %</w:t>
            </w:r>
          </w:p>
        </w:tc>
      </w:tr>
      <w:tr w:rsidR="0045485C" w:rsidRPr="00CC5299" w:rsidTr="00E32FA4">
        <w:trPr>
          <w:trHeight w:val="45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Комитет по образованию </w:t>
            </w:r>
          </w:p>
        </w:tc>
        <w:tc>
          <w:tcPr>
            <w:tcW w:w="1701" w:type="dxa"/>
            <w:tcBorders>
              <w:top w:val="nil"/>
              <w:left w:val="nil"/>
              <w:bottom w:val="single" w:sz="4" w:space="0" w:color="auto"/>
              <w:right w:val="single" w:sz="4" w:space="0" w:color="auto"/>
            </w:tcBorders>
            <w:shd w:val="clear" w:color="auto" w:fill="auto"/>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1 393,1</w:t>
            </w:r>
          </w:p>
        </w:tc>
        <w:tc>
          <w:tcPr>
            <w:tcW w:w="1701" w:type="dxa"/>
            <w:tcBorders>
              <w:top w:val="nil"/>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1 351,6</w:t>
            </w:r>
          </w:p>
        </w:tc>
        <w:tc>
          <w:tcPr>
            <w:tcW w:w="1701" w:type="dxa"/>
            <w:tcBorders>
              <w:top w:val="nil"/>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97,0</w:t>
            </w:r>
          </w:p>
        </w:tc>
        <w:tc>
          <w:tcPr>
            <w:tcW w:w="1134" w:type="dxa"/>
            <w:tcBorders>
              <w:top w:val="nil"/>
              <w:left w:val="nil"/>
              <w:bottom w:val="single" w:sz="4" w:space="0" w:color="auto"/>
              <w:right w:val="single" w:sz="4" w:space="0" w:color="auto"/>
            </w:tcBorders>
            <w:shd w:val="clear" w:color="auto" w:fill="auto"/>
            <w:noWrap/>
            <w:hideMark/>
          </w:tcPr>
          <w:p w:rsidR="00250C34" w:rsidRPr="00CC5299" w:rsidRDefault="00400F0F"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28,6</w:t>
            </w:r>
          </w:p>
        </w:tc>
      </w:tr>
      <w:tr w:rsidR="0045485C" w:rsidRPr="00CC5299" w:rsidTr="00E32FA4">
        <w:trPr>
          <w:trHeight w:val="702"/>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Департамент строительства, архитектуры и ЖКХ</w:t>
            </w:r>
          </w:p>
        </w:tc>
        <w:tc>
          <w:tcPr>
            <w:tcW w:w="1701" w:type="dxa"/>
            <w:tcBorders>
              <w:top w:val="nil"/>
              <w:left w:val="nil"/>
              <w:bottom w:val="single" w:sz="4" w:space="0" w:color="auto"/>
              <w:right w:val="single" w:sz="4" w:space="0" w:color="auto"/>
            </w:tcBorders>
            <w:shd w:val="clear" w:color="auto" w:fill="auto"/>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1 875,7</w:t>
            </w:r>
          </w:p>
        </w:tc>
        <w:tc>
          <w:tcPr>
            <w:tcW w:w="1701" w:type="dxa"/>
            <w:tcBorders>
              <w:top w:val="nil"/>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1 668,7</w:t>
            </w:r>
          </w:p>
        </w:tc>
        <w:tc>
          <w:tcPr>
            <w:tcW w:w="1701" w:type="dxa"/>
            <w:tcBorders>
              <w:top w:val="nil"/>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89,0</w:t>
            </w:r>
          </w:p>
        </w:tc>
        <w:tc>
          <w:tcPr>
            <w:tcW w:w="1134" w:type="dxa"/>
            <w:tcBorders>
              <w:top w:val="nil"/>
              <w:left w:val="nil"/>
              <w:bottom w:val="single" w:sz="4" w:space="0" w:color="auto"/>
              <w:right w:val="single" w:sz="4" w:space="0" w:color="auto"/>
            </w:tcBorders>
            <w:shd w:val="clear" w:color="auto" w:fill="auto"/>
            <w:noWrap/>
            <w:hideMark/>
          </w:tcPr>
          <w:p w:rsidR="00250C34" w:rsidRPr="00CC5299" w:rsidRDefault="00400F0F"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35,2</w:t>
            </w:r>
          </w:p>
        </w:tc>
      </w:tr>
      <w:tr w:rsidR="0045485C" w:rsidRPr="00CC5299" w:rsidTr="00E32FA4">
        <w:trPr>
          <w:trHeight w:val="1394"/>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Департамент имущественных, земельных отношений и природоп</w:t>
            </w:r>
            <w:r w:rsidR="0069505D" w:rsidRPr="00CC5299">
              <w:rPr>
                <w:rFonts w:ascii="Times New Roman" w:eastAsia="Times New Roman" w:hAnsi="Times New Roman"/>
                <w:sz w:val="24"/>
                <w:szCs w:val="24"/>
                <w:lang w:eastAsia="ru-RU"/>
              </w:rPr>
              <w:t>о</w:t>
            </w:r>
            <w:r w:rsidRPr="00CC5299">
              <w:rPr>
                <w:rFonts w:ascii="Times New Roman" w:eastAsia="Times New Roman" w:hAnsi="Times New Roman"/>
                <w:sz w:val="24"/>
                <w:szCs w:val="24"/>
                <w:lang w:eastAsia="ru-RU"/>
              </w:rPr>
              <w:t>льзования</w:t>
            </w:r>
          </w:p>
        </w:tc>
        <w:tc>
          <w:tcPr>
            <w:tcW w:w="1701" w:type="dxa"/>
            <w:tcBorders>
              <w:top w:val="single" w:sz="4" w:space="0" w:color="auto"/>
              <w:left w:val="nil"/>
              <w:bottom w:val="single" w:sz="4" w:space="0" w:color="auto"/>
              <w:right w:val="single" w:sz="4" w:space="0" w:color="auto"/>
            </w:tcBorders>
            <w:shd w:val="clear" w:color="auto" w:fill="auto"/>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539,9</w:t>
            </w:r>
          </w:p>
        </w:tc>
        <w:tc>
          <w:tcPr>
            <w:tcW w:w="1701" w:type="dxa"/>
            <w:tcBorders>
              <w:top w:val="single" w:sz="4" w:space="0" w:color="auto"/>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478,2</w:t>
            </w:r>
          </w:p>
        </w:tc>
        <w:tc>
          <w:tcPr>
            <w:tcW w:w="1701" w:type="dxa"/>
            <w:tcBorders>
              <w:top w:val="single" w:sz="4" w:space="0" w:color="auto"/>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88,6</w:t>
            </w:r>
          </w:p>
        </w:tc>
        <w:tc>
          <w:tcPr>
            <w:tcW w:w="1134" w:type="dxa"/>
            <w:tcBorders>
              <w:top w:val="single" w:sz="4" w:space="0" w:color="auto"/>
              <w:left w:val="nil"/>
              <w:bottom w:val="single" w:sz="4" w:space="0" w:color="auto"/>
              <w:right w:val="single" w:sz="4" w:space="0" w:color="auto"/>
            </w:tcBorders>
            <w:shd w:val="clear" w:color="auto" w:fill="auto"/>
            <w:noWrap/>
          </w:tcPr>
          <w:p w:rsidR="00250C34" w:rsidRPr="00CC5299" w:rsidRDefault="00400F0F"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10,1</w:t>
            </w:r>
          </w:p>
        </w:tc>
      </w:tr>
      <w:tr w:rsidR="0045485C" w:rsidRPr="00CC5299" w:rsidTr="00E32FA4">
        <w:trPr>
          <w:trHeight w:val="375"/>
        </w:trPr>
        <w:tc>
          <w:tcPr>
            <w:tcW w:w="31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Администрация района</w:t>
            </w:r>
          </w:p>
        </w:tc>
        <w:tc>
          <w:tcPr>
            <w:tcW w:w="1701" w:type="dxa"/>
            <w:tcBorders>
              <w:top w:val="single" w:sz="4" w:space="0" w:color="auto"/>
              <w:left w:val="nil"/>
              <w:bottom w:val="single" w:sz="4" w:space="0" w:color="auto"/>
              <w:right w:val="single" w:sz="4" w:space="0" w:color="auto"/>
            </w:tcBorders>
            <w:shd w:val="clear" w:color="auto" w:fill="auto"/>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572,6</w:t>
            </w:r>
          </w:p>
        </w:tc>
        <w:tc>
          <w:tcPr>
            <w:tcW w:w="1701" w:type="dxa"/>
            <w:tcBorders>
              <w:top w:val="single" w:sz="4" w:space="0" w:color="auto"/>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560,6</w:t>
            </w:r>
          </w:p>
        </w:tc>
        <w:tc>
          <w:tcPr>
            <w:tcW w:w="1701" w:type="dxa"/>
            <w:tcBorders>
              <w:top w:val="single" w:sz="4" w:space="0" w:color="auto"/>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97,9</w:t>
            </w:r>
          </w:p>
        </w:tc>
        <w:tc>
          <w:tcPr>
            <w:tcW w:w="1134" w:type="dxa"/>
            <w:tcBorders>
              <w:top w:val="single" w:sz="4" w:space="0" w:color="auto"/>
              <w:left w:val="nil"/>
              <w:bottom w:val="single" w:sz="4" w:space="0" w:color="auto"/>
              <w:right w:val="single" w:sz="4" w:space="0" w:color="auto"/>
            </w:tcBorders>
            <w:shd w:val="clear" w:color="auto" w:fill="auto"/>
            <w:noWrap/>
          </w:tcPr>
          <w:p w:rsidR="00250C34" w:rsidRPr="00CC5299" w:rsidRDefault="00400F0F"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11,8</w:t>
            </w:r>
          </w:p>
        </w:tc>
      </w:tr>
      <w:tr w:rsidR="0045485C" w:rsidRPr="00CC5299" w:rsidTr="00E32FA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Комитет по фина</w:t>
            </w:r>
            <w:r w:rsidR="0069505D" w:rsidRPr="00CC5299">
              <w:rPr>
                <w:rFonts w:ascii="Times New Roman" w:eastAsia="Times New Roman" w:hAnsi="Times New Roman"/>
                <w:sz w:val="24"/>
                <w:szCs w:val="24"/>
                <w:lang w:eastAsia="ru-RU"/>
              </w:rPr>
              <w:t>н</w:t>
            </w:r>
            <w:r w:rsidRPr="00CC5299">
              <w:rPr>
                <w:rFonts w:ascii="Times New Roman" w:eastAsia="Times New Roman" w:hAnsi="Times New Roman"/>
                <w:sz w:val="24"/>
                <w:szCs w:val="24"/>
                <w:lang w:eastAsia="ru-RU"/>
              </w:rPr>
              <w:t>сам</w:t>
            </w:r>
          </w:p>
        </w:tc>
        <w:tc>
          <w:tcPr>
            <w:tcW w:w="1701" w:type="dxa"/>
            <w:tcBorders>
              <w:top w:val="nil"/>
              <w:left w:val="nil"/>
              <w:bottom w:val="single" w:sz="4" w:space="0" w:color="auto"/>
              <w:right w:val="single" w:sz="4" w:space="0" w:color="auto"/>
            </w:tcBorders>
            <w:shd w:val="clear" w:color="auto" w:fill="auto"/>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495,5</w:t>
            </w:r>
          </w:p>
        </w:tc>
        <w:tc>
          <w:tcPr>
            <w:tcW w:w="1701" w:type="dxa"/>
            <w:tcBorders>
              <w:top w:val="nil"/>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477,9</w:t>
            </w:r>
          </w:p>
        </w:tc>
        <w:tc>
          <w:tcPr>
            <w:tcW w:w="1701" w:type="dxa"/>
            <w:tcBorders>
              <w:top w:val="nil"/>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96,4</w:t>
            </w:r>
          </w:p>
        </w:tc>
        <w:tc>
          <w:tcPr>
            <w:tcW w:w="1134" w:type="dxa"/>
            <w:tcBorders>
              <w:top w:val="nil"/>
              <w:left w:val="nil"/>
              <w:bottom w:val="single" w:sz="4" w:space="0" w:color="auto"/>
              <w:right w:val="single" w:sz="4" w:space="0" w:color="auto"/>
            </w:tcBorders>
            <w:shd w:val="clear" w:color="auto" w:fill="auto"/>
            <w:noWrap/>
          </w:tcPr>
          <w:p w:rsidR="00250C34" w:rsidRPr="00CC5299" w:rsidRDefault="00400F0F"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10,1</w:t>
            </w:r>
          </w:p>
        </w:tc>
      </w:tr>
      <w:tr w:rsidR="0045485C" w:rsidRPr="00CC5299" w:rsidTr="00E32FA4">
        <w:trPr>
          <w:trHeight w:val="64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Комитет по здравоохранению </w:t>
            </w:r>
          </w:p>
        </w:tc>
        <w:tc>
          <w:tcPr>
            <w:tcW w:w="1701" w:type="dxa"/>
            <w:tcBorders>
              <w:top w:val="nil"/>
              <w:left w:val="nil"/>
              <w:bottom w:val="single" w:sz="4" w:space="0" w:color="auto"/>
              <w:right w:val="single" w:sz="4" w:space="0" w:color="auto"/>
            </w:tcBorders>
            <w:shd w:val="clear" w:color="auto" w:fill="auto"/>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10,6</w:t>
            </w:r>
          </w:p>
        </w:tc>
        <w:tc>
          <w:tcPr>
            <w:tcW w:w="1701" w:type="dxa"/>
            <w:tcBorders>
              <w:top w:val="nil"/>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10,6</w:t>
            </w:r>
          </w:p>
        </w:tc>
        <w:tc>
          <w:tcPr>
            <w:tcW w:w="1701" w:type="dxa"/>
            <w:tcBorders>
              <w:top w:val="nil"/>
              <w:left w:val="nil"/>
              <w:bottom w:val="single" w:sz="4" w:space="0" w:color="auto"/>
              <w:right w:val="single" w:sz="4" w:space="0" w:color="auto"/>
            </w:tcBorders>
            <w:shd w:val="clear" w:color="auto" w:fill="auto"/>
            <w:noWrap/>
            <w:hideMark/>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w:t>
            </w:r>
          </w:p>
        </w:tc>
        <w:tc>
          <w:tcPr>
            <w:tcW w:w="1134" w:type="dxa"/>
            <w:tcBorders>
              <w:top w:val="nil"/>
              <w:left w:val="nil"/>
              <w:bottom w:val="single" w:sz="4" w:space="0" w:color="auto"/>
              <w:right w:val="single" w:sz="4" w:space="0" w:color="auto"/>
            </w:tcBorders>
            <w:shd w:val="clear" w:color="auto" w:fill="auto"/>
            <w:noWrap/>
          </w:tcPr>
          <w:p w:rsidR="00250C34" w:rsidRPr="00CC5299" w:rsidRDefault="0045485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0,2</w:t>
            </w:r>
          </w:p>
        </w:tc>
      </w:tr>
      <w:tr w:rsidR="0045485C" w:rsidRPr="00CC5299" w:rsidTr="00E32FA4">
        <w:trPr>
          <w:trHeight w:val="994"/>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lastRenderedPageBreak/>
              <w:t>Комитет по культуре, спорту</w:t>
            </w:r>
            <w:r w:rsidR="00E32FA4" w:rsidRPr="00CC5299">
              <w:rPr>
                <w:rFonts w:ascii="Times New Roman" w:eastAsia="Times New Roman" w:hAnsi="Times New Roman"/>
                <w:sz w:val="24"/>
                <w:szCs w:val="24"/>
                <w:lang w:eastAsia="ru-RU"/>
              </w:rPr>
              <w:t xml:space="preserve"> и социальной политике</w:t>
            </w:r>
          </w:p>
        </w:tc>
        <w:tc>
          <w:tcPr>
            <w:tcW w:w="1701" w:type="dxa"/>
            <w:tcBorders>
              <w:top w:val="nil"/>
              <w:left w:val="nil"/>
              <w:bottom w:val="single" w:sz="4" w:space="0" w:color="auto"/>
              <w:right w:val="single" w:sz="4" w:space="0" w:color="auto"/>
            </w:tcBorders>
            <w:shd w:val="clear" w:color="auto" w:fill="auto"/>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150,5</w:t>
            </w:r>
          </w:p>
        </w:tc>
        <w:tc>
          <w:tcPr>
            <w:tcW w:w="1701" w:type="dxa"/>
            <w:tcBorders>
              <w:top w:val="nil"/>
              <w:left w:val="nil"/>
              <w:bottom w:val="single" w:sz="4" w:space="0" w:color="auto"/>
              <w:right w:val="single" w:sz="4" w:space="0" w:color="auto"/>
            </w:tcBorders>
            <w:shd w:val="clear" w:color="auto" w:fill="auto"/>
            <w:noWrap/>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147,3</w:t>
            </w:r>
          </w:p>
        </w:tc>
        <w:tc>
          <w:tcPr>
            <w:tcW w:w="1701" w:type="dxa"/>
            <w:tcBorders>
              <w:top w:val="nil"/>
              <w:left w:val="nil"/>
              <w:bottom w:val="single" w:sz="4" w:space="0" w:color="auto"/>
              <w:right w:val="single" w:sz="4" w:space="0" w:color="auto"/>
            </w:tcBorders>
            <w:shd w:val="clear" w:color="auto" w:fill="auto"/>
            <w:noWrap/>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97,9</w:t>
            </w:r>
          </w:p>
        </w:tc>
        <w:tc>
          <w:tcPr>
            <w:tcW w:w="1134" w:type="dxa"/>
            <w:tcBorders>
              <w:top w:val="nil"/>
              <w:left w:val="nil"/>
              <w:bottom w:val="single" w:sz="4" w:space="0" w:color="auto"/>
              <w:right w:val="single" w:sz="4" w:space="0" w:color="auto"/>
            </w:tcBorders>
            <w:shd w:val="clear" w:color="auto" w:fill="auto"/>
            <w:noWrap/>
          </w:tcPr>
          <w:p w:rsidR="00250C34" w:rsidRPr="00CC5299" w:rsidRDefault="0045485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3,1</w:t>
            </w:r>
          </w:p>
        </w:tc>
      </w:tr>
      <w:tr w:rsidR="0045485C" w:rsidRPr="00CC5299" w:rsidTr="00E32FA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Дума района</w:t>
            </w:r>
          </w:p>
        </w:tc>
        <w:tc>
          <w:tcPr>
            <w:tcW w:w="1701" w:type="dxa"/>
            <w:tcBorders>
              <w:top w:val="nil"/>
              <w:left w:val="nil"/>
              <w:bottom w:val="single" w:sz="4" w:space="0" w:color="auto"/>
              <w:right w:val="single" w:sz="4" w:space="0" w:color="auto"/>
            </w:tcBorders>
            <w:shd w:val="clear" w:color="auto" w:fill="auto"/>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42,1</w:t>
            </w:r>
          </w:p>
        </w:tc>
        <w:tc>
          <w:tcPr>
            <w:tcW w:w="1701" w:type="dxa"/>
            <w:tcBorders>
              <w:top w:val="nil"/>
              <w:left w:val="nil"/>
              <w:bottom w:val="single" w:sz="4" w:space="0" w:color="auto"/>
              <w:right w:val="single" w:sz="4" w:space="0" w:color="auto"/>
            </w:tcBorders>
            <w:shd w:val="clear" w:color="auto" w:fill="auto"/>
            <w:noWrap/>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42,1</w:t>
            </w:r>
          </w:p>
        </w:tc>
        <w:tc>
          <w:tcPr>
            <w:tcW w:w="1701" w:type="dxa"/>
            <w:tcBorders>
              <w:top w:val="nil"/>
              <w:left w:val="nil"/>
              <w:bottom w:val="single" w:sz="4" w:space="0" w:color="auto"/>
              <w:right w:val="single" w:sz="4" w:space="0" w:color="auto"/>
            </w:tcBorders>
            <w:shd w:val="clear" w:color="auto" w:fill="auto"/>
            <w:noWrap/>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w:t>
            </w:r>
            <w:r w:rsidR="0045485C" w:rsidRPr="00CC5299">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auto" w:fill="auto"/>
            <w:noWrap/>
          </w:tcPr>
          <w:p w:rsidR="00250C34" w:rsidRPr="00CC5299" w:rsidRDefault="0045485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0,9</w:t>
            </w:r>
          </w:p>
        </w:tc>
      </w:tr>
      <w:tr w:rsidR="0045485C" w:rsidRPr="00CC5299" w:rsidTr="00E32FA4">
        <w:trPr>
          <w:trHeight w:val="375"/>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250C34" w:rsidRPr="00CC5299" w:rsidRDefault="00250C34"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Всего:</w:t>
            </w:r>
          </w:p>
        </w:tc>
        <w:tc>
          <w:tcPr>
            <w:tcW w:w="1701" w:type="dxa"/>
            <w:tcBorders>
              <w:top w:val="nil"/>
              <w:left w:val="nil"/>
              <w:bottom w:val="single" w:sz="4" w:space="0" w:color="auto"/>
              <w:right w:val="single" w:sz="4" w:space="0" w:color="auto"/>
            </w:tcBorders>
            <w:shd w:val="clear" w:color="auto" w:fill="auto"/>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5 080,0</w:t>
            </w:r>
          </w:p>
        </w:tc>
        <w:tc>
          <w:tcPr>
            <w:tcW w:w="1701" w:type="dxa"/>
            <w:tcBorders>
              <w:top w:val="nil"/>
              <w:left w:val="nil"/>
              <w:bottom w:val="single" w:sz="4" w:space="0" w:color="auto"/>
              <w:right w:val="single" w:sz="4" w:space="0" w:color="auto"/>
            </w:tcBorders>
            <w:shd w:val="clear" w:color="auto" w:fill="auto"/>
          </w:tcPr>
          <w:p w:rsidR="00250C34" w:rsidRPr="00CC5299" w:rsidRDefault="00E32FA4"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4 737,0</w:t>
            </w:r>
          </w:p>
        </w:tc>
        <w:tc>
          <w:tcPr>
            <w:tcW w:w="1701" w:type="dxa"/>
            <w:tcBorders>
              <w:top w:val="nil"/>
              <w:left w:val="nil"/>
              <w:bottom w:val="single" w:sz="4" w:space="0" w:color="auto"/>
              <w:right w:val="single" w:sz="4" w:space="0" w:color="auto"/>
            </w:tcBorders>
            <w:shd w:val="clear" w:color="auto" w:fill="auto"/>
            <w:noWrap/>
          </w:tcPr>
          <w:p w:rsidR="00250C34" w:rsidRPr="00CC5299" w:rsidRDefault="00EA40B0" w:rsidP="00EA40B0">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val="en-US" w:eastAsia="ru-RU"/>
              </w:rPr>
              <w:t xml:space="preserve">       </w:t>
            </w:r>
            <w:r w:rsidR="00E32FA4" w:rsidRPr="00CC5299">
              <w:rPr>
                <w:rFonts w:ascii="Times New Roman" w:eastAsia="Times New Roman" w:hAnsi="Times New Roman"/>
                <w:sz w:val="24"/>
                <w:szCs w:val="24"/>
                <w:lang w:eastAsia="ru-RU"/>
              </w:rPr>
              <w:t>93,2</w:t>
            </w:r>
          </w:p>
        </w:tc>
        <w:tc>
          <w:tcPr>
            <w:tcW w:w="1134" w:type="dxa"/>
            <w:tcBorders>
              <w:top w:val="nil"/>
              <w:left w:val="nil"/>
              <w:bottom w:val="single" w:sz="4" w:space="0" w:color="auto"/>
              <w:right w:val="single" w:sz="4" w:space="0" w:color="auto"/>
            </w:tcBorders>
            <w:shd w:val="clear" w:color="auto" w:fill="auto"/>
          </w:tcPr>
          <w:p w:rsidR="00250C34" w:rsidRPr="00CC5299" w:rsidRDefault="0045485C" w:rsidP="00EA40B0">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w:t>
            </w:r>
          </w:p>
        </w:tc>
      </w:tr>
    </w:tbl>
    <w:p w:rsidR="00085795" w:rsidRDefault="00085795" w:rsidP="006F11E9">
      <w:pPr>
        <w:spacing w:after="0" w:line="240" w:lineRule="auto"/>
        <w:ind w:firstLine="709"/>
        <w:jc w:val="both"/>
        <w:rPr>
          <w:rFonts w:ascii="Times New Roman" w:hAnsi="Times New Roman"/>
          <w:sz w:val="28"/>
          <w:szCs w:val="28"/>
        </w:rPr>
      </w:pPr>
    </w:p>
    <w:p w:rsidR="00250C34" w:rsidRPr="00824EBC" w:rsidRDefault="00250C34"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Таким образом, по состоянию на 01.01.201</w:t>
      </w:r>
      <w:r w:rsidR="0045485C" w:rsidRPr="00824EBC">
        <w:rPr>
          <w:rFonts w:ascii="Times New Roman" w:hAnsi="Times New Roman"/>
          <w:sz w:val="28"/>
          <w:szCs w:val="28"/>
        </w:rPr>
        <w:t>5</w:t>
      </w:r>
      <w:r w:rsidRPr="00824EBC">
        <w:rPr>
          <w:rFonts w:ascii="Times New Roman" w:hAnsi="Times New Roman"/>
          <w:sz w:val="28"/>
          <w:szCs w:val="28"/>
        </w:rPr>
        <w:t xml:space="preserve"> исполнение составило </w:t>
      </w:r>
      <w:r w:rsidR="00D3726A" w:rsidRPr="00824EBC">
        <w:rPr>
          <w:rFonts w:ascii="Times New Roman" w:hAnsi="Times New Roman"/>
          <w:sz w:val="28"/>
          <w:szCs w:val="28"/>
        </w:rPr>
        <w:t>4 737,0</w:t>
      </w:r>
      <w:r w:rsidRPr="00824EBC">
        <w:rPr>
          <w:rFonts w:ascii="Times New Roman" w:hAnsi="Times New Roman"/>
          <w:sz w:val="28"/>
          <w:szCs w:val="28"/>
        </w:rPr>
        <w:t xml:space="preserve"> млн.</w:t>
      </w:r>
      <w:r w:rsidR="00D3726A" w:rsidRPr="00824EBC">
        <w:rPr>
          <w:rFonts w:ascii="Times New Roman" w:hAnsi="Times New Roman"/>
          <w:sz w:val="28"/>
          <w:szCs w:val="28"/>
        </w:rPr>
        <w:t xml:space="preserve"> </w:t>
      </w:r>
      <w:r w:rsidRPr="00824EBC">
        <w:rPr>
          <w:rFonts w:ascii="Times New Roman" w:hAnsi="Times New Roman"/>
          <w:sz w:val="28"/>
          <w:szCs w:val="28"/>
        </w:rPr>
        <w:t xml:space="preserve">рублей или </w:t>
      </w:r>
      <w:r w:rsidR="00D3726A" w:rsidRPr="00824EBC">
        <w:rPr>
          <w:rFonts w:ascii="Times New Roman" w:hAnsi="Times New Roman"/>
          <w:sz w:val="28"/>
          <w:szCs w:val="28"/>
        </w:rPr>
        <w:t>93,2</w:t>
      </w:r>
      <w:r w:rsidRPr="00824EBC">
        <w:rPr>
          <w:rFonts w:ascii="Times New Roman" w:hAnsi="Times New Roman"/>
          <w:sz w:val="28"/>
          <w:szCs w:val="28"/>
        </w:rPr>
        <w:t xml:space="preserve">% от уточненного плана. </w:t>
      </w:r>
      <w:r w:rsidR="00D3726A" w:rsidRPr="00824EBC">
        <w:rPr>
          <w:rFonts w:ascii="Times New Roman" w:hAnsi="Times New Roman"/>
          <w:sz w:val="28"/>
          <w:szCs w:val="28"/>
        </w:rPr>
        <w:t>Более п</w:t>
      </w:r>
      <w:r w:rsidRPr="00824EBC">
        <w:rPr>
          <w:rFonts w:ascii="Times New Roman" w:hAnsi="Times New Roman"/>
          <w:sz w:val="28"/>
          <w:szCs w:val="28"/>
        </w:rPr>
        <w:t>оловин</w:t>
      </w:r>
      <w:r w:rsidR="00D3726A" w:rsidRPr="00824EBC">
        <w:rPr>
          <w:rFonts w:ascii="Times New Roman" w:hAnsi="Times New Roman"/>
          <w:sz w:val="28"/>
          <w:szCs w:val="28"/>
        </w:rPr>
        <w:t>ы</w:t>
      </w:r>
      <w:r w:rsidRPr="00824EBC">
        <w:rPr>
          <w:rFonts w:ascii="Times New Roman" w:hAnsi="Times New Roman"/>
          <w:sz w:val="28"/>
          <w:szCs w:val="28"/>
        </w:rPr>
        <w:t xml:space="preserve"> бюджетных расходов или </w:t>
      </w:r>
      <w:r w:rsidR="00D3726A" w:rsidRPr="00824EBC">
        <w:rPr>
          <w:rFonts w:ascii="Times New Roman" w:hAnsi="Times New Roman"/>
          <w:sz w:val="28"/>
          <w:szCs w:val="28"/>
        </w:rPr>
        <w:t>3</w:t>
      </w:r>
      <w:r w:rsidR="00D321B6">
        <w:rPr>
          <w:rFonts w:ascii="Times New Roman" w:hAnsi="Times New Roman"/>
          <w:sz w:val="28"/>
          <w:szCs w:val="28"/>
        </w:rPr>
        <w:t xml:space="preserve"> </w:t>
      </w:r>
      <w:r w:rsidR="00D3726A" w:rsidRPr="00824EBC">
        <w:rPr>
          <w:rFonts w:ascii="Times New Roman" w:hAnsi="Times New Roman"/>
          <w:sz w:val="28"/>
          <w:szCs w:val="28"/>
        </w:rPr>
        <w:t>020,3</w:t>
      </w:r>
      <w:r w:rsidRPr="00824EBC">
        <w:rPr>
          <w:rFonts w:ascii="Times New Roman" w:hAnsi="Times New Roman"/>
          <w:sz w:val="28"/>
          <w:szCs w:val="28"/>
        </w:rPr>
        <w:t xml:space="preserve"> млн.</w:t>
      </w:r>
      <w:r w:rsidR="00D3726A" w:rsidRPr="00824EBC">
        <w:rPr>
          <w:rFonts w:ascii="Times New Roman" w:hAnsi="Times New Roman"/>
          <w:sz w:val="28"/>
          <w:szCs w:val="28"/>
        </w:rPr>
        <w:t xml:space="preserve"> </w:t>
      </w:r>
      <w:r w:rsidRPr="00824EBC">
        <w:rPr>
          <w:rFonts w:ascii="Times New Roman" w:hAnsi="Times New Roman"/>
          <w:sz w:val="28"/>
          <w:szCs w:val="28"/>
        </w:rPr>
        <w:t>рублей осваивается двумя распорядителями бюджетных средств – комитетом по образованию и департаментом</w:t>
      </w:r>
      <w:r w:rsidR="00C212A6" w:rsidRPr="00824EBC">
        <w:rPr>
          <w:rFonts w:ascii="Times New Roman" w:hAnsi="Times New Roman"/>
          <w:sz w:val="28"/>
          <w:szCs w:val="28"/>
        </w:rPr>
        <w:t xml:space="preserve"> </w:t>
      </w:r>
      <w:r w:rsidRPr="00824EBC">
        <w:rPr>
          <w:rFonts w:ascii="Times New Roman" w:hAnsi="Times New Roman"/>
          <w:sz w:val="28"/>
          <w:szCs w:val="28"/>
        </w:rPr>
        <w:t>строительства архитектуры и ЖКХ.</w:t>
      </w:r>
    </w:p>
    <w:p w:rsidR="0045485C" w:rsidRPr="00824EBC" w:rsidRDefault="0045485C" w:rsidP="006F11E9">
      <w:pPr>
        <w:pStyle w:val="ConsPlusNormal"/>
        <w:ind w:firstLine="709"/>
        <w:jc w:val="both"/>
        <w:rPr>
          <w:rFonts w:ascii="Times New Roman" w:hAnsi="Times New Roman" w:cs="Times New Roman"/>
          <w:sz w:val="28"/>
          <w:szCs w:val="28"/>
        </w:rPr>
      </w:pPr>
      <w:proofErr w:type="gramStart"/>
      <w:r w:rsidRPr="00824EBC">
        <w:rPr>
          <w:rFonts w:ascii="Times New Roman" w:hAnsi="Times New Roman" w:cs="Times New Roman"/>
          <w:bCs/>
          <w:sz w:val="28"/>
          <w:szCs w:val="28"/>
        </w:rPr>
        <w:t>В 2014 году комитет по финансам администрации района осуществлял открытие, закрытие и ведение лицевых счетов главных распорядителей, распорядителей и получателей средств бюджета Ханты-Мансийского района, платежи за счет средств бюджета Ханты-Мансийского района от имени и по поручениям главных распорядителей, распорядителей и получателей средств бюджета Ханты-Мансийского района с отражением операций на их лицевых счетах в соответствии с приказом комитета от 09</w:t>
      </w:r>
      <w:r w:rsidRPr="00824EBC">
        <w:rPr>
          <w:rFonts w:ascii="Times New Roman" w:hAnsi="Times New Roman" w:cs="Times New Roman"/>
          <w:sz w:val="28"/>
          <w:szCs w:val="28"/>
        </w:rPr>
        <w:t>.01.2013 № 06-02-08</w:t>
      </w:r>
      <w:proofErr w:type="gramEnd"/>
      <w:r w:rsidRPr="00824EBC">
        <w:rPr>
          <w:rFonts w:ascii="Times New Roman" w:hAnsi="Times New Roman" w:cs="Times New Roman"/>
          <w:sz w:val="28"/>
          <w:szCs w:val="28"/>
        </w:rPr>
        <w:t>/02 «Об утверждении Порядка открытия и ведения лицевых счетов».</w:t>
      </w:r>
    </w:p>
    <w:p w:rsidR="0045485C" w:rsidRPr="00824EBC" w:rsidRDefault="0045485C" w:rsidP="006F11E9">
      <w:pPr>
        <w:pStyle w:val="ConsPlusNormal"/>
        <w:ind w:firstLine="709"/>
        <w:jc w:val="both"/>
        <w:rPr>
          <w:rFonts w:ascii="Times New Roman" w:hAnsi="Times New Roman" w:cs="Times New Roman"/>
          <w:sz w:val="28"/>
          <w:szCs w:val="28"/>
        </w:rPr>
      </w:pPr>
      <w:r w:rsidRPr="00824EBC">
        <w:rPr>
          <w:rFonts w:ascii="Times New Roman" w:hAnsi="Times New Roman" w:cs="Times New Roman"/>
          <w:sz w:val="28"/>
          <w:szCs w:val="28"/>
        </w:rPr>
        <w:t>В 2014 году обслуживал</w:t>
      </w:r>
      <w:r w:rsidR="00026D4C">
        <w:rPr>
          <w:rFonts w:ascii="Times New Roman" w:hAnsi="Times New Roman" w:cs="Times New Roman"/>
          <w:sz w:val="28"/>
          <w:szCs w:val="28"/>
        </w:rPr>
        <w:t>ось</w:t>
      </w:r>
      <w:r w:rsidRPr="00824EBC">
        <w:rPr>
          <w:rFonts w:ascii="Times New Roman" w:hAnsi="Times New Roman" w:cs="Times New Roman"/>
          <w:sz w:val="28"/>
          <w:szCs w:val="28"/>
        </w:rPr>
        <w:t xml:space="preserve"> 157 лицевых счетов: владельцами 121 лицевого счета являются казенные учреждения и главные распорядители бюджетных средств Ханты-Мансийского района, 31</w:t>
      </w:r>
      <w:r w:rsidR="00A147BB">
        <w:rPr>
          <w:rFonts w:ascii="Times New Roman" w:hAnsi="Times New Roman" w:cs="Times New Roman"/>
          <w:sz w:val="28"/>
          <w:szCs w:val="28"/>
        </w:rPr>
        <w:t xml:space="preserve"> лицевой счет </w:t>
      </w:r>
      <w:r w:rsidRPr="00824EBC">
        <w:rPr>
          <w:rFonts w:ascii="Times New Roman" w:hAnsi="Times New Roman" w:cs="Times New Roman"/>
          <w:sz w:val="28"/>
          <w:szCs w:val="28"/>
        </w:rPr>
        <w:t>– принадлежит бюджетным учреждениям, 5 лицевых счетов - автономным учреждениям.</w:t>
      </w:r>
    </w:p>
    <w:p w:rsidR="0045485C" w:rsidRPr="00824EBC" w:rsidRDefault="0045485C" w:rsidP="006F11E9">
      <w:pPr>
        <w:pStyle w:val="ConsPlusNormal"/>
        <w:ind w:firstLine="709"/>
        <w:jc w:val="both"/>
        <w:rPr>
          <w:rFonts w:ascii="Times New Roman" w:hAnsi="Times New Roman" w:cs="Times New Roman"/>
          <w:sz w:val="28"/>
          <w:szCs w:val="28"/>
        </w:rPr>
      </w:pPr>
      <w:proofErr w:type="gramStart"/>
      <w:r w:rsidRPr="00824EBC">
        <w:rPr>
          <w:rFonts w:ascii="Times New Roman" w:hAnsi="Times New Roman" w:cs="Times New Roman"/>
          <w:sz w:val="28"/>
          <w:szCs w:val="28"/>
        </w:rPr>
        <w:t>Бюджетным и автономным учреждениям помимо лицевых счетов, предназначенных для учета операций со средствами, поступающими на возмещение нормативных затрат, связанных с оказанием ими муниципальных услуг (выполнением работ), и лицевых счетов, предназначенных для учета операций со средствами учреждений от приносящей доход деятельности, были открыты лицевые счета для учета операций со средствами, предоставленными бюджетным и автономным учреждениям в виде субсидий на иные цели</w:t>
      </w:r>
      <w:proofErr w:type="gramEnd"/>
      <w:r w:rsidRPr="002C11F4">
        <w:rPr>
          <w:rFonts w:ascii="Times New Roman" w:hAnsi="Times New Roman" w:cs="Times New Roman"/>
          <w:sz w:val="28"/>
          <w:szCs w:val="28"/>
        </w:rPr>
        <w:t>. Объем расходов по операциям со средствами, предоставленными бюджетным и автономным учреждениям в виде субсидий на иные цели из бюджета Ханты-Мансийского района, составил 31</w:t>
      </w:r>
      <w:r w:rsidR="006A1A0C" w:rsidRPr="002C11F4">
        <w:rPr>
          <w:rFonts w:ascii="Times New Roman" w:hAnsi="Times New Roman" w:cs="Times New Roman"/>
          <w:sz w:val="28"/>
          <w:szCs w:val="28"/>
        </w:rPr>
        <w:t>,</w:t>
      </w:r>
      <w:r w:rsidRPr="002C11F4">
        <w:rPr>
          <w:rFonts w:ascii="Times New Roman" w:hAnsi="Times New Roman" w:cs="Times New Roman"/>
          <w:sz w:val="28"/>
          <w:szCs w:val="28"/>
        </w:rPr>
        <w:t>1</w:t>
      </w:r>
      <w:r w:rsidR="006A1A0C" w:rsidRPr="002C11F4">
        <w:rPr>
          <w:rFonts w:ascii="Times New Roman" w:hAnsi="Times New Roman" w:cs="Times New Roman"/>
          <w:sz w:val="28"/>
          <w:szCs w:val="28"/>
        </w:rPr>
        <w:t xml:space="preserve"> млн. </w:t>
      </w:r>
      <w:r w:rsidRPr="002C11F4">
        <w:rPr>
          <w:rFonts w:ascii="Times New Roman" w:hAnsi="Times New Roman" w:cs="Times New Roman"/>
          <w:sz w:val="28"/>
          <w:szCs w:val="28"/>
        </w:rPr>
        <w:t>рублей. Субсидии бюджетным и автономным учреждениям Ханты-Мансийского района на иные цели предоставлялись в соответствии с Постановлением администрации Ханты-Мансийского района от 15.03.2012 №49 «О порядке определения объема и условий предоставления субсидий из бюджета Ханты-Мансийского района</w:t>
      </w:r>
      <w:r w:rsidRPr="00824EBC">
        <w:rPr>
          <w:rFonts w:ascii="Times New Roman" w:hAnsi="Times New Roman" w:cs="Times New Roman"/>
          <w:sz w:val="28"/>
          <w:szCs w:val="28"/>
        </w:rPr>
        <w:t xml:space="preserve"> бюджетным и автономным учреждениям Ханты-Мансийского района на иные цели». Расходы осуществлялись в соответствии с Порядком санкционирования расходов муниципальных бюджетных и автономных учреждений Ханты-Мансийского района, источником финансового </w:t>
      </w:r>
      <w:r w:rsidRPr="00824EBC">
        <w:rPr>
          <w:rFonts w:ascii="Times New Roman" w:hAnsi="Times New Roman" w:cs="Times New Roman"/>
          <w:sz w:val="28"/>
          <w:szCs w:val="28"/>
        </w:rPr>
        <w:lastRenderedPageBreak/>
        <w:t xml:space="preserve">обеспечения которых являются субсидии, не связанные с возмещением нормативных затрат на оказание муниципальных услуг (выполнение работ), утвержденным приказом комитета от 28.04.2012 № 06-02-08/44. </w:t>
      </w:r>
    </w:p>
    <w:p w:rsidR="0045485C" w:rsidRPr="00824EBC" w:rsidRDefault="0045485C" w:rsidP="006F11E9">
      <w:pPr>
        <w:pStyle w:val="ConsPlusNormal"/>
        <w:ind w:firstLine="709"/>
        <w:jc w:val="both"/>
        <w:rPr>
          <w:rFonts w:ascii="Times New Roman" w:hAnsi="Times New Roman" w:cs="Times New Roman"/>
          <w:sz w:val="28"/>
          <w:szCs w:val="28"/>
        </w:rPr>
      </w:pPr>
      <w:proofErr w:type="gramStart"/>
      <w:r w:rsidRPr="00824EBC">
        <w:rPr>
          <w:rFonts w:ascii="Times New Roman" w:hAnsi="Times New Roman" w:cs="Times New Roman"/>
          <w:sz w:val="28"/>
          <w:szCs w:val="28"/>
        </w:rPr>
        <w:t>В 2014 году на основании распоряжения Правительства Ханты-Мансийского автономного округа – Югры от 22</w:t>
      </w:r>
      <w:r w:rsidR="00A147BB">
        <w:rPr>
          <w:rFonts w:ascii="Times New Roman" w:hAnsi="Times New Roman" w:cs="Times New Roman"/>
          <w:sz w:val="28"/>
          <w:szCs w:val="28"/>
        </w:rPr>
        <w:t>.12.</w:t>
      </w:r>
      <w:r w:rsidRPr="00824EBC">
        <w:rPr>
          <w:rFonts w:ascii="Times New Roman" w:hAnsi="Times New Roman" w:cs="Times New Roman"/>
          <w:sz w:val="28"/>
          <w:szCs w:val="28"/>
        </w:rPr>
        <w:t>2012 № 672-рп «О принятии в 2013 году в государственную собственность Ханты-Мансийского автономного округа – Югры медицинских организаций муниципальной системы здравоохранения Ханты-Мансийского автономного округа – Югры», распоряжений администрации Ханты-Мансийского района от 22.10.2013 № 1389-р, от</w:t>
      </w:r>
      <w:r w:rsidR="00026D4C">
        <w:rPr>
          <w:rFonts w:ascii="Times New Roman" w:hAnsi="Times New Roman" w:cs="Times New Roman"/>
          <w:sz w:val="28"/>
          <w:szCs w:val="28"/>
        </w:rPr>
        <w:t xml:space="preserve"> </w:t>
      </w:r>
      <w:r w:rsidRPr="00824EBC">
        <w:rPr>
          <w:rFonts w:ascii="Times New Roman" w:hAnsi="Times New Roman" w:cs="Times New Roman"/>
          <w:sz w:val="28"/>
          <w:szCs w:val="28"/>
        </w:rPr>
        <w:t>30.10.20</w:t>
      </w:r>
      <w:r w:rsidR="00D9278D">
        <w:rPr>
          <w:rFonts w:ascii="Times New Roman" w:hAnsi="Times New Roman" w:cs="Times New Roman"/>
          <w:sz w:val="28"/>
          <w:szCs w:val="28"/>
        </w:rPr>
        <w:t>1</w:t>
      </w:r>
      <w:r w:rsidRPr="00824EBC">
        <w:rPr>
          <w:rFonts w:ascii="Times New Roman" w:hAnsi="Times New Roman" w:cs="Times New Roman"/>
          <w:sz w:val="28"/>
          <w:szCs w:val="28"/>
        </w:rPr>
        <w:t>3 № 1431-р  были закрыты 18 лицевых счетов муниципальным бюджетным, казенным учреждениям здравоохранения Ханты-Мансийского района, 4 лицевых счета</w:t>
      </w:r>
      <w:proofErr w:type="gramEnd"/>
      <w:r w:rsidRPr="00824EBC">
        <w:rPr>
          <w:rFonts w:ascii="Times New Roman" w:hAnsi="Times New Roman" w:cs="Times New Roman"/>
          <w:sz w:val="28"/>
          <w:szCs w:val="28"/>
        </w:rPr>
        <w:t xml:space="preserve"> комитету по здравоохранению администрации Ханты-Мансийского района и его подведомственному учреждению МКУ ХМР </w:t>
      </w:r>
      <w:r w:rsidR="00026D4C">
        <w:rPr>
          <w:rFonts w:ascii="Times New Roman" w:hAnsi="Times New Roman" w:cs="Times New Roman"/>
          <w:sz w:val="28"/>
          <w:szCs w:val="28"/>
        </w:rPr>
        <w:t>«</w:t>
      </w:r>
      <w:r w:rsidRPr="00824EBC">
        <w:rPr>
          <w:rFonts w:ascii="Times New Roman" w:hAnsi="Times New Roman" w:cs="Times New Roman"/>
          <w:sz w:val="28"/>
          <w:szCs w:val="28"/>
        </w:rPr>
        <w:t>Централизованная бухгалтерия муниципальных учреждений здравоохранения Ханты-Мансийского района</w:t>
      </w:r>
      <w:r w:rsidR="00026D4C">
        <w:rPr>
          <w:rFonts w:ascii="Times New Roman" w:hAnsi="Times New Roman" w:cs="Times New Roman"/>
          <w:sz w:val="28"/>
          <w:szCs w:val="28"/>
        </w:rPr>
        <w:t>»</w:t>
      </w:r>
      <w:r w:rsidRPr="00824EBC">
        <w:rPr>
          <w:rFonts w:ascii="Times New Roman" w:hAnsi="Times New Roman" w:cs="Times New Roman"/>
          <w:sz w:val="28"/>
          <w:szCs w:val="28"/>
        </w:rPr>
        <w:t xml:space="preserve">. </w:t>
      </w:r>
    </w:p>
    <w:p w:rsidR="00250C34" w:rsidRPr="00EA40B0" w:rsidRDefault="00250C34" w:rsidP="006F11E9">
      <w:pPr>
        <w:pStyle w:val="Style8"/>
        <w:widowControl/>
        <w:spacing w:line="240" w:lineRule="auto"/>
        <w:ind w:firstLine="709"/>
        <w:rPr>
          <w:bCs/>
          <w:sz w:val="28"/>
          <w:szCs w:val="28"/>
        </w:rPr>
      </w:pPr>
      <w:r w:rsidRPr="00EA40B0">
        <w:rPr>
          <w:sz w:val="28"/>
          <w:szCs w:val="28"/>
        </w:rPr>
        <w:t xml:space="preserve"> </w:t>
      </w:r>
      <w:r w:rsidRPr="00EA40B0">
        <w:rPr>
          <w:bCs/>
          <w:sz w:val="28"/>
          <w:szCs w:val="28"/>
        </w:rPr>
        <w:t>2.1.1.8. Ведет реестр расходных обязательств Ханты-Мансийского района.</w:t>
      </w:r>
    </w:p>
    <w:p w:rsidR="00250C34" w:rsidRPr="00824EBC" w:rsidRDefault="00250C34" w:rsidP="006F11E9">
      <w:pPr>
        <w:autoSpaceDE w:val="0"/>
        <w:autoSpaceDN w:val="0"/>
        <w:adjustRightInd w:val="0"/>
        <w:spacing w:after="0" w:line="240" w:lineRule="auto"/>
        <w:ind w:firstLine="709"/>
        <w:jc w:val="both"/>
        <w:rPr>
          <w:rFonts w:ascii="Times New Roman" w:hAnsi="Times New Roman"/>
          <w:bCs/>
          <w:sz w:val="28"/>
          <w:szCs w:val="28"/>
        </w:rPr>
      </w:pPr>
      <w:r w:rsidRPr="00824EBC">
        <w:rPr>
          <w:rFonts w:ascii="Times New Roman" w:hAnsi="Times New Roman"/>
          <w:sz w:val="28"/>
          <w:szCs w:val="28"/>
        </w:rPr>
        <w:t xml:space="preserve">Все расходы </w:t>
      </w:r>
      <w:r w:rsidRPr="00824EBC">
        <w:rPr>
          <w:rFonts w:ascii="Times New Roman" w:hAnsi="Times New Roman"/>
          <w:bCs/>
          <w:sz w:val="28"/>
          <w:szCs w:val="28"/>
        </w:rPr>
        <w:t>администрации Ханты-Мансийского района в течени</w:t>
      </w:r>
      <w:r w:rsidR="00A147BB">
        <w:rPr>
          <w:rFonts w:ascii="Times New Roman" w:hAnsi="Times New Roman"/>
          <w:bCs/>
          <w:sz w:val="28"/>
          <w:szCs w:val="28"/>
        </w:rPr>
        <w:t>е</w:t>
      </w:r>
      <w:r w:rsidRPr="00824EBC">
        <w:rPr>
          <w:rFonts w:ascii="Times New Roman" w:hAnsi="Times New Roman"/>
          <w:bCs/>
          <w:sz w:val="28"/>
          <w:szCs w:val="28"/>
        </w:rPr>
        <w:t xml:space="preserve"> 201</w:t>
      </w:r>
      <w:r w:rsidR="00617671">
        <w:rPr>
          <w:rFonts w:ascii="Times New Roman" w:hAnsi="Times New Roman"/>
          <w:bCs/>
          <w:sz w:val="28"/>
          <w:szCs w:val="28"/>
        </w:rPr>
        <w:t>4</w:t>
      </w:r>
      <w:r w:rsidRPr="00824EBC">
        <w:rPr>
          <w:rFonts w:ascii="Times New Roman" w:hAnsi="Times New Roman"/>
          <w:bCs/>
          <w:sz w:val="28"/>
          <w:szCs w:val="28"/>
        </w:rPr>
        <w:t xml:space="preserve"> года фиксировались в реестре расходных обязательств района в соответствии с Постановлением администрации Ханты-Мансийского района от 14.03.2013 № 56 «О Порядке ведения реестра расходных обязательств Ханты-Мансийского района.</w:t>
      </w:r>
    </w:p>
    <w:p w:rsidR="00250C34" w:rsidRPr="00EA40B0" w:rsidRDefault="00250C34" w:rsidP="006F11E9">
      <w:pPr>
        <w:spacing w:after="0" w:line="240" w:lineRule="auto"/>
        <w:ind w:firstLine="709"/>
        <w:jc w:val="both"/>
        <w:rPr>
          <w:rFonts w:ascii="Times New Roman" w:hAnsi="Times New Roman"/>
          <w:sz w:val="28"/>
          <w:szCs w:val="28"/>
        </w:rPr>
      </w:pPr>
      <w:r w:rsidRPr="00EA40B0">
        <w:rPr>
          <w:rFonts w:ascii="Times New Roman" w:hAnsi="Times New Roman"/>
          <w:bCs/>
          <w:sz w:val="28"/>
          <w:szCs w:val="28"/>
        </w:rPr>
        <w:t>2.1.1.9. Осуществляет муниципальные заимствования, управляет муниципальным долгом.</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Муниципальный долг Ханты-Мансийского района на 01.01.2014 составлял 15</w:t>
      </w:r>
      <w:r w:rsidR="00085795">
        <w:rPr>
          <w:rFonts w:ascii="Times New Roman" w:hAnsi="Times New Roman"/>
          <w:sz w:val="28"/>
          <w:szCs w:val="28"/>
        </w:rPr>
        <w:t>,</w:t>
      </w:r>
      <w:r w:rsidRPr="00824EBC">
        <w:rPr>
          <w:rFonts w:ascii="Times New Roman" w:hAnsi="Times New Roman"/>
          <w:sz w:val="28"/>
          <w:szCs w:val="28"/>
        </w:rPr>
        <w:t>4</w:t>
      </w:r>
      <w:r w:rsidR="00085795">
        <w:rPr>
          <w:rFonts w:ascii="Times New Roman" w:hAnsi="Times New Roman"/>
          <w:sz w:val="28"/>
          <w:szCs w:val="28"/>
        </w:rPr>
        <w:t xml:space="preserve"> млн</w:t>
      </w:r>
      <w:r w:rsidRPr="00824EBC">
        <w:rPr>
          <w:rFonts w:ascii="Times New Roman" w:hAnsi="Times New Roman"/>
          <w:sz w:val="28"/>
          <w:szCs w:val="28"/>
        </w:rPr>
        <w:t>. рублей.</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осуществлялись муниципальные заимствования из бюджета ХМАО – Югры в размере 69</w:t>
      </w:r>
      <w:r w:rsidR="00085795">
        <w:rPr>
          <w:rFonts w:ascii="Times New Roman" w:hAnsi="Times New Roman"/>
          <w:sz w:val="28"/>
          <w:szCs w:val="28"/>
        </w:rPr>
        <w:t>,2 млн</w:t>
      </w:r>
      <w:r w:rsidRPr="00824EBC">
        <w:rPr>
          <w:rFonts w:ascii="Times New Roman" w:hAnsi="Times New Roman"/>
          <w:sz w:val="28"/>
          <w:szCs w:val="28"/>
        </w:rPr>
        <w:t>. рублей.</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Начислено процентов за пользование бюджетными кредитами в 2014 году </w:t>
      </w:r>
      <w:r w:rsidR="001155EA">
        <w:rPr>
          <w:rFonts w:ascii="Times New Roman" w:hAnsi="Times New Roman"/>
          <w:sz w:val="28"/>
          <w:szCs w:val="28"/>
        </w:rPr>
        <w:t xml:space="preserve"> 0,</w:t>
      </w:r>
      <w:r w:rsidRPr="00824EBC">
        <w:rPr>
          <w:rFonts w:ascii="Times New Roman" w:hAnsi="Times New Roman"/>
          <w:sz w:val="28"/>
          <w:szCs w:val="28"/>
        </w:rPr>
        <w:t>1</w:t>
      </w:r>
      <w:r w:rsidR="001155EA">
        <w:rPr>
          <w:rFonts w:ascii="Times New Roman" w:hAnsi="Times New Roman"/>
          <w:sz w:val="28"/>
          <w:szCs w:val="28"/>
        </w:rPr>
        <w:t xml:space="preserve"> млн</w:t>
      </w:r>
      <w:r w:rsidRPr="00824EBC">
        <w:rPr>
          <w:rFonts w:ascii="Times New Roman" w:hAnsi="Times New Roman"/>
          <w:sz w:val="28"/>
          <w:szCs w:val="28"/>
        </w:rPr>
        <w:t xml:space="preserve">. рублей, погашено </w:t>
      </w:r>
      <w:r w:rsidR="001155EA">
        <w:rPr>
          <w:rFonts w:ascii="Times New Roman" w:hAnsi="Times New Roman"/>
          <w:sz w:val="28"/>
          <w:szCs w:val="28"/>
        </w:rPr>
        <w:t>0</w:t>
      </w:r>
      <w:r w:rsidRPr="00824EBC">
        <w:rPr>
          <w:rFonts w:ascii="Times New Roman" w:hAnsi="Times New Roman"/>
          <w:sz w:val="28"/>
          <w:szCs w:val="28"/>
        </w:rPr>
        <w:t xml:space="preserve">,1 </w:t>
      </w:r>
      <w:r w:rsidR="001155EA">
        <w:rPr>
          <w:rFonts w:ascii="Times New Roman" w:hAnsi="Times New Roman"/>
          <w:sz w:val="28"/>
          <w:szCs w:val="28"/>
        </w:rPr>
        <w:t>млн</w:t>
      </w:r>
      <w:r w:rsidRPr="00824EBC">
        <w:rPr>
          <w:rFonts w:ascii="Times New Roman" w:hAnsi="Times New Roman"/>
          <w:sz w:val="28"/>
          <w:szCs w:val="28"/>
        </w:rPr>
        <w:t>. рублей.</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Возвращено в бюджет ХМАО – Югры основного долга по муниципальным заимствованиям 84</w:t>
      </w:r>
      <w:r w:rsidR="001155EA">
        <w:rPr>
          <w:rFonts w:ascii="Times New Roman" w:hAnsi="Times New Roman"/>
          <w:sz w:val="28"/>
          <w:szCs w:val="28"/>
        </w:rPr>
        <w:t>,6 млн</w:t>
      </w:r>
      <w:r w:rsidRPr="00824EBC">
        <w:rPr>
          <w:rFonts w:ascii="Times New Roman" w:hAnsi="Times New Roman"/>
          <w:sz w:val="28"/>
          <w:szCs w:val="28"/>
        </w:rPr>
        <w:t>. рублей.</w:t>
      </w:r>
    </w:p>
    <w:p w:rsidR="00EC38A9" w:rsidRPr="00824EBC" w:rsidRDefault="00EC38A9"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Муниципальный долг Ханты-Мансийского района на 01.01.2015 составил - 0,0 </w:t>
      </w:r>
      <w:r w:rsidR="001155EA">
        <w:rPr>
          <w:rFonts w:ascii="Times New Roman" w:hAnsi="Times New Roman"/>
          <w:sz w:val="28"/>
          <w:szCs w:val="28"/>
        </w:rPr>
        <w:t>млн</w:t>
      </w:r>
      <w:r w:rsidRPr="00824EBC">
        <w:rPr>
          <w:rFonts w:ascii="Times New Roman" w:hAnsi="Times New Roman"/>
          <w:sz w:val="28"/>
          <w:szCs w:val="28"/>
        </w:rPr>
        <w:t>. рублей.</w:t>
      </w:r>
    </w:p>
    <w:p w:rsidR="00250C34" w:rsidRPr="00EA40B0" w:rsidRDefault="00250C34" w:rsidP="006F11E9">
      <w:pPr>
        <w:spacing w:after="0" w:line="240" w:lineRule="auto"/>
        <w:ind w:firstLine="709"/>
        <w:jc w:val="both"/>
        <w:rPr>
          <w:rFonts w:ascii="Times New Roman" w:hAnsi="Times New Roman"/>
          <w:sz w:val="28"/>
          <w:szCs w:val="28"/>
        </w:rPr>
      </w:pPr>
      <w:r w:rsidRPr="00EA40B0">
        <w:rPr>
          <w:rFonts w:ascii="Times New Roman" w:hAnsi="Times New Roman"/>
          <w:sz w:val="28"/>
          <w:szCs w:val="28"/>
        </w:rPr>
        <w:t xml:space="preserve">2.1.1.10. Утверждает </w:t>
      </w:r>
      <w:r w:rsidR="00E1464C" w:rsidRPr="00EA40B0">
        <w:rPr>
          <w:rFonts w:ascii="Times New Roman" w:hAnsi="Times New Roman"/>
          <w:sz w:val="28"/>
          <w:szCs w:val="28"/>
        </w:rPr>
        <w:t xml:space="preserve">муниципальные </w:t>
      </w:r>
      <w:r w:rsidRPr="00EA40B0">
        <w:rPr>
          <w:rFonts w:ascii="Times New Roman" w:hAnsi="Times New Roman"/>
          <w:sz w:val="28"/>
          <w:szCs w:val="28"/>
        </w:rPr>
        <w:t>программы</w:t>
      </w:r>
      <w:r w:rsidR="00E1464C" w:rsidRPr="00EA40B0">
        <w:rPr>
          <w:rFonts w:ascii="Times New Roman" w:hAnsi="Times New Roman"/>
          <w:sz w:val="28"/>
          <w:szCs w:val="28"/>
        </w:rPr>
        <w:t>,</w:t>
      </w:r>
      <w:r w:rsidRPr="00EA40B0">
        <w:rPr>
          <w:rFonts w:ascii="Times New Roman" w:hAnsi="Times New Roman"/>
          <w:sz w:val="28"/>
          <w:szCs w:val="28"/>
        </w:rPr>
        <w:t xml:space="preserve"> реализуемые за счет средств местного бюджета</w:t>
      </w:r>
      <w:r w:rsidR="00E1464C" w:rsidRPr="00EA40B0">
        <w:rPr>
          <w:rFonts w:ascii="Times New Roman" w:hAnsi="Times New Roman"/>
          <w:sz w:val="28"/>
          <w:szCs w:val="28"/>
        </w:rPr>
        <w:t>.</w:t>
      </w:r>
    </w:p>
    <w:p w:rsidR="005148D2" w:rsidRPr="00824EBC" w:rsidRDefault="005148D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w:t>
      </w:r>
      <w:r w:rsidR="00A147BB">
        <w:rPr>
          <w:rFonts w:ascii="Times New Roman" w:hAnsi="Times New Roman"/>
          <w:sz w:val="28"/>
          <w:szCs w:val="28"/>
        </w:rPr>
        <w:t>у</w:t>
      </w:r>
      <w:r w:rsidRPr="00824EBC">
        <w:rPr>
          <w:rFonts w:ascii="Times New Roman" w:hAnsi="Times New Roman"/>
          <w:sz w:val="28"/>
          <w:szCs w:val="28"/>
        </w:rPr>
        <w:t xml:space="preserve"> были утверждены 23 муниципальные и 9 ведомственны</w:t>
      </w:r>
      <w:r w:rsidR="00A147BB">
        <w:rPr>
          <w:rFonts w:ascii="Times New Roman" w:hAnsi="Times New Roman"/>
          <w:sz w:val="28"/>
          <w:szCs w:val="28"/>
        </w:rPr>
        <w:t>х</w:t>
      </w:r>
      <w:r w:rsidRPr="00824EBC">
        <w:rPr>
          <w:rFonts w:ascii="Times New Roman" w:hAnsi="Times New Roman"/>
          <w:sz w:val="28"/>
          <w:szCs w:val="28"/>
        </w:rPr>
        <w:t xml:space="preserve"> целевы</w:t>
      </w:r>
      <w:r w:rsidR="00A147BB">
        <w:rPr>
          <w:rFonts w:ascii="Times New Roman" w:hAnsi="Times New Roman"/>
          <w:sz w:val="28"/>
          <w:szCs w:val="28"/>
        </w:rPr>
        <w:t>х</w:t>
      </w:r>
      <w:r w:rsidRPr="00824EBC">
        <w:rPr>
          <w:rFonts w:ascii="Times New Roman" w:hAnsi="Times New Roman"/>
          <w:sz w:val="28"/>
          <w:szCs w:val="28"/>
        </w:rPr>
        <w:t xml:space="preserve"> программ. Предельные объемы бюджетных ассигнований на реализацию программ составили 4 725,2 млн. рублей, в том числе из бюджета автономного округа - 2 676,0 млн. рублей, из бюджета Ханты-Мансийского района – 2 049,2 млн. рублей.</w:t>
      </w:r>
    </w:p>
    <w:p w:rsidR="005148D2" w:rsidRPr="00824EBC" w:rsidRDefault="005148D2" w:rsidP="006F11E9">
      <w:pPr>
        <w:pStyle w:val="aa"/>
        <w:ind w:firstLine="709"/>
        <w:jc w:val="both"/>
        <w:rPr>
          <w:sz w:val="28"/>
          <w:szCs w:val="28"/>
        </w:rPr>
      </w:pPr>
      <w:r w:rsidRPr="00824EBC">
        <w:rPr>
          <w:sz w:val="28"/>
          <w:szCs w:val="28"/>
        </w:rPr>
        <w:t xml:space="preserve">По состоянию на 01.01.2015 освоение денежных средств по целевым программам за счет всех источников финансирования составило 93,4%, в </w:t>
      </w:r>
      <w:r w:rsidRPr="00824EBC">
        <w:rPr>
          <w:sz w:val="28"/>
          <w:szCs w:val="28"/>
        </w:rPr>
        <w:lastRenderedPageBreak/>
        <w:t>том числе из бюджета автономного округа – 95,5%, из бюджета района – 90,5%.</w:t>
      </w:r>
    </w:p>
    <w:p w:rsidR="00250C34" w:rsidRDefault="00250C34" w:rsidP="006F11E9">
      <w:pPr>
        <w:tabs>
          <w:tab w:val="left" w:pos="567"/>
        </w:tabs>
        <w:spacing w:after="0" w:line="240" w:lineRule="auto"/>
        <w:ind w:firstLine="709"/>
        <w:jc w:val="both"/>
        <w:rPr>
          <w:rFonts w:ascii="Times New Roman" w:hAnsi="Times New Roman"/>
          <w:sz w:val="28"/>
          <w:szCs w:val="28"/>
        </w:rPr>
      </w:pPr>
      <w:r w:rsidRPr="00FC3A72">
        <w:rPr>
          <w:rFonts w:ascii="Times New Roman" w:hAnsi="Times New Roman"/>
          <w:sz w:val="28"/>
          <w:szCs w:val="28"/>
        </w:rPr>
        <w:t xml:space="preserve">В соответствии с порядком проведения и критериями оценки эффективности реализации </w:t>
      </w:r>
      <w:r w:rsidR="00C8089D" w:rsidRPr="00FC3A72">
        <w:rPr>
          <w:rFonts w:ascii="Times New Roman" w:hAnsi="Times New Roman"/>
          <w:sz w:val="28"/>
          <w:szCs w:val="28"/>
        </w:rPr>
        <w:t xml:space="preserve">муниципальных программ </w:t>
      </w:r>
      <w:r w:rsidRPr="00FC3A72">
        <w:rPr>
          <w:rFonts w:ascii="Times New Roman" w:hAnsi="Times New Roman"/>
          <w:sz w:val="28"/>
          <w:szCs w:val="28"/>
        </w:rPr>
        <w:t>Ханты-Мансийского района, утвержденным постановлением администрации района</w:t>
      </w:r>
      <w:r w:rsidR="00FC3A72" w:rsidRPr="00FC3A72">
        <w:rPr>
          <w:rFonts w:ascii="Times New Roman" w:hAnsi="Times New Roman"/>
          <w:sz w:val="28"/>
          <w:szCs w:val="28"/>
        </w:rPr>
        <w:t xml:space="preserve"> от 09.08.2013 №199 (с изменениями 13.01.2015)</w:t>
      </w:r>
      <w:r w:rsidR="00C34DB4" w:rsidRPr="00FC3A72">
        <w:rPr>
          <w:rFonts w:ascii="Times New Roman" w:hAnsi="Times New Roman"/>
          <w:sz w:val="28"/>
          <w:szCs w:val="28"/>
        </w:rPr>
        <w:t>,</w:t>
      </w:r>
      <w:r w:rsidRPr="00FC3A72">
        <w:rPr>
          <w:rFonts w:ascii="Times New Roman" w:hAnsi="Times New Roman"/>
          <w:sz w:val="28"/>
          <w:szCs w:val="28"/>
        </w:rPr>
        <w:t xml:space="preserve"> по итогам 201</w:t>
      </w:r>
      <w:r w:rsidR="00C8089D" w:rsidRPr="00FC3A72">
        <w:rPr>
          <w:rFonts w:ascii="Times New Roman" w:hAnsi="Times New Roman"/>
          <w:sz w:val="28"/>
          <w:szCs w:val="28"/>
        </w:rPr>
        <w:t>4</w:t>
      </w:r>
      <w:r w:rsidRPr="00FC3A72">
        <w:rPr>
          <w:rFonts w:ascii="Times New Roman" w:hAnsi="Times New Roman"/>
          <w:sz w:val="28"/>
          <w:szCs w:val="28"/>
        </w:rPr>
        <w:t xml:space="preserve"> года проведена оценка.</w:t>
      </w:r>
      <w:r w:rsidRPr="00824EBC">
        <w:rPr>
          <w:rFonts w:ascii="Times New Roman" w:hAnsi="Times New Roman"/>
          <w:sz w:val="28"/>
          <w:szCs w:val="28"/>
        </w:rPr>
        <w:t xml:space="preserve"> </w:t>
      </w:r>
      <w:r w:rsidR="00FC3A72">
        <w:rPr>
          <w:rFonts w:ascii="Times New Roman" w:hAnsi="Times New Roman"/>
          <w:sz w:val="28"/>
          <w:szCs w:val="28"/>
        </w:rPr>
        <w:t>Средний балл оценки программ остался на уровне 2013 года и составил 4,0 балла.</w:t>
      </w:r>
    </w:p>
    <w:p w:rsidR="005A03ED" w:rsidRPr="005A03ED" w:rsidRDefault="005A03ED" w:rsidP="006F11E9">
      <w:pPr>
        <w:widowControl w:val="0"/>
        <w:tabs>
          <w:tab w:val="left" w:pos="567"/>
        </w:tabs>
        <w:spacing w:after="0" w:line="240" w:lineRule="auto"/>
        <w:ind w:firstLine="709"/>
        <w:jc w:val="both"/>
        <w:rPr>
          <w:rFonts w:ascii="Times New Roman" w:hAnsi="Times New Roman"/>
          <w:sz w:val="28"/>
          <w:szCs w:val="28"/>
        </w:rPr>
      </w:pPr>
      <w:r w:rsidRPr="005A03ED">
        <w:rPr>
          <w:rFonts w:ascii="Times New Roman" w:hAnsi="Times New Roman"/>
          <w:sz w:val="28"/>
          <w:szCs w:val="28"/>
        </w:rPr>
        <w:t xml:space="preserve">С целью привлечения инвестиций из бюджета автономного округа на развитие капитального строительства в 2014 году администрацией района направлено 12 инвестиционных проектов на предоставление субсидий из бюджета автономного округа на </w:t>
      </w:r>
      <w:proofErr w:type="spellStart"/>
      <w:r w:rsidRPr="005A03ED">
        <w:rPr>
          <w:rFonts w:ascii="Times New Roman" w:hAnsi="Times New Roman"/>
          <w:sz w:val="28"/>
          <w:szCs w:val="28"/>
        </w:rPr>
        <w:t>софинансирование</w:t>
      </w:r>
      <w:proofErr w:type="spellEnd"/>
      <w:r w:rsidRPr="005A03ED">
        <w:rPr>
          <w:rFonts w:ascii="Times New Roman" w:hAnsi="Times New Roman"/>
          <w:sz w:val="28"/>
          <w:szCs w:val="28"/>
        </w:rPr>
        <w:t xml:space="preserve"> объектов капитального строительства Ханты-Мансийского района, из которых 5 инвестиционных проектов удовлетворены. В рамках участия в Адресной инвестиционной программе автономного округа подано 107 заявок на  перечисление субсидий из бюджета автономного округа на </w:t>
      </w:r>
      <w:proofErr w:type="spellStart"/>
      <w:r w:rsidRPr="005A03ED">
        <w:rPr>
          <w:rFonts w:ascii="Times New Roman" w:hAnsi="Times New Roman"/>
          <w:sz w:val="28"/>
          <w:szCs w:val="28"/>
        </w:rPr>
        <w:t>софинансирование</w:t>
      </w:r>
      <w:proofErr w:type="spellEnd"/>
      <w:r w:rsidRPr="005A03ED">
        <w:rPr>
          <w:rFonts w:ascii="Times New Roman" w:hAnsi="Times New Roman"/>
          <w:sz w:val="28"/>
          <w:szCs w:val="28"/>
        </w:rPr>
        <w:t xml:space="preserve"> капитального строительства муниципальной собственности, из которых по всем заявкам</w:t>
      </w:r>
      <w:r w:rsidRPr="005A03ED">
        <w:rPr>
          <w:rFonts w:ascii="Times New Roman" w:hAnsi="Times New Roman"/>
          <w:color w:val="FF0000"/>
          <w:sz w:val="28"/>
          <w:szCs w:val="28"/>
        </w:rPr>
        <w:t xml:space="preserve"> </w:t>
      </w:r>
      <w:r w:rsidRPr="005A03ED">
        <w:rPr>
          <w:rFonts w:ascii="Times New Roman" w:hAnsi="Times New Roman"/>
          <w:sz w:val="28"/>
          <w:szCs w:val="28"/>
        </w:rPr>
        <w:t xml:space="preserve">приняты положительные решения. По одной заявке на финансирование объекта «Строительство участка подъездной дороги до п. </w:t>
      </w:r>
      <w:proofErr w:type="spellStart"/>
      <w:r w:rsidRPr="005A03ED">
        <w:rPr>
          <w:rFonts w:ascii="Times New Roman" w:hAnsi="Times New Roman"/>
          <w:sz w:val="28"/>
          <w:szCs w:val="28"/>
        </w:rPr>
        <w:t>Выкатной</w:t>
      </w:r>
      <w:proofErr w:type="spellEnd"/>
      <w:r w:rsidRPr="005A03ED">
        <w:rPr>
          <w:rFonts w:ascii="Times New Roman" w:hAnsi="Times New Roman"/>
          <w:sz w:val="28"/>
          <w:szCs w:val="28"/>
        </w:rPr>
        <w:t xml:space="preserve">» не поступили средства в сумме 8,6 </w:t>
      </w:r>
      <w:proofErr w:type="spellStart"/>
      <w:r w:rsidRPr="005A03ED">
        <w:rPr>
          <w:rFonts w:ascii="Times New Roman" w:hAnsi="Times New Roman"/>
          <w:sz w:val="28"/>
          <w:szCs w:val="28"/>
        </w:rPr>
        <w:t>млн</w:t>
      </w:r>
      <w:proofErr w:type="gramStart"/>
      <w:r w:rsidRPr="005A03ED">
        <w:rPr>
          <w:rFonts w:ascii="Times New Roman" w:hAnsi="Times New Roman"/>
          <w:sz w:val="28"/>
          <w:szCs w:val="28"/>
        </w:rPr>
        <w:t>.р</w:t>
      </w:r>
      <w:proofErr w:type="gramEnd"/>
      <w:r w:rsidRPr="005A03ED">
        <w:rPr>
          <w:rFonts w:ascii="Times New Roman" w:hAnsi="Times New Roman"/>
          <w:sz w:val="28"/>
          <w:szCs w:val="28"/>
        </w:rPr>
        <w:t>ублей</w:t>
      </w:r>
      <w:proofErr w:type="spellEnd"/>
      <w:r w:rsidRPr="005A03ED">
        <w:rPr>
          <w:rFonts w:ascii="Times New Roman" w:hAnsi="Times New Roman"/>
          <w:sz w:val="28"/>
          <w:szCs w:val="28"/>
        </w:rPr>
        <w:t xml:space="preserve"> в связи с тем, что поступления финансовых средств в бюджет автономного округа, формирующих дорожный фонд составили 94% от запланированной суммы доходов дорожного фонда.</w:t>
      </w:r>
    </w:p>
    <w:p w:rsidR="00A36A5B" w:rsidRPr="00824EBC" w:rsidRDefault="00A36A5B" w:rsidP="006F11E9">
      <w:pPr>
        <w:widowControl w:val="0"/>
        <w:tabs>
          <w:tab w:val="left" w:pos="567"/>
        </w:tabs>
        <w:spacing w:after="0" w:line="240" w:lineRule="auto"/>
        <w:ind w:firstLine="709"/>
        <w:jc w:val="both"/>
        <w:rPr>
          <w:rFonts w:ascii="Times New Roman" w:hAnsi="Times New Roman"/>
          <w:sz w:val="28"/>
          <w:szCs w:val="28"/>
        </w:rPr>
      </w:pPr>
      <w:proofErr w:type="gramStart"/>
      <w:r w:rsidRPr="00C828AF">
        <w:rPr>
          <w:rFonts w:ascii="Times New Roman" w:hAnsi="Times New Roman"/>
          <w:sz w:val="28"/>
          <w:szCs w:val="28"/>
        </w:rPr>
        <w:t>Объем финансирования</w:t>
      </w:r>
      <w:r w:rsidRPr="00824EBC">
        <w:rPr>
          <w:rFonts w:ascii="Times New Roman" w:hAnsi="Times New Roman"/>
          <w:sz w:val="28"/>
          <w:szCs w:val="28"/>
        </w:rPr>
        <w:t xml:space="preserve">, направленный на развитие капитального строительства </w:t>
      </w:r>
      <w:r w:rsidR="00646368" w:rsidRPr="00824EBC">
        <w:rPr>
          <w:rFonts w:ascii="Times New Roman" w:hAnsi="Times New Roman"/>
          <w:sz w:val="28"/>
          <w:szCs w:val="28"/>
        </w:rPr>
        <w:t xml:space="preserve">на территории Ханты-Мансийского района </w:t>
      </w:r>
      <w:r w:rsidRPr="00824EBC">
        <w:rPr>
          <w:rFonts w:ascii="Times New Roman" w:hAnsi="Times New Roman"/>
          <w:sz w:val="28"/>
          <w:szCs w:val="28"/>
        </w:rPr>
        <w:t>в 201</w:t>
      </w:r>
      <w:r w:rsidR="009352A8" w:rsidRPr="00824EBC">
        <w:rPr>
          <w:rFonts w:ascii="Times New Roman" w:hAnsi="Times New Roman"/>
          <w:sz w:val="28"/>
          <w:szCs w:val="28"/>
        </w:rPr>
        <w:t>4</w:t>
      </w:r>
      <w:r w:rsidRPr="00824EBC">
        <w:rPr>
          <w:rFonts w:ascii="Times New Roman" w:hAnsi="Times New Roman"/>
          <w:sz w:val="28"/>
          <w:szCs w:val="28"/>
        </w:rPr>
        <w:t xml:space="preserve"> году, составил </w:t>
      </w:r>
      <w:r w:rsidR="006661FB">
        <w:rPr>
          <w:rFonts w:ascii="Times New Roman" w:hAnsi="Times New Roman"/>
          <w:sz w:val="28"/>
          <w:szCs w:val="28"/>
        </w:rPr>
        <w:t>9</w:t>
      </w:r>
      <w:r w:rsidR="00C828AF">
        <w:rPr>
          <w:rFonts w:ascii="Times New Roman" w:hAnsi="Times New Roman"/>
          <w:sz w:val="28"/>
          <w:szCs w:val="28"/>
        </w:rPr>
        <w:t>48,1</w:t>
      </w:r>
      <w:r w:rsidR="009352A8" w:rsidRPr="00824EBC">
        <w:rPr>
          <w:rFonts w:ascii="Times New Roman" w:hAnsi="Times New Roman"/>
          <w:sz w:val="28"/>
          <w:szCs w:val="28"/>
        </w:rPr>
        <w:t xml:space="preserve"> </w:t>
      </w:r>
      <w:r w:rsidRPr="00824EBC">
        <w:rPr>
          <w:rFonts w:ascii="Times New Roman" w:hAnsi="Times New Roman"/>
          <w:sz w:val="28"/>
          <w:szCs w:val="28"/>
        </w:rPr>
        <w:t xml:space="preserve"> млн. рублей, в том числе из бюджета автономного округа – </w:t>
      </w:r>
      <w:r w:rsidR="00C828AF">
        <w:rPr>
          <w:rFonts w:ascii="Times New Roman" w:hAnsi="Times New Roman"/>
          <w:sz w:val="28"/>
          <w:szCs w:val="28"/>
        </w:rPr>
        <w:t>832,4</w:t>
      </w:r>
      <w:r w:rsidR="009352A8" w:rsidRPr="00824EBC">
        <w:rPr>
          <w:rFonts w:ascii="Times New Roman" w:hAnsi="Times New Roman"/>
          <w:sz w:val="28"/>
          <w:szCs w:val="28"/>
        </w:rPr>
        <w:t xml:space="preserve">  млн. рублей (</w:t>
      </w:r>
      <w:r w:rsidR="00C828AF">
        <w:rPr>
          <w:rFonts w:ascii="Times New Roman" w:hAnsi="Times New Roman"/>
          <w:sz w:val="28"/>
          <w:szCs w:val="28"/>
        </w:rPr>
        <w:t>87,8</w:t>
      </w:r>
      <w:r w:rsidRPr="00824EBC">
        <w:rPr>
          <w:rFonts w:ascii="Times New Roman" w:hAnsi="Times New Roman"/>
          <w:sz w:val="28"/>
          <w:szCs w:val="28"/>
        </w:rPr>
        <w:t xml:space="preserve">% в общем объеме), из бюджета района – </w:t>
      </w:r>
      <w:r w:rsidR="00C828AF">
        <w:rPr>
          <w:rFonts w:ascii="Times New Roman" w:hAnsi="Times New Roman"/>
          <w:sz w:val="28"/>
          <w:szCs w:val="28"/>
        </w:rPr>
        <w:t>95,9</w:t>
      </w:r>
      <w:r w:rsidR="009352A8" w:rsidRPr="00824EBC">
        <w:rPr>
          <w:rFonts w:ascii="Times New Roman" w:hAnsi="Times New Roman"/>
          <w:sz w:val="28"/>
          <w:szCs w:val="28"/>
        </w:rPr>
        <w:t xml:space="preserve"> </w:t>
      </w:r>
      <w:r w:rsidRPr="00824EBC">
        <w:rPr>
          <w:rFonts w:ascii="Times New Roman" w:hAnsi="Times New Roman"/>
          <w:sz w:val="28"/>
          <w:szCs w:val="28"/>
        </w:rPr>
        <w:t xml:space="preserve"> млн. рублей (</w:t>
      </w:r>
      <w:r w:rsidR="00C828AF">
        <w:rPr>
          <w:rFonts w:ascii="Times New Roman" w:hAnsi="Times New Roman"/>
          <w:sz w:val="28"/>
          <w:szCs w:val="28"/>
        </w:rPr>
        <w:t>10,1</w:t>
      </w:r>
      <w:r w:rsidRPr="00824EBC">
        <w:rPr>
          <w:rFonts w:ascii="Times New Roman" w:hAnsi="Times New Roman"/>
          <w:sz w:val="28"/>
          <w:szCs w:val="28"/>
        </w:rPr>
        <w:t>% в общем объеме)</w:t>
      </w:r>
      <w:r w:rsidR="009352A8" w:rsidRPr="00824EBC">
        <w:rPr>
          <w:rFonts w:ascii="Times New Roman" w:hAnsi="Times New Roman"/>
          <w:sz w:val="28"/>
          <w:szCs w:val="28"/>
        </w:rPr>
        <w:t>, привлеченные средства – 19,8 млн. рублей (2</w:t>
      </w:r>
      <w:r w:rsidR="00C828AF">
        <w:rPr>
          <w:rFonts w:ascii="Times New Roman" w:hAnsi="Times New Roman"/>
          <w:sz w:val="28"/>
          <w:szCs w:val="28"/>
        </w:rPr>
        <w:t>,1</w:t>
      </w:r>
      <w:r w:rsidR="009352A8" w:rsidRPr="00824EBC">
        <w:rPr>
          <w:rFonts w:ascii="Times New Roman" w:hAnsi="Times New Roman"/>
          <w:sz w:val="28"/>
          <w:szCs w:val="28"/>
        </w:rPr>
        <w:t>% в общем объеме)</w:t>
      </w:r>
      <w:r w:rsidRPr="00824EBC">
        <w:rPr>
          <w:rFonts w:ascii="Times New Roman" w:hAnsi="Times New Roman"/>
          <w:sz w:val="28"/>
          <w:szCs w:val="28"/>
        </w:rPr>
        <w:t>.</w:t>
      </w:r>
      <w:proofErr w:type="gramEnd"/>
    </w:p>
    <w:p w:rsidR="00250C34" w:rsidRPr="00EA40B0" w:rsidRDefault="00250C34" w:rsidP="006F11E9">
      <w:pPr>
        <w:widowControl w:val="0"/>
        <w:autoSpaceDE w:val="0"/>
        <w:spacing w:after="0" w:line="240" w:lineRule="auto"/>
        <w:ind w:firstLine="709"/>
        <w:jc w:val="both"/>
        <w:rPr>
          <w:rFonts w:ascii="Times New Roman" w:hAnsi="Times New Roman"/>
          <w:sz w:val="28"/>
          <w:szCs w:val="28"/>
        </w:rPr>
      </w:pPr>
      <w:r w:rsidRPr="00EA40B0">
        <w:rPr>
          <w:rFonts w:ascii="Times New Roman" w:hAnsi="Times New Roman"/>
          <w:sz w:val="28"/>
          <w:szCs w:val="28"/>
        </w:rPr>
        <w:t>2.1.1.11. Иные полномочия в области бюджета, финансов и учета в соответствии с федеральными законами, законами Ханты-Мансийского автономного округа-Югры, уставом Ханты-Мансийского района.</w:t>
      </w:r>
    </w:p>
    <w:p w:rsidR="00A8607F" w:rsidRPr="00824EBC" w:rsidRDefault="00A8607F" w:rsidP="006F11E9">
      <w:pPr>
        <w:autoSpaceDE w:val="0"/>
        <w:autoSpaceDN w:val="0"/>
        <w:adjustRightInd w:val="0"/>
        <w:spacing w:after="0" w:line="240" w:lineRule="auto"/>
        <w:ind w:firstLine="709"/>
        <w:jc w:val="both"/>
        <w:rPr>
          <w:rFonts w:ascii="Times New Roman" w:hAnsi="Times New Roman"/>
          <w:sz w:val="28"/>
          <w:szCs w:val="28"/>
        </w:rPr>
      </w:pPr>
      <w:proofErr w:type="gramStart"/>
      <w:r w:rsidRPr="00824EBC">
        <w:rPr>
          <w:rFonts w:ascii="Times New Roman" w:hAnsi="Times New Roman"/>
          <w:sz w:val="28"/>
          <w:szCs w:val="28"/>
        </w:rPr>
        <w:t>В соответствии с пунктом 3 статьи 5 главы 2 Закона ХМАО – Югры от 10.11.2008 №132-ОЗ (редакция от 24.10.2013) «О межбюджетных отношениях в ХМАО – Югре» комитет по финансам администрации Ханты-Мансийского района наделен государственным полномочием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на неограниченный срок.</w:t>
      </w:r>
      <w:proofErr w:type="gramEnd"/>
    </w:p>
    <w:p w:rsidR="00A8607F" w:rsidRPr="00824EBC" w:rsidRDefault="00A8607F" w:rsidP="006F11E9">
      <w:pPr>
        <w:autoSpaceDE w:val="0"/>
        <w:autoSpaceDN w:val="0"/>
        <w:adjustRightInd w:val="0"/>
        <w:spacing w:after="0" w:line="240" w:lineRule="auto"/>
        <w:ind w:firstLine="709"/>
        <w:jc w:val="both"/>
        <w:rPr>
          <w:rFonts w:ascii="Times New Roman" w:hAnsi="Times New Roman"/>
          <w:sz w:val="28"/>
          <w:szCs w:val="28"/>
        </w:rPr>
      </w:pPr>
      <w:r w:rsidRPr="00824EBC">
        <w:rPr>
          <w:rFonts w:ascii="Times New Roman" w:hAnsi="Times New Roman"/>
          <w:sz w:val="28"/>
          <w:szCs w:val="28"/>
        </w:rPr>
        <w:t>В ходе исполнения данного полномочия проведена работа по показателям, необходимым для расчета дотации:</w:t>
      </w:r>
    </w:p>
    <w:p w:rsidR="00A8607F" w:rsidRPr="00824EBC" w:rsidRDefault="00A8607F"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с сельскими поселениями района, межрайонной инспекцией Федеральной налоговой службы России № 1 по ХМАО-Югре по определению налогового потенциала сельских поселений;</w:t>
      </w:r>
    </w:p>
    <w:p w:rsidR="00A8607F" w:rsidRPr="00824EBC" w:rsidRDefault="00A8607F"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lastRenderedPageBreak/>
        <w:t>с региональной службой по тарифам ХМАО – Югры по определению экономически обоснованных тарифов на водоснабжение, водоотведение, теплоснабжение и электроэнергии, установленных для сельских поселений района;</w:t>
      </w:r>
    </w:p>
    <w:p w:rsidR="00A8607F" w:rsidRPr="00824EBC" w:rsidRDefault="00A8607F"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с департаментом экономического развития ХМАО-Югры по численности постоянно проживающего населения;</w:t>
      </w:r>
    </w:p>
    <w:p w:rsidR="00A8607F" w:rsidRPr="00824EBC" w:rsidRDefault="00A8607F"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824EBC">
        <w:rPr>
          <w:rFonts w:ascii="Times New Roman" w:hAnsi="Times New Roman"/>
          <w:sz w:val="28"/>
          <w:szCs w:val="28"/>
        </w:rPr>
        <w:t>с департаментом строительства, архитектуры и ЖКХ администрации Ханты-Мансийского района по площади жилого фонда поселений.</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Приказом комитета по финансам администрации Ханты-Мансийского района от 20.10.2014 года №05-02-05/113 «Об установлении весового коэффициента» установлен весовой коэффициент в размере 0,8. Данный коэффициент применяется при расчете дотации сельским поселениям из фонда финансовой поддержки поселений.</w:t>
      </w:r>
    </w:p>
    <w:p w:rsidR="00A8607F" w:rsidRPr="00824EBC" w:rsidRDefault="00A8607F" w:rsidP="006F11E9">
      <w:pPr>
        <w:autoSpaceDE w:val="0"/>
        <w:autoSpaceDN w:val="0"/>
        <w:adjustRightInd w:val="0"/>
        <w:spacing w:after="0" w:line="240" w:lineRule="auto"/>
        <w:ind w:firstLine="709"/>
        <w:jc w:val="both"/>
        <w:rPr>
          <w:rFonts w:ascii="Times New Roman" w:hAnsi="Times New Roman"/>
          <w:sz w:val="28"/>
          <w:szCs w:val="28"/>
        </w:rPr>
      </w:pPr>
      <w:r w:rsidRPr="00824EBC">
        <w:rPr>
          <w:rFonts w:ascii="Times New Roman" w:hAnsi="Times New Roman"/>
          <w:sz w:val="28"/>
          <w:szCs w:val="28"/>
        </w:rPr>
        <w:t>Расчет дотации, до внесения в проект бюджета на 2015 год и плановый период 2016 и 2017 годов, согласован сельскими поселениями района.</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в части осуществления финансового контроля из запланированных 7-ми контрольных мероприятий, проведено 7 плановых в отношении администраций сельских поселений, учреждений и организаций, получающих финансирование из бюджета Ханты-Мансийского района в рамках утвержденного годового плана, а именно:</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-Муниципального бюджетного общеобразовательного учреждения  Ханты-Мансийского района «Средняя общеобразовательная школа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за период с 01.06.2010  по 01.02.2014  (акт от 29.05.2014</w:t>
      </w:r>
      <w:proofErr w:type="gramStart"/>
      <w:r w:rsidRPr="00824EBC">
        <w:rPr>
          <w:rFonts w:ascii="Times New Roman" w:hAnsi="Times New Roman"/>
          <w:sz w:val="28"/>
          <w:szCs w:val="28"/>
        </w:rPr>
        <w:t xml:space="preserve"> )</w:t>
      </w:r>
      <w:proofErr w:type="gramEnd"/>
      <w:r w:rsidRPr="00824EBC">
        <w:rPr>
          <w:rFonts w:ascii="Times New Roman" w:hAnsi="Times New Roman"/>
          <w:sz w:val="28"/>
          <w:szCs w:val="28"/>
        </w:rPr>
        <w:t>;</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-Муниципального образования «Сельское поселение Горноправдинск» за период  с 01.03.2011 -01.04.2014 (акт от 01.09.2014</w:t>
      </w:r>
      <w:proofErr w:type="gramStart"/>
      <w:r w:rsidRPr="00824EBC">
        <w:rPr>
          <w:rFonts w:ascii="Times New Roman" w:hAnsi="Times New Roman"/>
          <w:sz w:val="28"/>
          <w:szCs w:val="28"/>
        </w:rPr>
        <w:t xml:space="preserve"> )</w:t>
      </w:r>
      <w:proofErr w:type="gramEnd"/>
      <w:r w:rsidRPr="00824EBC">
        <w:rPr>
          <w:rFonts w:ascii="Times New Roman" w:hAnsi="Times New Roman"/>
          <w:sz w:val="28"/>
          <w:szCs w:val="28"/>
        </w:rPr>
        <w:t>;</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-Департамента  строительства, архитектуры и жилищно-коммунального хозяйства администрации Ханты-Мансийского района за период  с 01.04.2011 по 01.05.2014 (акт от 21.11.2014);</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-Муниципального образования «Сельское поселение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за период 25.06.2012 по 01.04.2014  (акт от 19.12.2014</w:t>
      </w:r>
      <w:proofErr w:type="gramStart"/>
      <w:r w:rsidRPr="00824EBC">
        <w:rPr>
          <w:rFonts w:ascii="Times New Roman" w:hAnsi="Times New Roman"/>
          <w:sz w:val="28"/>
          <w:szCs w:val="28"/>
        </w:rPr>
        <w:t xml:space="preserve"> )</w:t>
      </w:r>
      <w:proofErr w:type="gramEnd"/>
      <w:r w:rsidRPr="00824EBC">
        <w:rPr>
          <w:rFonts w:ascii="Times New Roman" w:hAnsi="Times New Roman"/>
          <w:sz w:val="28"/>
          <w:szCs w:val="28"/>
        </w:rPr>
        <w:t xml:space="preserve">; </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-Муниципального образования «Сельское поселение Кедровый» за период с 01.01.2014 по 31.12.2014,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22.12.2014);</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-Муниципального казенного дошкольного образовательного учреждения Ханты-Мансийского района «Детский сад Голубок»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за период с 01.01.2014 по 31.12.2014,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(акт от 23.12.2014);</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lastRenderedPageBreak/>
        <w:t>-Муниципального бюджетного общеобразовательного учреждения Ханты-Мансийского района «Средняя общеобразовательная школа п. Горноправдинск» за период с 01.11.2011 по 01.11.2014 (акт от 26.12.2014).</w:t>
      </w:r>
    </w:p>
    <w:p w:rsidR="00A8607F" w:rsidRPr="00824EBC" w:rsidRDefault="00A8607F" w:rsidP="006F11E9">
      <w:pPr>
        <w:spacing w:after="0" w:line="240" w:lineRule="auto"/>
        <w:ind w:firstLine="709"/>
        <w:jc w:val="both"/>
        <w:rPr>
          <w:rFonts w:ascii="Times New Roman" w:hAnsi="Times New Roman"/>
          <w:sz w:val="28"/>
          <w:szCs w:val="28"/>
        </w:rPr>
      </w:pPr>
      <w:proofErr w:type="gramStart"/>
      <w:r w:rsidRPr="00824EBC">
        <w:rPr>
          <w:rFonts w:ascii="Times New Roman" w:hAnsi="Times New Roman"/>
          <w:sz w:val="28"/>
          <w:szCs w:val="28"/>
        </w:rPr>
        <w:t>Также в первом квартале 2014 года было окончено контрольное мероприятие 2013</w:t>
      </w:r>
      <w:r w:rsidR="00A147BB">
        <w:rPr>
          <w:rFonts w:ascii="Times New Roman" w:hAnsi="Times New Roman"/>
          <w:sz w:val="28"/>
          <w:szCs w:val="28"/>
        </w:rPr>
        <w:t xml:space="preserve"> года в отношении </w:t>
      </w:r>
      <w:r w:rsidRPr="00824EBC">
        <w:rPr>
          <w:rFonts w:ascii="Times New Roman" w:hAnsi="Times New Roman"/>
          <w:sz w:val="28"/>
          <w:szCs w:val="28"/>
        </w:rPr>
        <w:t xml:space="preserve">Комитета по образованию администрации Ханты-Мансийского района (в том числе МКДОУ Ханты-Мансийского района ДС «Сказка» п. Горноправдинск, МКДОУ Ханты-Мансийского района ДС «Березка» п. Горноправдинск, МКДОУ Ханты-Мансийского района ДС «Елочка» п. Бобровский, МКДОУ Ханты-Мансийского района ДС «Машенька» с. </w:t>
      </w:r>
      <w:proofErr w:type="spellStart"/>
      <w:r w:rsidRPr="00824EBC">
        <w:rPr>
          <w:rFonts w:ascii="Times New Roman" w:hAnsi="Times New Roman"/>
          <w:sz w:val="28"/>
          <w:szCs w:val="28"/>
        </w:rPr>
        <w:t>Цингалы</w:t>
      </w:r>
      <w:proofErr w:type="spellEnd"/>
      <w:r w:rsidRPr="00824EBC">
        <w:rPr>
          <w:rFonts w:ascii="Times New Roman" w:hAnsi="Times New Roman"/>
          <w:sz w:val="28"/>
          <w:szCs w:val="28"/>
        </w:rPr>
        <w:t xml:space="preserve">, МКДОУ Ханты-Мансийского района ДС «Белочка» с. </w:t>
      </w:r>
      <w:proofErr w:type="spellStart"/>
      <w:r w:rsidRPr="00824EBC">
        <w:rPr>
          <w:rFonts w:ascii="Times New Roman" w:hAnsi="Times New Roman"/>
          <w:sz w:val="28"/>
          <w:szCs w:val="28"/>
        </w:rPr>
        <w:t>Батово</w:t>
      </w:r>
      <w:proofErr w:type="spellEnd"/>
      <w:r w:rsidRPr="00824EBC">
        <w:rPr>
          <w:rFonts w:ascii="Times New Roman" w:hAnsi="Times New Roman"/>
          <w:sz w:val="28"/>
          <w:szCs w:val="28"/>
        </w:rPr>
        <w:t>, МКДОУ Ханты-Мансийского</w:t>
      </w:r>
      <w:proofErr w:type="gramEnd"/>
      <w:r w:rsidRPr="00824EBC">
        <w:rPr>
          <w:rFonts w:ascii="Times New Roman" w:hAnsi="Times New Roman"/>
          <w:sz w:val="28"/>
          <w:szCs w:val="28"/>
        </w:rPr>
        <w:t xml:space="preserve"> </w:t>
      </w:r>
      <w:proofErr w:type="gramStart"/>
      <w:r w:rsidRPr="00824EBC">
        <w:rPr>
          <w:rFonts w:ascii="Times New Roman" w:hAnsi="Times New Roman"/>
          <w:sz w:val="28"/>
          <w:szCs w:val="28"/>
        </w:rPr>
        <w:t xml:space="preserve">района ДС «Улыбка» с. </w:t>
      </w:r>
      <w:proofErr w:type="spellStart"/>
      <w:r w:rsidRPr="00824EBC">
        <w:rPr>
          <w:rFonts w:ascii="Times New Roman" w:hAnsi="Times New Roman"/>
          <w:sz w:val="28"/>
          <w:szCs w:val="28"/>
        </w:rPr>
        <w:t>Реполово</w:t>
      </w:r>
      <w:proofErr w:type="spellEnd"/>
      <w:r w:rsidRPr="00824EBC">
        <w:rPr>
          <w:rFonts w:ascii="Times New Roman" w:hAnsi="Times New Roman"/>
          <w:sz w:val="28"/>
          <w:szCs w:val="28"/>
        </w:rPr>
        <w:t xml:space="preserve">, МКДОУ Ханты-Мансийского района ДС «Аленка» п. Сибирский, МКДОУ Ханты-Мансийского района ДС «Чебурашка» с. Тюли, МКДОУ Ханты-Мансийского района ДС «Родничок» п. </w:t>
      </w:r>
      <w:proofErr w:type="spellStart"/>
      <w:r w:rsidRPr="00824EBC">
        <w:rPr>
          <w:rFonts w:ascii="Times New Roman" w:hAnsi="Times New Roman"/>
          <w:sz w:val="28"/>
          <w:szCs w:val="28"/>
        </w:rPr>
        <w:t>Выкатной</w:t>
      </w:r>
      <w:proofErr w:type="spellEnd"/>
      <w:r w:rsidRPr="00824EBC">
        <w:rPr>
          <w:rFonts w:ascii="Times New Roman" w:hAnsi="Times New Roman"/>
          <w:sz w:val="28"/>
          <w:szCs w:val="28"/>
        </w:rPr>
        <w:t xml:space="preserve">, МКДОУ Ханты-Мансийского района ДС «Улыбка» д. Ярки, МКДОУ Ханты-Мансийского района ДС «Голубок»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МКДОУ Ханты-Мансийского района ДС «Мишутка» д. Белогорье, МКДОУ Ханты-Мансийского района ДС «Росинка» с. Троица, МКДОУ Ханты-Мансийского района ДС «Снежинка» д</w:t>
      </w:r>
      <w:proofErr w:type="gramEnd"/>
      <w:r w:rsidRPr="00824EBC">
        <w:rPr>
          <w:rFonts w:ascii="Times New Roman" w:hAnsi="Times New Roman"/>
          <w:sz w:val="28"/>
          <w:szCs w:val="28"/>
        </w:rPr>
        <w:t xml:space="preserve">. </w:t>
      </w:r>
      <w:proofErr w:type="spellStart"/>
      <w:proofErr w:type="gramStart"/>
      <w:r w:rsidRPr="00824EBC">
        <w:rPr>
          <w:rFonts w:ascii="Times New Roman" w:hAnsi="Times New Roman"/>
          <w:sz w:val="28"/>
          <w:szCs w:val="28"/>
        </w:rPr>
        <w:t>Ягурьях</w:t>
      </w:r>
      <w:proofErr w:type="spellEnd"/>
      <w:r w:rsidRPr="00824EBC">
        <w:rPr>
          <w:rFonts w:ascii="Times New Roman" w:hAnsi="Times New Roman"/>
          <w:sz w:val="28"/>
          <w:szCs w:val="28"/>
        </w:rPr>
        <w:t xml:space="preserve">, МКДОУ Ханты-Мансийского района ДС «Солнышко» п. Кедровый, МКДОУ Ханты-Мансийского района ДС «Лучик» п. </w:t>
      </w:r>
      <w:proofErr w:type="spellStart"/>
      <w:r w:rsidRPr="00824EBC">
        <w:rPr>
          <w:rFonts w:ascii="Times New Roman" w:hAnsi="Times New Roman"/>
          <w:sz w:val="28"/>
          <w:szCs w:val="28"/>
        </w:rPr>
        <w:t>Урманный</w:t>
      </w:r>
      <w:proofErr w:type="spellEnd"/>
      <w:r w:rsidRPr="00824EBC">
        <w:rPr>
          <w:rFonts w:ascii="Times New Roman" w:hAnsi="Times New Roman"/>
          <w:sz w:val="28"/>
          <w:szCs w:val="28"/>
        </w:rPr>
        <w:t xml:space="preserve">, МКДОУ Ханты-Мансийского района ДС «Колокольчик» с. </w:t>
      </w:r>
      <w:proofErr w:type="spellStart"/>
      <w:r w:rsidRPr="00824EBC">
        <w:rPr>
          <w:rFonts w:ascii="Times New Roman" w:hAnsi="Times New Roman"/>
          <w:sz w:val="28"/>
          <w:szCs w:val="28"/>
        </w:rPr>
        <w:t>Нялинское</w:t>
      </w:r>
      <w:proofErr w:type="spellEnd"/>
      <w:r w:rsidRPr="00824EBC">
        <w:rPr>
          <w:rFonts w:ascii="Times New Roman" w:hAnsi="Times New Roman"/>
          <w:sz w:val="28"/>
          <w:szCs w:val="28"/>
        </w:rPr>
        <w:t xml:space="preserve">, МКДОУ Ханты-Мансийского района ДС «Теремок» с.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МКДОУ Ханты-Мансийского района ДС «Светлячок» д. </w:t>
      </w:r>
      <w:proofErr w:type="spellStart"/>
      <w:r w:rsidRPr="00824EBC">
        <w:rPr>
          <w:rFonts w:ascii="Times New Roman" w:hAnsi="Times New Roman"/>
          <w:sz w:val="28"/>
          <w:szCs w:val="28"/>
        </w:rPr>
        <w:t>Шапша</w:t>
      </w:r>
      <w:proofErr w:type="spellEnd"/>
      <w:r w:rsidRPr="00824EBC">
        <w:rPr>
          <w:rFonts w:ascii="Times New Roman" w:hAnsi="Times New Roman"/>
          <w:sz w:val="28"/>
          <w:szCs w:val="28"/>
        </w:rPr>
        <w:t xml:space="preserve">, МКДОУ Ханты-Мансийского района ДС «Ягодка» с. </w:t>
      </w:r>
      <w:proofErr w:type="spellStart"/>
      <w:r w:rsidRPr="00824EBC">
        <w:rPr>
          <w:rFonts w:ascii="Times New Roman" w:hAnsi="Times New Roman"/>
          <w:sz w:val="28"/>
          <w:szCs w:val="28"/>
        </w:rPr>
        <w:t>Кышик</w:t>
      </w:r>
      <w:proofErr w:type="spellEnd"/>
      <w:r w:rsidRPr="00824EBC">
        <w:rPr>
          <w:rFonts w:ascii="Times New Roman" w:hAnsi="Times New Roman"/>
          <w:sz w:val="28"/>
          <w:szCs w:val="28"/>
        </w:rPr>
        <w:t xml:space="preserve">, МКДОУ Ханты-Мансийского района ДС «Брусничка» д.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МКДОУ Ханты-Мансийского района ДС «Колобок» п. </w:t>
      </w:r>
      <w:proofErr w:type="spellStart"/>
      <w:r w:rsidRPr="00824EBC">
        <w:rPr>
          <w:rFonts w:ascii="Times New Roman" w:hAnsi="Times New Roman"/>
          <w:sz w:val="28"/>
          <w:szCs w:val="28"/>
        </w:rPr>
        <w:t>Пырьях</w:t>
      </w:r>
      <w:proofErr w:type="spellEnd"/>
      <w:r w:rsidRPr="00824EBC">
        <w:rPr>
          <w:rFonts w:ascii="Times New Roman" w:hAnsi="Times New Roman"/>
          <w:sz w:val="28"/>
          <w:szCs w:val="28"/>
        </w:rPr>
        <w:t>, МКОУ Ханты-Мансийского района</w:t>
      </w:r>
      <w:proofErr w:type="gramEnd"/>
      <w:r w:rsidRPr="00824EBC">
        <w:rPr>
          <w:rFonts w:ascii="Times New Roman" w:hAnsi="Times New Roman"/>
          <w:sz w:val="28"/>
          <w:szCs w:val="28"/>
        </w:rPr>
        <w:t xml:space="preserve"> </w:t>
      </w:r>
      <w:proofErr w:type="gramStart"/>
      <w:r w:rsidRPr="00824EBC">
        <w:rPr>
          <w:rFonts w:ascii="Times New Roman" w:hAnsi="Times New Roman"/>
          <w:sz w:val="28"/>
          <w:szCs w:val="28"/>
        </w:rPr>
        <w:t xml:space="preserve">СОШ с.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МКОУ Ханты-Мансийского района СОШ с. </w:t>
      </w:r>
      <w:proofErr w:type="spellStart"/>
      <w:r w:rsidRPr="00824EBC">
        <w:rPr>
          <w:rFonts w:ascii="Times New Roman" w:hAnsi="Times New Roman"/>
          <w:sz w:val="28"/>
          <w:szCs w:val="28"/>
        </w:rPr>
        <w:t>Батово</w:t>
      </w:r>
      <w:proofErr w:type="spellEnd"/>
      <w:r w:rsidRPr="00824EBC">
        <w:rPr>
          <w:rFonts w:ascii="Times New Roman" w:hAnsi="Times New Roman"/>
          <w:sz w:val="28"/>
          <w:szCs w:val="28"/>
        </w:rPr>
        <w:t xml:space="preserve">, МКОУ Ханты-Мансийского района СОШ п. Бобровский, МКОУ Ханты-Мансийского района СОШ п. Сибирский, МКОУ Ханты-Мансийского района СОШ д.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МКОУ Ханты-Мансийского района СОШ с. Елизарово, МКОУ Ханты-Мансийского района СОШ д. </w:t>
      </w:r>
      <w:proofErr w:type="spellStart"/>
      <w:r w:rsidRPr="00824EBC">
        <w:rPr>
          <w:rFonts w:ascii="Times New Roman" w:hAnsi="Times New Roman"/>
          <w:sz w:val="28"/>
          <w:szCs w:val="28"/>
        </w:rPr>
        <w:t>Шапша</w:t>
      </w:r>
      <w:proofErr w:type="spellEnd"/>
      <w:r w:rsidRPr="00824EBC">
        <w:rPr>
          <w:rFonts w:ascii="Times New Roman" w:hAnsi="Times New Roman"/>
          <w:sz w:val="28"/>
          <w:szCs w:val="28"/>
        </w:rPr>
        <w:t xml:space="preserve">, МКОУ Ханты-Мансийского района СОШ п. </w:t>
      </w:r>
      <w:proofErr w:type="spellStart"/>
      <w:r w:rsidRPr="00824EBC">
        <w:rPr>
          <w:rFonts w:ascii="Times New Roman" w:hAnsi="Times New Roman"/>
          <w:sz w:val="28"/>
          <w:szCs w:val="28"/>
        </w:rPr>
        <w:t>Цингалы</w:t>
      </w:r>
      <w:proofErr w:type="spellEnd"/>
      <w:r w:rsidRPr="00824EBC">
        <w:rPr>
          <w:rFonts w:ascii="Times New Roman" w:hAnsi="Times New Roman"/>
          <w:sz w:val="28"/>
          <w:szCs w:val="28"/>
        </w:rPr>
        <w:t xml:space="preserve">, МКОУ Ханты-Мансийского района СОШ п. </w:t>
      </w:r>
      <w:proofErr w:type="spellStart"/>
      <w:r w:rsidRPr="00824EBC">
        <w:rPr>
          <w:rFonts w:ascii="Times New Roman" w:hAnsi="Times New Roman"/>
          <w:sz w:val="28"/>
          <w:szCs w:val="28"/>
        </w:rPr>
        <w:t>Выкатной</w:t>
      </w:r>
      <w:proofErr w:type="spellEnd"/>
      <w:r w:rsidRPr="00824EBC">
        <w:rPr>
          <w:rFonts w:ascii="Times New Roman" w:hAnsi="Times New Roman"/>
          <w:sz w:val="28"/>
          <w:szCs w:val="28"/>
        </w:rPr>
        <w:t xml:space="preserve">, МКОУ Ханты-Мансийского района СОШ с. </w:t>
      </w:r>
      <w:proofErr w:type="spellStart"/>
      <w:r w:rsidRPr="00824EBC">
        <w:rPr>
          <w:rFonts w:ascii="Times New Roman" w:hAnsi="Times New Roman"/>
          <w:sz w:val="28"/>
          <w:szCs w:val="28"/>
        </w:rPr>
        <w:t>Нялинское</w:t>
      </w:r>
      <w:proofErr w:type="spellEnd"/>
      <w:r w:rsidRPr="00824EBC">
        <w:rPr>
          <w:rFonts w:ascii="Times New Roman" w:hAnsi="Times New Roman"/>
          <w:sz w:val="28"/>
          <w:szCs w:val="28"/>
        </w:rPr>
        <w:t>, МКОУ Ханты-Мансийского района</w:t>
      </w:r>
      <w:proofErr w:type="gramEnd"/>
      <w:r w:rsidRPr="00824EBC">
        <w:rPr>
          <w:rFonts w:ascii="Times New Roman" w:hAnsi="Times New Roman"/>
          <w:sz w:val="28"/>
          <w:szCs w:val="28"/>
        </w:rPr>
        <w:t xml:space="preserve"> </w:t>
      </w:r>
      <w:proofErr w:type="gramStart"/>
      <w:r w:rsidRPr="00824EBC">
        <w:rPr>
          <w:rFonts w:ascii="Times New Roman" w:hAnsi="Times New Roman"/>
          <w:sz w:val="28"/>
          <w:szCs w:val="28"/>
        </w:rPr>
        <w:t xml:space="preserve">СОШ п. Кирпичный,  МКОУ Ханты-Мансийского района СОШ имени В.Г. </w:t>
      </w:r>
      <w:proofErr w:type="spellStart"/>
      <w:r w:rsidRPr="00824EBC">
        <w:rPr>
          <w:rFonts w:ascii="Times New Roman" w:hAnsi="Times New Roman"/>
          <w:sz w:val="28"/>
          <w:szCs w:val="28"/>
        </w:rPr>
        <w:t>Подпругина</w:t>
      </w:r>
      <w:proofErr w:type="spellEnd"/>
      <w:r w:rsidRPr="00824EBC">
        <w:rPr>
          <w:rFonts w:ascii="Times New Roman" w:hAnsi="Times New Roman"/>
          <w:sz w:val="28"/>
          <w:szCs w:val="28"/>
        </w:rPr>
        <w:t xml:space="preserve"> с. Троица, МКОУ Ханты-Мансийского района ООШ д. </w:t>
      </w:r>
      <w:proofErr w:type="spellStart"/>
      <w:r w:rsidRPr="00824EBC">
        <w:rPr>
          <w:rFonts w:ascii="Times New Roman" w:hAnsi="Times New Roman"/>
          <w:sz w:val="28"/>
          <w:szCs w:val="28"/>
        </w:rPr>
        <w:t>Ягурьях</w:t>
      </w:r>
      <w:proofErr w:type="spellEnd"/>
      <w:r w:rsidRPr="00824EBC">
        <w:rPr>
          <w:rFonts w:ascii="Times New Roman" w:hAnsi="Times New Roman"/>
          <w:sz w:val="28"/>
          <w:szCs w:val="28"/>
        </w:rPr>
        <w:t xml:space="preserve">, МКОУ Ханты-Мансийского района ООШ имени братьев Петровых с. </w:t>
      </w:r>
      <w:proofErr w:type="spellStart"/>
      <w:r w:rsidRPr="00824EBC">
        <w:rPr>
          <w:rFonts w:ascii="Times New Roman" w:hAnsi="Times New Roman"/>
          <w:sz w:val="28"/>
          <w:szCs w:val="28"/>
        </w:rPr>
        <w:t>Реполово</w:t>
      </w:r>
      <w:proofErr w:type="spellEnd"/>
      <w:r w:rsidRPr="00824EBC">
        <w:rPr>
          <w:rFonts w:ascii="Times New Roman" w:hAnsi="Times New Roman"/>
          <w:sz w:val="28"/>
          <w:szCs w:val="28"/>
        </w:rPr>
        <w:t xml:space="preserve">, МКОУ Ханты-Мансийского района ООШ п. </w:t>
      </w:r>
      <w:proofErr w:type="spellStart"/>
      <w:r w:rsidRPr="00824EBC">
        <w:rPr>
          <w:rFonts w:ascii="Times New Roman" w:hAnsi="Times New Roman"/>
          <w:sz w:val="28"/>
          <w:szCs w:val="28"/>
        </w:rPr>
        <w:t>Пырьях</w:t>
      </w:r>
      <w:proofErr w:type="spellEnd"/>
      <w:r w:rsidRPr="00824EBC">
        <w:rPr>
          <w:rFonts w:ascii="Times New Roman" w:hAnsi="Times New Roman"/>
          <w:sz w:val="28"/>
          <w:szCs w:val="28"/>
        </w:rPr>
        <w:t xml:space="preserve">, МКОУ Ханты-Мансийского района ООШ с. Тюли, МКОУ Ханты-Мансийского района ООШ д. Белогорье, МКОУ Ханты-Мансийского района НОШ с. </w:t>
      </w:r>
      <w:proofErr w:type="spellStart"/>
      <w:r w:rsidRPr="00824EBC">
        <w:rPr>
          <w:rFonts w:ascii="Times New Roman" w:hAnsi="Times New Roman"/>
          <w:sz w:val="28"/>
          <w:szCs w:val="28"/>
        </w:rPr>
        <w:t>Зенково</w:t>
      </w:r>
      <w:proofErr w:type="spellEnd"/>
      <w:r w:rsidRPr="00824EBC">
        <w:rPr>
          <w:rFonts w:ascii="Times New Roman" w:hAnsi="Times New Roman"/>
          <w:sz w:val="28"/>
          <w:szCs w:val="28"/>
        </w:rPr>
        <w:t>, МКОУ для детей дошкольного и младшего школьного возраста</w:t>
      </w:r>
      <w:proofErr w:type="gramEnd"/>
      <w:r w:rsidRPr="00824EBC">
        <w:rPr>
          <w:rFonts w:ascii="Times New Roman" w:hAnsi="Times New Roman"/>
          <w:sz w:val="28"/>
          <w:szCs w:val="28"/>
        </w:rPr>
        <w:t xml:space="preserve"> Ханты-Мансийского района «Начальная школа – детский сад» п. Кирпичный, МКОУ для детей </w:t>
      </w:r>
      <w:r w:rsidRPr="00824EBC">
        <w:rPr>
          <w:rFonts w:ascii="Times New Roman" w:hAnsi="Times New Roman"/>
          <w:sz w:val="28"/>
          <w:szCs w:val="28"/>
        </w:rPr>
        <w:lastRenderedPageBreak/>
        <w:t xml:space="preserve">дошкольного и младшего школьного возраста Ханты-Мансийского  района «Начальная школа – детский сад» с. Елизарово, МКОУ ДОД Ханты-Мансийского района «Центр детский (подростковый)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МОУ Центр детский подростковый п. Горноправдинск, МКОУ Ханты-Мансийского района ОШИ п. Горноправдинск) за период 01.07.2010 по 01.09.2013 (акт от 28.02.2014</w:t>
      </w:r>
      <w:proofErr w:type="gramStart"/>
      <w:r w:rsidRPr="00824EBC">
        <w:rPr>
          <w:rFonts w:ascii="Times New Roman" w:hAnsi="Times New Roman"/>
          <w:sz w:val="28"/>
          <w:szCs w:val="28"/>
        </w:rPr>
        <w:t xml:space="preserve"> )</w:t>
      </w:r>
      <w:proofErr w:type="gramEnd"/>
      <w:r w:rsidRPr="00824EBC">
        <w:rPr>
          <w:rFonts w:ascii="Times New Roman" w:hAnsi="Times New Roman"/>
          <w:sz w:val="28"/>
          <w:szCs w:val="28"/>
        </w:rPr>
        <w:t>.</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2014 году </w:t>
      </w:r>
      <w:r w:rsidR="001A4D28">
        <w:rPr>
          <w:rFonts w:ascii="Times New Roman" w:hAnsi="Times New Roman"/>
          <w:sz w:val="28"/>
          <w:szCs w:val="28"/>
        </w:rPr>
        <w:t xml:space="preserve">специалистами администрации района проведены внеплановые проверки </w:t>
      </w:r>
      <w:r w:rsidRPr="00824EBC">
        <w:rPr>
          <w:rFonts w:ascii="Times New Roman" w:hAnsi="Times New Roman"/>
          <w:sz w:val="28"/>
          <w:szCs w:val="28"/>
        </w:rPr>
        <w:t>финансово-хозяйственной деятельности АО «</w:t>
      </w:r>
      <w:proofErr w:type="spellStart"/>
      <w:r w:rsidRPr="00824EBC">
        <w:rPr>
          <w:rFonts w:ascii="Times New Roman" w:hAnsi="Times New Roman"/>
          <w:sz w:val="28"/>
          <w:szCs w:val="28"/>
        </w:rPr>
        <w:t>Правдинскгеолторг</w:t>
      </w:r>
      <w:proofErr w:type="spellEnd"/>
      <w:r w:rsidRPr="00824EBC">
        <w:rPr>
          <w:rFonts w:ascii="Times New Roman" w:hAnsi="Times New Roman"/>
          <w:sz w:val="28"/>
          <w:szCs w:val="28"/>
        </w:rPr>
        <w:t>» (письмо от 19.05.2014 № 1501/14)</w:t>
      </w:r>
      <w:r w:rsidR="001A4D28">
        <w:rPr>
          <w:rFonts w:ascii="Times New Roman" w:hAnsi="Times New Roman"/>
          <w:sz w:val="28"/>
          <w:szCs w:val="28"/>
        </w:rPr>
        <w:t xml:space="preserve"> и </w:t>
      </w:r>
      <w:r w:rsidRPr="00824EBC">
        <w:rPr>
          <w:rFonts w:ascii="Times New Roman" w:hAnsi="Times New Roman"/>
          <w:sz w:val="28"/>
          <w:szCs w:val="28"/>
        </w:rPr>
        <w:t>финансово-хозяйственной деятельности ООО «Торгово-производственная компания «Север» (письмо от 02.09.2014  № 2821/14).</w:t>
      </w:r>
    </w:p>
    <w:p w:rsidR="00A8607F" w:rsidRPr="00824EBC" w:rsidRDefault="00A8607F" w:rsidP="006F11E9">
      <w:pPr>
        <w:spacing w:after="0" w:line="240" w:lineRule="auto"/>
        <w:ind w:firstLine="709"/>
        <w:jc w:val="both"/>
        <w:rPr>
          <w:rFonts w:ascii="Times New Roman" w:hAnsi="Times New Roman"/>
          <w:sz w:val="28"/>
          <w:szCs w:val="28"/>
        </w:rPr>
      </w:pPr>
      <w:proofErr w:type="gramStart"/>
      <w:r w:rsidRPr="00824EBC">
        <w:rPr>
          <w:rFonts w:ascii="Times New Roman" w:hAnsi="Times New Roman"/>
          <w:sz w:val="28"/>
          <w:szCs w:val="28"/>
        </w:rPr>
        <w:t xml:space="preserve">Контрольное мероприятие в отношении муниципального образования «Сельское поселение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проведено в рамках взаимодействия с МО МВД России «Ханты-Мансийский», в связи с тем, что 16.06.2014  в отношении главного бухгалтера данного муниципального образования было  возбуждено уголовное дело по признакам преступления, предусмотренного ч. 3 ст. 160 УК РФ, результаты контрольного мероприятия направлены в МО МВД России «Ханты-Мансийский» для принятия процессуального решения.</w:t>
      </w:r>
      <w:proofErr w:type="gramEnd"/>
    </w:p>
    <w:p w:rsidR="00A8607F" w:rsidRPr="00824EBC" w:rsidRDefault="00A8607F" w:rsidP="006F11E9">
      <w:pPr>
        <w:spacing w:after="0" w:line="240" w:lineRule="auto"/>
        <w:ind w:firstLine="709"/>
        <w:jc w:val="both"/>
        <w:rPr>
          <w:rFonts w:ascii="Times New Roman" w:hAnsi="Times New Roman"/>
          <w:sz w:val="28"/>
          <w:szCs w:val="28"/>
        </w:rPr>
      </w:pPr>
      <w:proofErr w:type="gramStart"/>
      <w:r w:rsidRPr="00824EBC">
        <w:rPr>
          <w:rFonts w:ascii="Times New Roman" w:hAnsi="Times New Roman"/>
          <w:sz w:val="28"/>
          <w:szCs w:val="28"/>
        </w:rPr>
        <w:t xml:space="preserve">По результатам контрольных мероприятий в части соблюдения законодательства Российской Федерации о контрактной системе в сфере закупок товаров, работ, услуг для обеспечения муниципальных нужд в отношении муниципального образования «Сельское поселение Кедровый» и муниципального казенного дошкольного образовательного учреждения Ханты-Мансийского района «Детский сад Голубок» п.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акты направлены в Службу контроля Ханты-Мансийского автономного округа-Югры для рассмотрения дел об административных правонарушениях, связанных с нарушением</w:t>
      </w:r>
      <w:proofErr w:type="gramEnd"/>
      <w:r w:rsidRPr="00824EBC">
        <w:rPr>
          <w:rFonts w:ascii="Times New Roman" w:hAnsi="Times New Roman"/>
          <w:sz w:val="28"/>
          <w:szCs w:val="28"/>
        </w:rPr>
        <w:t xml:space="preserve"> законодательства Российской Федерации и иных нормативных правовых актов о контрактной системе в сфере закупок.</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По результатам контрольных мероприятий общая сумма выявленных нарушений, обязательных к взысканию, составила – 9</w:t>
      </w:r>
      <w:r w:rsidR="001155EA">
        <w:rPr>
          <w:rFonts w:ascii="Times New Roman" w:hAnsi="Times New Roman"/>
          <w:sz w:val="28"/>
          <w:szCs w:val="28"/>
        </w:rPr>
        <w:t>,</w:t>
      </w:r>
      <w:r w:rsidRPr="00824EBC">
        <w:rPr>
          <w:rFonts w:ascii="Times New Roman" w:hAnsi="Times New Roman"/>
          <w:sz w:val="28"/>
          <w:szCs w:val="28"/>
        </w:rPr>
        <w:t>9</w:t>
      </w:r>
      <w:r w:rsidR="001155EA">
        <w:rPr>
          <w:rFonts w:ascii="Times New Roman" w:hAnsi="Times New Roman"/>
          <w:sz w:val="28"/>
          <w:szCs w:val="28"/>
        </w:rPr>
        <w:t xml:space="preserve"> млн</w:t>
      </w:r>
      <w:r w:rsidRPr="00824EBC">
        <w:rPr>
          <w:rFonts w:ascii="Times New Roman" w:hAnsi="Times New Roman"/>
          <w:sz w:val="28"/>
          <w:szCs w:val="28"/>
        </w:rPr>
        <w:t xml:space="preserve">. рублей, при этом возмещено в бюджет – </w:t>
      </w:r>
      <w:r w:rsidR="001155EA">
        <w:rPr>
          <w:rFonts w:ascii="Times New Roman" w:hAnsi="Times New Roman"/>
          <w:sz w:val="28"/>
          <w:szCs w:val="28"/>
        </w:rPr>
        <w:t>0,</w:t>
      </w:r>
      <w:r w:rsidRPr="00824EBC">
        <w:rPr>
          <w:rFonts w:ascii="Times New Roman" w:hAnsi="Times New Roman"/>
          <w:sz w:val="28"/>
          <w:szCs w:val="28"/>
        </w:rPr>
        <w:t>8</w:t>
      </w:r>
      <w:r w:rsidR="001155EA">
        <w:rPr>
          <w:rFonts w:ascii="Times New Roman" w:hAnsi="Times New Roman"/>
          <w:sz w:val="28"/>
          <w:szCs w:val="28"/>
        </w:rPr>
        <w:t>7</w:t>
      </w:r>
      <w:r w:rsidRPr="00824EBC">
        <w:rPr>
          <w:rFonts w:ascii="Times New Roman" w:hAnsi="Times New Roman"/>
          <w:sz w:val="28"/>
          <w:szCs w:val="28"/>
        </w:rPr>
        <w:t xml:space="preserve"> </w:t>
      </w:r>
      <w:r w:rsidR="001155EA">
        <w:rPr>
          <w:rFonts w:ascii="Times New Roman" w:hAnsi="Times New Roman"/>
          <w:sz w:val="28"/>
          <w:szCs w:val="28"/>
        </w:rPr>
        <w:t>млн</w:t>
      </w:r>
      <w:r w:rsidRPr="00824EBC">
        <w:rPr>
          <w:rFonts w:ascii="Times New Roman" w:hAnsi="Times New Roman"/>
          <w:sz w:val="28"/>
          <w:szCs w:val="28"/>
        </w:rPr>
        <w:t>. рублей.</w:t>
      </w:r>
    </w:p>
    <w:p w:rsidR="00A8607F" w:rsidRPr="00824EBC" w:rsidRDefault="00A8607F"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осуществлена систематизация и обобщение информации по осуществлению внутреннего финансового контроля в соответствии со статьей 160.2-1 и главой 26 Бюджетного кодекса Российской Федерации в целях реализации мер, направленных на повышение результативности, эффективности и экономности использования бюджетных средств.</w:t>
      </w:r>
    </w:p>
    <w:p w:rsidR="00A8607F" w:rsidRPr="00824EBC" w:rsidRDefault="00A8607F" w:rsidP="006F11E9">
      <w:pPr>
        <w:spacing w:after="0" w:line="240" w:lineRule="auto"/>
        <w:ind w:firstLine="709"/>
        <w:jc w:val="both"/>
        <w:rPr>
          <w:rFonts w:ascii="Times New Roman" w:hAnsi="Times New Roman"/>
          <w:sz w:val="28"/>
          <w:szCs w:val="28"/>
        </w:rPr>
      </w:pPr>
      <w:proofErr w:type="gramStart"/>
      <w:r w:rsidRPr="00824EBC">
        <w:rPr>
          <w:rFonts w:ascii="Times New Roman" w:hAnsi="Times New Roman"/>
          <w:sz w:val="28"/>
          <w:szCs w:val="28"/>
        </w:rPr>
        <w:t>Обобщена и доведена</w:t>
      </w:r>
      <w:proofErr w:type="gramEnd"/>
      <w:r w:rsidRPr="00824EBC">
        <w:rPr>
          <w:rFonts w:ascii="Times New Roman" w:hAnsi="Times New Roman"/>
          <w:sz w:val="28"/>
          <w:szCs w:val="28"/>
        </w:rPr>
        <w:t>, до главных распорядителей средств бюджета информация, в части выявленных нарушений при предоставлении субсидии на выполнение муниципального задания, субсидии на иные цели, а также информация о нарушениях по результатам контрольных мероприятий.</w:t>
      </w:r>
    </w:p>
    <w:p w:rsidR="00250C34" w:rsidRPr="00EA40B0" w:rsidRDefault="00250C34" w:rsidP="006F11E9">
      <w:pPr>
        <w:autoSpaceDE w:val="0"/>
        <w:autoSpaceDN w:val="0"/>
        <w:adjustRightInd w:val="0"/>
        <w:spacing w:after="0" w:line="240" w:lineRule="auto"/>
        <w:ind w:firstLine="709"/>
        <w:contextualSpacing/>
        <w:jc w:val="both"/>
        <w:rPr>
          <w:rFonts w:ascii="Times New Roman" w:hAnsi="Times New Roman"/>
          <w:sz w:val="28"/>
          <w:szCs w:val="28"/>
        </w:rPr>
      </w:pPr>
      <w:r w:rsidRPr="00EA40B0">
        <w:rPr>
          <w:rFonts w:ascii="Times New Roman" w:hAnsi="Times New Roman"/>
          <w:sz w:val="28"/>
          <w:szCs w:val="28"/>
        </w:rPr>
        <w:lastRenderedPageBreak/>
        <w:t>2.1.2. В области управления муниципальной собственностью, взаимоотношений с предприятиями, учреждениями, организациями и индивидуальными предпринимателями</w:t>
      </w:r>
    </w:p>
    <w:p w:rsidR="00250C34" w:rsidRPr="00EA40B0" w:rsidRDefault="00250C34" w:rsidP="006F11E9">
      <w:pPr>
        <w:widowControl w:val="0"/>
        <w:autoSpaceDE w:val="0"/>
        <w:spacing w:after="0" w:line="240" w:lineRule="auto"/>
        <w:ind w:firstLine="709"/>
        <w:jc w:val="both"/>
        <w:rPr>
          <w:rFonts w:ascii="Times New Roman" w:hAnsi="Times New Roman"/>
          <w:sz w:val="28"/>
          <w:szCs w:val="28"/>
        </w:rPr>
      </w:pPr>
      <w:r w:rsidRPr="00EA40B0">
        <w:rPr>
          <w:rFonts w:ascii="Times New Roman" w:hAnsi="Times New Roman"/>
          <w:sz w:val="28"/>
          <w:szCs w:val="28"/>
        </w:rPr>
        <w:t xml:space="preserve">2.1.2.1. </w:t>
      </w:r>
      <w:proofErr w:type="gramStart"/>
      <w:r w:rsidRPr="00EA40B0">
        <w:rPr>
          <w:rFonts w:ascii="Times New Roman" w:hAnsi="Times New Roman"/>
          <w:sz w:val="28"/>
          <w:szCs w:val="28"/>
        </w:rPr>
        <w:t>Управляет и распоряжается</w:t>
      </w:r>
      <w:proofErr w:type="gramEnd"/>
      <w:r w:rsidRPr="00EA40B0">
        <w:rPr>
          <w:rFonts w:ascii="Times New Roman" w:hAnsi="Times New Roman"/>
          <w:sz w:val="28"/>
          <w:szCs w:val="28"/>
        </w:rPr>
        <w:t xml:space="preserve"> имуществом, находящимся в собственности Ханты-Мансийского района.</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2014 году продолжена работа по укреплению экономической основы Ханты-Мансийского района путём повышения эффективности управления и распоряжения муниципальным имуществом. </w:t>
      </w:r>
    </w:p>
    <w:p w:rsidR="00262F7A" w:rsidRPr="00824EBC"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В 2014 году одной из важнейших задач в области управления муниципальным имуществом являлась задача приведения реестра муниципального имущества в соответствии с Порядком ведения органами местного самоуправления реестров муниципального имущества, утвержденным приказом Минэкономразвития от 30.08.2011 № 424.</w:t>
      </w:r>
    </w:p>
    <w:p w:rsidR="00262F7A" w:rsidRPr="00824EBC" w:rsidRDefault="001A4D28" w:rsidP="006F11E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262F7A" w:rsidRPr="00824EBC">
        <w:rPr>
          <w:rFonts w:ascii="Times New Roman" w:hAnsi="Times New Roman"/>
          <w:color w:val="000000"/>
          <w:sz w:val="28"/>
          <w:szCs w:val="28"/>
        </w:rPr>
        <w:t>Ведение реестра муниципального имущества осуществляется на базе</w:t>
      </w:r>
      <w:r w:rsidR="00262F7A" w:rsidRPr="00824EBC">
        <w:rPr>
          <w:rFonts w:ascii="Times New Roman" w:hAnsi="Times New Roman"/>
          <w:sz w:val="28"/>
          <w:szCs w:val="28"/>
        </w:rPr>
        <w:t xml:space="preserve"> информационной системы «1С: Предприятие. 8.3».</w:t>
      </w:r>
      <w:r w:rsidR="00262F7A" w:rsidRPr="00824EBC">
        <w:rPr>
          <w:rFonts w:ascii="Times New Roman" w:hAnsi="Times New Roman"/>
          <w:color w:val="000000"/>
          <w:sz w:val="28"/>
          <w:szCs w:val="28"/>
        </w:rPr>
        <w:t xml:space="preserve"> </w:t>
      </w:r>
      <w:r w:rsidR="00262F7A" w:rsidRPr="00824EBC">
        <w:rPr>
          <w:rFonts w:ascii="Times New Roman" w:hAnsi="Times New Roman"/>
          <w:bCs/>
          <w:sz w:val="28"/>
          <w:szCs w:val="28"/>
        </w:rPr>
        <w:t xml:space="preserve">В целях организации </w:t>
      </w:r>
      <w:proofErr w:type="gramStart"/>
      <w:r w:rsidR="00262F7A" w:rsidRPr="00824EBC">
        <w:rPr>
          <w:rFonts w:ascii="Times New Roman" w:hAnsi="Times New Roman"/>
          <w:bCs/>
          <w:sz w:val="28"/>
          <w:szCs w:val="28"/>
        </w:rPr>
        <w:t>контроля за</w:t>
      </w:r>
      <w:proofErr w:type="gramEnd"/>
      <w:r w:rsidR="00262F7A" w:rsidRPr="00824EBC">
        <w:rPr>
          <w:rFonts w:ascii="Times New Roman" w:hAnsi="Times New Roman"/>
          <w:bCs/>
          <w:sz w:val="28"/>
          <w:szCs w:val="28"/>
        </w:rPr>
        <w:t xml:space="preserve">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муниципального имущества.</w:t>
      </w:r>
      <w:r w:rsidR="00262F7A" w:rsidRPr="00824EBC">
        <w:rPr>
          <w:rFonts w:ascii="Times New Roman" w:hAnsi="Times New Roman"/>
          <w:color w:val="000000"/>
          <w:sz w:val="28"/>
          <w:szCs w:val="28"/>
        </w:rPr>
        <w:t xml:space="preserve">    </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За 2014 год в реестре муниципального имущества района произошли следующие изменения:</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включено 640 объектов недвижимости (в 2013 – 198), из них: жилищный фонд – 407 (в 2013 – 167), нежилой фонд – 19 (в 2013 – 10), сооружения, инженерные сети – 37 (в 2013 – 21), земельных участков – 177;</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proofErr w:type="gramStart"/>
      <w:r w:rsidRPr="00824EBC">
        <w:rPr>
          <w:rFonts w:ascii="Times New Roman" w:hAnsi="Times New Roman"/>
          <w:color w:val="000000"/>
          <w:sz w:val="28"/>
          <w:szCs w:val="28"/>
        </w:rPr>
        <w:t xml:space="preserve">- исключено 400 объектов недвижимости (в 2013 – 143): в том числе: жилищный фонд – 339 (в 2013 – 124) (передача в собственность сельских поселений - 337, приватизация - 2), нежилой фонд – 11 (в 2013 – 12), сооружения – 8 (6-передача в СП, 2 - снос), земельные участки – 43 (22-передача в СП, 20 – передача в государственную собственность ХМАО-Югры под объектами учреждений здравоохранения, 1 под объектом незавершенного строительства д. </w:t>
      </w:r>
      <w:proofErr w:type="spellStart"/>
      <w:r w:rsidRPr="00824EBC">
        <w:rPr>
          <w:rFonts w:ascii="Times New Roman" w:hAnsi="Times New Roman"/>
          <w:color w:val="000000"/>
          <w:sz w:val="28"/>
          <w:szCs w:val="28"/>
        </w:rPr>
        <w:t>Шапша</w:t>
      </w:r>
      <w:proofErr w:type="spellEnd"/>
      <w:proofErr w:type="gramEnd"/>
      <w:r w:rsidRPr="00824EBC">
        <w:rPr>
          <w:rFonts w:ascii="Times New Roman" w:hAnsi="Times New Roman"/>
          <w:color w:val="000000"/>
          <w:sz w:val="28"/>
          <w:szCs w:val="28"/>
        </w:rPr>
        <w:t>); 5 учреждений здравоохранения, в связи с передачей в государственную собственность Ханты-Мансийского автономного округа – Югры;</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внесены изменения в реестр муниципального имущества в связи с проведение</w:t>
      </w:r>
      <w:r w:rsidR="006F2756">
        <w:rPr>
          <w:rFonts w:ascii="Times New Roman" w:hAnsi="Times New Roman"/>
          <w:color w:val="000000"/>
          <w:sz w:val="28"/>
          <w:szCs w:val="28"/>
        </w:rPr>
        <w:t>м</w:t>
      </w:r>
      <w:r w:rsidRPr="00824EBC">
        <w:rPr>
          <w:rFonts w:ascii="Times New Roman" w:hAnsi="Times New Roman"/>
          <w:color w:val="000000"/>
          <w:sz w:val="28"/>
          <w:szCs w:val="28"/>
        </w:rPr>
        <w:t xml:space="preserve"> технической инвентаризации в отношении 11 объектов;</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внесены изменения в реестр муниципального имущества в связи с изменением типа муниципальных учреждений в отношении двух учреждений.</w:t>
      </w:r>
    </w:p>
    <w:p w:rsidR="00262F7A" w:rsidRPr="00824EBC"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color w:val="FF0000"/>
          <w:sz w:val="28"/>
          <w:szCs w:val="28"/>
          <w:lang w:eastAsia="ru-RU"/>
        </w:rPr>
        <w:t xml:space="preserve"> </w:t>
      </w:r>
      <w:r w:rsidRPr="00824EBC">
        <w:rPr>
          <w:rFonts w:ascii="Times New Roman" w:eastAsia="Times New Roman" w:hAnsi="Times New Roman"/>
          <w:bCs/>
          <w:sz w:val="28"/>
          <w:szCs w:val="28"/>
          <w:lang w:eastAsia="ru-RU"/>
        </w:rPr>
        <w:t>В 2014 году продолжался процесс передачи и принятия имущества между Ханты-Мансийским районом и Ханты-Мансийским автономным округом-Югрой.</w:t>
      </w:r>
    </w:p>
    <w:p w:rsidR="00262F7A" w:rsidRPr="00B001A3"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color w:val="000000"/>
          <w:sz w:val="28"/>
          <w:szCs w:val="28"/>
          <w:lang w:eastAsia="ru-RU"/>
        </w:rPr>
        <w:t>В 2014 году и</w:t>
      </w:r>
      <w:r w:rsidRPr="00824EBC">
        <w:rPr>
          <w:rFonts w:ascii="Times New Roman" w:hAnsi="Times New Roman"/>
          <w:color w:val="000000"/>
          <w:sz w:val="28"/>
          <w:szCs w:val="28"/>
        </w:rPr>
        <w:t xml:space="preserve">з государственной собственности Ханты-Мансийского автономного округа – Югры принято в муниципальную собственность </w:t>
      </w:r>
      <w:r w:rsidRPr="00824EBC">
        <w:rPr>
          <w:rFonts w:ascii="Times New Roman" w:hAnsi="Times New Roman"/>
          <w:color w:val="000000"/>
          <w:sz w:val="28"/>
          <w:szCs w:val="28"/>
        </w:rPr>
        <w:lastRenderedPageBreak/>
        <w:t>района имущество балансовой стоимостью 910</w:t>
      </w:r>
      <w:r w:rsidR="007A6A29">
        <w:rPr>
          <w:rFonts w:ascii="Times New Roman" w:hAnsi="Times New Roman"/>
          <w:color w:val="000000"/>
          <w:sz w:val="28"/>
          <w:szCs w:val="28"/>
        </w:rPr>
        <w:t>,1 млн</w:t>
      </w:r>
      <w:r w:rsidRPr="00824EBC">
        <w:rPr>
          <w:rFonts w:ascii="Times New Roman" w:hAnsi="Times New Roman"/>
          <w:color w:val="000000"/>
          <w:sz w:val="28"/>
          <w:szCs w:val="28"/>
        </w:rPr>
        <w:t>. руб</w:t>
      </w:r>
      <w:r w:rsidR="007A6A29">
        <w:rPr>
          <w:rFonts w:ascii="Times New Roman" w:hAnsi="Times New Roman"/>
          <w:color w:val="000000"/>
          <w:sz w:val="28"/>
          <w:szCs w:val="28"/>
        </w:rPr>
        <w:t>лей</w:t>
      </w:r>
      <w:r w:rsidRPr="00824EBC">
        <w:rPr>
          <w:rFonts w:ascii="Times New Roman" w:hAnsi="Times New Roman"/>
          <w:color w:val="000000"/>
          <w:sz w:val="28"/>
          <w:szCs w:val="28"/>
        </w:rPr>
        <w:t>, (2013 год – 120</w:t>
      </w:r>
      <w:r w:rsidR="007A6A29">
        <w:rPr>
          <w:rFonts w:ascii="Times New Roman" w:hAnsi="Times New Roman"/>
          <w:color w:val="000000"/>
          <w:sz w:val="28"/>
          <w:szCs w:val="28"/>
        </w:rPr>
        <w:t xml:space="preserve">,4 </w:t>
      </w:r>
      <w:proofErr w:type="gramStart"/>
      <w:r w:rsidR="007A6A29">
        <w:rPr>
          <w:rFonts w:ascii="Times New Roman" w:hAnsi="Times New Roman"/>
          <w:color w:val="000000"/>
          <w:sz w:val="28"/>
          <w:szCs w:val="28"/>
        </w:rPr>
        <w:t>млн</w:t>
      </w:r>
      <w:proofErr w:type="gramEnd"/>
      <w:r w:rsidRPr="00824EBC">
        <w:rPr>
          <w:rFonts w:ascii="Times New Roman" w:hAnsi="Times New Roman"/>
          <w:color w:val="000000"/>
          <w:sz w:val="28"/>
          <w:szCs w:val="28"/>
        </w:rPr>
        <w:t xml:space="preserve"> руб</w:t>
      </w:r>
      <w:r w:rsidR="007A6A29">
        <w:rPr>
          <w:rFonts w:ascii="Times New Roman" w:hAnsi="Times New Roman"/>
          <w:color w:val="000000"/>
          <w:sz w:val="28"/>
          <w:szCs w:val="28"/>
        </w:rPr>
        <w:t>лей</w:t>
      </w:r>
      <w:r w:rsidRPr="00824EBC">
        <w:rPr>
          <w:rFonts w:ascii="Times New Roman" w:hAnsi="Times New Roman"/>
          <w:color w:val="000000"/>
          <w:sz w:val="28"/>
          <w:szCs w:val="28"/>
        </w:rPr>
        <w:t>)</w:t>
      </w:r>
      <w:r w:rsidR="00B001A3">
        <w:rPr>
          <w:rFonts w:ascii="Times New Roman" w:hAnsi="Times New Roman"/>
          <w:color w:val="000000"/>
          <w:sz w:val="28"/>
          <w:szCs w:val="28"/>
        </w:rPr>
        <w:t>.</w:t>
      </w:r>
    </w:p>
    <w:p w:rsidR="00262F7A" w:rsidRPr="00824EBC" w:rsidRDefault="00262F7A" w:rsidP="006F11E9">
      <w:pPr>
        <w:autoSpaceDE w:val="0"/>
        <w:autoSpaceDN w:val="0"/>
        <w:adjustRightInd w:val="0"/>
        <w:spacing w:after="0" w:line="240" w:lineRule="auto"/>
        <w:ind w:firstLine="709"/>
        <w:contextualSpacing/>
        <w:jc w:val="both"/>
        <w:rPr>
          <w:rFonts w:ascii="Times New Roman" w:hAnsi="Times New Roman"/>
          <w:color w:val="000000"/>
          <w:sz w:val="28"/>
          <w:szCs w:val="28"/>
        </w:rPr>
      </w:pPr>
      <w:r w:rsidRPr="00824EBC">
        <w:rPr>
          <w:rFonts w:ascii="Times New Roman" w:hAnsi="Times New Roman"/>
          <w:sz w:val="28"/>
          <w:szCs w:val="28"/>
        </w:rPr>
        <w:t>Из наиболее значимого имущества в 2014 году переданы участковые пункты полиции</w:t>
      </w:r>
      <w:r w:rsidRPr="00824EBC">
        <w:rPr>
          <w:rFonts w:ascii="Times New Roman" w:hAnsi="Times New Roman"/>
          <w:color w:val="000000"/>
          <w:sz w:val="28"/>
          <w:szCs w:val="28"/>
        </w:rPr>
        <w:t xml:space="preserve"> в п. </w:t>
      </w:r>
      <w:proofErr w:type="spellStart"/>
      <w:r w:rsidRPr="00824EBC">
        <w:rPr>
          <w:rFonts w:ascii="Times New Roman" w:hAnsi="Times New Roman"/>
          <w:color w:val="000000"/>
          <w:sz w:val="28"/>
          <w:szCs w:val="28"/>
        </w:rPr>
        <w:t>Луговской</w:t>
      </w:r>
      <w:proofErr w:type="spellEnd"/>
      <w:r w:rsidRPr="00824EBC">
        <w:rPr>
          <w:rFonts w:ascii="Times New Roman" w:hAnsi="Times New Roman"/>
          <w:color w:val="000000"/>
          <w:sz w:val="28"/>
          <w:szCs w:val="28"/>
        </w:rPr>
        <w:t xml:space="preserve">, п. Кедровый, с. </w:t>
      </w:r>
      <w:proofErr w:type="spellStart"/>
      <w:r w:rsidRPr="00824EBC">
        <w:rPr>
          <w:rFonts w:ascii="Times New Roman" w:hAnsi="Times New Roman"/>
          <w:color w:val="000000"/>
          <w:sz w:val="28"/>
          <w:szCs w:val="28"/>
        </w:rPr>
        <w:t>Кышик</w:t>
      </w:r>
      <w:proofErr w:type="spellEnd"/>
      <w:r w:rsidRPr="00824EBC">
        <w:rPr>
          <w:rFonts w:ascii="Times New Roman" w:hAnsi="Times New Roman"/>
          <w:color w:val="000000"/>
          <w:sz w:val="28"/>
          <w:szCs w:val="28"/>
        </w:rPr>
        <w:t xml:space="preserve">, с. </w:t>
      </w:r>
      <w:proofErr w:type="spellStart"/>
      <w:r w:rsidRPr="00824EBC">
        <w:rPr>
          <w:rFonts w:ascii="Times New Roman" w:hAnsi="Times New Roman"/>
          <w:color w:val="000000"/>
          <w:sz w:val="28"/>
          <w:szCs w:val="28"/>
        </w:rPr>
        <w:t>Нялинское</w:t>
      </w:r>
      <w:proofErr w:type="spellEnd"/>
      <w:r w:rsidRPr="00824EBC">
        <w:rPr>
          <w:rFonts w:ascii="Times New Roman" w:hAnsi="Times New Roman"/>
          <w:color w:val="000000"/>
          <w:sz w:val="28"/>
          <w:szCs w:val="28"/>
        </w:rPr>
        <w:t xml:space="preserve">, п. </w:t>
      </w:r>
      <w:proofErr w:type="spellStart"/>
      <w:r w:rsidRPr="00824EBC">
        <w:rPr>
          <w:rFonts w:ascii="Times New Roman" w:hAnsi="Times New Roman"/>
          <w:color w:val="000000"/>
          <w:sz w:val="28"/>
          <w:szCs w:val="28"/>
        </w:rPr>
        <w:t>Выкатной</w:t>
      </w:r>
      <w:proofErr w:type="spellEnd"/>
      <w:r w:rsidRPr="00824EBC">
        <w:rPr>
          <w:rFonts w:ascii="Times New Roman" w:hAnsi="Times New Roman"/>
          <w:color w:val="000000"/>
          <w:sz w:val="28"/>
          <w:szCs w:val="28"/>
        </w:rPr>
        <w:t xml:space="preserve"> с объектами инженерной инфраструктуры для их обслуживания и дамб обвалования в п. </w:t>
      </w:r>
      <w:proofErr w:type="spellStart"/>
      <w:r w:rsidRPr="00824EBC">
        <w:rPr>
          <w:rFonts w:ascii="Times New Roman" w:hAnsi="Times New Roman"/>
          <w:color w:val="000000"/>
          <w:sz w:val="28"/>
          <w:szCs w:val="28"/>
        </w:rPr>
        <w:t>Луговской</w:t>
      </w:r>
      <w:proofErr w:type="spellEnd"/>
      <w:r w:rsidRPr="00824EBC">
        <w:rPr>
          <w:rFonts w:ascii="Times New Roman" w:hAnsi="Times New Roman"/>
          <w:color w:val="000000"/>
          <w:sz w:val="28"/>
          <w:szCs w:val="28"/>
        </w:rPr>
        <w:t>.</w:t>
      </w:r>
    </w:p>
    <w:p w:rsidR="00262F7A" w:rsidRPr="00824EBC" w:rsidRDefault="00EA40B0" w:rsidP="00EA40B0">
      <w:pPr>
        <w:spacing w:after="0" w:line="240" w:lineRule="auto"/>
        <w:contextualSpacing/>
        <w:jc w:val="both"/>
        <w:rPr>
          <w:rFonts w:ascii="Times New Roman" w:hAnsi="Times New Roman"/>
          <w:color w:val="000000"/>
          <w:sz w:val="28"/>
          <w:szCs w:val="28"/>
        </w:rPr>
      </w:pPr>
      <w:r w:rsidRPr="00EA40B0">
        <w:rPr>
          <w:rFonts w:ascii="Times New Roman" w:hAnsi="Times New Roman"/>
          <w:color w:val="000000"/>
          <w:sz w:val="28"/>
          <w:szCs w:val="28"/>
        </w:rPr>
        <w:t xml:space="preserve">        </w:t>
      </w:r>
      <w:r w:rsidR="00262F7A" w:rsidRPr="00824EBC">
        <w:rPr>
          <w:rFonts w:ascii="Times New Roman" w:hAnsi="Times New Roman"/>
          <w:color w:val="000000"/>
          <w:sz w:val="28"/>
          <w:szCs w:val="28"/>
        </w:rPr>
        <w:t> </w:t>
      </w:r>
      <w:proofErr w:type="gramStart"/>
      <w:r w:rsidR="00262F7A" w:rsidRPr="00824EBC">
        <w:rPr>
          <w:rFonts w:ascii="Times New Roman" w:hAnsi="Times New Roman"/>
          <w:color w:val="000000"/>
          <w:sz w:val="28"/>
          <w:szCs w:val="28"/>
        </w:rPr>
        <w:t>В 2014 году из муниципальной собственности Ханты-Мансийского района в государственную собственность Ханты-Мансийского автономного округа – Югры передано имущество балансовой стоимостью 640</w:t>
      </w:r>
      <w:r w:rsidR="007A6A29">
        <w:rPr>
          <w:rFonts w:ascii="Times New Roman" w:hAnsi="Times New Roman"/>
          <w:color w:val="000000"/>
          <w:sz w:val="28"/>
          <w:szCs w:val="28"/>
        </w:rPr>
        <w:t>,4 млн.</w:t>
      </w:r>
      <w:r w:rsidR="00262F7A" w:rsidRPr="00824EBC">
        <w:rPr>
          <w:rFonts w:ascii="Times New Roman" w:hAnsi="Times New Roman"/>
          <w:color w:val="000000"/>
          <w:sz w:val="28"/>
          <w:szCs w:val="28"/>
        </w:rPr>
        <w:t xml:space="preserve"> рублей (имущество муниципальных учреждений здравоохранения, земельные участки под объектами здравоохранения, здание </w:t>
      </w:r>
      <w:proofErr w:type="spellStart"/>
      <w:r w:rsidR="00262F7A" w:rsidRPr="00824EBC">
        <w:rPr>
          <w:rFonts w:ascii="Times New Roman" w:hAnsi="Times New Roman"/>
          <w:color w:val="000000"/>
          <w:sz w:val="28"/>
          <w:szCs w:val="28"/>
        </w:rPr>
        <w:t>пождепо</w:t>
      </w:r>
      <w:proofErr w:type="spellEnd"/>
      <w:r w:rsidR="00262F7A" w:rsidRPr="00824EBC">
        <w:rPr>
          <w:rFonts w:ascii="Times New Roman" w:hAnsi="Times New Roman"/>
          <w:color w:val="000000"/>
          <w:sz w:val="28"/>
          <w:szCs w:val="28"/>
        </w:rPr>
        <w:t xml:space="preserve"> в п. Кирпичный, незавершенный строительством объект для базы авиационной и наземной охраны лесов в д. </w:t>
      </w:r>
      <w:proofErr w:type="spellStart"/>
      <w:r w:rsidR="00262F7A" w:rsidRPr="00824EBC">
        <w:rPr>
          <w:rFonts w:ascii="Times New Roman" w:hAnsi="Times New Roman"/>
          <w:color w:val="000000"/>
          <w:sz w:val="28"/>
          <w:szCs w:val="28"/>
        </w:rPr>
        <w:t>Шапша</w:t>
      </w:r>
      <w:proofErr w:type="spellEnd"/>
      <w:r w:rsidR="00262F7A" w:rsidRPr="00824EBC">
        <w:rPr>
          <w:rFonts w:ascii="Times New Roman" w:hAnsi="Times New Roman"/>
          <w:color w:val="000000"/>
          <w:sz w:val="28"/>
          <w:szCs w:val="28"/>
        </w:rPr>
        <w:t>) (2013 год – 2</w:t>
      </w:r>
      <w:r w:rsidR="007A6A29">
        <w:rPr>
          <w:rFonts w:ascii="Times New Roman" w:hAnsi="Times New Roman"/>
          <w:color w:val="000000"/>
          <w:sz w:val="28"/>
          <w:szCs w:val="28"/>
        </w:rPr>
        <w:t>,7 млн</w:t>
      </w:r>
      <w:r w:rsidR="00262F7A" w:rsidRPr="00824EBC">
        <w:rPr>
          <w:rFonts w:ascii="Times New Roman" w:hAnsi="Times New Roman"/>
          <w:color w:val="000000"/>
          <w:sz w:val="28"/>
          <w:szCs w:val="28"/>
        </w:rPr>
        <w:t>. рублей).</w:t>
      </w:r>
      <w:proofErr w:type="gramEnd"/>
    </w:p>
    <w:p w:rsidR="00262F7A" w:rsidRPr="00824EBC" w:rsidRDefault="00262F7A" w:rsidP="006F11E9">
      <w:pPr>
        <w:autoSpaceDE w:val="0"/>
        <w:autoSpaceDN w:val="0"/>
        <w:adjustRightInd w:val="0"/>
        <w:spacing w:after="0" w:line="240" w:lineRule="auto"/>
        <w:ind w:firstLine="709"/>
        <w:jc w:val="both"/>
        <w:outlineLvl w:val="1"/>
        <w:rPr>
          <w:rFonts w:ascii="Times New Roman" w:hAnsi="Times New Roman"/>
          <w:color w:val="000000"/>
          <w:sz w:val="28"/>
          <w:szCs w:val="28"/>
        </w:rPr>
      </w:pPr>
      <w:r w:rsidRPr="00824EBC">
        <w:rPr>
          <w:rFonts w:ascii="Times New Roman" w:hAnsi="Times New Roman"/>
          <w:bCs/>
          <w:color w:val="000000"/>
          <w:sz w:val="28"/>
          <w:szCs w:val="28"/>
        </w:rPr>
        <w:t>В рамках соглашений о передаче части полномочий по решению вопросов местного значения за 2014 год принято из муниципальной собственности сельских поселений в муниципальную собственность Ханты-Мансийского района имущество балансовой стоимостью 24</w:t>
      </w:r>
      <w:r w:rsidR="007A6A29">
        <w:rPr>
          <w:rFonts w:ascii="Times New Roman" w:hAnsi="Times New Roman"/>
          <w:bCs/>
          <w:color w:val="000000"/>
          <w:sz w:val="28"/>
          <w:szCs w:val="28"/>
        </w:rPr>
        <w:t>,4 млн</w:t>
      </w:r>
      <w:r w:rsidRPr="00824EBC">
        <w:rPr>
          <w:rFonts w:ascii="Times New Roman" w:hAnsi="Times New Roman"/>
          <w:bCs/>
          <w:color w:val="000000"/>
          <w:sz w:val="28"/>
          <w:szCs w:val="28"/>
        </w:rPr>
        <w:t>. рублей (2013 год – 87</w:t>
      </w:r>
      <w:r w:rsidR="007A6A29">
        <w:rPr>
          <w:rFonts w:ascii="Times New Roman" w:hAnsi="Times New Roman"/>
          <w:bCs/>
          <w:color w:val="000000"/>
          <w:sz w:val="28"/>
          <w:szCs w:val="28"/>
        </w:rPr>
        <w:t>,</w:t>
      </w:r>
      <w:r w:rsidRPr="00824EBC">
        <w:rPr>
          <w:rFonts w:ascii="Times New Roman" w:hAnsi="Times New Roman"/>
          <w:bCs/>
          <w:color w:val="000000"/>
          <w:sz w:val="28"/>
          <w:szCs w:val="28"/>
        </w:rPr>
        <w:t>4</w:t>
      </w:r>
      <w:r w:rsidR="007A6A29">
        <w:rPr>
          <w:rFonts w:ascii="Times New Roman" w:hAnsi="Times New Roman"/>
          <w:bCs/>
          <w:color w:val="000000"/>
          <w:sz w:val="28"/>
          <w:szCs w:val="28"/>
        </w:rPr>
        <w:t xml:space="preserve"> млн</w:t>
      </w:r>
      <w:r w:rsidRPr="00824EBC">
        <w:rPr>
          <w:rFonts w:ascii="Times New Roman" w:hAnsi="Times New Roman"/>
          <w:bCs/>
          <w:color w:val="000000"/>
          <w:sz w:val="28"/>
          <w:szCs w:val="28"/>
        </w:rPr>
        <w:t>. рублей).</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По состоянию на 1 января 2015 года общая стоимость муниципального имущества Ханты-Мансийского района составила 7</w:t>
      </w:r>
      <w:r w:rsidR="005458B3">
        <w:rPr>
          <w:rFonts w:ascii="Times New Roman" w:hAnsi="Times New Roman"/>
          <w:sz w:val="28"/>
          <w:szCs w:val="28"/>
        </w:rPr>
        <w:t xml:space="preserve"> </w:t>
      </w:r>
      <w:r w:rsidRPr="00824EBC">
        <w:rPr>
          <w:rFonts w:ascii="Times New Roman" w:hAnsi="Times New Roman"/>
          <w:sz w:val="28"/>
          <w:szCs w:val="28"/>
        </w:rPr>
        <w:t>111,9 млн. рублей</w:t>
      </w:r>
      <w:r w:rsidR="006E7723">
        <w:rPr>
          <w:rFonts w:ascii="Times New Roman" w:hAnsi="Times New Roman"/>
          <w:sz w:val="28"/>
          <w:szCs w:val="28"/>
        </w:rPr>
        <w:t xml:space="preserve">. (на 1 января 2014 года – 7 812, </w:t>
      </w:r>
      <w:proofErr w:type="spellStart"/>
      <w:r w:rsidR="006E7723">
        <w:rPr>
          <w:rFonts w:ascii="Times New Roman" w:hAnsi="Times New Roman"/>
          <w:sz w:val="28"/>
          <w:szCs w:val="28"/>
        </w:rPr>
        <w:t>млн</w:t>
      </w:r>
      <w:proofErr w:type="gramStart"/>
      <w:r w:rsidR="006E7723">
        <w:rPr>
          <w:rFonts w:ascii="Times New Roman" w:hAnsi="Times New Roman"/>
          <w:sz w:val="28"/>
          <w:szCs w:val="28"/>
        </w:rPr>
        <w:t>.р</w:t>
      </w:r>
      <w:proofErr w:type="gramEnd"/>
      <w:r w:rsidR="006E7723">
        <w:rPr>
          <w:rFonts w:ascii="Times New Roman" w:hAnsi="Times New Roman"/>
          <w:sz w:val="28"/>
          <w:szCs w:val="28"/>
        </w:rPr>
        <w:t>ублей</w:t>
      </w:r>
      <w:proofErr w:type="spellEnd"/>
      <w:r w:rsidR="006E7723">
        <w:rPr>
          <w:rFonts w:ascii="Times New Roman" w:hAnsi="Times New Roman"/>
          <w:sz w:val="28"/>
          <w:szCs w:val="28"/>
        </w:rPr>
        <w:t>).</w:t>
      </w:r>
    </w:p>
    <w:p w:rsidR="00262F7A" w:rsidRPr="00824EBC" w:rsidRDefault="00262F7A" w:rsidP="006F11E9">
      <w:pPr>
        <w:widowControl w:val="0"/>
        <w:autoSpaceDE w:val="0"/>
        <w:spacing w:after="0" w:line="240" w:lineRule="auto"/>
        <w:ind w:firstLine="709"/>
        <w:jc w:val="both"/>
        <w:rPr>
          <w:rFonts w:ascii="Times New Roman" w:hAnsi="Times New Roman"/>
          <w:sz w:val="28"/>
          <w:szCs w:val="28"/>
        </w:rPr>
      </w:pPr>
      <w:r w:rsidRPr="00824EBC">
        <w:rPr>
          <w:rFonts w:ascii="Times New Roman" w:eastAsia="Times New Roman" w:hAnsi="Times New Roman"/>
          <w:bCs/>
          <w:sz w:val="28"/>
          <w:szCs w:val="28"/>
          <w:lang w:eastAsia="ru-RU"/>
        </w:rPr>
        <w:t xml:space="preserve">В 2014 году в целях эффективного управления муниципальным имуществом </w:t>
      </w:r>
      <w:r w:rsidRPr="00824EBC">
        <w:rPr>
          <w:rFonts w:ascii="Times New Roman" w:hAnsi="Times New Roman"/>
          <w:sz w:val="28"/>
          <w:szCs w:val="28"/>
        </w:rPr>
        <w:t xml:space="preserve">принято 79 решений об изъятии излишнего, неиспользуемого или используемого не по назначению имущества, закрепленного за муниципальными предприятиями и муниципальными учреждениями на праве оперативного управления </w:t>
      </w:r>
      <w:r w:rsidR="00394EF8" w:rsidRPr="00394EF8">
        <w:rPr>
          <w:rFonts w:ascii="Times New Roman" w:hAnsi="Times New Roman"/>
          <w:sz w:val="28"/>
          <w:szCs w:val="28"/>
        </w:rPr>
        <w:t>и хозяйственного ведения</w:t>
      </w:r>
      <w:r w:rsidR="00394EF8">
        <w:rPr>
          <w:rFonts w:ascii="Times New Roman" w:hAnsi="Times New Roman"/>
          <w:sz w:val="28"/>
          <w:szCs w:val="28"/>
        </w:rPr>
        <w:t>,</w:t>
      </w:r>
      <w:r w:rsidR="00394EF8" w:rsidRPr="00394EF8">
        <w:rPr>
          <w:rFonts w:ascii="Times New Roman" w:hAnsi="Times New Roman"/>
          <w:sz w:val="28"/>
          <w:szCs w:val="28"/>
        </w:rPr>
        <w:t xml:space="preserve"> </w:t>
      </w:r>
      <w:r w:rsidRPr="00824EBC">
        <w:rPr>
          <w:rFonts w:ascii="Times New Roman" w:hAnsi="Times New Roman"/>
          <w:sz w:val="28"/>
          <w:szCs w:val="28"/>
        </w:rPr>
        <w:t>либо приобретенного ими за счет средств, выделенных собственником на приобретение такого имущества.</w:t>
      </w:r>
    </w:p>
    <w:p w:rsidR="00262F7A" w:rsidRPr="00824EBC" w:rsidRDefault="00262F7A" w:rsidP="006F11E9">
      <w:pPr>
        <w:widowControl w:val="0"/>
        <w:autoSpaceDE w:val="0"/>
        <w:spacing w:after="0" w:line="240" w:lineRule="auto"/>
        <w:ind w:firstLine="709"/>
        <w:jc w:val="both"/>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 xml:space="preserve">Немаловажное значение для администрации района имеют арендные отношения, а также отношения, связанные с передачей имущества в безвозмездное пользование. </w:t>
      </w:r>
    </w:p>
    <w:p w:rsidR="00262F7A" w:rsidRPr="00824EBC"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 xml:space="preserve">В 2014 году администрацией Ханты-Мансийского района заключено 9 договоров аренды, в соответствии с которыми было передано 64 ед. имущества, заключено 24 договора безвозмездного пользования, в рамках которых передано 175 ед. имущества. </w:t>
      </w:r>
    </w:p>
    <w:p w:rsidR="00262F7A" w:rsidRPr="00824EBC" w:rsidRDefault="00262F7A" w:rsidP="006F11E9">
      <w:pPr>
        <w:autoSpaceDE w:val="0"/>
        <w:autoSpaceDN w:val="0"/>
        <w:adjustRightInd w:val="0"/>
        <w:spacing w:after="0" w:line="240" w:lineRule="auto"/>
        <w:ind w:firstLine="709"/>
        <w:contextualSpacing/>
        <w:jc w:val="both"/>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 xml:space="preserve">Передача имущества осуществлялась посредством проведения аукционов, в порядке предоставления муниципальной преференции, а также без проведения торгов в установленном законом порядке. </w:t>
      </w:r>
    </w:p>
    <w:p w:rsidR="00262F7A" w:rsidRPr="00824EBC" w:rsidRDefault="00262F7A" w:rsidP="006F11E9">
      <w:pPr>
        <w:autoSpaceDE w:val="0"/>
        <w:autoSpaceDN w:val="0"/>
        <w:adjustRightInd w:val="0"/>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По состоянию на 01.01.2015 </w:t>
      </w:r>
      <w:r w:rsidR="005458B3">
        <w:rPr>
          <w:rFonts w:ascii="Times New Roman" w:hAnsi="Times New Roman"/>
          <w:sz w:val="28"/>
          <w:szCs w:val="28"/>
        </w:rPr>
        <w:t xml:space="preserve">администрацией района </w:t>
      </w:r>
      <w:r w:rsidRPr="00824EBC">
        <w:rPr>
          <w:rFonts w:ascii="Times New Roman" w:hAnsi="Times New Roman"/>
          <w:sz w:val="28"/>
          <w:szCs w:val="28"/>
        </w:rPr>
        <w:t>заключено:</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- 35 договор</w:t>
      </w:r>
      <w:r w:rsidR="006F2756">
        <w:rPr>
          <w:rFonts w:ascii="Times New Roman" w:hAnsi="Times New Roman"/>
          <w:sz w:val="28"/>
          <w:szCs w:val="28"/>
        </w:rPr>
        <w:t>ов</w:t>
      </w:r>
      <w:r w:rsidRPr="00824EBC">
        <w:rPr>
          <w:rFonts w:ascii="Times New Roman" w:hAnsi="Times New Roman"/>
          <w:sz w:val="28"/>
          <w:szCs w:val="28"/>
        </w:rPr>
        <w:t xml:space="preserve"> аренды муниципального имущества, из них 17 - в отношении недвижимого имущества;</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- 24 договора безвозмездного пользования – в отношении движимого и недвижимого имущества.</w:t>
      </w:r>
    </w:p>
    <w:p w:rsidR="00262F7A" w:rsidRPr="00824EBC" w:rsidRDefault="00262F7A" w:rsidP="006F11E9">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lastRenderedPageBreak/>
        <w:t>Динамика имущества Ханты-Мансийского района, млн. рублей</w:t>
      </w:r>
    </w:p>
    <w:tbl>
      <w:tblPr>
        <w:tblW w:w="9498" w:type="dxa"/>
        <w:tblInd w:w="108" w:type="dxa"/>
        <w:tblLayout w:type="fixed"/>
        <w:tblLook w:val="04A0" w:firstRow="1" w:lastRow="0" w:firstColumn="1" w:lastColumn="0" w:noHBand="0" w:noVBand="1"/>
      </w:tblPr>
      <w:tblGrid>
        <w:gridCol w:w="5216"/>
        <w:gridCol w:w="992"/>
        <w:gridCol w:w="992"/>
        <w:gridCol w:w="993"/>
        <w:gridCol w:w="1305"/>
      </w:tblGrid>
      <w:tr w:rsidR="00262F7A" w:rsidRPr="00CC5299" w:rsidTr="000F5AA3">
        <w:trPr>
          <w:cantSplit/>
          <w:trHeight w:val="300"/>
        </w:trPr>
        <w:tc>
          <w:tcPr>
            <w:tcW w:w="5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2F7A" w:rsidRPr="00CC5299" w:rsidRDefault="00262F7A"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Показатели</w:t>
            </w:r>
          </w:p>
        </w:tc>
        <w:tc>
          <w:tcPr>
            <w:tcW w:w="4282" w:type="dxa"/>
            <w:gridSpan w:val="4"/>
            <w:tcBorders>
              <w:top w:val="single" w:sz="4" w:space="0" w:color="auto"/>
              <w:left w:val="nil"/>
              <w:bottom w:val="single" w:sz="4" w:space="0" w:color="auto"/>
              <w:right w:val="single" w:sz="4" w:space="0" w:color="auto"/>
            </w:tcBorders>
            <w:shd w:val="clear" w:color="auto" w:fill="auto"/>
            <w:vAlign w:val="bottom"/>
            <w:hideMark/>
          </w:tcPr>
          <w:p w:rsidR="00262F7A" w:rsidRPr="00CC5299" w:rsidRDefault="00262F7A"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Ханты-Мансийский район</w:t>
            </w:r>
          </w:p>
        </w:tc>
      </w:tr>
      <w:tr w:rsidR="00262F7A" w:rsidRPr="00CC5299" w:rsidTr="000F5AA3">
        <w:trPr>
          <w:trHeight w:val="315"/>
        </w:trPr>
        <w:tc>
          <w:tcPr>
            <w:tcW w:w="5216" w:type="dxa"/>
            <w:vMerge/>
            <w:tcBorders>
              <w:top w:val="single" w:sz="4" w:space="0" w:color="auto"/>
              <w:left w:val="single" w:sz="4" w:space="0" w:color="auto"/>
              <w:bottom w:val="single" w:sz="4" w:space="0" w:color="auto"/>
              <w:right w:val="single" w:sz="4" w:space="0" w:color="auto"/>
            </w:tcBorders>
            <w:vAlign w:val="center"/>
            <w:hideMark/>
          </w:tcPr>
          <w:p w:rsidR="00262F7A" w:rsidRPr="00CC5299" w:rsidRDefault="00262F7A" w:rsidP="006F11E9">
            <w:pPr>
              <w:spacing w:after="0" w:line="240" w:lineRule="auto"/>
              <w:ind w:firstLine="709"/>
              <w:rPr>
                <w:rFonts w:ascii="Times New Roman" w:eastAsia="Times New Roman" w:hAnsi="Times New Roman"/>
                <w:bCs/>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262F7A" w:rsidRPr="00CC5299" w:rsidRDefault="00262F7A" w:rsidP="00EA40B0">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262F7A" w:rsidRPr="00CC5299" w:rsidRDefault="00262F7A" w:rsidP="00EA40B0">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262F7A" w:rsidRPr="00CC5299" w:rsidRDefault="00262F7A" w:rsidP="00EA40B0">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2013</w:t>
            </w:r>
          </w:p>
        </w:tc>
        <w:tc>
          <w:tcPr>
            <w:tcW w:w="1305" w:type="dxa"/>
            <w:tcBorders>
              <w:top w:val="nil"/>
              <w:left w:val="nil"/>
              <w:bottom w:val="single" w:sz="4" w:space="0" w:color="auto"/>
              <w:right w:val="single" w:sz="4" w:space="0" w:color="auto"/>
            </w:tcBorders>
            <w:shd w:val="clear" w:color="auto" w:fill="auto"/>
            <w:vAlign w:val="center"/>
            <w:hideMark/>
          </w:tcPr>
          <w:p w:rsidR="00262F7A" w:rsidRPr="00CC5299" w:rsidRDefault="00262F7A" w:rsidP="00EA40B0">
            <w:pPr>
              <w:spacing w:after="0" w:line="240" w:lineRule="auto"/>
              <w:jc w:val="center"/>
              <w:rPr>
                <w:rFonts w:ascii="Times New Roman" w:hAnsi="Times New Roman"/>
                <w:sz w:val="24"/>
                <w:szCs w:val="24"/>
              </w:rPr>
            </w:pPr>
            <w:r w:rsidRPr="00CC5299">
              <w:rPr>
                <w:rFonts w:ascii="Times New Roman" w:hAnsi="Times New Roman"/>
                <w:sz w:val="24"/>
                <w:szCs w:val="24"/>
              </w:rPr>
              <w:t>2014</w:t>
            </w:r>
          </w:p>
        </w:tc>
      </w:tr>
      <w:tr w:rsidR="00262F7A" w:rsidRPr="00CC5299" w:rsidTr="000F5AA3">
        <w:trPr>
          <w:cantSplit/>
          <w:trHeight w:val="315"/>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CC5299" w:rsidRDefault="00262F7A"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Стоимость имущества всего, в том числе:</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6438,4</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7675,8</w:t>
            </w:r>
          </w:p>
        </w:tc>
        <w:tc>
          <w:tcPr>
            <w:tcW w:w="993"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7812,3</w:t>
            </w:r>
          </w:p>
        </w:tc>
        <w:tc>
          <w:tcPr>
            <w:tcW w:w="1305" w:type="dxa"/>
            <w:tcBorders>
              <w:top w:val="nil"/>
              <w:left w:val="nil"/>
              <w:bottom w:val="single" w:sz="4" w:space="0" w:color="auto"/>
              <w:right w:val="single" w:sz="4" w:space="0" w:color="auto"/>
            </w:tcBorders>
            <w:shd w:val="clear" w:color="000000" w:fill="FFFFFF"/>
          </w:tcPr>
          <w:p w:rsidR="00262F7A" w:rsidRPr="00CC5299" w:rsidRDefault="00262F7A" w:rsidP="000D24BD">
            <w:pPr>
              <w:autoSpaceDE w:val="0"/>
              <w:autoSpaceDN w:val="0"/>
              <w:spacing w:after="0" w:line="240" w:lineRule="auto"/>
              <w:jc w:val="center"/>
              <w:rPr>
                <w:rFonts w:ascii="Times New Roman" w:hAnsi="Times New Roman"/>
                <w:sz w:val="24"/>
                <w:szCs w:val="24"/>
              </w:rPr>
            </w:pPr>
            <w:r w:rsidRPr="00CC5299">
              <w:rPr>
                <w:rFonts w:ascii="Times New Roman" w:hAnsi="Times New Roman"/>
                <w:sz w:val="24"/>
                <w:szCs w:val="24"/>
              </w:rPr>
              <w:t>7111,9</w:t>
            </w:r>
          </w:p>
        </w:tc>
      </w:tr>
      <w:tr w:rsidR="00262F7A" w:rsidRPr="00CC5299" w:rsidTr="000F5AA3">
        <w:trPr>
          <w:cantSplit/>
          <w:trHeight w:val="541"/>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CC5299" w:rsidRDefault="00262F7A"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имущество в оперативном управлении</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3561,5</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3764,4</w:t>
            </w:r>
          </w:p>
        </w:tc>
        <w:tc>
          <w:tcPr>
            <w:tcW w:w="993"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3408,0</w:t>
            </w:r>
          </w:p>
        </w:tc>
        <w:tc>
          <w:tcPr>
            <w:tcW w:w="1305" w:type="dxa"/>
            <w:tcBorders>
              <w:top w:val="nil"/>
              <w:left w:val="nil"/>
              <w:bottom w:val="single" w:sz="4" w:space="0" w:color="auto"/>
              <w:right w:val="single" w:sz="4" w:space="0" w:color="auto"/>
            </w:tcBorders>
            <w:shd w:val="clear" w:color="000000" w:fill="FFFFFF"/>
          </w:tcPr>
          <w:p w:rsidR="00262F7A" w:rsidRPr="00CC5299" w:rsidRDefault="00262F7A" w:rsidP="000D24BD">
            <w:pPr>
              <w:autoSpaceDE w:val="0"/>
              <w:autoSpaceDN w:val="0"/>
              <w:spacing w:after="0" w:line="240" w:lineRule="auto"/>
              <w:jc w:val="center"/>
              <w:rPr>
                <w:rFonts w:ascii="Times New Roman" w:hAnsi="Times New Roman"/>
                <w:sz w:val="24"/>
                <w:szCs w:val="24"/>
              </w:rPr>
            </w:pPr>
            <w:r w:rsidRPr="00CC5299">
              <w:rPr>
                <w:rFonts w:ascii="Times New Roman" w:hAnsi="Times New Roman"/>
                <w:sz w:val="24"/>
                <w:szCs w:val="24"/>
              </w:rPr>
              <w:t>3258,3</w:t>
            </w:r>
          </w:p>
        </w:tc>
      </w:tr>
      <w:tr w:rsidR="00262F7A" w:rsidRPr="00CC5299" w:rsidTr="000F5AA3">
        <w:trPr>
          <w:cantSplit/>
          <w:trHeight w:val="309"/>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CC5299" w:rsidRDefault="00262F7A"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доля в общем имуществе, %</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55,3</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49,0</w:t>
            </w:r>
          </w:p>
        </w:tc>
        <w:tc>
          <w:tcPr>
            <w:tcW w:w="993"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43,6</w:t>
            </w:r>
          </w:p>
        </w:tc>
        <w:tc>
          <w:tcPr>
            <w:tcW w:w="1305" w:type="dxa"/>
            <w:tcBorders>
              <w:top w:val="nil"/>
              <w:left w:val="nil"/>
              <w:bottom w:val="single" w:sz="4" w:space="0" w:color="auto"/>
              <w:right w:val="single" w:sz="4" w:space="0" w:color="auto"/>
            </w:tcBorders>
            <w:shd w:val="clear" w:color="000000" w:fill="FFFFFF"/>
          </w:tcPr>
          <w:p w:rsidR="00262F7A" w:rsidRPr="00CC5299" w:rsidRDefault="00262F7A" w:rsidP="000D24BD">
            <w:pPr>
              <w:autoSpaceDE w:val="0"/>
              <w:autoSpaceDN w:val="0"/>
              <w:spacing w:after="0" w:line="240" w:lineRule="auto"/>
              <w:jc w:val="center"/>
              <w:rPr>
                <w:rFonts w:ascii="Times New Roman" w:hAnsi="Times New Roman"/>
                <w:bCs/>
                <w:iCs/>
                <w:sz w:val="24"/>
                <w:szCs w:val="24"/>
              </w:rPr>
            </w:pPr>
            <w:r w:rsidRPr="00CC5299">
              <w:rPr>
                <w:rFonts w:ascii="Times New Roman" w:hAnsi="Times New Roman"/>
                <w:bCs/>
                <w:iCs/>
                <w:sz w:val="24"/>
                <w:szCs w:val="24"/>
              </w:rPr>
              <w:t>45,8</w:t>
            </w:r>
          </w:p>
        </w:tc>
      </w:tr>
      <w:tr w:rsidR="00262F7A" w:rsidRPr="00CC5299" w:rsidTr="000F5AA3">
        <w:trPr>
          <w:cantSplit/>
          <w:trHeight w:val="390"/>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CC5299" w:rsidRDefault="00262F7A" w:rsidP="00EA40B0">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CC5299">
              <w:rPr>
                <w:rFonts w:ascii="Times New Roman" w:eastAsia="Times New Roman" w:hAnsi="Times New Roman"/>
                <w:sz w:val="24"/>
                <w:szCs w:val="24"/>
                <w:lang w:eastAsia="ru-RU"/>
              </w:rPr>
              <w:t>имущество муниципальной казны</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2500,3</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3289,3</w:t>
            </w:r>
          </w:p>
        </w:tc>
        <w:tc>
          <w:tcPr>
            <w:tcW w:w="993"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3987,8</w:t>
            </w:r>
          </w:p>
        </w:tc>
        <w:tc>
          <w:tcPr>
            <w:tcW w:w="1305" w:type="dxa"/>
            <w:tcBorders>
              <w:top w:val="nil"/>
              <w:left w:val="nil"/>
              <w:bottom w:val="single" w:sz="4" w:space="0" w:color="auto"/>
              <w:right w:val="single" w:sz="4" w:space="0" w:color="auto"/>
            </w:tcBorders>
            <w:shd w:val="clear" w:color="000000" w:fill="FFFFFF"/>
          </w:tcPr>
          <w:p w:rsidR="00262F7A" w:rsidRPr="00CC5299" w:rsidRDefault="00262F7A" w:rsidP="000D24BD">
            <w:pPr>
              <w:autoSpaceDE w:val="0"/>
              <w:autoSpaceDN w:val="0"/>
              <w:spacing w:after="0" w:line="240" w:lineRule="auto"/>
              <w:jc w:val="center"/>
              <w:rPr>
                <w:rFonts w:ascii="Times New Roman" w:hAnsi="Times New Roman"/>
                <w:sz w:val="24"/>
                <w:szCs w:val="24"/>
              </w:rPr>
            </w:pPr>
            <w:r w:rsidRPr="00CC5299">
              <w:rPr>
                <w:rFonts w:ascii="Times New Roman" w:hAnsi="Times New Roman"/>
                <w:sz w:val="24"/>
                <w:szCs w:val="24"/>
              </w:rPr>
              <w:t>3415,3</w:t>
            </w:r>
          </w:p>
        </w:tc>
      </w:tr>
      <w:tr w:rsidR="00262F7A" w:rsidRPr="00CC5299" w:rsidTr="000F5AA3">
        <w:trPr>
          <w:cantSplit/>
          <w:trHeight w:val="382"/>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CC5299" w:rsidRDefault="00262F7A"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доля в общем имуществе,%</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38,8</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42,9</w:t>
            </w:r>
          </w:p>
        </w:tc>
        <w:tc>
          <w:tcPr>
            <w:tcW w:w="993"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51,1</w:t>
            </w:r>
          </w:p>
        </w:tc>
        <w:tc>
          <w:tcPr>
            <w:tcW w:w="1305" w:type="dxa"/>
            <w:tcBorders>
              <w:top w:val="nil"/>
              <w:left w:val="nil"/>
              <w:bottom w:val="single" w:sz="4" w:space="0" w:color="auto"/>
              <w:right w:val="single" w:sz="4" w:space="0" w:color="auto"/>
            </w:tcBorders>
            <w:shd w:val="clear" w:color="000000" w:fill="FFFFFF"/>
          </w:tcPr>
          <w:p w:rsidR="00262F7A" w:rsidRPr="00CC5299" w:rsidRDefault="00262F7A" w:rsidP="000D24BD">
            <w:pPr>
              <w:autoSpaceDE w:val="0"/>
              <w:autoSpaceDN w:val="0"/>
              <w:spacing w:after="0" w:line="240" w:lineRule="auto"/>
              <w:jc w:val="center"/>
              <w:rPr>
                <w:rFonts w:ascii="Times New Roman" w:hAnsi="Times New Roman"/>
                <w:bCs/>
                <w:iCs/>
                <w:sz w:val="24"/>
                <w:szCs w:val="24"/>
              </w:rPr>
            </w:pPr>
            <w:r w:rsidRPr="00CC5299">
              <w:rPr>
                <w:rFonts w:ascii="Times New Roman" w:hAnsi="Times New Roman"/>
                <w:bCs/>
                <w:iCs/>
                <w:sz w:val="24"/>
                <w:szCs w:val="24"/>
              </w:rPr>
              <w:t>48,0</w:t>
            </w:r>
          </w:p>
        </w:tc>
      </w:tr>
      <w:tr w:rsidR="00262F7A" w:rsidRPr="00CC5299" w:rsidTr="000F5AA3">
        <w:trPr>
          <w:cantSplit/>
          <w:trHeight w:val="489"/>
        </w:trPr>
        <w:tc>
          <w:tcPr>
            <w:tcW w:w="5216" w:type="dxa"/>
            <w:tcBorders>
              <w:top w:val="nil"/>
              <w:left w:val="single" w:sz="4" w:space="0" w:color="auto"/>
              <w:bottom w:val="single" w:sz="4" w:space="0" w:color="auto"/>
              <w:right w:val="single" w:sz="4" w:space="0" w:color="auto"/>
            </w:tcBorders>
            <w:shd w:val="clear" w:color="000000" w:fill="FFFFFF"/>
            <w:vAlign w:val="center"/>
          </w:tcPr>
          <w:p w:rsidR="00262F7A" w:rsidRPr="00CC5299" w:rsidRDefault="00262F7A"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имущество в хозяйственном ведении</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376,6</w:t>
            </w:r>
          </w:p>
        </w:tc>
        <w:tc>
          <w:tcPr>
            <w:tcW w:w="992"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622,1</w:t>
            </w:r>
          </w:p>
        </w:tc>
        <w:tc>
          <w:tcPr>
            <w:tcW w:w="993" w:type="dxa"/>
            <w:tcBorders>
              <w:top w:val="nil"/>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416,5</w:t>
            </w:r>
          </w:p>
        </w:tc>
        <w:tc>
          <w:tcPr>
            <w:tcW w:w="1305" w:type="dxa"/>
            <w:tcBorders>
              <w:top w:val="nil"/>
              <w:left w:val="nil"/>
              <w:bottom w:val="single" w:sz="4" w:space="0" w:color="auto"/>
              <w:right w:val="single" w:sz="4" w:space="0" w:color="auto"/>
            </w:tcBorders>
            <w:shd w:val="clear" w:color="000000" w:fill="FFFFFF"/>
          </w:tcPr>
          <w:p w:rsidR="00262F7A" w:rsidRPr="00CC5299" w:rsidRDefault="00262F7A" w:rsidP="000D24BD">
            <w:pPr>
              <w:autoSpaceDE w:val="0"/>
              <w:autoSpaceDN w:val="0"/>
              <w:spacing w:after="0" w:line="240" w:lineRule="auto"/>
              <w:jc w:val="center"/>
              <w:rPr>
                <w:rFonts w:ascii="Times New Roman" w:hAnsi="Times New Roman"/>
                <w:sz w:val="24"/>
                <w:szCs w:val="24"/>
              </w:rPr>
            </w:pPr>
            <w:r w:rsidRPr="00CC5299">
              <w:rPr>
                <w:rFonts w:ascii="Times New Roman" w:hAnsi="Times New Roman"/>
                <w:sz w:val="24"/>
                <w:szCs w:val="24"/>
              </w:rPr>
              <w:t>438,3</w:t>
            </w:r>
          </w:p>
        </w:tc>
      </w:tr>
      <w:tr w:rsidR="00262F7A" w:rsidRPr="00CC5299" w:rsidTr="000F5AA3">
        <w:trPr>
          <w:cantSplit/>
          <w:trHeight w:val="411"/>
        </w:trPr>
        <w:tc>
          <w:tcPr>
            <w:tcW w:w="5216" w:type="dxa"/>
            <w:tcBorders>
              <w:top w:val="single" w:sz="4" w:space="0" w:color="auto"/>
              <w:left w:val="single" w:sz="4" w:space="0" w:color="auto"/>
              <w:bottom w:val="single" w:sz="4" w:space="0" w:color="auto"/>
              <w:right w:val="single" w:sz="4" w:space="0" w:color="auto"/>
            </w:tcBorders>
            <w:shd w:val="clear" w:color="000000" w:fill="FFFFFF"/>
            <w:vAlign w:val="center"/>
          </w:tcPr>
          <w:p w:rsidR="00262F7A" w:rsidRPr="00CC5299" w:rsidRDefault="00262F7A" w:rsidP="00EA40B0">
            <w:pPr>
              <w:widowControl w:val="0"/>
              <w:autoSpaceDE w:val="0"/>
              <w:autoSpaceDN w:val="0"/>
              <w:adjustRightInd w:val="0"/>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доля в общем имуществе,%</w:t>
            </w:r>
          </w:p>
        </w:tc>
        <w:tc>
          <w:tcPr>
            <w:tcW w:w="992" w:type="dxa"/>
            <w:tcBorders>
              <w:top w:val="single" w:sz="4" w:space="0" w:color="auto"/>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5,9</w:t>
            </w:r>
          </w:p>
        </w:tc>
        <w:tc>
          <w:tcPr>
            <w:tcW w:w="992" w:type="dxa"/>
            <w:tcBorders>
              <w:top w:val="single" w:sz="4" w:space="0" w:color="auto"/>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8,1</w:t>
            </w:r>
          </w:p>
        </w:tc>
        <w:tc>
          <w:tcPr>
            <w:tcW w:w="993" w:type="dxa"/>
            <w:tcBorders>
              <w:top w:val="single" w:sz="4" w:space="0" w:color="auto"/>
              <w:left w:val="nil"/>
              <w:bottom w:val="single" w:sz="4" w:space="0" w:color="auto"/>
              <w:right w:val="single" w:sz="4" w:space="0" w:color="auto"/>
            </w:tcBorders>
            <w:shd w:val="clear" w:color="000000" w:fill="FFFFFF"/>
          </w:tcPr>
          <w:p w:rsidR="00262F7A" w:rsidRPr="00CC5299" w:rsidRDefault="00262F7A" w:rsidP="000D24BD">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5,3</w:t>
            </w:r>
          </w:p>
        </w:tc>
        <w:tc>
          <w:tcPr>
            <w:tcW w:w="1305" w:type="dxa"/>
            <w:tcBorders>
              <w:top w:val="single" w:sz="4" w:space="0" w:color="auto"/>
              <w:left w:val="nil"/>
              <w:bottom w:val="single" w:sz="4" w:space="0" w:color="auto"/>
              <w:right w:val="single" w:sz="4" w:space="0" w:color="auto"/>
            </w:tcBorders>
            <w:shd w:val="clear" w:color="000000" w:fill="FFFFFF"/>
          </w:tcPr>
          <w:p w:rsidR="00262F7A" w:rsidRPr="00CC5299" w:rsidRDefault="00262F7A" w:rsidP="000D24BD">
            <w:pPr>
              <w:autoSpaceDE w:val="0"/>
              <w:autoSpaceDN w:val="0"/>
              <w:spacing w:after="0" w:line="240" w:lineRule="auto"/>
              <w:jc w:val="center"/>
              <w:rPr>
                <w:rFonts w:ascii="Times New Roman" w:hAnsi="Times New Roman"/>
                <w:bCs/>
                <w:iCs/>
                <w:sz w:val="24"/>
                <w:szCs w:val="24"/>
              </w:rPr>
            </w:pPr>
            <w:r w:rsidRPr="00CC5299">
              <w:rPr>
                <w:rFonts w:ascii="Times New Roman" w:hAnsi="Times New Roman"/>
                <w:bCs/>
                <w:iCs/>
                <w:sz w:val="24"/>
                <w:szCs w:val="24"/>
              </w:rPr>
              <w:t>6,2</w:t>
            </w:r>
          </w:p>
        </w:tc>
      </w:tr>
    </w:tbl>
    <w:p w:rsidR="00262F7A" w:rsidRPr="00824EBC" w:rsidRDefault="00262F7A" w:rsidP="006F11E9">
      <w:pPr>
        <w:spacing w:after="0" w:line="240" w:lineRule="auto"/>
        <w:ind w:firstLine="709"/>
        <w:contextualSpacing/>
        <w:jc w:val="both"/>
        <w:rPr>
          <w:rFonts w:ascii="Times New Roman" w:hAnsi="Times New Roman"/>
          <w:bCs/>
          <w:color w:val="000000"/>
          <w:sz w:val="26"/>
          <w:szCs w:val="26"/>
        </w:rPr>
      </w:pP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bCs/>
          <w:color w:val="000000"/>
          <w:sz w:val="28"/>
          <w:szCs w:val="28"/>
        </w:rPr>
        <w:t xml:space="preserve">В целях </w:t>
      </w:r>
      <w:proofErr w:type="gramStart"/>
      <w:r w:rsidRPr="00824EBC">
        <w:rPr>
          <w:rFonts w:ascii="Times New Roman" w:hAnsi="Times New Roman"/>
          <w:bCs/>
          <w:color w:val="000000"/>
          <w:sz w:val="28"/>
          <w:szCs w:val="28"/>
        </w:rPr>
        <w:t>контроля за</w:t>
      </w:r>
      <w:proofErr w:type="gramEnd"/>
      <w:r w:rsidRPr="00824EBC">
        <w:rPr>
          <w:rFonts w:ascii="Times New Roman" w:hAnsi="Times New Roman"/>
          <w:bCs/>
          <w:color w:val="000000"/>
          <w:sz w:val="28"/>
          <w:szCs w:val="28"/>
        </w:rPr>
        <w:t xml:space="preserve"> использованием по назначению и сохранностью муниципального имущества, закрепленного за</w:t>
      </w:r>
      <w:r w:rsidR="005458B3">
        <w:rPr>
          <w:rFonts w:ascii="Times New Roman" w:hAnsi="Times New Roman"/>
          <w:bCs/>
          <w:color w:val="000000"/>
          <w:sz w:val="28"/>
          <w:szCs w:val="28"/>
        </w:rPr>
        <w:t xml:space="preserve"> </w:t>
      </w:r>
      <w:r w:rsidR="00666523">
        <w:rPr>
          <w:rFonts w:ascii="Times New Roman" w:hAnsi="Times New Roman"/>
          <w:bCs/>
          <w:color w:val="000000"/>
          <w:sz w:val="28"/>
          <w:szCs w:val="28"/>
        </w:rPr>
        <w:t xml:space="preserve">муниципальными учреждениями </w:t>
      </w:r>
      <w:r w:rsidRPr="00824EBC">
        <w:rPr>
          <w:rFonts w:ascii="Times New Roman" w:hAnsi="Times New Roman"/>
          <w:color w:val="000000"/>
          <w:sz w:val="28"/>
          <w:szCs w:val="28"/>
        </w:rPr>
        <w:t>в отчетном году проведено 42 проверки.</w:t>
      </w:r>
    </w:p>
    <w:p w:rsidR="00262F7A" w:rsidRPr="00824EBC" w:rsidRDefault="00262F7A" w:rsidP="006F11E9">
      <w:pPr>
        <w:pStyle w:val="31"/>
        <w:spacing w:after="0"/>
        <w:ind w:firstLine="709"/>
        <w:contextualSpacing/>
        <w:jc w:val="both"/>
        <w:rPr>
          <w:sz w:val="28"/>
          <w:szCs w:val="28"/>
        </w:rPr>
      </w:pPr>
      <w:r w:rsidRPr="00824EBC">
        <w:rPr>
          <w:sz w:val="28"/>
          <w:szCs w:val="28"/>
        </w:rPr>
        <w:t>Так же были проведены внеплановые проверки:</w:t>
      </w:r>
    </w:p>
    <w:p w:rsidR="00262F7A" w:rsidRPr="00824EBC" w:rsidRDefault="00262F7A" w:rsidP="006F11E9">
      <w:pPr>
        <w:pStyle w:val="31"/>
        <w:spacing w:after="0"/>
        <w:ind w:firstLine="709"/>
        <w:contextualSpacing/>
        <w:jc w:val="both"/>
        <w:rPr>
          <w:sz w:val="28"/>
          <w:szCs w:val="28"/>
        </w:rPr>
      </w:pPr>
      <w:r w:rsidRPr="00824EBC">
        <w:rPr>
          <w:sz w:val="28"/>
          <w:szCs w:val="28"/>
        </w:rPr>
        <w:t xml:space="preserve"> </w:t>
      </w:r>
      <w:r w:rsidR="00666523">
        <w:rPr>
          <w:sz w:val="28"/>
          <w:szCs w:val="28"/>
        </w:rPr>
        <w:t>-</w:t>
      </w:r>
      <w:r w:rsidRPr="00824EBC">
        <w:rPr>
          <w:sz w:val="28"/>
          <w:szCs w:val="28"/>
        </w:rPr>
        <w:t>документальная проверка в муниципальном автономном  учреждении Ханты-Мансийского района «Организационно-методический центр» в целях проверки соблюдения учреждением муниципальных правовых актов в сфере оказания имущественной поддержки субъектов малого и среднего предпринимательства, порядка согласования с органом по управлению муниципальным имуществом сделок по распоряжению недвижимым имуществом, переданным в оп</w:t>
      </w:r>
      <w:r w:rsidR="001C15F4">
        <w:rPr>
          <w:sz w:val="28"/>
          <w:szCs w:val="28"/>
        </w:rPr>
        <w:t>еративное управление учреждению;</w:t>
      </w:r>
    </w:p>
    <w:p w:rsidR="00262F7A" w:rsidRPr="00824EBC" w:rsidRDefault="00666523" w:rsidP="006F11E9">
      <w:pPr>
        <w:pStyle w:val="31"/>
        <w:spacing w:after="0"/>
        <w:ind w:firstLine="709"/>
        <w:contextualSpacing/>
        <w:jc w:val="both"/>
        <w:rPr>
          <w:sz w:val="28"/>
          <w:szCs w:val="28"/>
        </w:rPr>
      </w:pPr>
      <w:r>
        <w:rPr>
          <w:sz w:val="28"/>
          <w:szCs w:val="28"/>
        </w:rPr>
        <w:t xml:space="preserve">- </w:t>
      </w:r>
      <w:r w:rsidR="00262F7A" w:rsidRPr="00824EBC">
        <w:rPr>
          <w:sz w:val="28"/>
          <w:szCs w:val="28"/>
        </w:rPr>
        <w:t>проверки соблюдения арендаторами условий договорных отношений арендованного муниципального имущества – ООО «</w:t>
      </w:r>
      <w:proofErr w:type="spellStart"/>
      <w:r w:rsidR="00262F7A" w:rsidRPr="00824EBC">
        <w:rPr>
          <w:sz w:val="28"/>
          <w:szCs w:val="28"/>
        </w:rPr>
        <w:t>ЮграТеплоГазСтрой</w:t>
      </w:r>
      <w:proofErr w:type="spellEnd"/>
      <w:r w:rsidR="00262F7A" w:rsidRPr="00824EBC">
        <w:rPr>
          <w:sz w:val="28"/>
          <w:szCs w:val="28"/>
        </w:rPr>
        <w:t xml:space="preserve">» (объекты газоснабжения Ханты-Мансийского района), ИП </w:t>
      </w:r>
      <w:proofErr w:type="spellStart"/>
      <w:r w:rsidR="00262F7A" w:rsidRPr="00824EBC">
        <w:rPr>
          <w:sz w:val="28"/>
          <w:szCs w:val="28"/>
        </w:rPr>
        <w:t>Гайничин</w:t>
      </w:r>
      <w:proofErr w:type="spellEnd"/>
      <w:r w:rsidR="00262F7A" w:rsidRPr="00824EBC">
        <w:rPr>
          <w:sz w:val="28"/>
          <w:szCs w:val="28"/>
        </w:rPr>
        <w:t xml:space="preserve"> Р.А. (имущество базы оз. </w:t>
      </w:r>
      <w:proofErr w:type="spellStart"/>
      <w:r w:rsidR="00262F7A" w:rsidRPr="00824EBC">
        <w:rPr>
          <w:sz w:val="28"/>
          <w:szCs w:val="28"/>
        </w:rPr>
        <w:t>Имитуй</w:t>
      </w:r>
      <w:proofErr w:type="spellEnd"/>
      <w:r w:rsidR="00262F7A" w:rsidRPr="00824EBC">
        <w:rPr>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По состоянию на 01.01.2015 департамент имущественных и земельных отношений администрации района выполняет полномочия участника (акционера) в 3 хозяйствующих обществах:</w:t>
      </w:r>
    </w:p>
    <w:tbl>
      <w:tblPr>
        <w:tblW w:w="947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
        <w:gridCol w:w="4323"/>
        <w:gridCol w:w="2219"/>
        <w:gridCol w:w="2268"/>
      </w:tblGrid>
      <w:tr w:rsidR="00262F7A" w:rsidRPr="00CC5299" w:rsidTr="000F5AA3">
        <w:trPr>
          <w:trHeight w:val="435"/>
        </w:trPr>
        <w:tc>
          <w:tcPr>
            <w:tcW w:w="660" w:type="dxa"/>
          </w:tcPr>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w:t>
            </w:r>
          </w:p>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п/п</w:t>
            </w:r>
          </w:p>
        </w:tc>
        <w:tc>
          <w:tcPr>
            <w:tcW w:w="4323" w:type="dxa"/>
          </w:tcPr>
          <w:p w:rsidR="00262F7A" w:rsidRPr="00CC5299" w:rsidRDefault="00262F7A" w:rsidP="000D24BD">
            <w:pPr>
              <w:spacing w:after="0" w:line="240" w:lineRule="auto"/>
              <w:ind w:firstLine="709"/>
              <w:rPr>
                <w:rFonts w:ascii="Times New Roman" w:hAnsi="Times New Roman"/>
                <w:sz w:val="24"/>
                <w:szCs w:val="24"/>
              </w:rPr>
            </w:pPr>
            <w:r w:rsidRPr="00CC5299">
              <w:rPr>
                <w:rFonts w:ascii="Times New Roman" w:hAnsi="Times New Roman"/>
                <w:sz w:val="24"/>
                <w:szCs w:val="24"/>
              </w:rPr>
              <w:t>Хозяйствующий субъект</w:t>
            </w:r>
          </w:p>
        </w:tc>
        <w:tc>
          <w:tcPr>
            <w:tcW w:w="2219" w:type="dxa"/>
          </w:tcPr>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Количество акций, шт.</w:t>
            </w:r>
          </w:p>
        </w:tc>
        <w:tc>
          <w:tcPr>
            <w:tcW w:w="2268" w:type="dxa"/>
          </w:tcPr>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Стоимость,</w:t>
            </w:r>
          </w:p>
          <w:p w:rsidR="00262F7A" w:rsidRPr="00CC5299" w:rsidRDefault="00262F7A" w:rsidP="006F11E9">
            <w:pPr>
              <w:spacing w:after="0" w:line="240" w:lineRule="auto"/>
              <w:ind w:firstLine="709"/>
              <w:jc w:val="center"/>
              <w:rPr>
                <w:rFonts w:ascii="Times New Roman" w:hAnsi="Times New Roman"/>
                <w:sz w:val="24"/>
                <w:szCs w:val="24"/>
              </w:rPr>
            </w:pPr>
            <w:r w:rsidRPr="00CC5299">
              <w:rPr>
                <w:rFonts w:ascii="Times New Roman" w:hAnsi="Times New Roman"/>
                <w:sz w:val="24"/>
                <w:szCs w:val="24"/>
              </w:rPr>
              <w:t>млн. руб.</w:t>
            </w:r>
          </w:p>
        </w:tc>
      </w:tr>
      <w:tr w:rsidR="00262F7A" w:rsidRPr="00CC5299" w:rsidTr="000F5AA3">
        <w:trPr>
          <w:trHeight w:val="435"/>
        </w:trPr>
        <w:tc>
          <w:tcPr>
            <w:tcW w:w="660" w:type="dxa"/>
          </w:tcPr>
          <w:p w:rsidR="00262F7A" w:rsidRPr="00CC5299" w:rsidRDefault="00262F7A" w:rsidP="000D24BD">
            <w:pPr>
              <w:spacing w:after="0" w:line="240" w:lineRule="auto"/>
              <w:jc w:val="both"/>
              <w:rPr>
                <w:rFonts w:ascii="Times New Roman" w:hAnsi="Times New Roman"/>
                <w:sz w:val="24"/>
                <w:szCs w:val="24"/>
              </w:rPr>
            </w:pPr>
            <w:r w:rsidRPr="00CC5299">
              <w:rPr>
                <w:rFonts w:ascii="Times New Roman" w:hAnsi="Times New Roman"/>
                <w:sz w:val="24"/>
                <w:szCs w:val="24"/>
              </w:rPr>
              <w:t>1.</w:t>
            </w:r>
          </w:p>
        </w:tc>
        <w:tc>
          <w:tcPr>
            <w:tcW w:w="4323" w:type="dxa"/>
          </w:tcPr>
          <w:p w:rsidR="00262F7A" w:rsidRPr="00CC5299" w:rsidRDefault="00262F7A" w:rsidP="000D24BD">
            <w:pPr>
              <w:spacing w:after="0" w:line="240" w:lineRule="auto"/>
              <w:jc w:val="both"/>
              <w:rPr>
                <w:rFonts w:ascii="Times New Roman" w:hAnsi="Times New Roman"/>
                <w:sz w:val="24"/>
                <w:szCs w:val="24"/>
              </w:rPr>
            </w:pPr>
            <w:r w:rsidRPr="00CC5299">
              <w:rPr>
                <w:rFonts w:ascii="Times New Roman" w:hAnsi="Times New Roman"/>
                <w:sz w:val="24"/>
                <w:szCs w:val="24"/>
              </w:rPr>
              <w:t>АО «</w:t>
            </w:r>
            <w:proofErr w:type="spellStart"/>
            <w:r w:rsidRPr="00CC5299">
              <w:rPr>
                <w:rFonts w:ascii="Times New Roman" w:hAnsi="Times New Roman"/>
                <w:sz w:val="24"/>
                <w:szCs w:val="24"/>
              </w:rPr>
              <w:t>Правдинскгеолторг</w:t>
            </w:r>
            <w:proofErr w:type="spellEnd"/>
            <w:r w:rsidRPr="00CC5299">
              <w:rPr>
                <w:rFonts w:ascii="Times New Roman" w:hAnsi="Times New Roman"/>
                <w:sz w:val="24"/>
                <w:szCs w:val="24"/>
              </w:rPr>
              <w:t>»</w:t>
            </w:r>
          </w:p>
        </w:tc>
        <w:tc>
          <w:tcPr>
            <w:tcW w:w="2219" w:type="dxa"/>
          </w:tcPr>
          <w:p w:rsidR="00262F7A" w:rsidRPr="00CC5299" w:rsidRDefault="00262F7A" w:rsidP="000D24BD">
            <w:pPr>
              <w:spacing w:after="0" w:line="240" w:lineRule="auto"/>
              <w:ind w:firstLine="709"/>
              <w:rPr>
                <w:rFonts w:ascii="Times New Roman" w:hAnsi="Times New Roman"/>
                <w:sz w:val="24"/>
                <w:szCs w:val="24"/>
              </w:rPr>
            </w:pPr>
            <w:r w:rsidRPr="00CC5299">
              <w:rPr>
                <w:rFonts w:ascii="Times New Roman" w:hAnsi="Times New Roman"/>
                <w:sz w:val="24"/>
                <w:szCs w:val="24"/>
              </w:rPr>
              <w:t>71 875</w:t>
            </w:r>
          </w:p>
        </w:tc>
        <w:tc>
          <w:tcPr>
            <w:tcW w:w="2268" w:type="dxa"/>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7,19 (100%)</w:t>
            </w:r>
          </w:p>
        </w:tc>
      </w:tr>
      <w:tr w:rsidR="00262F7A" w:rsidRPr="00CC5299" w:rsidTr="000F5AA3">
        <w:trPr>
          <w:trHeight w:val="435"/>
        </w:trPr>
        <w:tc>
          <w:tcPr>
            <w:tcW w:w="660" w:type="dxa"/>
          </w:tcPr>
          <w:p w:rsidR="00262F7A" w:rsidRPr="00CC5299" w:rsidRDefault="00262F7A" w:rsidP="000D24BD">
            <w:pPr>
              <w:spacing w:after="0" w:line="240" w:lineRule="auto"/>
              <w:jc w:val="both"/>
              <w:rPr>
                <w:rFonts w:ascii="Times New Roman" w:hAnsi="Times New Roman"/>
                <w:sz w:val="24"/>
                <w:szCs w:val="24"/>
              </w:rPr>
            </w:pPr>
            <w:r w:rsidRPr="00CC5299">
              <w:rPr>
                <w:rFonts w:ascii="Times New Roman" w:hAnsi="Times New Roman"/>
                <w:sz w:val="24"/>
                <w:szCs w:val="24"/>
              </w:rPr>
              <w:t>2.</w:t>
            </w:r>
          </w:p>
        </w:tc>
        <w:tc>
          <w:tcPr>
            <w:tcW w:w="4323" w:type="dxa"/>
          </w:tcPr>
          <w:p w:rsidR="00262F7A" w:rsidRPr="00CC5299" w:rsidRDefault="00262F7A" w:rsidP="000D24BD">
            <w:pPr>
              <w:spacing w:after="0" w:line="240" w:lineRule="auto"/>
              <w:jc w:val="both"/>
              <w:rPr>
                <w:rFonts w:ascii="Times New Roman" w:hAnsi="Times New Roman"/>
                <w:sz w:val="24"/>
                <w:szCs w:val="24"/>
              </w:rPr>
            </w:pPr>
            <w:r w:rsidRPr="00CC5299">
              <w:rPr>
                <w:rFonts w:ascii="Times New Roman" w:hAnsi="Times New Roman"/>
                <w:sz w:val="24"/>
                <w:szCs w:val="24"/>
              </w:rPr>
              <w:t>АО «Рыбокомбинат Ханты-</w:t>
            </w:r>
          </w:p>
          <w:p w:rsidR="00262F7A" w:rsidRPr="00CC5299" w:rsidRDefault="00262F7A" w:rsidP="000D24BD">
            <w:pPr>
              <w:spacing w:after="0" w:line="240" w:lineRule="auto"/>
              <w:jc w:val="both"/>
              <w:rPr>
                <w:rFonts w:ascii="Times New Roman" w:hAnsi="Times New Roman"/>
                <w:sz w:val="24"/>
                <w:szCs w:val="24"/>
              </w:rPr>
            </w:pPr>
            <w:r w:rsidRPr="00CC5299">
              <w:rPr>
                <w:rFonts w:ascii="Times New Roman" w:hAnsi="Times New Roman"/>
                <w:sz w:val="24"/>
                <w:szCs w:val="24"/>
              </w:rPr>
              <w:t>Мансийский»</w:t>
            </w:r>
          </w:p>
        </w:tc>
        <w:tc>
          <w:tcPr>
            <w:tcW w:w="2219" w:type="dxa"/>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2 653 112</w:t>
            </w:r>
          </w:p>
        </w:tc>
        <w:tc>
          <w:tcPr>
            <w:tcW w:w="2268" w:type="dxa"/>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2,65 (2,02%)</w:t>
            </w:r>
          </w:p>
        </w:tc>
      </w:tr>
      <w:tr w:rsidR="00262F7A" w:rsidRPr="00CC5299" w:rsidTr="000F5AA3">
        <w:trPr>
          <w:trHeight w:val="435"/>
        </w:trPr>
        <w:tc>
          <w:tcPr>
            <w:tcW w:w="660" w:type="dxa"/>
          </w:tcPr>
          <w:p w:rsidR="00262F7A" w:rsidRPr="00CC5299" w:rsidRDefault="00262F7A" w:rsidP="000D24BD">
            <w:pPr>
              <w:spacing w:after="0" w:line="240" w:lineRule="auto"/>
              <w:jc w:val="both"/>
              <w:rPr>
                <w:rFonts w:ascii="Times New Roman" w:hAnsi="Times New Roman"/>
                <w:sz w:val="24"/>
                <w:szCs w:val="24"/>
              </w:rPr>
            </w:pPr>
            <w:r w:rsidRPr="00CC5299">
              <w:rPr>
                <w:rFonts w:ascii="Times New Roman" w:hAnsi="Times New Roman"/>
                <w:sz w:val="24"/>
                <w:szCs w:val="24"/>
              </w:rPr>
              <w:t>3.</w:t>
            </w:r>
          </w:p>
        </w:tc>
        <w:tc>
          <w:tcPr>
            <w:tcW w:w="4323" w:type="dxa"/>
          </w:tcPr>
          <w:p w:rsidR="00262F7A" w:rsidRPr="00CC5299" w:rsidRDefault="00262F7A" w:rsidP="000D24BD">
            <w:pPr>
              <w:spacing w:after="0" w:line="240" w:lineRule="auto"/>
              <w:jc w:val="both"/>
              <w:rPr>
                <w:rFonts w:ascii="Times New Roman" w:hAnsi="Times New Roman"/>
                <w:sz w:val="24"/>
                <w:szCs w:val="24"/>
              </w:rPr>
            </w:pPr>
            <w:r w:rsidRPr="00CC5299">
              <w:rPr>
                <w:rFonts w:ascii="Times New Roman" w:hAnsi="Times New Roman"/>
                <w:sz w:val="24"/>
                <w:szCs w:val="24"/>
              </w:rPr>
              <w:t>ООО «Торгово-производственная компания «Север»</w:t>
            </w:r>
          </w:p>
        </w:tc>
        <w:tc>
          <w:tcPr>
            <w:tcW w:w="2219" w:type="dxa"/>
          </w:tcPr>
          <w:p w:rsidR="00262F7A" w:rsidRPr="00CC5299" w:rsidRDefault="00262F7A" w:rsidP="000D24BD">
            <w:pPr>
              <w:spacing w:after="0" w:line="240" w:lineRule="auto"/>
              <w:ind w:firstLine="709"/>
              <w:jc w:val="center"/>
              <w:rPr>
                <w:rFonts w:ascii="Times New Roman" w:hAnsi="Times New Roman"/>
                <w:sz w:val="24"/>
                <w:szCs w:val="24"/>
              </w:rPr>
            </w:pPr>
            <w:r w:rsidRPr="00CC5299">
              <w:rPr>
                <w:rFonts w:ascii="Times New Roman" w:hAnsi="Times New Roman"/>
                <w:sz w:val="24"/>
                <w:szCs w:val="24"/>
              </w:rPr>
              <w:t>-</w:t>
            </w:r>
          </w:p>
        </w:tc>
        <w:tc>
          <w:tcPr>
            <w:tcW w:w="2268" w:type="dxa"/>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1,44 (100%)</w:t>
            </w:r>
          </w:p>
        </w:tc>
      </w:tr>
    </w:tbl>
    <w:p w:rsidR="000D24BD" w:rsidRDefault="000D24BD" w:rsidP="006F11E9">
      <w:pPr>
        <w:spacing w:after="0" w:line="240" w:lineRule="auto"/>
        <w:ind w:firstLine="709"/>
        <w:contextualSpacing/>
        <w:jc w:val="both"/>
        <w:rPr>
          <w:rFonts w:ascii="Times New Roman" w:hAnsi="Times New Roman"/>
          <w:sz w:val="28"/>
          <w:szCs w:val="28"/>
        </w:rPr>
      </w:pP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Финанс</w:t>
      </w:r>
      <w:r w:rsidR="00FD7A0E">
        <w:rPr>
          <w:rFonts w:ascii="Times New Roman" w:hAnsi="Times New Roman"/>
          <w:sz w:val="28"/>
          <w:szCs w:val="28"/>
        </w:rPr>
        <w:t xml:space="preserve">ово-хозяйственная деятельность </w:t>
      </w:r>
      <w:r w:rsidRPr="00824EBC">
        <w:rPr>
          <w:rFonts w:ascii="Times New Roman" w:hAnsi="Times New Roman"/>
          <w:sz w:val="28"/>
          <w:szCs w:val="28"/>
        </w:rPr>
        <w:t xml:space="preserve">АО «Рыбокомбинат Ханты-Мансийский» по данным отчёта за 2014 год убыточна, поэтому дивиденды по акциям участников общества не распределяются. </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соответствии с протоколом годов</w:t>
      </w:r>
      <w:r w:rsidR="00FD7A0E">
        <w:rPr>
          <w:rFonts w:ascii="Times New Roman" w:hAnsi="Times New Roman"/>
          <w:sz w:val="28"/>
          <w:szCs w:val="28"/>
        </w:rPr>
        <w:t xml:space="preserve">ого общего собрания акционеров </w:t>
      </w:r>
      <w:r w:rsidRPr="00824EBC">
        <w:rPr>
          <w:rFonts w:ascii="Times New Roman" w:hAnsi="Times New Roman"/>
          <w:sz w:val="28"/>
          <w:szCs w:val="28"/>
        </w:rPr>
        <w:t>АО «</w:t>
      </w:r>
      <w:proofErr w:type="spellStart"/>
      <w:r w:rsidRPr="00824EBC">
        <w:rPr>
          <w:rFonts w:ascii="Times New Roman" w:hAnsi="Times New Roman"/>
          <w:sz w:val="28"/>
          <w:szCs w:val="28"/>
        </w:rPr>
        <w:t>Правдинскгеолторг</w:t>
      </w:r>
      <w:proofErr w:type="spellEnd"/>
      <w:r w:rsidRPr="00824EBC">
        <w:rPr>
          <w:rFonts w:ascii="Times New Roman" w:hAnsi="Times New Roman"/>
          <w:sz w:val="28"/>
          <w:szCs w:val="28"/>
        </w:rPr>
        <w:t>» от 20.06.2014 № 2 по итогам финансово-</w:t>
      </w:r>
      <w:r w:rsidRPr="00824EBC">
        <w:rPr>
          <w:rFonts w:ascii="Times New Roman" w:hAnsi="Times New Roman"/>
          <w:sz w:val="28"/>
          <w:szCs w:val="28"/>
        </w:rPr>
        <w:lastRenderedPageBreak/>
        <w:t>хозяйственной деятельности за 2013 год в бюджет Ханты-Мансийского района поступили доходы от распределения чистой прибыли общества в размере 59,5 тыс. рублей.</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Вопро</w:t>
      </w:r>
      <w:r w:rsidR="00FD7A0E">
        <w:rPr>
          <w:rFonts w:ascii="Times New Roman" w:hAnsi="Times New Roman"/>
          <w:sz w:val="28"/>
          <w:szCs w:val="28"/>
        </w:rPr>
        <w:t xml:space="preserve">с распределения чистой прибыли </w:t>
      </w:r>
      <w:r w:rsidRPr="00824EBC">
        <w:rPr>
          <w:rFonts w:ascii="Times New Roman" w:hAnsi="Times New Roman"/>
          <w:sz w:val="28"/>
          <w:szCs w:val="28"/>
        </w:rPr>
        <w:t>АО «</w:t>
      </w:r>
      <w:proofErr w:type="spellStart"/>
      <w:r w:rsidRPr="00824EBC">
        <w:rPr>
          <w:rFonts w:ascii="Times New Roman" w:hAnsi="Times New Roman"/>
          <w:sz w:val="28"/>
          <w:szCs w:val="28"/>
        </w:rPr>
        <w:t>Правдинскгеолторг</w:t>
      </w:r>
      <w:proofErr w:type="spellEnd"/>
      <w:r w:rsidRPr="00824EBC">
        <w:rPr>
          <w:rFonts w:ascii="Times New Roman" w:hAnsi="Times New Roman"/>
          <w:sz w:val="28"/>
          <w:szCs w:val="28"/>
        </w:rPr>
        <w:t xml:space="preserve">»  за 2014 год будет рассмотрен на годовом общем собрании акционеров общества в 2015 году. </w:t>
      </w:r>
    </w:p>
    <w:p w:rsidR="00262F7A" w:rsidRPr="000D24BD" w:rsidRDefault="00262F7A" w:rsidP="006F11E9">
      <w:pPr>
        <w:spacing w:after="0" w:line="240" w:lineRule="auto"/>
        <w:ind w:firstLine="709"/>
        <w:jc w:val="both"/>
        <w:rPr>
          <w:rFonts w:ascii="Times New Roman" w:hAnsi="Times New Roman"/>
          <w:sz w:val="28"/>
          <w:szCs w:val="28"/>
        </w:rPr>
      </w:pPr>
      <w:r w:rsidRPr="000D24BD">
        <w:rPr>
          <w:rFonts w:ascii="Times New Roman" w:hAnsi="Times New Roman"/>
          <w:sz w:val="28"/>
          <w:szCs w:val="28"/>
        </w:rPr>
        <w:t>2.1.2.2. Принимает решение об учреждении муниципальных предприятий и учреждений,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r w:rsidR="0004689E" w:rsidRPr="000D24BD">
        <w:rPr>
          <w:rFonts w:ascii="Times New Roman" w:hAnsi="Times New Roman"/>
          <w:sz w:val="28"/>
          <w:szCs w:val="28"/>
        </w:rPr>
        <w:t>.</w:t>
      </w:r>
      <w:r w:rsidRPr="000D24BD">
        <w:rPr>
          <w:rFonts w:ascii="Times New Roman" w:hAnsi="Times New Roman"/>
          <w:sz w:val="28"/>
          <w:szCs w:val="28"/>
        </w:rPr>
        <w:t xml:space="preserve"> </w:t>
      </w:r>
    </w:p>
    <w:p w:rsidR="00262F7A" w:rsidRDefault="00262F7A"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 01.01.2015 количество муниципальных учреждений Ханты-Мансийского района составило 63 единиц</w:t>
      </w:r>
      <w:r w:rsidR="00A147BB">
        <w:rPr>
          <w:rFonts w:ascii="Times New Roman" w:eastAsia="Times New Roman" w:hAnsi="Times New Roman"/>
          <w:sz w:val="28"/>
          <w:szCs w:val="28"/>
          <w:lang w:eastAsia="ru-RU"/>
        </w:rPr>
        <w:t>ы</w:t>
      </w:r>
      <w:r w:rsidRPr="00824EBC">
        <w:rPr>
          <w:rFonts w:ascii="Times New Roman" w:eastAsia="Times New Roman" w:hAnsi="Times New Roman"/>
          <w:sz w:val="28"/>
          <w:szCs w:val="28"/>
          <w:lang w:eastAsia="ru-RU"/>
        </w:rPr>
        <w:t>, снизившись на 3 единиц</w:t>
      </w:r>
      <w:r w:rsidR="00A147BB">
        <w:rPr>
          <w:rFonts w:ascii="Times New Roman" w:eastAsia="Times New Roman" w:hAnsi="Times New Roman"/>
          <w:sz w:val="28"/>
          <w:szCs w:val="28"/>
          <w:lang w:eastAsia="ru-RU"/>
        </w:rPr>
        <w:t>ы</w:t>
      </w:r>
      <w:r w:rsidRPr="00824EBC">
        <w:rPr>
          <w:rFonts w:ascii="Times New Roman" w:eastAsia="Times New Roman" w:hAnsi="Times New Roman"/>
          <w:sz w:val="28"/>
          <w:szCs w:val="28"/>
          <w:lang w:eastAsia="ru-RU"/>
        </w:rPr>
        <w:t>.</w:t>
      </w:r>
    </w:p>
    <w:p w:rsidR="00737EEB" w:rsidRDefault="00737EE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0D24BD" w:rsidRPr="00824EBC" w:rsidRDefault="000D24B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559"/>
        <w:gridCol w:w="1559"/>
        <w:gridCol w:w="1560"/>
      </w:tblGrid>
      <w:tr w:rsidR="00262F7A" w:rsidRPr="00CC5299" w:rsidTr="000F5AA3">
        <w:trPr>
          <w:trHeight w:val="619"/>
        </w:trPr>
        <w:tc>
          <w:tcPr>
            <w:tcW w:w="4786" w:type="dxa"/>
            <w:tcBorders>
              <w:top w:val="single" w:sz="4" w:space="0" w:color="auto"/>
              <w:left w:val="single" w:sz="4" w:space="0" w:color="auto"/>
              <w:right w:val="single" w:sz="4" w:space="0" w:color="auto"/>
            </w:tcBorders>
            <w:hideMark/>
          </w:tcPr>
          <w:p w:rsidR="00262F7A" w:rsidRPr="00CC5299" w:rsidRDefault="00262F7A" w:rsidP="006F11E9">
            <w:pPr>
              <w:spacing w:after="0" w:line="240" w:lineRule="auto"/>
              <w:ind w:firstLine="709"/>
              <w:contextualSpacing/>
              <w:jc w:val="center"/>
              <w:rPr>
                <w:rFonts w:ascii="Times New Roman" w:hAnsi="Times New Roman"/>
                <w:bCs/>
                <w:sz w:val="24"/>
                <w:szCs w:val="24"/>
              </w:rPr>
            </w:pPr>
            <w:r w:rsidRPr="00CC5299">
              <w:rPr>
                <w:rFonts w:ascii="Times New Roman" w:hAnsi="Times New Roman"/>
                <w:bCs/>
                <w:sz w:val="24"/>
                <w:szCs w:val="24"/>
              </w:rPr>
              <w:t xml:space="preserve">Показатели </w:t>
            </w:r>
          </w:p>
        </w:tc>
        <w:tc>
          <w:tcPr>
            <w:tcW w:w="1559" w:type="dxa"/>
            <w:tcBorders>
              <w:top w:val="single" w:sz="4" w:space="0" w:color="auto"/>
              <w:left w:val="single" w:sz="4" w:space="0" w:color="auto"/>
              <w:right w:val="single" w:sz="4" w:space="0" w:color="auto"/>
            </w:tcBorders>
          </w:tcPr>
          <w:p w:rsidR="00262F7A" w:rsidRPr="00CC5299" w:rsidRDefault="00262F7A" w:rsidP="000D24BD">
            <w:pPr>
              <w:spacing w:after="0" w:line="240" w:lineRule="auto"/>
              <w:rPr>
                <w:rFonts w:ascii="Times New Roman" w:hAnsi="Times New Roman"/>
                <w:bCs/>
                <w:sz w:val="24"/>
                <w:szCs w:val="24"/>
              </w:rPr>
            </w:pPr>
            <w:r w:rsidRPr="00CC5299">
              <w:rPr>
                <w:rFonts w:ascii="Times New Roman" w:hAnsi="Times New Roman"/>
                <w:bCs/>
                <w:sz w:val="24"/>
                <w:szCs w:val="24"/>
              </w:rPr>
              <w:t>Единица измерения</w:t>
            </w:r>
          </w:p>
        </w:tc>
        <w:tc>
          <w:tcPr>
            <w:tcW w:w="1559" w:type="dxa"/>
            <w:tcBorders>
              <w:top w:val="single" w:sz="4" w:space="0" w:color="auto"/>
              <w:left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bCs/>
                <w:sz w:val="24"/>
                <w:szCs w:val="24"/>
              </w:rPr>
            </w:pPr>
            <w:r w:rsidRPr="00CC5299">
              <w:rPr>
                <w:rFonts w:ascii="Times New Roman" w:hAnsi="Times New Roman"/>
                <w:bCs/>
                <w:sz w:val="24"/>
                <w:szCs w:val="24"/>
              </w:rPr>
              <w:t>2013 год</w:t>
            </w:r>
          </w:p>
        </w:tc>
        <w:tc>
          <w:tcPr>
            <w:tcW w:w="1560" w:type="dxa"/>
            <w:tcBorders>
              <w:top w:val="single" w:sz="4" w:space="0" w:color="auto"/>
              <w:left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bCs/>
                <w:sz w:val="24"/>
                <w:szCs w:val="24"/>
              </w:rPr>
            </w:pPr>
            <w:r w:rsidRPr="00CC5299">
              <w:rPr>
                <w:rFonts w:ascii="Times New Roman" w:hAnsi="Times New Roman"/>
                <w:bCs/>
                <w:sz w:val="24"/>
                <w:szCs w:val="24"/>
              </w:rPr>
              <w:t>2014 год</w:t>
            </w:r>
          </w:p>
        </w:tc>
      </w:tr>
      <w:tr w:rsidR="00262F7A" w:rsidRPr="00CC5299" w:rsidTr="00E72D10">
        <w:trPr>
          <w:trHeight w:val="916"/>
        </w:trPr>
        <w:tc>
          <w:tcPr>
            <w:tcW w:w="4786" w:type="dxa"/>
            <w:tcBorders>
              <w:top w:val="single" w:sz="4" w:space="0" w:color="auto"/>
              <w:left w:val="single" w:sz="4" w:space="0" w:color="auto"/>
              <w:bottom w:val="single" w:sz="4" w:space="0" w:color="auto"/>
              <w:right w:val="single" w:sz="4" w:space="0" w:color="auto"/>
            </w:tcBorders>
            <w:hideMark/>
          </w:tcPr>
          <w:p w:rsidR="00985D35" w:rsidRPr="00CC5299" w:rsidRDefault="00262F7A" w:rsidP="000D24BD">
            <w:pPr>
              <w:spacing w:after="0" w:line="240" w:lineRule="auto"/>
              <w:contextualSpacing/>
              <w:rPr>
                <w:rFonts w:ascii="Times New Roman" w:hAnsi="Times New Roman"/>
                <w:sz w:val="24"/>
                <w:szCs w:val="24"/>
              </w:rPr>
            </w:pPr>
            <w:r w:rsidRPr="00CC5299">
              <w:rPr>
                <w:rFonts w:ascii="Times New Roman" w:hAnsi="Times New Roman"/>
                <w:sz w:val="24"/>
                <w:szCs w:val="24"/>
              </w:rPr>
              <w:t>Количество муниципальных п</w:t>
            </w:r>
            <w:r w:rsidR="00E72D10">
              <w:rPr>
                <w:rFonts w:ascii="Times New Roman" w:hAnsi="Times New Roman"/>
                <w:sz w:val="24"/>
                <w:szCs w:val="24"/>
              </w:rPr>
              <w:t xml:space="preserve">редприятий, учреждений, единиц </w:t>
            </w:r>
          </w:p>
          <w:p w:rsidR="00262F7A" w:rsidRPr="00CC5299" w:rsidRDefault="00262F7A" w:rsidP="000D24BD">
            <w:pPr>
              <w:spacing w:after="0" w:line="240" w:lineRule="auto"/>
              <w:contextualSpacing/>
              <w:rPr>
                <w:rFonts w:ascii="Times New Roman" w:hAnsi="Times New Roman"/>
                <w:sz w:val="24"/>
                <w:szCs w:val="24"/>
              </w:rPr>
            </w:pPr>
            <w:r w:rsidRPr="00CC5299">
              <w:rPr>
                <w:rFonts w:ascii="Times New Roman" w:hAnsi="Times New Roman"/>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66</w:t>
            </w:r>
          </w:p>
        </w:tc>
        <w:tc>
          <w:tcPr>
            <w:tcW w:w="1560"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ind w:firstLine="709"/>
              <w:rPr>
                <w:rFonts w:ascii="Times New Roman" w:hAnsi="Times New Roman"/>
                <w:sz w:val="24"/>
                <w:szCs w:val="24"/>
              </w:rPr>
            </w:pPr>
            <w:r w:rsidRPr="00CC5299">
              <w:rPr>
                <w:rFonts w:ascii="Times New Roman" w:hAnsi="Times New Roman"/>
                <w:sz w:val="24"/>
                <w:szCs w:val="24"/>
              </w:rPr>
              <w:t>63</w:t>
            </w:r>
          </w:p>
        </w:tc>
      </w:tr>
      <w:tr w:rsidR="00262F7A" w:rsidRPr="00CC5299" w:rsidTr="00E72D10">
        <w:trPr>
          <w:trHeight w:val="419"/>
        </w:trPr>
        <w:tc>
          <w:tcPr>
            <w:tcW w:w="4786" w:type="dxa"/>
            <w:tcBorders>
              <w:top w:val="single" w:sz="4" w:space="0" w:color="auto"/>
              <w:left w:val="single" w:sz="4" w:space="0" w:color="auto"/>
              <w:bottom w:val="single" w:sz="4" w:space="0" w:color="auto"/>
              <w:right w:val="single" w:sz="4" w:space="0" w:color="auto"/>
            </w:tcBorders>
            <w:hideMark/>
          </w:tcPr>
          <w:p w:rsidR="00262F7A" w:rsidRPr="00CC5299" w:rsidRDefault="00262F7A" w:rsidP="000D24BD">
            <w:pPr>
              <w:spacing w:after="0" w:line="240" w:lineRule="auto"/>
              <w:contextualSpacing/>
              <w:rPr>
                <w:rFonts w:ascii="Times New Roman" w:hAnsi="Times New Roman"/>
                <w:sz w:val="24"/>
                <w:szCs w:val="24"/>
              </w:rPr>
            </w:pPr>
            <w:r w:rsidRPr="00CC5299">
              <w:rPr>
                <w:rFonts w:ascii="Times New Roman" w:hAnsi="Times New Roman"/>
                <w:sz w:val="24"/>
                <w:szCs w:val="24"/>
              </w:rPr>
              <w:t>автономные учреждения</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ind w:firstLine="709"/>
              <w:rPr>
                <w:rFonts w:ascii="Times New Roman" w:hAnsi="Times New Roman"/>
                <w:sz w:val="24"/>
                <w:szCs w:val="24"/>
              </w:rPr>
            </w:pPr>
            <w:r w:rsidRPr="00CC5299">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ind w:firstLine="709"/>
              <w:rPr>
                <w:rFonts w:ascii="Times New Roman" w:hAnsi="Times New Roman"/>
                <w:sz w:val="24"/>
                <w:szCs w:val="24"/>
              </w:rPr>
            </w:pPr>
            <w:r w:rsidRPr="00CC5299">
              <w:rPr>
                <w:rFonts w:ascii="Times New Roman" w:hAnsi="Times New Roman"/>
                <w:sz w:val="24"/>
                <w:szCs w:val="24"/>
              </w:rPr>
              <w:t>2</w:t>
            </w:r>
          </w:p>
        </w:tc>
      </w:tr>
      <w:tr w:rsidR="00262F7A" w:rsidRPr="00CC5299" w:rsidTr="000F5AA3">
        <w:trPr>
          <w:trHeight w:val="275"/>
        </w:trPr>
        <w:tc>
          <w:tcPr>
            <w:tcW w:w="4786" w:type="dxa"/>
            <w:tcBorders>
              <w:top w:val="single" w:sz="4" w:space="0" w:color="auto"/>
              <w:left w:val="single" w:sz="4" w:space="0" w:color="auto"/>
              <w:bottom w:val="single" w:sz="4" w:space="0" w:color="auto"/>
              <w:right w:val="single" w:sz="4" w:space="0" w:color="auto"/>
            </w:tcBorders>
            <w:hideMark/>
          </w:tcPr>
          <w:p w:rsidR="00262F7A" w:rsidRPr="00CC5299" w:rsidRDefault="00262F7A" w:rsidP="000D24BD">
            <w:pPr>
              <w:spacing w:after="0" w:line="240" w:lineRule="auto"/>
              <w:contextualSpacing/>
              <w:rPr>
                <w:rFonts w:ascii="Times New Roman" w:hAnsi="Times New Roman"/>
                <w:sz w:val="24"/>
                <w:szCs w:val="24"/>
              </w:rPr>
            </w:pPr>
            <w:r w:rsidRPr="00CC5299">
              <w:rPr>
                <w:rFonts w:ascii="Times New Roman" w:hAnsi="Times New Roman"/>
                <w:sz w:val="24"/>
                <w:szCs w:val="24"/>
              </w:rPr>
              <w:t>казенные учреждения</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49</w:t>
            </w:r>
          </w:p>
        </w:tc>
        <w:tc>
          <w:tcPr>
            <w:tcW w:w="1560"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46</w:t>
            </w:r>
          </w:p>
        </w:tc>
      </w:tr>
      <w:tr w:rsidR="00262F7A" w:rsidRPr="00CC5299" w:rsidTr="000F5AA3">
        <w:trPr>
          <w:trHeight w:val="417"/>
        </w:trPr>
        <w:tc>
          <w:tcPr>
            <w:tcW w:w="4786" w:type="dxa"/>
            <w:tcBorders>
              <w:top w:val="single" w:sz="4" w:space="0" w:color="auto"/>
              <w:left w:val="single" w:sz="4" w:space="0" w:color="auto"/>
              <w:bottom w:val="single" w:sz="4" w:space="0" w:color="auto"/>
              <w:right w:val="single" w:sz="4" w:space="0" w:color="auto"/>
            </w:tcBorders>
            <w:hideMark/>
          </w:tcPr>
          <w:p w:rsidR="00262F7A" w:rsidRPr="00CC5299" w:rsidRDefault="00262F7A" w:rsidP="000D24BD">
            <w:pPr>
              <w:spacing w:after="0" w:line="240" w:lineRule="auto"/>
              <w:contextualSpacing/>
              <w:rPr>
                <w:rFonts w:ascii="Times New Roman" w:hAnsi="Times New Roman"/>
                <w:sz w:val="24"/>
                <w:szCs w:val="24"/>
              </w:rPr>
            </w:pPr>
            <w:r w:rsidRPr="00CC5299">
              <w:rPr>
                <w:rFonts w:ascii="Times New Roman" w:hAnsi="Times New Roman"/>
                <w:sz w:val="24"/>
                <w:szCs w:val="24"/>
              </w:rPr>
              <w:t>бюджетные учреждения</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8</w:t>
            </w:r>
          </w:p>
        </w:tc>
      </w:tr>
      <w:tr w:rsidR="00262F7A" w:rsidRPr="00CC5299" w:rsidTr="000F5AA3">
        <w:trPr>
          <w:trHeight w:val="275"/>
        </w:trPr>
        <w:tc>
          <w:tcPr>
            <w:tcW w:w="4786" w:type="dxa"/>
            <w:tcBorders>
              <w:top w:val="single" w:sz="4" w:space="0" w:color="auto"/>
              <w:left w:val="single" w:sz="4" w:space="0" w:color="auto"/>
              <w:bottom w:val="single" w:sz="4" w:space="0" w:color="auto"/>
              <w:right w:val="single" w:sz="4" w:space="0" w:color="auto"/>
            </w:tcBorders>
            <w:hideMark/>
          </w:tcPr>
          <w:p w:rsidR="00262F7A" w:rsidRPr="00CC5299" w:rsidRDefault="00262F7A" w:rsidP="000D24BD">
            <w:pPr>
              <w:spacing w:after="0" w:line="240" w:lineRule="auto"/>
              <w:contextualSpacing/>
              <w:rPr>
                <w:rFonts w:ascii="Times New Roman" w:hAnsi="Times New Roman"/>
                <w:sz w:val="24"/>
                <w:szCs w:val="24"/>
              </w:rPr>
            </w:pPr>
            <w:r w:rsidRPr="00CC5299">
              <w:rPr>
                <w:rFonts w:ascii="Times New Roman" w:hAnsi="Times New Roman"/>
                <w:sz w:val="24"/>
                <w:szCs w:val="24"/>
              </w:rPr>
              <w:t>органы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rPr>
                <w:rFonts w:ascii="Times New Roman" w:hAnsi="Times New Roman"/>
                <w:sz w:val="24"/>
                <w:szCs w:val="24"/>
              </w:rPr>
            </w:pPr>
            <w:r w:rsidRPr="00CC5299">
              <w:rPr>
                <w:rFonts w:ascii="Times New Roman" w:hAnsi="Times New Roman"/>
                <w:sz w:val="24"/>
                <w:szCs w:val="24"/>
              </w:rPr>
              <w:t>единиц</w:t>
            </w:r>
          </w:p>
        </w:tc>
        <w:tc>
          <w:tcPr>
            <w:tcW w:w="1559"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8</w:t>
            </w:r>
          </w:p>
        </w:tc>
        <w:tc>
          <w:tcPr>
            <w:tcW w:w="1560" w:type="dxa"/>
            <w:tcBorders>
              <w:top w:val="single" w:sz="4" w:space="0" w:color="auto"/>
              <w:left w:val="single" w:sz="4" w:space="0" w:color="auto"/>
              <w:bottom w:val="single" w:sz="4" w:space="0" w:color="auto"/>
              <w:right w:val="single" w:sz="4" w:space="0" w:color="auto"/>
            </w:tcBorders>
          </w:tcPr>
          <w:p w:rsidR="00262F7A" w:rsidRPr="00CC5299" w:rsidRDefault="00262F7A" w:rsidP="000D24BD">
            <w:pPr>
              <w:spacing w:after="0" w:line="240" w:lineRule="auto"/>
              <w:jc w:val="center"/>
              <w:rPr>
                <w:rFonts w:ascii="Times New Roman" w:hAnsi="Times New Roman"/>
                <w:sz w:val="24"/>
                <w:szCs w:val="24"/>
              </w:rPr>
            </w:pPr>
            <w:r w:rsidRPr="00CC5299">
              <w:rPr>
                <w:rFonts w:ascii="Times New Roman" w:hAnsi="Times New Roman"/>
                <w:sz w:val="24"/>
                <w:szCs w:val="24"/>
              </w:rPr>
              <w:t>7</w:t>
            </w:r>
          </w:p>
        </w:tc>
      </w:tr>
    </w:tbl>
    <w:p w:rsidR="00262F7A" w:rsidRPr="00824EBC" w:rsidRDefault="00262F7A" w:rsidP="000D24BD">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xml:space="preserve">В составе  учреждений: </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учреждения образования – 46, из них: казенные – 42, бюджетные – 4;</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учреждения культуры и спорта – 4, из них: бюджетные – 3, казенные – 1;</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прочие учреждения – 6, из них: автономные – 2, бюджетные – 0, казенные – 4;</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 органы местного самоуправления – 7.</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FF0000"/>
          <w:sz w:val="28"/>
          <w:szCs w:val="28"/>
        </w:rPr>
        <w:t xml:space="preserve"> </w:t>
      </w:r>
      <w:r w:rsidRPr="00824EBC">
        <w:rPr>
          <w:rFonts w:ascii="Times New Roman" w:hAnsi="Times New Roman"/>
          <w:color w:val="000000"/>
          <w:sz w:val="28"/>
          <w:szCs w:val="28"/>
        </w:rPr>
        <w:t>В отчетном периоде:</w:t>
      </w:r>
    </w:p>
    <w:p w:rsidR="000D24BD" w:rsidRDefault="000D24BD" w:rsidP="000D24BD">
      <w:pPr>
        <w:spacing w:after="0" w:line="240" w:lineRule="auto"/>
        <w:contextualSpacing/>
        <w:jc w:val="both"/>
        <w:rPr>
          <w:rFonts w:ascii="Times New Roman" w:hAnsi="Times New Roman"/>
          <w:color w:val="000000"/>
          <w:sz w:val="28"/>
          <w:szCs w:val="28"/>
        </w:rPr>
      </w:pPr>
      <w:r w:rsidRPr="000D24BD">
        <w:rPr>
          <w:rFonts w:ascii="Times New Roman" w:hAnsi="Times New Roman"/>
          <w:color w:val="000000"/>
          <w:sz w:val="28"/>
          <w:szCs w:val="28"/>
        </w:rPr>
        <w:t xml:space="preserve">       </w:t>
      </w:r>
      <w:r w:rsidR="00262F7A" w:rsidRPr="00824EBC">
        <w:rPr>
          <w:rFonts w:ascii="Times New Roman" w:hAnsi="Times New Roman"/>
          <w:color w:val="000000"/>
          <w:sz w:val="28"/>
          <w:szCs w:val="28"/>
        </w:rPr>
        <w:t xml:space="preserve">  </w:t>
      </w:r>
      <w:r w:rsidR="00666523">
        <w:rPr>
          <w:rFonts w:ascii="Times New Roman" w:hAnsi="Times New Roman"/>
          <w:color w:val="000000"/>
          <w:sz w:val="28"/>
          <w:szCs w:val="28"/>
        </w:rPr>
        <w:t xml:space="preserve">- </w:t>
      </w:r>
      <w:proofErr w:type="gramStart"/>
      <w:r w:rsidR="00262F7A" w:rsidRPr="00824EBC">
        <w:rPr>
          <w:rFonts w:ascii="Times New Roman" w:hAnsi="Times New Roman"/>
          <w:color w:val="000000"/>
          <w:sz w:val="28"/>
          <w:szCs w:val="28"/>
        </w:rPr>
        <w:t>ликвидированы и исключены</w:t>
      </w:r>
      <w:proofErr w:type="gramEnd"/>
      <w:r w:rsidR="00262F7A" w:rsidRPr="00824EBC">
        <w:rPr>
          <w:rFonts w:ascii="Times New Roman" w:hAnsi="Times New Roman"/>
          <w:color w:val="000000"/>
          <w:sz w:val="28"/>
          <w:szCs w:val="28"/>
        </w:rPr>
        <w:t xml:space="preserve"> из реестра муниципальной собственности Ханты-Мансийского района: комитет по здравоохранению, муниципальное казенное учреждение «Централизованная бухгалтерия муниципальных учреждений здравоохранения»;</w:t>
      </w:r>
    </w:p>
    <w:p w:rsidR="00262F7A" w:rsidRPr="00824EBC" w:rsidRDefault="000D24BD" w:rsidP="000D24BD">
      <w:pPr>
        <w:spacing w:after="0" w:line="240" w:lineRule="auto"/>
        <w:contextualSpacing/>
        <w:jc w:val="both"/>
        <w:rPr>
          <w:rFonts w:ascii="Times New Roman" w:hAnsi="Times New Roman"/>
          <w:color w:val="000000"/>
          <w:sz w:val="28"/>
          <w:szCs w:val="28"/>
        </w:rPr>
      </w:pPr>
      <w:r w:rsidRPr="000D24BD">
        <w:rPr>
          <w:rFonts w:ascii="Times New Roman" w:hAnsi="Times New Roman"/>
          <w:color w:val="000000"/>
          <w:sz w:val="28"/>
          <w:szCs w:val="28"/>
        </w:rPr>
        <w:t xml:space="preserve">       </w:t>
      </w:r>
      <w:r w:rsidR="00262F7A" w:rsidRPr="00824EBC">
        <w:rPr>
          <w:rFonts w:ascii="Times New Roman" w:hAnsi="Times New Roman"/>
          <w:color w:val="000000"/>
          <w:sz w:val="28"/>
          <w:szCs w:val="28"/>
        </w:rPr>
        <w:t xml:space="preserve"> </w:t>
      </w:r>
      <w:r w:rsidR="00666523">
        <w:rPr>
          <w:rFonts w:ascii="Times New Roman" w:hAnsi="Times New Roman"/>
          <w:color w:val="000000"/>
          <w:sz w:val="28"/>
          <w:szCs w:val="28"/>
        </w:rPr>
        <w:t xml:space="preserve">- </w:t>
      </w:r>
      <w:r w:rsidR="00262F7A" w:rsidRPr="00824EBC">
        <w:rPr>
          <w:rFonts w:ascii="Times New Roman" w:hAnsi="Times New Roman"/>
          <w:color w:val="000000"/>
          <w:sz w:val="28"/>
          <w:szCs w:val="28"/>
        </w:rPr>
        <w:t xml:space="preserve"> создано путем изменения типа существующего муниципального бюджетного учреждения Ханты-Мансийского района «Управление технического обеспечения» в муниципальное казенное учреждение Ханты-Мансийского района «Управление технического обеспечения».</w:t>
      </w:r>
    </w:p>
    <w:p w:rsidR="00262F7A" w:rsidRPr="00824EBC" w:rsidRDefault="00262F7A" w:rsidP="006F11E9">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E72D10" w:rsidRDefault="00E72D10" w:rsidP="006F11E9">
      <w:pPr>
        <w:widowControl w:val="0"/>
        <w:autoSpaceDE w:val="0"/>
        <w:autoSpaceDN w:val="0"/>
        <w:adjustRightInd w:val="0"/>
        <w:spacing w:after="0" w:line="240" w:lineRule="auto"/>
        <w:ind w:firstLine="709"/>
        <w:jc w:val="center"/>
        <w:rPr>
          <w:rFonts w:ascii="Times New Roman" w:hAnsi="Times New Roman"/>
          <w:sz w:val="28"/>
          <w:szCs w:val="28"/>
        </w:rPr>
      </w:pPr>
    </w:p>
    <w:p w:rsidR="00262F7A" w:rsidRPr="000D24BD" w:rsidRDefault="00262F7A" w:rsidP="006F11E9">
      <w:pPr>
        <w:widowControl w:val="0"/>
        <w:autoSpaceDE w:val="0"/>
        <w:autoSpaceDN w:val="0"/>
        <w:adjustRightInd w:val="0"/>
        <w:spacing w:after="0" w:line="240" w:lineRule="auto"/>
        <w:ind w:firstLine="709"/>
        <w:jc w:val="center"/>
        <w:rPr>
          <w:rFonts w:ascii="Times New Roman" w:hAnsi="Times New Roman"/>
          <w:sz w:val="28"/>
          <w:szCs w:val="28"/>
        </w:rPr>
      </w:pPr>
      <w:r w:rsidRPr="000D24BD">
        <w:rPr>
          <w:rFonts w:ascii="Times New Roman" w:hAnsi="Times New Roman"/>
          <w:sz w:val="28"/>
          <w:szCs w:val="28"/>
        </w:rPr>
        <w:lastRenderedPageBreak/>
        <w:t>Итоги финансово-хозяйственной деятельности                                муниципальных предприятий</w:t>
      </w:r>
    </w:p>
    <w:p w:rsidR="00F31128" w:rsidRPr="00262F7A" w:rsidRDefault="00F31128"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На территории Ханты-Мансийского района в 2014 году осуществлял</w:t>
      </w:r>
      <w:r>
        <w:rPr>
          <w:rFonts w:ascii="Times New Roman" w:eastAsia="Times New Roman" w:hAnsi="Times New Roman"/>
          <w:sz w:val="28"/>
          <w:szCs w:val="28"/>
          <w:lang w:eastAsia="ru-RU"/>
        </w:rPr>
        <w:t>о</w:t>
      </w:r>
      <w:r w:rsidRPr="00824EBC">
        <w:rPr>
          <w:rFonts w:ascii="Times New Roman" w:eastAsia="Times New Roman" w:hAnsi="Times New Roman"/>
          <w:sz w:val="28"/>
          <w:szCs w:val="28"/>
          <w:lang w:eastAsia="ru-RU"/>
        </w:rPr>
        <w:t xml:space="preserve"> свою деятельность 1 муниципальное предприятие: МП</w:t>
      </w:r>
      <w:r w:rsidR="00F92937">
        <w:rPr>
          <w:rFonts w:ascii="Times New Roman" w:eastAsia="Times New Roman" w:hAnsi="Times New Roman"/>
          <w:sz w:val="28"/>
          <w:szCs w:val="28"/>
          <w:lang w:eastAsia="ru-RU"/>
        </w:rPr>
        <w:t xml:space="preserve"> Ханты-Мансийского района</w:t>
      </w:r>
      <w:r w:rsidRPr="00824EBC">
        <w:rPr>
          <w:rFonts w:ascii="Times New Roman" w:eastAsia="Times New Roman" w:hAnsi="Times New Roman"/>
          <w:sz w:val="28"/>
          <w:szCs w:val="28"/>
          <w:lang w:eastAsia="ru-RU"/>
        </w:rPr>
        <w:t xml:space="preserve"> «ЖЭК-3»</w:t>
      </w:r>
      <w:r w:rsidR="00F92937">
        <w:rPr>
          <w:rFonts w:ascii="Times New Roman" w:eastAsia="Times New Roman" w:hAnsi="Times New Roman"/>
          <w:sz w:val="28"/>
          <w:szCs w:val="28"/>
          <w:lang w:eastAsia="ru-RU"/>
        </w:rPr>
        <w:t>.</w:t>
      </w:r>
    </w:p>
    <w:p w:rsidR="00F31128" w:rsidRPr="00F31128" w:rsidRDefault="00F31128" w:rsidP="006F11E9">
      <w:pPr>
        <w:spacing w:after="0" w:line="240" w:lineRule="auto"/>
        <w:ind w:firstLine="709"/>
        <w:contextualSpacing/>
        <w:jc w:val="both"/>
        <w:rPr>
          <w:rFonts w:ascii="Times New Roman" w:hAnsi="Times New Roman"/>
          <w:color w:val="000000"/>
          <w:sz w:val="28"/>
          <w:szCs w:val="28"/>
        </w:rPr>
      </w:pPr>
      <w:r w:rsidRPr="00F31128">
        <w:rPr>
          <w:rFonts w:ascii="Times New Roman" w:hAnsi="Times New Roman"/>
          <w:color w:val="000000"/>
          <w:sz w:val="28"/>
          <w:szCs w:val="28"/>
        </w:rPr>
        <w:t xml:space="preserve">Администрация Ханты-Мансийского района полномочия по тепло-, водоснабжению и водоотведению в 10 сельских поселениях, которые передали полномочия на уровень администрации района, осуществляет через муниципальное предприятие </w:t>
      </w:r>
      <w:r w:rsidR="00F92937">
        <w:rPr>
          <w:rFonts w:ascii="Times New Roman" w:hAnsi="Times New Roman"/>
          <w:color w:val="000000"/>
          <w:sz w:val="28"/>
          <w:szCs w:val="28"/>
        </w:rPr>
        <w:t xml:space="preserve">Ханты-Мансийского района </w:t>
      </w:r>
      <w:r w:rsidRPr="00F31128">
        <w:rPr>
          <w:rFonts w:ascii="Times New Roman" w:hAnsi="Times New Roman"/>
          <w:color w:val="000000"/>
          <w:sz w:val="28"/>
          <w:szCs w:val="28"/>
        </w:rPr>
        <w:t>«ЖЭК-3».</w:t>
      </w:r>
    </w:p>
    <w:p w:rsidR="00162320" w:rsidRPr="00F31128" w:rsidRDefault="00162320" w:rsidP="006F11E9">
      <w:pPr>
        <w:spacing w:after="0" w:line="240" w:lineRule="auto"/>
        <w:ind w:firstLine="709"/>
        <w:contextualSpacing/>
        <w:jc w:val="both"/>
        <w:rPr>
          <w:rFonts w:ascii="Times New Roman" w:hAnsi="Times New Roman"/>
          <w:color w:val="000000"/>
          <w:sz w:val="28"/>
          <w:szCs w:val="28"/>
        </w:rPr>
      </w:pPr>
      <w:proofErr w:type="gramStart"/>
      <w:r w:rsidRPr="00F31128">
        <w:rPr>
          <w:rFonts w:ascii="Times New Roman" w:hAnsi="Times New Roman"/>
          <w:color w:val="000000"/>
          <w:sz w:val="28"/>
          <w:szCs w:val="28"/>
        </w:rPr>
        <w:t xml:space="preserve">Основными видами деятельности муниципального предприятия </w:t>
      </w:r>
      <w:r w:rsidRPr="00F31128">
        <w:rPr>
          <w:rFonts w:ascii="Times New Roman" w:hAnsi="Times New Roman"/>
          <w:color w:val="000000"/>
          <w:sz w:val="28"/>
          <w:szCs w:val="28"/>
        </w:rPr>
        <w:br/>
        <w:t xml:space="preserve">«ЖЭК-3» являются теплоснабжение, водоснабжение, водоотведение, подвоз (доставка) питьевой воды, сбор, вывоз и утилизация бытовых отходов, оказание банных услуг. </w:t>
      </w:r>
      <w:proofErr w:type="gramEnd"/>
    </w:p>
    <w:p w:rsidR="00A1242E" w:rsidRDefault="00A1242E" w:rsidP="006F11E9">
      <w:pPr>
        <w:spacing w:after="0" w:line="240" w:lineRule="auto"/>
        <w:ind w:firstLine="709"/>
        <w:jc w:val="both"/>
        <w:rPr>
          <w:rFonts w:ascii="Times New Roman" w:hAnsi="Times New Roman"/>
          <w:color w:val="0033CC"/>
          <w:sz w:val="28"/>
          <w:szCs w:val="28"/>
        </w:rPr>
      </w:pPr>
      <w:r>
        <w:rPr>
          <w:rFonts w:ascii="Times New Roman" w:hAnsi="Times New Roman"/>
          <w:color w:val="000000" w:themeColor="text1"/>
          <w:sz w:val="28"/>
          <w:szCs w:val="28"/>
        </w:rPr>
        <w:t>Выручка предприятия по итогам работы за 2014 год по оказанию услуг населению и юридическим лицам без учета НДС составила 144,03 млн. рублей, что ниже показателя аналогичного периода 2013 года на 9,1% (158,5 млн. рублей).</w:t>
      </w:r>
      <w:r>
        <w:rPr>
          <w:rFonts w:ascii="Times New Roman" w:hAnsi="Times New Roman"/>
          <w:color w:val="0033CC"/>
          <w:sz w:val="28"/>
          <w:szCs w:val="28"/>
        </w:rPr>
        <w:t xml:space="preserve">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Снижение объемов оказанных услуг в 2014 году наблюдаются по следующим видам деятельности: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подвоз воды – сумма выручки составила 1</w:t>
      </w:r>
      <w:r w:rsidR="001C15F4">
        <w:rPr>
          <w:rFonts w:ascii="Times New Roman" w:hAnsi="Times New Roman"/>
          <w:sz w:val="28"/>
          <w:szCs w:val="28"/>
        </w:rPr>
        <w:t>,</w:t>
      </w:r>
      <w:r>
        <w:rPr>
          <w:rFonts w:ascii="Times New Roman" w:hAnsi="Times New Roman"/>
          <w:sz w:val="28"/>
          <w:szCs w:val="28"/>
        </w:rPr>
        <w:t>56</w:t>
      </w:r>
      <w:r w:rsidR="001C15F4">
        <w:rPr>
          <w:rFonts w:ascii="Times New Roman" w:hAnsi="Times New Roman"/>
          <w:sz w:val="28"/>
          <w:szCs w:val="28"/>
        </w:rPr>
        <w:t xml:space="preserve"> млн</w:t>
      </w:r>
      <w:r>
        <w:rPr>
          <w:rFonts w:ascii="Times New Roman" w:hAnsi="Times New Roman"/>
          <w:sz w:val="28"/>
          <w:szCs w:val="28"/>
        </w:rPr>
        <w:t xml:space="preserve">. рублей, что составляет 96,3% относительно  2013 года.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услуги бань – выручка составляет 923,2 тыс. рублей,  что составляет 85,0% относительно 2013 года.</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хранение ГСМ - выручка составила 1</w:t>
      </w:r>
      <w:r w:rsidR="001C15F4">
        <w:rPr>
          <w:rFonts w:ascii="Times New Roman" w:hAnsi="Times New Roman"/>
          <w:sz w:val="28"/>
          <w:szCs w:val="28"/>
        </w:rPr>
        <w:t>,</w:t>
      </w:r>
      <w:r>
        <w:rPr>
          <w:rFonts w:ascii="Times New Roman" w:hAnsi="Times New Roman"/>
          <w:sz w:val="28"/>
          <w:szCs w:val="28"/>
        </w:rPr>
        <w:t>6</w:t>
      </w:r>
      <w:r w:rsidR="001C15F4">
        <w:rPr>
          <w:rFonts w:ascii="Times New Roman" w:hAnsi="Times New Roman"/>
          <w:sz w:val="28"/>
          <w:szCs w:val="28"/>
        </w:rPr>
        <w:t>7</w:t>
      </w:r>
      <w:r>
        <w:rPr>
          <w:rFonts w:ascii="Times New Roman" w:hAnsi="Times New Roman"/>
          <w:sz w:val="28"/>
          <w:szCs w:val="28"/>
        </w:rPr>
        <w:t xml:space="preserve"> </w:t>
      </w:r>
      <w:r w:rsidR="001C15F4">
        <w:rPr>
          <w:rFonts w:ascii="Times New Roman" w:hAnsi="Times New Roman"/>
          <w:sz w:val="28"/>
          <w:szCs w:val="28"/>
        </w:rPr>
        <w:t>млн</w:t>
      </w:r>
      <w:r>
        <w:rPr>
          <w:rFonts w:ascii="Times New Roman" w:hAnsi="Times New Roman"/>
          <w:sz w:val="28"/>
          <w:szCs w:val="28"/>
        </w:rPr>
        <w:t>. рублей, в сравнении с прошлым периодом уровень объема реализации составляет 15,1 %.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Положительная динамика отслеживается в следующих видах деятельности:</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 теплоснабжение – </w:t>
      </w:r>
      <w:proofErr w:type="gramStart"/>
      <w:r>
        <w:rPr>
          <w:rFonts w:ascii="Times New Roman" w:hAnsi="Times New Roman"/>
          <w:sz w:val="28"/>
          <w:szCs w:val="28"/>
        </w:rPr>
        <w:t>увеличился объем выручки до 104% в сравнении с 2013 годом и составляет</w:t>
      </w:r>
      <w:proofErr w:type="gramEnd"/>
      <w:r>
        <w:rPr>
          <w:rFonts w:ascii="Times New Roman" w:hAnsi="Times New Roman"/>
          <w:sz w:val="28"/>
          <w:szCs w:val="28"/>
        </w:rPr>
        <w:t xml:space="preserve"> 85</w:t>
      </w:r>
      <w:r w:rsidR="001C15F4">
        <w:rPr>
          <w:rFonts w:ascii="Times New Roman" w:hAnsi="Times New Roman"/>
          <w:sz w:val="28"/>
          <w:szCs w:val="28"/>
        </w:rPr>
        <w:t>,1</w:t>
      </w:r>
      <w:r>
        <w:rPr>
          <w:rFonts w:ascii="Times New Roman" w:hAnsi="Times New Roman"/>
          <w:sz w:val="28"/>
          <w:szCs w:val="28"/>
        </w:rPr>
        <w:t xml:space="preserve"> </w:t>
      </w:r>
      <w:r w:rsidR="001C15F4">
        <w:rPr>
          <w:rFonts w:ascii="Times New Roman" w:hAnsi="Times New Roman"/>
          <w:sz w:val="28"/>
          <w:szCs w:val="28"/>
        </w:rPr>
        <w:t>млн</w:t>
      </w:r>
      <w:r>
        <w:rPr>
          <w:rFonts w:ascii="Times New Roman" w:hAnsi="Times New Roman"/>
          <w:sz w:val="28"/>
          <w:szCs w:val="28"/>
        </w:rPr>
        <w:t>.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водоснабжение – </w:t>
      </w:r>
      <w:proofErr w:type="gramStart"/>
      <w:r>
        <w:rPr>
          <w:rFonts w:ascii="Times New Roman" w:hAnsi="Times New Roman"/>
          <w:sz w:val="28"/>
          <w:szCs w:val="28"/>
        </w:rPr>
        <w:t>увеличился объем выручки до 143,3% в сравнении с 2013 годом и составляет</w:t>
      </w:r>
      <w:proofErr w:type="gramEnd"/>
      <w:r>
        <w:rPr>
          <w:rFonts w:ascii="Times New Roman" w:hAnsi="Times New Roman"/>
          <w:sz w:val="28"/>
          <w:szCs w:val="28"/>
        </w:rPr>
        <w:t xml:space="preserve"> 9</w:t>
      </w:r>
      <w:r w:rsidR="001C15F4">
        <w:rPr>
          <w:rFonts w:ascii="Times New Roman" w:hAnsi="Times New Roman"/>
          <w:sz w:val="28"/>
          <w:szCs w:val="28"/>
        </w:rPr>
        <w:t>,</w:t>
      </w:r>
      <w:r>
        <w:rPr>
          <w:rFonts w:ascii="Times New Roman" w:hAnsi="Times New Roman"/>
          <w:sz w:val="28"/>
          <w:szCs w:val="28"/>
        </w:rPr>
        <w:t>6</w:t>
      </w:r>
      <w:r w:rsidR="001C15F4">
        <w:rPr>
          <w:rFonts w:ascii="Times New Roman" w:hAnsi="Times New Roman"/>
          <w:sz w:val="28"/>
          <w:szCs w:val="28"/>
        </w:rPr>
        <w:t xml:space="preserve"> млн</w:t>
      </w:r>
      <w:r>
        <w:rPr>
          <w:rFonts w:ascii="Times New Roman" w:hAnsi="Times New Roman"/>
          <w:sz w:val="28"/>
          <w:szCs w:val="28"/>
        </w:rPr>
        <w:t xml:space="preserve">. рублей;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вывоз ЖБО – объем выручки </w:t>
      </w:r>
      <w:proofErr w:type="gramStart"/>
      <w:r>
        <w:rPr>
          <w:rFonts w:ascii="Times New Roman" w:hAnsi="Times New Roman"/>
          <w:sz w:val="28"/>
          <w:szCs w:val="28"/>
        </w:rPr>
        <w:t>увеличился до 132,8 % в сравнении с 2013 г</w:t>
      </w:r>
      <w:r w:rsidR="001C15F4">
        <w:rPr>
          <w:rFonts w:ascii="Times New Roman" w:hAnsi="Times New Roman"/>
          <w:sz w:val="28"/>
          <w:szCs w:val="28"/>
        </w:rPr>
        <w:t>одом</w:t>
      </w:r>
      <w:r>
        <w:rPr>
          <w:rFonts w:ascii="Times New Roman" w:hAnsi="Times New Roman"/>
          <w:sz w:val="28"/>
          <w:szCs w:val="28"/>
        </w:rPr>
        <w:t xml:space="preserve"> и составляет</w:t>
      </w:r>
      <w:proofErr w:type="gramEnd"/>
      <w:r>
        <w:rPr>
          <w:rFonts w:ascii="Times New Roman" w:hAnsi="Times New Roman"/>
          <w:sz w:val="28"/>
          <w:szCs w:val="28"/>
        </w:rPr>
        <w:t xml:space="preserve"> 12</w:t>
      </w:r>
      <w:r w:rsidR="001C15F4">
        <w:rPr>
          <w:rFonts w:ascii="Times New Roman" w:hAnsi="Times New Roman"/>
          <w:sz w:val="28"/>
          <w:szCs w:val="28"/>
        </w:rPr>
        <w:t>,</w:t>
      </w:r>
      <w:r>
        <w:rPr>
          <w:rFonts w:ascii="Times New Roman" w:hAnsi="Times New Roman"/>
          <w:sz w:val="28"/>
          <w:szCs w:val="28"/>
        </w:rPr>
        <w:t>3</w:t>
      </w:r>
      <w:r w:rsidR="001C15F4">
        <w:rPr>
          <w:rFonts w:ascii="Times New Roman" w:hAnsi="Times New Roman"/>
          <w:sz w:val="28"/>
          <w:szCs w:val="28"/>
        </w:rPr>
        <w:t xml:space="preserve"> млн</w:t>
      </w:r>
      <w:r>
        <w:rPr>
          <w:rFonts w:ascii="Times New Roman" w:hAnsi="Times New Roman"/>
          <w:sz w:val="28"/>
          <w:szCs w:val="28"/>
        </w:rPr>
        <w:t>.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вывоз ТБО-объем выручки относительно прошлого периода </w:t>
      </w:r>
      <w:proofErr w:type="gramStart"/>
      <w:r>
        <w:rPr>
          <w:rFonts w:ascii="Times New Roman" w:hAnsi="Times New Roman"/>
          <w:sz w:val="28"/>
          <w:szCs w:val="28"/>
        </w:rPr>
        <w:t>увеличился до 177,9% и составляет</w:t>
      </w:r>
      <w:proofErr w:type="gramEnd"/>
      <w:r>
        <w:rPr>
          <w:rFonts w:ascii="Times New Roman" w:hAnsi="Times New Roman"/>
          <w:sz w:val="28"/>
          <w:szCs w:val="28"/>
        </w:rPr>
        <w:t xml:space="preserve"> 2</w:t>
      </w:r>
      <w:r w:rsidR="001C15F4">
        <w:rPr>
          <w:rFonts w:ascii="Times New Roman" w:hAnsi="Times New Roman"/>
          <w:sz w:val="28"/>
          <w:szCs w:val="28"/>
        </w:rPr>
        <w:t>,</w:t>
      </w:r>
      <w:r>
        <w:rPr>
          <w:rFonts w:ascii="Times New Roman" w:hAnsi="Times New Roman"/>
          <w:sz w:val="28"/>
          <w:szCs w:val="28"/>
        </w:rPr>
        <w:t xml:space="preserve">55 </w:t>
      </w:r>
      <w:r w:rsidR="001C15F4">
        <w:rPr>
          <w:rFonts w:ascii="Times New Roman" w:hAnsi="Times New Roman"/>
          <w:sz w:val="28"/>
          <w:szCs w:val="28"/>
        </w:rPr>
        <w:t>млн</w:t>
      </w:r>
      <w:r>
        <w:rPr>
          <w:rFonts w:ascii="Times New Roman" w:hAnsi="Times New Roman"/>
          <w:sz w:val="28"/>
          <w:szCs w:val="28"/>
        </w:rPr>
        <w:t xml:space="preserve">. рублей.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В отчетном периоде произошел рост дебиторской задолженности по сравнению с прошлым годом на 76,1 %. Сумма дебиторской задолженности на 31.12.2014 составила 63</w:t>
      </w:r>
      <w:r w:rsidR="001C15F4">
        <w:rPr>
          <w:rFonts w:ascii="Times New Roman" w:hAnsi="Times New Roman"/>
          <w:sz w:val="28"/>
          <w:szCs w:val="28"/>
        </w:rPr>
        <w:t>,</w:t>
      </w:r>
      <w:r>
        <w:rPr>
          <w:rFonts w:ascii="Times New Roman" w:hAnsi="Times New Roman"/>
          <w:sz w:val="28"/>
          <w:szCs w:val="28"/>
        </w:rPr>
        <w:t>7</w:t>
      </w:r>
      <w:r w:rsidR="009342B7">
        <w:rPr>
          <w:rFonts w:ascii="Times New Roman" w:hAnsi="Times New Roman"/>
          <w:sz w:val="28"/>
          <w:szCs w:val="28"/>
        </w:rPr>
        <w:t>5</w:t>
      </w:r>
      <w:r w:rsidR="001C15F4">
        <w:rPr>
          <w:rFonts w:ascii="Times New Roman" w:hAnsi="Times New Roman"/>
          <w:sz w:val="28"/>
          <w:szCs w:val="28"/>
        </w:rPr>
        <w:t xml:space="preserve"> млн</w:t>
      </w:r>
      <w:r>
        <w:rPr>
          <w:rFonts w:ascii="Times New Roman" w:hAnsi="Times New Roman"/>
          <w:sz w:val="28"/>
          <w:szCs w:val="28"/>
        </w:rPr>
        <w:t>. рублей, из которых задолженность населения – 19</w:t>
      </w:r>
      <w:r w:rsidR="001C15F4">
        <w:rPr>
          <w:rFonts w:ascii="Times New Roman" w:hAnsi="Times New Roman"/>
          <w:sz w:val="28"/>
          <w:szCs w:val="28"/>
        </w:rPr>
        <w:t>,</w:t>
      </w:r>
      <w:r>
        <w:rPr>
          <w:rFonts w:ascii="Times New Roman" w:hAnsi="Times New Roman"/>
          <w:sz w:val="28"/>
          <w:szCs w:val="28"/>
        </w:rPr>
        <w:t>4</w:t>
      </w:r>
      <w:r w:rsidR="001C15F4">
        <w:rPr>
          <w:rFonts w:ascii="Times New Roman" w:hAnsi="Times New Roman"/>
          <w:sz w:val="28"/>
          <w:szCs w:val="28"/>
        </w:rPr>
        <w:t xml:space="preserve"> млн</w:t>
      </w:r>
      <w:r>
        <w:rPr>
          <w:rFonts w:ascii="Times New Roman" w:hAnsi="Times New Roman"/>
          <w:sz w:val="28"/>
          <w:szCs w:val="28"/>
        </w:rPr>
        <w:t>. рублей или 30,9 % от всей суммы дебиторской задолженности. Задолженность прошлых лет в общей сумме дебиторской задолженности составляет 7</w:t>
      </w:r>
      <w:r w:rsidR="001C15F4">
        <w:rPr>
          <w:rFonts w:ascii="Times New Roman" w:hAnsi="Times New Roman"/>
          <w:sz w:val="28"/>
          <w:szCs w:val="28"/>
        </w:rPr>
        <w:t>,</w:t>
      </w:r>
      <w:r>
        <w:rPr>
          <w:rFonts w:ascii="Times New Roman" w:hAnsi="Times New Roman"/>
          <w:sz w:val="28"/>
          <w:szCs w:val="28"/>
        </w:rPr>
        <w:t>8</w:t>
      </w:r>
      <w:r w:rsidR="001C15F4">
        <w:rPr>
          <w:rFonts w:ascii="Times New Roman" w:hAnsi="Times New Roman"/>
          <w:sz w:val="28"/>
          <w:szCs w:val="28"/>
        </w:rPr>
        <w:t xml:space="preserve"> млн</w:t>
      </w:r>
      <w:r>
        <w:rPr>
          <w:rFonts w:ascii="Times New Roman" w:hAnsi="Times New Roman"/>
          <w:sz w:val="28"/>
          <w:szCs w:val="28"/>
        </w:rPr>
        <w:t>. рублей, что составляет 12,2 %.</w:t>
      </w:r>
    </w:p>
    <w:p w:rsidR="00A1242E" w:rsidRDefault="00A1242E" w:rsidP="006F11E9">
      <w:pPr>
        <w:pStyle w:val="aa"/>
        <w:ind w:firstLine="709"/>
        <w:jc w:val="both"/>
        <w:rPr>
          <w:sz w:val="28"/>
          <w:szCs w:val="28"/>
        </w:rPr>
      </w:pPr>
      <w:r>
        <w:rPr>
          <w:sz w:val="28"/>
          <w:szCs w:val="28"/>
        </w:rPr>
        <w:t>В ходе работы, направленной на снижение дебиторской задолженности за 2014 год были проведены следующие мероприятия:</w:t>
      </w:r>
    </w:p>
    <w:p w:rsidR="00A1242E" w:rsidRPr="001C15F4" w:rsidRDefault="00A1242E" w:rsidP="006F11E9">
      <w:pPr>
        <w:pStyle w:val="aa"/>
        <w:ind w:firstLine="709"/>
        <w:jc w:val="both"/>
        <w:rPr>
          <w:sz w:val="28"/>
          <w:szCs w:val="28"/>
        </w:rPr>
      </w:pPr>
      <w:r>
        <w:rPr>
          <w:sz w:val="28"/>
          <w:szCs w:val="28"/>
        </w:rPr>
        <w:lastRenderedPageBreak/>
        <w:t xml:space="preserve">- </w:t>
      </w:r>
      <w:proofErr w:type="spellStart"/>
      <w:r>
        <w:rPr>
          <w:sz w:val="28"/>
          <w:szCs w:val="28"/>
        </w:rPr>
        <w:t>претензионно</w:t>
      </w:r>
      <w:proofErr w:type="spellEnd"/>
      <w:r>
        <w:rPr>
          <w:sz w:val="28"/>
          <w:szCs w:val="28"/>
        </w:rPr>
        <w:t xml:space="preserve"> – исковая работа: подано 191 исковых заявлений в суд на общую сумму 26</w:t>
      </w:r>
      <w:r w:rsidR="001C15F4">
        <w:rPr>
          <w:sz w:val="28"/>
          <w:szCs w:val="28"/>
        </w:rPr>
        <w:t>,</w:t>
      </w:r>
      <w:r>
        <w:rPr>
          <w:sz w:val="28"/>
          <w:szCs w:val="28"/>
        </w:rPr>
        <w:t>3</w:t>
      </w:r>
      <w:r w:rsidR="001C15F4">
        <w:rPr>
          <w:sz w:val="28"/>
          <w:szCs w:val="28"/>
        </w:rPr>
        <w:t xml:space="preserve"> млн</w:t>
      </w:r>
      <w:r>
        <w:rPr>
          <w:sz w:val="28"/>
          <w:szCs w:val="28"/>
        </w:rPr>
        <w:t>. рублей (в 2013 году – 42 заявления на сумму       3</w:t>
      </w:r>
      <w:r w:rsidR="001C15F4">
        <w:rPr>
          <w:sz w:val="28"/>
          <w:szCs w:val="28"/>
        </w:rPr>
        <w:t>,</w:t>
      </w:r>
      <w:r>
        <w:rPr>
          <w:sz w:val="28"/>
          <w:szCs w:val="28"/>
        </w:rPr>
        <w:t>2</w:t>
      </w:r>
      <w:r w:rsidR="001C15F4">
        <w:rPr>
          <w:sz w:val="28"/>
          <w:szCs w:val="28"/>
        </w:rPr>
        <w:t xml:space="preserve"> млн</w:t>
      </w:r>
      <w:r>
        <w:rPr>
          <w:sz w:val="28"/>
          <w:szCs w:val="28"/>
        </w:rPr>
        <w:t>. рублей), из них на физические лица – 174 заявления. Направлено юридическим лицам 98 претензий на сумму 17</w:t>
      </w:r>
      <w:r w:rsidR="001C15F4">
        <w:rPr>
          <w:sz w:val="28"/>
          <w:szCs w:val="28"/>
        </w:rPr>
        <w:t>,</w:t>
      </w:r>
      <w:r>
        <w:rPr>
          <w:sz w:val="28"/>
          <w:szCs w:val="28"/>
        </w:rPr>
        <w:t>3</w:t>
      </w:r>
      <w:r w:rsidR="001C15F4">
        <w:rPr>
          <w:sz w:val="28"/>
          <w:szCs w:val="28"/>
        </w:rPr>
        <w:t xml:space="preserve"> млн</w:t>
      </w:r>
      <w:r>
        <w:rPr>
          <w:sz w:val="28"/>
          <w:szCs w:val="28"/>
        </w:rPr>
        <w:t>. рублей (в 2013 году – 65 штук на сумму 1</w:t>
      </w:r>
      <w:r w:rsidR="001C15F4">
        <w:rPr>
          <w:sz w:val="28"/>
          <w:szCs w:val="28"/>
        </w:rPr>
        <w:t>,9 млн</w:t>
      </w:r>
      <w:r>
        <w:rPr>
          <w:sz w:val="28"/>
          <w:szCs w:val="28"/>
        </w:rPr>
        <w:t>. рублей). Кроме того</w:t>
      </w:r>
      <w:r w:rsidR="008E2858">
        <w:rPr>
          <w:sz w:val="28"/>
          <w:szCs w:val="28"/>
        </w:rPr>
        <w:t>,</w:t>
      </w:r>
      <w:r>
        <w:rPr>
          <w:sz w:val="28"/>
          <w:szCs w:val="28"/>
        </w:rPr>
        <w:t xml:space="preserve"> 180 документов на сумму </w:t>
      </w:r>
      <w:r w:rsidRPr="001C15F4">
        <w:rPr>
          <w:sz w:val="28"/>
          <w:szCs w:val="28"/>
        </w:rPr>
        <w:t>13</w:t>
      </w:r>
      <w:r w:rsidR="001C15F4" w:rsidRPr="001C15F4">
        <w:rPr>
          <w:sz w:val="28"/>
          <w:szCs w:val="28"/>
        </w:rPr>
        <w:t>,</w:t>
      </w:r>
      <w:r w:rsidRPr="001C15F4">
        <w:rPr>
          <w:sz w:val="28"/>
          <w:szCs w:val="28"/>
        </w:rPr>
        <w:t>2</w:t>
      </w:r>
      <w:r w:rsidR="001C15F4" w:rsidRPr="001C15F4">
        <w:rPr>
          <w:sz w:val="28"/>
          <w:szCs w:val="28"/>
        </w:rPr>
        <w:t xml:space="preserve"> млн</w:t>
      </w:r>
      <w:r w:rsidRPr="001C15F4">
        <w:rPr>
          <w:sz w:val="28"/>
          <w:szCs w:val="28"/>
        </w:rPr>
        <w:t>. рублей находятся на исполнении в отделе судебных приставов;</w:t>
      </w:r>
    </w:p>
    <w:p w:rsidR="00A1242E" w:rsidRPr="001C15F4" w:rsidRDefault="00A1242E" w:rsidP="006F11E9">
      <w:pPr>
        <w:pStyle w:val="aa"/>
        <w:ind w:firstLine="709"/>
        <w:jc w:val="both"/>
        <w:rPr>
          <w:sz w:val="28"/>
          <w:szCs w:val="28"/>
        </w:rPr>
      </w:pPr>
      <w:r w:rsidRPr="001C15F4">
        <w:rPr>
          <w:sz w:val="28"/>
          <w:szCs w:val="28"/>
        </w:rPr>
        <w:t>- проведена сверка расчетов с покупателями. Часть задолженности в сумме 1</w:t>
      </w:r>
      <w:r w:rsidR="001C15F4" w:rsidRPr="001C15F4">
        <w:rPr>
          <w:sz w:val="28"/>
          <w:szCs w:val="28"/>
        </w:rPr>
        <w:t>,8</w:t>
      </w:r>
      <w:r w:rsidRPr="001C15F4">
        <w:rPr>
          <w:sz w:val="28"/>
          <w:szCs w:val="28"/>
        </w:rPr>
        <w:t xml:space="preserve"> </w:t>
      </w:r>
      <w:r w:rsidR="001C15F4" w:rsidRPr="001C15F4">
        <w:rPr>
          <w:sz w:val="28"/>
          <w:szCs w:val="28"/>
        </w:rPr>
        <w:t>млн</w:t>
      </w:r>
      <w:r w:rsidRPr="001C15F4">
        <w:rPr>
          <w:sz w:val="28"/>
          <w:szCs w:val="28"/>
        </w:rPr>
        <w:t xml:space="preserve">. рублей подлежит списанию, в связи с истекшим сроком давности (в 2013 году списано 586,7 тыс. рублей). </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предприятию были представлены субсидии из местного бюджета в </w:t>
      </w:r>
      <w:r w:rsidRPr="001C15F4">
        <w:rPr>
          <w:rFonts w:ascii="Times New Roman" w:hAnsi="Times New Roman"/>
          <w:sz w:val="28"/>
          <w:szCs w:val="28"/>
        </w:rPr>
        <w:t>размере 48</w:t>
      </w:r>
      <w:r w:rsidR="001C15F4" w:rsidRPr="001C15F4">
        <w:rPr>
          <w:rFonts w:ascii="Times New Roman" w:hAnsi="Times New Roman"/>
          <w:sz w:val="28"/>
          <w:szCs w:val="28"/>
        </w:rPr>
        <w:t>,</w:t>
      </w:r>
      <w:r w:rsidRPr="001C15F4">
        <w:rPr>
          <w:rFonts w:ascii="Times New Roman" w:hAnsi="Times New Roman"/>
          <w:sz w:val="28"/>
          <w:szCs w:val="28"/>
        </w:rPr>
        <w:t>7</w:t>
      </w:r>
      <w:r w:rsidR="001C15F4" w:rsidRPr="001C15F4">
        <w:rPr>
          <w:rFonts w:ascii="Times New Roman" w:hAnsi="Times New Roman"/>
          <w:sz w:val="28"/>
          <w:szCs w:val="28"/>
        </w:rPr>
        <w:t xml:space="preserve"> млн</w:t>
      </w:r>
      <w:r>
        <w:rPr>
          <w:rFonts w:ascii="Times New Roman" w:hAnsi="Times New Roman"/>
          <w:sz w:val="28"/>
          <w:szCs w:val="28"/>
        </w:rPr>
        <w:t>. рублей по следующим видам деятельности:</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на вывоз ЖБО -  1</w:t>
      </w:r>
      <w:r w:rsidR="00BF452D" w:rsidRPr="00A147BB">
        <w:rPr>
          <w:rFonts w:ascii="Times New Roman" w:hAnsi="Times New Roman"/>
          <w:sz w:val="28"/>
          <w:szCs w:val="28"/>
        </w:rPr>
        <w:t>,</w:t>
      </w:r>
      <w:r w:rsidRPr="00A147BB">
        <w:rPr>
          <w:rFonts w:ascii="Times New Roman" w:hAnsi="Times New Roman"/>
          <w:sz w:val="28"/>
          <w:szCs w:val="28"/>
        </w:rPr>
        <w:t>3</w:t>
      </w:r>
      <w:r w:rsidR="00BF452D" w:rsidRPr="00A147BB">
        <w:rPr>
          <w:rFonts w:ascii="Times New Roman" w:hAnsi="Times New Roman"/>
          <w:sz w:val="28"/>
          <w:szCs w:val="28"/>
        </w:rPr>
        <w:t xml:space="preserve"> млн</w:t>
      </w:r>
      <w:r w:rsidRPr="00A147BB">
        <w:rPr>
          <w:rFonts w:ascii="Times New Roman" w:hAnsi="Times New Roman"/>
          <w:sz w:val="28"/>
          <w:szCs w:val="28"/>
        </w:rPr>
        <w:t>. рублей;</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на  утилизацию  и переработку ТБО – 29</w:t>
      </w:r>
      <w:r w:rsidR="00BF452D" w:rsidRPr="00A147BB">
        <w:rPr>
          <w:rFonts w:ascii="Times New Roman" w:hAnsi="Times New Roman"/>
          <w:sz w:val="28"/>
          <w:szCs w:val="28"/>
        </w:rPr>
        <w:t>,</w:t>
      </w:r>
      <w:r w:rsidRPr="00A147BB">
        <w:rPr>
          <w:rFonts w:ascii="Times New Roman" w:hAnsi="Times New Roman"/>
          <w:sz w:val="28"/>
          <w:szCs w:val="28"/>
        </w:rPr>
        <w:t>9</w:t>
      </w:r>
      <w:r w:rsidR="00BF452D" w:rsidRPr="00A147BB">
        <w:rPr>
          <w:rFonts w:ascii="Times New Roman" w:hAnsi="Times New Roman"/>
          <w:sz w:val="28"/>
          <w:szCs w:val="28"/>
        </w:rPr>
        <w:t xml:space="preserve"> млн</w:t>
      </w:r>
      <w:r w:rsidRPr="00A147BB">
        <w:rPr>
          <w:rFonts w:ascii="Times New Roman" w:hAnsi="Times New Roman"/>
          <w:sz w:val="28"/>
          <w:szCs w:val="28"/>
        </w:rPr>
        <w:t xml:space="preserve">. рублей; </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на содержание бань – 13</w:t>
      </w:r>
      <w:r w:rsidR="00BF452D" w:rsidRPr="00A147BB">
        <w:rPr>
          <w:rFonts w:ascii="Times New Roman" w:hAnsi="Times New Roman"/>
          <w:sz w:val="28"/>
          <w:szCs w:val="28"/>
        </w:rPr>
        <w:t>,2 млн</w:t>
      </w:r>
      <w:r w:rsidRPr="00A147BB">
        <w:rPr>
          <w:rFonts w:ascii="Times New Roman" w:hAnsi="Times New Roman"/>
          <w:sz w:val="28"/>
          <w:szCs w:val="28"/>
        </w:rPr>
        <w:t>. рублей;</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xml:space="preserve">- доставка питьевой воды – </w:t>
      </w:r>
      <w:r w:rsidR="00BF452D" w:rsidRPr="00A147BB">
        <w:rPr>
          <w:rFonts w:ascii="Times New Roman" w:hAnsi="Times New Roman"/>
          <w:sz w:val="28"/>
          <w:szCs w:val="28"/>
        </w:rPr>
        <w:t>0,4</w:t>
      </w:r>
      <w:r w:rsidR="009342B7">
        <w:rPr>
          <w:rFonts w:ascii="Times New Roman" w:hAnsi="Times New Roman"/>
          <w:sz w:val="28"/>
          <w:szCs w:val="28"/>
        </w:rPr>
        <w:t>5</w:t>
      </w:r>
      <w:r w:rsidR="00BF452D" w:rsidRPr="00A147BB">
        <w:rPr>
          <w:rFonts w:ascii="Times New Roman" w:hAnsi="Times New Roman"/>
          <w:sz w:val="28"/>
          <w:szCs w:val="28"/>
        </w:rPr>
        <w:t xml:space="preserve"> млн</w:t>
      </w:r>
      <w:r w:rsidRPr="00A147BB">
        <w:rPr>
          <w:rFonts w:ascii="Times New Roman" w:hAnsi="Times New Roman"/>
          <w:sz w:val="28"/>
          <w:szCs w:val="28"/>
        </w:rPr>
        <w:t>. рублей;</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на содержание КОС – 3</w:t>
      </w:r>
      <w:r w:rsidR="00BF452D" w:rsidRPr="00A147BB">
        <w:rPr>
          <w:rFonts w:ascii="Times New Roman" w:hAnsi="Times New Roman"/>
          <w:sz w:val="28"/>
          <w:szCs w:val="28"/>
        </w:rPr>
        <w:t>,5 млн</w:t>
      </w:r>
      <w:r w:rsidRPr="00A147BB">
        <w:rPr>
          <w:rFonts w:ascii="Times New Roman" w:hAnsi="Times New Roman"/>
          <w:sz w:val="28"/>
          <w:szCs w:val="28"/>
        </w:rPr>
        <w:t>. рублей;</w:t>
      </w:r>
    </w:p>
    <w:p w:rsidR="00A1242E" w:rsidRPr="00A147BB" w:rsidRDefault="00A1242E" w:rsidP="006F11E9">
      <w:pPr>
        <w:spacing w:after="0" w:line="240" w:lineRule="auto"/>
        <w:ind w:firstLine="709"/>
        <w:jc w:val="both"/>
        <w:rPr>
          <w:rFonts w:ascii="Times New Roman" w:hAnsi="Times New Roman"/>
          <w:sz w:val="28"/>
          <w:szCs w:val="28"/>
        </w:rPr>
      </w:pPr>
      <w:r w:rsidRPr="00A147BB">
        <w:rPr>
          <w:rFonts w:ascii="Times New Roman" w:hAnsi="Times New Roman"/>
          <w:sz w:val="28"/>
          <w:szCs w:val="28"/>
        </w:rPr>
        <w:t xml:space="preserve">- на сбор и вывоз ТБО – </w:t>
      </w:r>
      <w:r w:rsidR="00BF452D" w:rsidRPr="00A147BB">
        <w:rPr>
          <w:rFonts w:ascii="Times New Roman" w:hAnsi="Times New Roman"/>
          <w:sz w:val="28"/>
          <w:szCs w:val="28"/>
        </w:rPr>
        <w:t>0,</w:t>
      </w:r>
      <w:r w:rsidR="009342B7">
        <w:rPr>
          <w:rFonts w:ascii="Times New Roman" w:hAnsi="Times New Roman"/>
          <w:sz w:val="28"/>
          <w:szCs w:val="28"/>
        </w:rPr>
        <w:t>28</w:t>
      </w:r>
      <w:r w:rsidR="00BF452D" w:rsidRPr="00A147BB">
        <w:rPr>
          <w:rFonts w:ascii="Times New Roman" w:hAnsi="Times New Roman"/>
          <w:sz w:val="28"/>
          <w:szCs w:val="28"/>
        </w:rPr>
        <w:t xml:space="preserve"> млн</w:t>
      </w:r>
      <w:r w:rsidRPr="00A147BB">
        <w:rPr>
          <w:rFonts w:ascii="Times New Roman" w:hAnsi="Times New Roman"/>
          <w:sz w:val="28"/>
          <w:szCs w:val="28"/>
        </w:rPr>
        <w:t>.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Кредиторская задолженность предприятия по состоянию на 01.01.2015 возросла до 485</w:t>
      </w:r>
      <w:r w:rsidR="00BF452D">
        <w:rPr>
          <w:rFonts w:ascii="Times New Roman" w:hAnsi="Times New Roman"/>
          <w:sz w:val="28"/>
          <w:szCs w:val="28"/>
        </w:rPr>
        <w:t>,1</w:t>
      </w:r>
      <w:r>
        <w:rPr>
          <w:rFonts w:ascii="Times New Roman" w:hAnsi="Times New Roman"/>
          <w:sz w:val="28"/>
          <w:szCs w:val="28"/>
        </w:rPr>
        <w:t xml:space="preserve"> </w:t>
      </w:r>
      <w:r w:rsidR="00BF452D">
        <w:rPr>
          <w:rFonts w:ascii="Times New Roman" w:hAnsi="Times New Roman"/>
          <w:sz w:val="28"/>
          <w:szCs w:val="28"/>
        </w:rPr>
        <w:t>млн</w:t>
      </w:r>
      <w:r>
        <w:rPr>
          <w:rFonts w:ascii="Times New Roman" w:hAnsi="Times New Roman"/>
          <w:sz w:val="28"/>
          <w:szCs w:val="28"/>
        </w:rPr>
        <w:t>. рублей или на 27,4 % по отношению к уровню 2013 года. Этот рост объясняется увеличением задолженности по товарным займам в связи с приобретением угля на отопительный период. Сумма по агентским договорам (товарный кредит за уголь) 426,5 тыс. рублей или  87,9 % от общей суммы кредиторской задолженности. В 2014 году была произведена поставка угля на 69</w:t>
      </w:r>
      <w:r w:rsidR="00BF452D">
        <w:rPr>
          <w:rFonts w:ascii="Times New Roman" w:hAnsi="Times New Roman"/>
          <w:sz w:val="28"/>
          <w:szCs w:val="28"/>
        </w:rPr>
        <w:t>,1 млн</w:t>
      </w:r>
      <w:r>
        <w:rPr>
          <w:rFonts w:ascii="Times New Roman" w:hAnsi="Times New Roman"/>
          <w:sz w:val="28"/>
          <w:szCs w:val="28"/>
        </w:rPr>
        <w:t>. рублей. Погашение товарного кредита за уголь в 2014 году не производилось.</w:t>
      </w:r>
    </w:p>
    <w:p w:rsidR="00A1242E" w:rsidRDefault="00A1242E" w:rsidP="006F11E9">
      <w:pPr>
        <w:pStyle w:val="aa"/>
        <w:ind w:firstLine="709"/>
        <w:jc w:val="both"/>
        <w:rPr>
          <w:sz w:val="28"/>
          <w:szCs w:val="28"/>
        </w:rPr>
      </w:pPr>
      <w:r>
        <w:rPr>
          <w:sz w:val="28"/>
          <w:szCs w:val="28"/>
        </w:rPr>
        <w:t>Кредиторская задолженность предприятия за энергоресурсы, по оплате труда сотрудникам и обязательным платежам в бюджет и внебюджетные фонды отсутствует.</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Задолженность по налогам в бюджеты всех уровней снизилась в 2014 году по сравнению с прошлым годом на 5</w:t>
      </w:r>
      <w:r w:rsidR="00BF452D">
        <w:rPr>
          <w:rFonts w:ascii="Times New Roman" w:hAnsi="Times New Roman"/>
          <w:sz w:val="28"/>
          <w:szCs w:val="28"/>
        </w:rPr>
        <w:t>,6 млн</w:t>
      </w:r>
      <w:r>
        <w:rPr>
          <w:rFonts w:ascii="Times New Roman" w:hAnsi="Times New Roman"/>
          <w:sz w:val="28"/>
          <w:szCs w:val="28"/>
        </w:rPr>
        <w:t>. рублей и составила 1</w:t>
      </w:r>
      <w:r w:rsidR="00BF452D">
        <w:rPr>
          <w:rFonts w:ascii="Times New Roman" w:hAnsi="Times New Roman"/>
          <w:sz w:val="28"/>
          <w:szCs w:val="28"/>
        </w:rPr>
        <w:t>,8 млн</w:t>
      </w:r>
      <w:r>
        <w:rPr>
          <w:rFonts w:ascii="Times New Roman" w:hAnsi="Times New Roman"/>
          <w:sz w:val="28"/>
          <w:szCs w:val="28"/>
        </w:rPr>
        <w:t xml:space="preserve">. рублей </w:t>
      </w:r>
      <w:r w:rsidR="00A147BB">
        <w:rPr>
          <w:rFonts w:ascii="Times New Roman" w:hAnsi="Times New Roman"/>
          <w:sz w:val="28"/>
          <w:szCs w:val="28"/>
        </w:rPr>
        <w:t>(</w:t>
      </w:r>
      <w:r>
        <w:rPr>
          <w:rFonts w:ascii="Times New Roman" w:hAnsi="Times New Roman"/>
          <w:sz w:val="28"/>
          <w:szCs w:val="28"/>
        </w:rPr>
        <w:t>в 2013 году – 7</w:t>
      </w:r>
      <w:r w:rsidR="00BF452D">
        <w:rPr>
          <w:rFonts w:ascii="Times New Roman" w:hAnsi="Times New Roman"/>
          <w:sz w:val="28"/>
          <w:szCs w:val="28"/>
        </w:rPr>
        <w:t>,4</w:t>
      </w:r>
      <w:r>
        <w:rPr>
          <w:rFonts w:ascii="Times New Roman" w:hAnsi="Times New Roman"/>
          <w:sz w:val="28"/>
          <w:szCs w:val="28"/>
        </w:rPr>
        <w:t xml:space="preserve"> </w:t>
      </w:r>
      <w:r w:rsidR="00BF452D">
        <w:rPr>
          <w:rFonts w:ascii="Times New Roman" w:hAnsi="Times New Roman"/>
          <w:sz w:val="28"/>
          <w:szCs w:val="28"/>
        </w:rPr>
        <w:t>млн</w:t>
      </w:r>
      <w:r>
        <w:rPr>
          <w:rFonts w:ascii="Times New Roman" w:hAnsi="Times New Roman"/>
          <w:sz w:val="28"/>
          <w:szCs w:val="28"/>
        </w:rPr>
        <w:t>. рублей</w:t>
      </w:r>
      <w:r w:rsidR="00A147BB">
        <w:rPr>
          <w:rFonts w:ascii="Times New Roman" w:hAnsi="Times New Roman"/>
          <w:sz w:val="28"/>
          <w:szCs w:val="28"/>
        </w:rPr>
        <w:t>)</w:t>
      </w:r>
      <w:r>
        <w:rPr>
          <w:rFonts w:ascii="Times New Roman" w:hAnsi="Times New Roman"/>
          <w:sz w:val="28"/>
          <w:szCs w:val="28"/>
        </w:rPr>
        <w:t>. Всего было перечислено налогов в бюджеты всех уровней  в 2014 году</w:t>
      </w:r>
      <w:r w:rsidR="00BF452D">
        <w:rPr>
          <w:rFonts w:ascii="Times New Roman" w:hAnsi="Times New Roman"/>
          <w:sz w:val="28"/>
          <w:szCs w:val="28"/>
        </w:rPr>
        <w:t xml:space="preserve"> </w:t>
      </w:r>
      <w:r>
        <w:rPr>
          <w:rFonts w:ascii="Times New Roman" w:hAnsi="Times New Roman"/>
          <w:sz w:val="28"/>
          <w:szCs w:val="28"/>
        </w:rPr>
        <w:t xml:space="preserve"> 73</w:t>
      </w:r>
      <w:r w:rsidR="00BF452D">
        <w:rPr>
          <w:rFonts w:ascii="Times New Roman" w:hAnsi="Times New Roman"/>
          <w:sz w:val="28"/>
          <w:szCs w:val="28"/>
        </w:rPr>
        <w:t>,8 млн</w:t>
      </w:r>
      <w:r>
        <w:rPr>
          <w:rFonts w:ascii="Times New Roman" w:hAnsi="Times New Roman"/>
          <w:sz w:val="28"/>
          <w:szCs w:val="28"/>
        </w:rPr>
        <w:t>.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Задолженность по страховым взносам во внебюджетные фонды в 2014 году снизилась на 12</w:t>
      </w:r>
      <w:r w:rsidR="00BF452D">
        <w:rPr>
          <w:rFonts w:ascii="Times New Roman" w:hAnsi="Times New Roman"/>
          <w:sz w:val="28"/>
          <w:szCs w:val="28"/>
        </w:rPr>
        <w:t>,7 млн.</w:t>
      </w:r>
      <w:r>
        <w:rPr>
          <w:rFonts w:ascii="Times New Roman" w:hAnsi="Times New Roman"/>
          <w:sz w:val="28"/>
          <w:szCs w:val="28"/>
        </w:rPr>
        <w:t xml:space="preserve"> рублей. В течение 2014 года предприятие перечислило страховых взносов в ПФР и ФСС в размере 39</w:t>
      </w:r>
      <w:r w:rsidR="00BF452D">
        <w:rPr>
          <w:rFonts w:ascii="Times New Roman" w:hAnsi="Times New Roman"/>
          <w:sz w:val="28"/>
          <w:szCs w:val="28"/>
        </w:rPr>
        <w:t>,2 млн.</w:t>
      </w:r>
      <w:r>
        <w:rPr>
          <w:rFonts w:ascii="Times New Roman" w:hAnsi="Times New Roman"/>
          <w:sz w:val="28"/>
          <w:szCs w:val="28"/>
        </w:rPr>
        <w:t xml:space="preserve"> рублей.</w:t>
      </w:r>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протяжении 2014 года МП «ЖЭК-3» было направлено на выплату штрафов 1 073,9 тыс. рублей. </w:t>
      </w:r>
      <w:proofErr w:type="gramStart"/>
      <w:r>
        <w:rPr>
          <w:rFonts w:ascii="Times New Roman" w:hAnsi="Times New Roman"/>
          <w:sz w:val="28"/>
          <w:szCs w:val="28"/>
        </w:rPr>
        <w:t xml:space="preserve">Штрафы были выставлены ГУ МЧС – 500,0 тыс. рублей, </w:t>
      </w:r>
      <w:proofErr w:type="spellStart"/>
      <w:r>
        <w:rPr>
          <w:rFonts w:ascii="Times New Roman" w:hAnsi="Times New Roman"/>
          <w:sz w:val="28"/>
          <w:szCs w:val="28"/>
        </w:rPr>
        <w:t>Североуральское</w:t>
      </w:r>
      <w:proofErr w:type="spellEnd"/>
      <w:r>
        <w:rPr>
          <w:rFonts w:ascii="Times New Roman" w:hAnsi="Times New Roman"/>
          <w:sz w:val="28"/>
          <w:szCs w:val="28"/>
        </w:rPr>
        <w:t xml:space="preserve"> управление </w:t>
      </w:r>
      <w:proofErr w:type="spellStart"/>
      <w:r>
        <w:rPr>
          <w:rFonts w:ascii="Times New Roman" w:hAnsi="Times New Roman"/>
          <w:sz w:val="28"/>
          <w:szCs w:val="28"/>
        </w:rPr>
        <w:t>Ростехнадзора</w:t>
      </w:r>
      <w:proofErr w:type="spellEnd"/>
      <w:r>
        <w:rPr>
          <w:rFonts w:ascii="Times New Roman" w:hAnsi="Times New Roman"/>
          <w:sz w:val="28"/>
          <w:szCs w:val="28"/>
        </w:rPr>
        <w:t xml:space="preserve"> – 270,0 тыс. рублей, </w:t>
      </w:r>
      <w:proofErr w:type="spellStart"/>
      <w:r>
        <w:rPr>
          <w:rFonts w:ascii="Times New Roman" w:hAnsi="Times New Roman"/>
          <w:sz w:val="28"/>
          <w:szCs w:val="28"/>
        </w:rPr>
        <w:t>Роспотребнадзор</w:t>
      </w:r>
      <w:proofErr w:type="spellEnd"/>
      <w:r>
        <w:rPr>
          <w:rFonts w:ascii="Times New Roman" w:hAnsi="Times New Roman"/>
          <w:sz w:val="28"/>
          <w:szCs w:val="28"/>
        </w:rPr>
        <w:t xml:space="preserve"> – 100,0 тыс. рублей, </w:t>
      </w:r>
      <w:proofErr w:type="spellStart"/>
      <w:r>
        <w:rPr>
          <w:rFonts w:ascii="Times New Roman" w:hAnsi="Times New Roman"/>
          <w:sz w:val="28"/>
          <w:szCs w:val="28"/>
        </w:rPr>
        <w:t>Жилстройнадзор</w:t>
      </w:r>
      <w:proofErr w:type="spellEnd"/>
      <w:r>
        <w:rPr>
          <w:rFonts w:ascii="Times New Roman" w:hAnsi="Times New Roman"/>
          <w:sz w:val="28"/>
          <w:szCs w:val="28"/>
        </w:rPr>
        <w:t xml:space="preserve"> – 80 тыс. рублей, </w:t>
      </w:r>
      <w:proofErr w:type="spellStart"/>
      <w:r>
        <w:rPr>
          <w:rFonts w:ascii="Times New Roman" w:hAnsi="Times New Roman"/>
          <w:sz w:val="28"/>
          <w:szCs w:val="28"/>
        </w:rPr>
        <w:t>Росприроднадзор</w:t>
      </w:r>
      <w:proofErr w:type="spellEnd"/>
      <w:r>
        <w:rPr>
          <w:rFonts w:ascii="Times New Roman" w:hAnsi="Times New Roman"/>
          <w:sz w:val="28"/>
          <w:szCs w:val="28"/>
        </w:rPr>
        <w:t xml:space="preserve"> – 50 тыс. рублей, отдел судебных приставов по исполнительным листам – 40 тыс. рублей, Государственная инспекция труда – 30,0 тыс. рублей, отделение Пенсионного фонда – 2,4 тыс. рублей, налоговая служба – 1,5 тыс. рублей.</w:t>
      </w:r>
      <w:proofErr w:type="gramEnd"/>
    </w:p>
    <w:p w:rsidR="00A1242E" w:rsidRDefault="00A1242E" w:rsidP="006F11E9">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2014 году убытки до налогообложения </w:t>
      </w:r>
      <w:proofErr w:type="gramStart"/>
      <w:r>
        <w:rPr>
          <w:rFonts w:ascii="Times New Roman" w:hAnsi="Times New Roman"/>
          <w:sz w:val="28"/>
          <w:szCs w:val="28"/>
        </w:rPr>
        <w:t>снизились на 0,1 % и составили</w:t>
      </w:r>
      <w:proofErr w:type="gramEnd"/>
      <w:r>
        <w:rPr>
          <w:rFonts w:ascii="Times New Roman" w:hAnsi="Times New Roman"/>
          <w:sz w:val="28"/>
          <w:szCs w:val="28"/>
        </w:rPr>
        <w:t xml:space="preserve"> 50</w:t>
      </w:r>
      <w:r w:rsidR="00BF452D">
        <w:rPr>
          <w:rFonts w:ascii="Times New Roman" w:hAnsi="Times New Roman"/>
          <w:sz w:val="28"/>
          <w:szCs w:val="28"/>
        </w:rPr>
        <w:t xml:space="preserve"> </w:t>
      </w:r>
      <w:r w:rsidR="009342B7">
        <w:rPr>
          <w:rFonts w:ascii="Times New Roman" w:hAnsi="Times New Roman"/>
          <w:sz w:val="28"/>
          <w:szCs w:val="28"/>
        </w:rPr>
        <w:t>7</w:t>
      </w:r>
      <w:r>
        <w:rPr>
          <w:rFonts w:ascii="Times New Roman" w:hAnsi="Times New Roman"/>
          <w:sz w:val="28"/>
          <w:szCs w:val="28"/>
        </w:rPr>
        <w:t>82 тыс. рублей, в 2013 году убытки до налогообложения составляли 50 837 тыс. рублей.</w:t>
      </w:r>
    </w:p>
    <w:p w:rsidR="00A1242E" w:rsidRDefault="00A1242E" w:rsidP="006F11E9">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Чистые убытки в 2014 году </w:t>
      </w:r>
      <w:proofErr w:type="gramStart"/>
      <w:r>
        <w:rPr>
          <w:rFonts w:ascii="Times New Roman" w:hAnsi="Times New Roman"/>
          <w:color w:val="000000" w:themeColor="text1"/>
          <w:sz w:val="28"/>
          <w:szCs w:val="28"/>
        </w:rPr>
        <w:t>снизились на 42,4% и составили</w:t>
      </w:r>
      <w:proofErr w:type="gramEnd"/>
      <w:r>
        <w:rPr>
          <w:rFonts w:ascii="Times New Roman" w:hAnsi="Times New Roman"/>
          <w:color w:val="000000" w:themeColor="text1"/>
          <w:sz w:val="28"/>
          <w:szCs w:val="28"/>
        </w:rPr>
        <w:t xml:space="preserve">  36</w:t>
      </w:r>
      <w:r w:rsidR="00343FC6">
        <w:rPr>
          <w:rFonts w:ascii="Times New Roman" w:hAnsi="Times New Roman"/>
          <w:color w:val="000000" w:themeColor="text1"/>
          <w:sz w:val="28"/>
          <w:szCs w:val="28"/>
        </w:rPr>
        <w:t>,7</w:t>
      </w:r>
      <w:r>
        <w:rPr>
          <w:rFonts w:ascii="Times New Roman" w:hAnsi="Times New Roman"/>
          <w:color w:val="000000" w:themeColor="text1"/>
          <w:sz w:val="28"/>
          <w:szCs w:val="28"/>
        </w:rPr>
        <w:t xml:space="preserve"> </w:t>
      </w:r>
      <w:r w:rsidR="00343FC6">
        <w:rPr>
          <w:rFonts w:ascii="Times New Roman" w:hAnsi="Times New Roman"/>
          <w:color w:val="000000" w:themeColor="text1"/>
          <w:sz w:val="28"/>
          <w:szCs w:val="28"/>
        </w:rPr>
        <w:t>млн</w:t>
      </w:r>
      <w:r>
        <w:rPr>
          <w:rFonts w:ascii="Times New Roman" w:hAnsi="Times New Roman"/>
          <w:color w:val="000000" w:themeColor="text1"/>
          <w:sz w:val="28"/>
          <w:szCs w:val="28"/>
        </w:rPr>
        <w:t>. рублей, в 2013 году убытки составили 63</w:t>
      </w:r>
      <w:r w:rsidR="00BF452D">
        <w:rPr>
          <w:rFonts w:ascii="Times New Roman" w:hAnsi="Times New Roman"/>
          <w:color w:val="000000" w:themeColor="text1"/>
          <w:sz w:val="28"/>
          <w:szCs w:val="28"/>
        </w:rPr>
        <w:t>,7 млн</w:t>
      </w:r>
      <w:r>
        <w:rPr>
          <w:rFonts w:ascii="Times New Roman" w:hAnsi="Times New Roman"/>
          <w:color w:val="000000" w:themeColor="text1"/>
          <w:sz w:val="28"/>
          <w:szCs w:val="28"/>
        </w:rPr>
        <w:t>. рублей.</w:t>
      </w:r>
    </w:p>
    <w:p w:rsidR="003B000D" w:rsidRPr="003B000D" w:rsidRDefault="00262F7A"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000D">
        <w:rPr>
          <w:rFonts w:ascii="Times New Roman" w:eastAsia="Times New Roman" w:hAnsi="Times New Roman"/>
          <w:sz w:val="28"/>
          <w:szCs w:val="28"/>
          <w:lang w:eastAsia="ru-RU"/>
        </w:rPr>
        <w:t xml:space="preserve">Итоги финансово хозяйственной деятельности учреждений Ханты-Мансийского района в 2014 году сложились следующим образом:     </w:t>
      </w:r>
    </w:p>
    <w:p w:rsidR="003B000D" w:rsidRDefault="003B000D" w:rsidP="000D24BD">
      <w:pPr>
        <w:widowControl w:val="0"/>
        <w:autoSpaceDE w:val="0"/>
        <w:autoSpaceDN w:val="0"/>
        <w:adjustRightInd w:val="0"/>
        <w:spacing w:after="0" w:line="240" w:lineRule="auto"/>
        <w:ind w:firstLine="709"/>
        <w:jc w:val="right"/>
        <w:rPr>
          <w:rFonts w:ascii="Times New Roman" w:eastAsia="Times New Roman" w:hAnsi="Times New Roman"/>
          <w:sz w:val="28"/>
          <w:szCs w:val="28"/>
          <w:lang w:eastAsia="ru-RU"/>
        </w:rPr>
      </w:pPr>
      <w:proofErr w:type="spellStart"/>
      <w:r w:rsidRPr="003B000D">
        <w:rPr>
          <w:rFonts w:ascii="Times New Roman" w:eastAsia="Times New Roman" w:hAnsi="Times New Roman"/>
          <w:sz w:val="28"/>
          <w:szCs w:val="28"/>
          <w:lang w:eastAsia="ru-RU"/>
        </w:rPr>
        <w:t>млн</w:t>
      </w:r>
      <w:proofErr w:type="gramStart"/>
      <w:r w:rsidRPr="003B000D">
        <w:rPr>
          <w:rFonts w:ascii="Times New Roman" w:eastAsia="Times New Roman" w:hAnsi="Times New Roman"/>
          <w:sz w:val="28"/>
          <w:szCs w:val="28"/>
          <w:lang w:eastAsia="ru-RU"/>
        </w:rPr>
        <w:t>.р</w:t>
      </w:r>
      <w:proofErr w:type="gramEnd"/>
      <w:r w:rsidRPr="003B000D">
        <w:rPr>
          <w:rFonts w:ascii="Times New Roman" w:eastAsia="Times New Roman" w:hAnsi="Times New Roman"/>
          <w:sz w:val="28"/>
          <w:szCs w:val="28"/>
          <w:lang w:eastAsia="ru-RU"/>
        </w:rPr>
        <w:t>ублей</w:t>
      </w:r>
      <w:proofErr w:type="spellEnd"/>
    </w:p>
    <w:tbl>
      <w:tblPr>
        <w:tblStyle w:val="affb"/>
        <w:tblW w:w="8739" w:type="dxa"/>
        <w:jc w:val="center"/>
        <w:tblLayout w:type="fixed"/>
        <w:tblLook w:val="04A0" w:firstRow="1" w:lastRow="0" w:firstColumn="1" w:lastColumn="0" w:noHBand="0" w:noVBand="1"/>
      </w:tblPr>
      <w:tblGrid>
        <w:gridCol w:w="2549"/>
        <w:gridCol w:w="1122"/>
        <w:gridCol w:w="1187"/>
        <w:gridCol w:w="1134"/>
        <w:gridCol w:w="1276"/>
        <w:gridCol w:w="1471"/>
      </w:tblGrid>
      <w:tr w:rsidR="00C62526" w:rsidRPr="00CC5299" w:rsidTr="00C62526">
        <w:trPr>
          <w:jc w:val="center"/>
        </w:trPr>
        <w:tc>
          <w:tcPr>
            <w:tcW w:w="2549" w:type="dxa"/>
            <w:vMerge w:val="restart"/>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Учреждения, предприятия</w:t>
            </w:r>
          </w:p>
        </w:tc>
        <w:tc>
          <w:tcPr>
            <w:tcW w:w="3443" w:type="dxa"/>
            <w:gridSpan w:val="3"/>
          </w:tcPr>
          <w:p w:rsidR="00C62526" w:rsidRPr="00CC5299" w:rsidRDefault="00C62526" w:rsidP="000D24BD">
            <w:pPr>
              <w:widowControl w:val="0"/>
              <w:autoSpaceDE w:val="0"/>
              <w:autoSpaceDN w:val="0"/>
              <w:adjustRightInd w:val="0"/>
              <w:ind w:firstLine="709"/>
              <w:rPr>
                <w:rFonts w:ascii="Times New Roman" w:eastAsia="Times New Roman" w:hAnsi="Times New Roman"/>
                <w:sz w:val="24"/>
                <w:szCs w:val="24"/>
              </w:rPr>
            </w:pPr>
            <w:r w:rsidRPr="00CC5299">
              <w:rPr>
                <w:rFonts w:ascii="Times New Roman" w:eastAsia="Times New Roman" w:hAnsi="Times New Roman"/>
                <w:sz w:val="24"/>
                <w:szCs w:val="24"/>
              </w:rPr>
              <w:t>Доходы</w:t>
            </w:r>
          </w:p>
        </w:tc>
        <w:tc>
          <w:tcPr>
            <w:tcW w:w="1276" w:type="dxa"/>
            <w:vMerge w:val="restart"/>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Расходы</w:t>
            </w:r>
          </w:p>
        </w:tc>
        <w:tc>
          <w:tcPr>
            <w:tcW w:w="1471" w:type="dxa"/>
            <w:vMerge w:val="restart"/>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proofErr w:type="spellStart"/>
            <w:r w:rsidRPr="00CC5299">
              <w:rPr>
                <w:rFonts w:ascii="Times New Roman" w:eastAsia="Times New Roman" w:hAnsi="Times New Roman"/>
                <w:sz w:val="24"/>
                <w:szCs w:val="24"/>
              </w:rPr>
              <w:t>Финан</w:t>
            </w:r>
            <w:proofErr w:type="spellEnd"/>
            <w:r w:rsidRPr="00CC5299">
              <w:rPr>
                <w:rFonts w:ascii="Times New Roman" w:eastAsia="Times New Roman" w:hAnsi="Times New Roman"/>
                <w:sz w:val="24"/>
                <w:szCs w:val="24"/>
              </w:rPr>
              <w:t>-</w:t>
            </w:r>
          </w:p>
          <w:p w:rsidR="000D24BD" w:rsidRPr="00CC5299" w:rsidRDefault="00C62526" w:rsidP="000D24BD">
            <w:pPr>
              <w:widowControl w:val="0"/>
              <w:autoSpaceDE w:val="0"/>
              <w:autoSpaceDN w:val="0"/>
              <w:adjustRightInd w:val="0"/>
              <w:jc w:val="center"/>
              <w:rPr>
                <w:rFonts w:ascii="Times New Roman" w:eastAsia="Times New Roman" w:hAnsi="Times New Roman"/>
                <w:sz w:val="24"/>
                <w:szCs w:val="24"/>
              </w:rPr>
            </w:pPr>
            <w:proofErr w:type="spellStart"/>
            <w:r w:rsidRPr="00CC5299">
              <w:rPr>
                <w:rFonts w:ascii="Times New Roman" w:eastAsia="Times New Roman" w:hAnsi="Times New Roman"/>
                <w:sz w:val="24"/>
                <w:szCs w:val="24"/>
              </w:rPr>
              <w:t>совый</w:t>
            </w:r>
            <w:proofErr w:type="spellEnd"/>
            <w:r w:rsidRPr="00CC5299">
              <w:rPr>
                <w:rFonts w:ascii="Times New Roman" w:eastAsia="Times New Roman" w:hAnsi="Times New Roman"/>
                <w:sz w:val="24"/>
                <w:szCs w:val="24"/>
              </w:rPr>
              <w:t xml:space="preserve"> результат</w:t>
            </w: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w:t>
            </w:r>
          </w:p>
        </w:tc>
      </w:tr>
      <w:tr w:rsidR="00C62526" w:rsidRPr="00CC5299" w:rsidTr="00C62526">
        <w:trPr>
          <w:jc w:val="center"/>
        </w:trPr>
        <w:tc>
          <w:tcPr>
            <w:tcW w:w="2549" w:type="dxa"/>
            <w:vMerge/>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tc>
        <w:tc>
          <w:tcPr>
            <w:tcW w:w="1122" w:type="dxa"/>
            <w:vMerge w:val="restart"/>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всего</w:t>
            </w:r>
          </w:p>
        </w:tc>
        <w:tc>
          <w:tcPr>
            <w:tcW w:w="2321" w:type="dxa"/>
            <w:gridSpan w:val="2"/>
          </w:tcPr>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в том числе</w:t>
            </w:r>
          </w:p>
        </w:tc>
        <w:tc>
          <w:tcPr>
            <w:tcW w:w="1276" w:type="dxa"/>
            <w:vMerge/>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tc>
        <w:tc>
          <w:tcPr>
            <w:tcW w:w="1471" w:type="dxa"/>
            <w:vMerge/>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tc>
      </w:tr>
      <w:tr w:rsidR="00C62526" w:rsidRPr="00CC5299" w:rsidTr="00C62526">
        <w:trPr>
          <w:jc w:val="center"/>
        </w:trPr>
        <w:tc>
          <w:tcPr>
            <w:tcW w:w="2549" w:type="dxa"/>
            <w:vMerge/>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tc>
        <w:tc>
          <w:tcPr>
            <w:tcW w:w="1122" w:type="dxa"/>
            <w:vMerge/>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tc>
        <w:tc>
          <w:tcPr>
            <w:tcW w:w="1187" w:type="dxa"/>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Бюджет (план)</w:t>
            </w:r>
          </w:p>
        </w:tc>
        <w:tc>
          <w:tcPr>
            <w:tcW w:w="1134" w:type="dxa"/>
          </w:tcPr>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Доход от оказанных услуг</w:t>
            </w:r>
          </w:p>
        </w:tc>
        <w:tc>
          <w:tcPr>
            <w:tcW w:w="1276" w:type="dxa"/>
            <w:vMerge/>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tc>
        <w:tc>
          <w:tcPr>
            <w:tcW w:w="1471" w:type="dxa"/>
            <w:vMerge/>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p>
        </w:tc>
      </w:tr>
      <w:tr w:rsidR="00C62526" w:rsidRPr="00CC5299" w:rsidTr="00C62526">
        <w:trPr>
          <w:jc w:val="center"/>
        </w:trPr>
        <w:tc>
          <w:tcPr>
            <w:tcW w:w="8739" w:type="dxa"/>
            <w:gridSpan w:val="6"/>
          </w:tcPr>
          <w:p w:rsidR="00C62526" w:rsidRPr="00CC5299" w:rsidRDefault="00C62526" w:rsidP="006F11E9">
            <w:pPr>
              <w:widowControl w:val="0"/>
              <w:autoSpaceDE w:val="0"/>
              <w:autoSpaceDN w:val="0"/>
              <w:adjustRightInd w:val="0"/>
              <w:ind w:firstLine="709"/>
              <w:jc w:val="center"/>
              <w:rPr>
                <w:rFonts w:ascii="Times New Roman" w:eastAsia="Times New Roman" w:hAnsi="Times New Roman"/>
                <w:sz w:val="24"/>
                <w:szCs w:val="24"/>
              </w:rPr>
            </w:pPr>
            <w:r w:rsidRPr="00CC5299">
              <w:rPr>
                <w:rFonts w:ascii="Times New Roman" w:eastAsia="Times New Roman" w:hAnsi="Times New Roman"/>
                <w:sz w:val="24"/>
                <w:szCs w:val="24"/>
              </w:rPr>
              <w:t>Учреждения</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jc w:val="both"/>
              <w:rPr>
                <w:rFonts w:ascii="Times New Roman" w:eastAsia="Times New Roman" w:hAnsi="Times New Roman"/>
                <w:sz w:val="24"/>
                <w:szCs w:val="24"/>
              </w:rPr>
            </w:pPr>
            <w:r w:rsidRPr="00CC5299">
              <w:rPr>
                <w:rFonts w:ascii="Times New Roman" w:eastAsia="Times New Roman" w:hAnsi="Times New Roman"/>
                <w:sz w:val="24"/>
                <w:szCs w:val="24"/>
              </w:rPr>
              <w:t xml:space="preserve">Образовательные учреждения </w:t>
            </w:r>
          </w:p>
        </w:tc>
        <w:tc>
          <w:tcPr>
            <w:tcW w:w="1122"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1409,3</w:t>
            </w:r>
          </w:p>
        </w:tc>
        <w:tc>
          <w:tcPr>
            <w:tcW w:w="1187"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1393,1</w:t>
            </w:r>
          </w:p>
        </w:tc>
        <w:tc>
          <w:tcPr>
            <w:tcW w:w="1134"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16,2</w:t>
            </w:r>
          </w:p>
        </w:tc>
        <w:tc>
          <w:tcPr>
            <w:tcW w:w="1276"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1351,6</w:t>
            </w:r>
          </w:p>
        </w:tc>
        <w:tc>
          <w:tcPr>
            <w:tcW w:w="1471"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+57,7</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jc w:val="both"/>
              <w:rPr>
                <w:rFonts w:ascii="Times New Roman" w:eastAsia="Times New Roman" w:hAnsi="Times New Roman"/>
                <w:sz w:val="24"/>
                <w:szCs w:val="24"/>
              </w:rPr>
            </w:pPr>
            <w:r w:rsidRPr="00CC5299">
              <w:rPr>
                <w:rFonts w:ascii="Times New Roman" w:eastAsia="Times New Roman" w:hAnsi="Times New Roman"/>
                <w:sz w:val="24"/>
                <w:szCs w:val="24"/>
              </w:rPr>
              <w:t>Учреждения культуры и спорта</w:t>
            </w:r>
          </w:p>
        </w:tc>
        <w:tc>
          <w:tcPr>
            <w:tcW w:w="1122"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154,9</w:t>
            </w:r>
          </w:p>
        </w:tc>
        <w:tc>
          <w:tcPr>
            <w:tcW w:w="1187"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150,5</w:t>
            </w:r>
          </w:p>
        </w:tc>
        <w:tc>
          <w:tcPr>
            <w:tcW w:w="1134"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4,4</w:t>
            </w:r>
          </w:p>
        </w:tc>
        <w:tc>
          <w:tcPr>
            <w:tcW w:w="1276"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147,3</w:t>
            </w:r>
          </w:p>
        </w:tc>
        <w:tc>
          <w:tcPr>
            <w:tcW w:w="1471"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+7,6</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jc w:val="both"/>
              <w:rPr>
                <w:rFonts w:ascii="Times New Roman" w:eastAsia="Times New Roman" w:hAnsi="Times New Roman"/>
                <w:sz w:val="24"/>
                <w:szCs w:val="24"/>
              </w:rPr>
            </w:pPr>
            <w:r w:rsidRPr="00CC5299">
              <w:rPr>
                <w:rFonts w:ascii="Times New Roman" w:eastAsia="Times New Roman" w:hAnsi="Times New Roman"/>
                <w:sz w:val="24"/>
                <w:szCs w:val="24"/>
              </w:rPr>
              <w:t>ОМСУ</w:t>
            </w:r>
          </w:p>
        </w:tc>
        <w:tc>
          <w:tcPr>
            <w:tcW w:w="1122"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600,9</w:t>
            </w:r>
          </w:p>
        </w:tc>
        <w:tc>
          <w:tcPr>
            <w:tcW w:w="1187"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600,9</w:t>
            </w:r>
          </w:p>
        </w:tc>
        <w:tc>
          <w:tcPr>
            <w:tcW w:w="1134"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0</w:t>
            </w:r>
          </w:p>
        </w:tc>
        <w:tc>
          <w:tcPr>
            <w:tcW w:w="1276"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588,9</w:t>
            </w:r>
          </w:p>
        </w:tc>
        <w:tc>
          <w:tcPr>
            <w:tcW w:w="1471"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+12,0</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jc w:val="both"/>
              <w:rPr>
                <w:rFonts w:ascii="Times New Roman" w:eastAsia="Times New Roman" w:hAnsi="Times New Roman"/>
                <w:sz w:val="24"/>
                <w:szCs w:val="24"/>
              </w:rPr>
            </w:pPr>
            <w:r w:rsidRPr="00CC5299">
              <w:rPr>
                <w:rFonts w:ascii="Times New Roman" w:eastAsia="Times New Roman" w:hAnsi="Times New Roman"/>
                <w:sz w:val="24"/>
                <w:szCs w:val="24"/>
              </w:rPr>
              <w:t>Прочие учреждения, в том числе:</w:t>
            </w:r>
          </w:p>
        </w:tc>
        <w:tc>
          <w:tcPr>
            <w:tcW w:w="1122" w:type="dxa"/>
            <w:vAlign w:val="center"/>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221,2</w:t>
            </w:r>
          </w:p>
        </w:tc>
        <w:tc>
          <w:tcPr>
            <w:tcW w:w="1187" w:type="dxa"/>
            <w:vAlign w:val="center"/>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202,8</w:t>
            </w:r>
          </w:p>
        </w:tc>
        <w:tc>
          <w:tcPr>
            <w:tcW w:w="1134" w:type="dxa"/>
            <w:vAlign w:val="center"/>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18,4</w:t>
            </w:r>
          </w:p>
        </w:tc>
        <w:tc>
          <w:tcPr>
            <w:tcW w:w="1276" w:type="dxa"/>
            <w:vAlign w:val="center"/>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220,3</w:t>
            </w:r>
          </w:p>
        </w:tc>
        <w:tc>
          <w:tcPr>
            <w:tcW w:w="1471" w:type="dxa"/>
            <w:vAlign w:val="center"/>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+0,9</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jc w:val="both"/>
              <w:rPr>
                <w:rFonts w:ascii="Times New Roman" w:eastAsia="Times New Roman" w:hAnsi="Times New Roman"/>
                <w:sz w:val="24"/>
                <w:szCs w:val="24"/>
              </w:rPr>
            </w:pPr>
            <w:r w:rsidRPr="00CC5299">
              <w:rPr>
                <w:rFonts w:ascii="Times New Roman" w:eastAsia="Times New Roman" w:hAnsi="Times New Roman"/>
                <w:sz w:val="24"/>
                <w:szCs w:val="24"/>
              </w:rPr>
              <w:t>МАУ «ОМЦ»</w:t>
            </w:r>
          </w:p>
        </w:tc>
        <w:tc>
          <w:tcPr>
            <w:tcW w:w="1122"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23,2</w:t>
            </w:r>
          </w:p>
        </w:tc>
        <w:tc>
          <w:tcPr>
            <w:tcW w:w="1187"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13,5</w:t>
            </w:r>
          </w:p>
        </w:tc>
        <w:tc>
          <w:tcPr>
            <w:tcW w:w="1134"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9,7</w:t>
            </w:r>
          </w:p>
        </w:tc>
        <w:tc>
          <w:tcPr>
            <w:tcW w:w="1276"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23,1</w:t>
            </w:r>
          </w:p>
        </w:tc>
        <w:tc>
          <w:tcPr>
            <w:tcW w:w="1471"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+0,1</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МАУ Редакция газеты «Наш район»</w:t>
            </w:r>
          </w:p>
        </w:tc>
        <w:tc>
          <w:tcPr>
            <w:tcW w:w="1122"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9,7</w:t>
            </w:r>
          </w:p>
        </w:tc>
        <w:tc>
          <w:tcPr>
            <w:tcW w:w="1187"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6,8</w:t>
            </w:r>
          </w:p>
        </w:tc>
        <w:tc>
          <w:tcPr>
            <w:tcW w:w="1134"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2,9</w:t>
            </w:r>
          </w:p>
        </w:tc>
        <w:tc>
          <w:tcPr>
            <w:tcW w:w="1276"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10,1</w:t>
            </w:r>
          </w:p>
        </w:tc>
        <w:tc>
          <w:tcPr>
            <w:tcW w:w="1471"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-0,4</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jc w:val="both"/>
              <w:rPr>
                <w:rFonts w:ascii="Times New Roman" w:eastAsia="Times New Roman" w:hAnsi="Times New Roman"/>
                <w:sz w:val="24"/>
                <w:szCs w:val="24"/>
              </w:rPr>
            </w:pPr>
            <w:r w:rsidRPr="00CC5299">
              <w:rPr>
                <w:rFonts w:ascii="Times New Roman" w:eastAsia="Times New Roman" w:hAnsi="Times New Roman"/>
                <w:sz w:val="24"/>
                <w:szCs w:val="24"/>
              </w:rPr>
              <w:t>МБУ «Управление технического обеспечения»</w:t>
            </w:r>
          </w:p>
        </w:tc>
        <w:tc>
          <w:tcPr>
            <w:tcW w:w="1122"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88,3</w:t>
            </w:r>
          </w:p>
        </w:tc>
        <w:tc>
          <w:tcPr>
            <w:tcW w:w="1187"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82,5</w:t>
            </w:r>
          </w:p>
        </w:tc>
        <w:tc>
          <w:tcPr>
            <w:tcW w:w="1134"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5,8</w:t>
            </w:r>
          </w:p>
        </w:tc>
        <w:tc>
          <w:tcPr>
            <w:tcW w:w="1276"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90,5</w:t>
            </w:r>
          </w:p>
        </w:tc>
        <w:tc>
          <w:tcPr>
            <w:tcW w:w="1471"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-2,2</w:t>
            </w:r>
          </w:p>
        </w:tc>
      </w:tr>
      <w:tr w:rsidR="00C62526" w:rsidRPr="00CC5299" w:rsidTr="00C62526">
        <w:trPr>
          <w:jc w:val="center"/>
        </w:trPr>
        <w:tc>
          <w:tcPr>
            <w:tcW w:w="2549" w:type="dxa"/>
            <w:vAlign w:val="center"/>
          </w:tcPr>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МКУ «Управление гражданской защиты»</w:t>
            </w:r>
          </w:p>
        </w:tc>
        <w:tc>
          <w:tcPr>
            <w:tcW w:w="1122"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13,4</w:t>
            </w:r>
          </w:p>
        </w:tc>
        <w:tc>
          <w:tcPr>
            <w:tcW w:w="1187"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13,4</w:t>
            </w:r>
          </w:p>
        </w:tc>
        <w:tc>
          <w:tcPr>
            <w:tcW w:w="1134"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w:t>
            </w:r>
          </w:p>
        </w:tc>
        <w:tc>
          <w:tcPr>
            <w:tcW w:w="1276"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13,4</w:t>
            </w:r>
          </w:p>
        </w:tc>
        <w:tc>
          <w:tcPr>
            <w:tcW w:w="1471"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0</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МКУ «</w:t>
            </w:r>
            <w:proofErr w:type="gramStart"/>
            <w:r w:rsidRPr="00CC5299">
              <w:rPr>
                <w:rFonts w:ascii="Times New Roman" w:eastAsia="Times New Roman" w:hAnsi="Times New Roman"/>
                <w:sz w:val="24"/>
                <w:szCs w:val="24"/>
              </w:rPr>
              <w:t>Централизован</w:t>
            </w:r>
            <w:r w:rsidR="000D24BD" w:rsidRPr="00CC5299">
              <w:rPr>
                <w:rFonts w:ascii="Times New Roman" w:eastAsia="Times New Roman" w:hAnsi="Times New Roman"/>
                <w:sz w:val="24"/>
                <w:szCs w:val="24"/>
              </w:rPr>
              <w:t>-</w:t>
            </w:r>
            <w:proofErr w:type="spellStart"/>
            <w:r w:rsidRPr="00CC5299">
              <w:rPr>
                <w:rFonts w:ascii="Times New Roman" w:eastAsia="Times New Roman" w:hAnsi="Times New Roman"/>
                <w:sz w:val="24"/>
                <w:szCs w:val="24"/>
              </w:rPr>
              <w:t>ная</w:t>
            </w:r>
            <w:proofErr w:type="spellEnd"/>
            <w:proofErr w:type="gramEnd"/>
            <w:r w:rsidRPr="00CC5299">
              <w:rPr>
                <w:rFonts w:ascii="Times New Roman" w:eastAsia="Times New Roman" w:hAnsi="Times New Roman"/>
                <w:sz w:val="24"/>
                <w:szCs w:val="24"/>
              </w:rPr>
              <w:t xml:space="preserve"> бухгалтерия по обслуживанию муниципальных образовательных учреждений Ханты-Мансийского района»</w:t>
            </w:r>
          </w:p>
        </w:tc>
        <w:tc>
          <w:tcPr>
            <w:tcW w:w="1122"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62,8</w:t>
            </w:r>
          </w:p>
        </w:tc>
        <w:tc>
          <w:tcPr>
            <w:tcW w:w="1187"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62,8</w:t>
            </w:r>
          </w:p>
        </w:tc>
        <w:tc>
          <w:tcPr>
            <w:tcW w:w="1134"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w:t>
            </w:r>
          </w:p>
        </w:tc>
        <w:tc>
          <w:tcPr>
            <w:tcW w:w="1276"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ind w:firstLine="709"/>
              <w:jc w:val="center"/>
              <w:rPr>
                <w:rFonts w:ascii="Times New Roman" w:eastAsia="Times New Roman" w:hAnsi="Times New Roman"/>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62,0</w:t>
            </w:r>
          </w:p>
        </w:tc>
        <w:tc>
          <w:tcPr>
            <w:tcW w:w="1471" w:type="dxa"/>
          </w:tcPr>
          <w:p w:rsidR="00C62526" w:rsidRPr="00CC5299" w:rsidRDefault="00C62526" w:rsidP="000D24BD">
            <w:pPr>
              <w:widowControl w:val="0"/>
              <w:autoSpaceDE w:val="0"/>
              <w:autoSpaceDN w:val="0"/>
              <w:adjustRightInd w:val="0"/>
              <w:ind w:firstLine="709"/>
              <w:jc w:val="center"/>
              <w:rPr>
                <w:rFonts w:ascii="Times New Roman" w:eastAsia="Times New Roman" w:hAnsi="Times New Roman"/>
                <w:color w:val="FF0000"/>
                <w:sz w:val="24"/>
                <w:szCs w:val="24"/>
              </w:rPr>
            </w:pPr>
          </w:p>
          <w:p w:rsidR="00C62526" w:rsidRPr="00CC5299" w:rsidRDefault="00C62526" w:rsidP="000D24BD">
            <w:pPr>
              <w:widowControl w:val="0"/>
              <w:autoSpaceDE w:val="0"/>
              <w:autoSpaceDN w:val="0"/>
              <w:adjustRightInd w:val="0"/>
              <w:ind w:firstLine="709"/>
              <w:jc w:val="center"/>
              <w:rPr>
                <w:rFonts w:ascii="Times New Roman" w:eastAsia="Times New Roman" w:hAnsi="Times New Roman"/>
                <w:color w:val="FF0000"/>
                <w:sz w:val="24"/>
                <w:szCs w:val="24"/>
              </w:rPr>
            </w:pPr>
          </w:p>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+0,8</w:t>
            </w:r>
          </w:p>
        </w:tc>
      </w:tr>
      <w:tr w:rsidR="00C62526" w:rsidRPr="00CC5299" w:rsidTr="00C62526">
        <w:trPr>
          <w:jc w:val="center"/>
        </w:trPr>
        <w:tc>
          <w:tcPr>
            <w:tcW w:w="2549" w:type="dxa"/>
          </w:tcPr>
          <w:p w:rsidR="00C62526" w:rsidRPr="00CC5299" w:rsidRDefault="00C62526" w:rsidP="000D24BD">
            <w:pPr>
              <w:widowControl w:val="0"/>
              <w:autoSpaceDE w:val="0"/>
              <w:autoSpaceDN w:val="0"/>
              <w:adjustRightInd w:val="0"/>
              <w:rPr>
                <w:rFonts w:ascii="Times New Roman" w:eastAsia="Times New Roman" w:hAnsi="Times New Roman"/>
                <w:sz w:val="24"/>
                <w:szCs w:val="24"/>
              </w:rPr>
            </w:pPr>
            <w:r w:rsidRPr="00CC5299">
              <w:rPr>
                <w:rFonts w:ascii="Times New Roman" w:eastAsia="Times New Roman" w:hAnsi="Times New Roman"/>
                <w:sz w:val="24"/>
                <w:szCs w:val="24"/>
              </w:rPr>
              <w:t xml:space="preserve">МКУ «Управление </w:t>
            </w:r>
            <w:proofErr w:type="gramStart"/>
            <w:r w:rsidRPr="00CC5299">
              <w:rPr>
                <w:rFonts w:ascii="Times New Roman" w:eastAsia="Times New Roman" w:hAnsi="Times New Roman"/>
                <w:sz w:val="24"/>
                <w:szCs w:val="24"/>
              </w:rPr>
              <w:t>капитального</w:t>
            </w:r>
            <w:proofErr w:type="gramEnd"/>
            <w:r w:rsidRPr="00CC5299">
              <w:rPr>
                <w:rFonts w:ascii="Times New Roman" w:eastAsia="Times New Roman" w:hAnsi="Times New Roman"/>
                <w:sz w:val="24"/>
                <w:szCs w:val="24"/>
              </w:rPr>
              <w:t xml:space="preserve"> строительства»</w:t>
            </w:r>
          </w:p>
        </w:tc>
        <w:tc>
          <w:tcPr>
            <w:tcW w:w="1122"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23,8</w:t>
            </w:r>
          </w:p>
        </w:tc>
        <w:tc>
          <w:tcPr>
            <w:tcW w:w="1187"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23,8</w:t>
            </w:r>
          </w:p>
        </w:tc>
        <w:tc>
          <w:tcPr>
            <w:tcW w:w="1134"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w:t>
            </w:r>
          </w:p>
        </w:tc>
        <w:tc>
          <w:tcPr>
            <w:tcW w:w="1276"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21,2</w:t>
            </w:r>
          </w:p>
        </w:tc>
        <w:tc>
          <w:tcPr>
            <w:tcW w:w="1471"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+2,6</w:t>
            </w:r>
          </w:p>
        </w:tc>
      </w:tr>
      <w:tr w:rsidR="00C62526" w:rsidRPr="00CC5299" w:rsidTr="00C62526">
        <w:trPr>
          <w:jc w:val="center"/>
        </w:trPr>
        <w:tc>
          <w:tcPr>
            <w:tcW w:w="2549" w:type="dxa"/>
          </w:tcPr>
          <w:p w:rsidR="00C62526" w:rsidRPr="00CC5299" w:rsidRDefault="00C62526" w:rsidP="006F11E9">
            <w:pPr>
              <w:widowControl w:val="0"/>
              <w:autoSpaceDE w:val="0"/>
              <w:autoSpaceDN w:val="0"/>
              <w:adjustRightInd w:val="0"/>
              <w:ind w:firstLine="709"/>
              <w:jc w:val="both"/>
              <w:rPr>
                <w:rFonts w:ascii="Times New Roman" w:eastAsia="Times New Roman" w:hAnsi="Times New Roman"/>
                <w:sz w:val="24"/>
                <w:szCs w:val="24"/>
              </w:rPr>
            </w:pPr>
            <w:r w:rsidRPr="00CC5299">
              <w:rPr>
                <w:rFonts w:ascii="Times New Roman" w:eastAsia="Times New Roman" w:hAnsi="Times New Roman"/>
                <w:sz w:val="24"/>
                <w:szCs w:val="24"/>
              </w:rPr>
              <w:t>ВСЕГО:</w:t>
            </w:r>
          </w:p>
        </w:tc>
        <w:tc>
          <w:tcPr>
            <w:tcW w:w="1122"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2 386,3</w:t>
            </w:r>
          </w:p>
        </w:tc>
        <w:tc>
          <w:tcPr>
            <w:tcW w:w="1187"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2 347,3</w:t>
            </w:r>
          </w:p>
        </w:tc>
        <w:tc>
          <w:tcPr>
            <w:tcW w:w="1134"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39,0</w:t>
            </w:r>
          </w:p>
        </w:tc>
        <w:tc>
          <w:tcPr>
            <w:tcW w:w="1276"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2 308,1</w:t>
            </w:r>
          </w:p>
        </w:tc>
        <w:tc>
          <w:tcPr>
            <w:tcW w:w="1471" w:type="dxa"/>
          </w:tcPr>
          <w:p w:rsidR="00C62526" w:rsidRPr="00CC5299" w:rsidRDefault="00C62526" w:rsidP="000D24BD">
            <w:pPr>
              <w:widowControl w:val="0"/>
              <w:autoSpaceDE w:val="0"/>
              <w:autoSpaceDN w:val="0"/>
              <w:adjustRightInd w:val="0"/>
              <w:jc w:val="center"/>
              <w:rPr>
                <w:rFonts w:ascii="Times New Roman" w:eastAsia="Times New Roman" w:hAnsi="Times New Roman"/>
                <w:sz w:val="24"/>
                <w:szCs w:val="24"/>
              </w:rPr>
            </w:pPr>
            <w:r w:rsidRPr="00CC5299">
              <w:rPr>
                <w:rFonts w:ascii="Times New Roman" w:eastAsia="Times New Roman" w:hAnsi="Times New Roman"/>
                <w:sz w:val="24"/>
                <w:szCs w:val="24"/>
              </w:rPr>
              <w:t>78,2</w:t>
            </w:r>
          </w:p>
        </w:tc>
      </w:tr>
    </w:tbl>
    <w:p w:rsidR="003B000D" w:rsidRPr="003B000D" w:rsidRDefault="003B000D" w:rsidP="006F11E9">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3B000D" w:rsidRPr="003B000D" w:rsidRDefault="003B000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B000D">
        <w:rPr>
          <w:rFonts w:ascii="Times New Roman" w:eastAsia="Times New Roman" w:hAnsi="Times New Roman"/>
          <w:sz w:val="28"/>
          <w:szCs w:val="28"/>
          <w:lang w:eastAsia="ru-RU"/>
        </w:rPr>
        <w:t xml:space="preserve">Таким образом, доходы учреждений Ханты-Мансийского района составили 2386,3 </w:t>
      </w:r>
      <w:proofErr w:type="spellStart"/>
      <w:r w:rsidRPr="003B000D">
        <w:rPr>
          <w:rFonts w:ascii="Times New Roman" w:eastAsia="Times New Roman" w:hAnsi="Times New Roman"/>
          <w:sz w:val="28"/>
          <w:szCs w:val="28"/>
          <w:lang w:eastAsia="ru-RU"/>
        </w:rPr>
        <w:t>млн</w:t>
      </w:r>
      <w:proofErr w:type="gramStart"/>
      <w:r w:rsidRPr="003B000D">
        <w:rPr>
          <w:rFonts w:ascii="Times New Roman" w:eastAsia="Times New Roman" w:hAnsi="Times New Roman"/>
          <w:sz w:val="28"/>
          <w:szCs w:val="28"/>
          <w:lang w:eastAsia="ru-RU"/>
        </w:rPr>
        <w:t>.р</w:t>
      </w:r>
      <w:proofErr w:type="gramEnd"/>
      <w:r w:rsidRPr="003B000D">
        <w:rPr>
          <w:rFonts w:ascii="Times New Roman" w:eastAsia="Times New Roman" w:hAnsi="Times New Roman"/>
          <w:sz w:val="28"/>
          <w:szCs w:val="28"/>
          <w:lang w:eastAsia="ru-RU"/>
        </w:rPr>
        <w:t>ублей</w:t>
      </w:r>
      <w:proofErr w:type="spellEnd"/>
      <w:r w:rsidRPr="003B000D">
        <w:rPr>
          <w:rFonts w:ascii="Times New Roman" w:eastAsia="Times New Roman" w:hAnsi="Times New Roman"/>
          <w:sz w:val="28"/>
          <w:szCs w:val="28"/>
          <w:lang w:eastAsia="ru-RU"/>
        </w:rPr>
        <w:t xml:space="preserve">, в том числе доходы от предпринимательской деятельности 39,0 </w:t>
      </w:r>
      <w:proofErr w:type="spellStart"/>
      <w:r w:rsidRPr="003B000D">
        <w:rPr>
          <w:rFonts w:ascii="Times New Roman" w:eastAsia="Times New Roman" w:hAnsi="Times New Roman"/>
          <w:sz w:val="28"/>
          <w:szCs w:val="28"/>
          <w:lang w:eastAsia="ru-RU"/>
        </w:rPr>
        <w:t>млн.рублей</w:t>
      </w:r>
      <w:proofErr w:type="spellEnd"/>
      <w:r w:rsidRPr="003B000D">
        <w:rPr>
          <w:rFonts w:ascii="Times New Roman" w:eastAsia="Times New Roman" w:hAnsi="Times New Roman"/>
          <w:sz w:val="28"/>
          <w:szCs w:val="28"/>
          <w:lang w:eastAsia="ru-RU"/>
        </w:rPr>
        <w:t xml:space="preserve"> или  2,0 % от общей суммы доходов. Доходы от финансово – хозяйственной деятельности составили 78,2 млн. рублей.</w:t>
      </w:r>
    </w:p>
    <w:p w:rsidR="008840AA" w:rsidRPr="008840AA" w:rsidRDefault="00262F7A" w:rsidP="006F11E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24BD">
        <w:rPr>
          <w:rFonts w:ascii="Times New Roman" w:eastAsia="Times New Roman" w:hAnsi="Times New Roman"/>
          <w:sz w:val="28"/>
          <w:szCs w:val="28"/>
          <w:lang w:eastAsia="ru-RU"/>
        </w:rPr>
        <w:t>Муниципальное автономное учреждение «Организационно-</w:t>
      </w:r>
      <w:r w:rsidRPr="000D24BD">
        <w:rPr>
          <w:rFonts w:ascii="Times New Roman" w:eastAsia="Times New Roman" w:hAnsi="Times New Roman"/>
          <w:sz w:val="28"/>
          <w:szCs w:val="28"/>
          <w:lang w:eastAsia="ru-RU"/>
        </w:rPr>
        <w:lastRenderedPageBreak/>
        <w:t>методический центр»</w:t>
      </w:r>
      <w:r w:rsidRPr="00824EBC">
        <w:rPr>
          <w:rFonts w:ascii="Times New Roman" w:eastAsia="Times New Roman" w:hAnsi="Times New Roman"/>
          <w:b/>
          <w:sz w:val="28"/>
          <w:szCs w:val="28"/>
          <w:lang w:eastAsia="ru-RU"/>
        </w:rPr>
        <w:t xml:space="preserve"> </w:t>
      </w:r>
      <w:r w:rsidRPr="008840AA">
        <w:rPr>
          <w:rFonts w:ascii="Times New Roman" w:eastAsia="Times New Roman" w:hAnsi="Times New Roman"/>
          <w:sz w:val="28"/>
          <w:szCs w:val="28"/>
          <w:lang w:eastAsia="ru-RU"/>
        </w:rPr>
        <w:t>является исполнителем муниципального задания администрации района в части отдельных мероприятий в сфере</w:t>
      </w:r>
      <w:r w:rsidRPr="008840AA">
        <w:rPr>
          <w:rFonts w:ascii="Times New Roman" w:eastAsia="Times New Roman" w:hAnsi="Times New Roman"/>
          <w:b/>
          <w:sz w:val="28"/>
          <w:szCs w:val="28"/>
          <w:lang w:eastAsia="ru-RU"/>
        </w:rPr>
        <w:t xml:space="preserve"> </w:t>
      </w:r>
      <w:proofErr w:type="spellStart"/>
      <w:r w:rsidRPr="008840AA">
        <w:rPr>
          <w:rFonts w:ascii="Times New Roman" w:eastAsia="Times New Roman" w:hAnsi="Times New Roman"/>
          <w:sz w:val="28"/>
          <w:szCs w:val="28"/>
          <w:lang w:eastAsia="ru-RU"/>
        </w:rPr>
        <w:t>трудозанятости</w:t>
      </w:r>
      <w:proofErr w:type="spellEnd"/>
      <w:r w:rsidR="00A94648">
        <w:rPr>
          <w:rFonts w:ascii="Times New Roman" w:eastAsia="Times New Roman" w:hAnsi="Times New Roman"/>
          <w:sz w:val="28"/>
          <w:szCs w:val="28"/>
          <w:lang w:eastAsia="ru-RU"/>
        </w:rPr>
        <w:t xml:space="preserve"> </w:t>
      </w:r>
      <w:r w:rsidR="00A94648">
        <w:rPr>
          <w:rFonts w:ascii="Times New Roman" w:eastAsia="Times New Roman" w:hAnsi="Times New Roman"/>
          <w:bCs/>
          <w:sz w:val="28"/>
          <w:szCs w:val="28"/>
          <w:lang w:eastAsia="ru-RU"/>
        </w:rPr>
        <w:t>в рамках реализации муниципальной программы «Содействия занятости населения Ханты-Мансийского на 2014-2017 годы» и соисполнителем мероприятий по</w:t>
      </w:r>
      <w:r w:rsidRPr="008840AA">
        <w:rPr>
          <w:rFonts w:ascii="Times New Roman" w:eastAsia="Times New Roman" w:hAnsi="Times New Roman"/>
          <w:sz w:val="28"/>
          <w:szCs w:val="28"/>
          <w:lang w:eastAsia="ru-RU"/>
        </w:rPr>
        <w:t xml:space="preserve"> р</w:t>
      </w:r>
      <w:r w:rsidRPr="008840AA">
        <w:rPr>
          <w:rFonts w:ascii="Times New Roman" w:eastAsia="Times New Roman" w:hAnsi="Times New Roman"/>
          <w:bCs/>
          <w:sz w:val="28"/>
          <w:szCs w:val="28"/>
          <w:lang w:eastAsia="ru-RU"/>
        </w:rPr>
        <w:t>азвити</w:t>
      </w:r>
      <w:r w:rsidR="00A94648">
        <w:rPr>
          <w:rFonts w:ascii="Times New Roman" w:eastAsia="Times New Roman" w:hAnsi="Times New Roman"/>
          <w:bCs/>
          <w:sz w:val="28"/>
          <w:szCs w:val="28"/>
          <w:lang w:eastAsia="ru-RU"/>
        </w:rPr>
        <w:t>ю</w:t>
      </w:r>
      <w:r w:rsidRPr="008840AA">
        <w:rPr>
          <w:rFonts w:ascii="Times New Roman" w:eastAsia="Times New Roman" w:hAnsi="Times New Roman"/>
          <w:bCs/>
          <w:sz w:val="28"/>
          <w:szCs w:val="28"/>
          <w:lang w:eastAsia="ru-RU"/>
        </w:rPr>
        <w:t xml:space="preserve"> малого и среднего предпринимательства</w:t>
      </w:r>
      <w:r w:rsidR="00D82FF7">
        <w:rPr>
          <w:rFonts w:ascii="Times New Roman" w:eastAsia="Times New Roman" w:hAnsi="Times New Roman"/>
          <w:bCs/>
          <w:sz w:val="28"/>
          <w:szCs w:val="28"/>
          <w:lang w:eastAsia="ru-RU"/>
        </w:rPr>
        <w:t xml:space="preserve"> </w:t>
      </w:r>
      <w:r w:rsidR="00A94648">
        <w:rPr>
          <w:rFonts w:ascii="Times New Roman" w:eastAsia="Times New Roman" w:hAnsi="Times New Roman"/>
          <w:bCs/>
          <w:sz w:val="28"/>
          <w:szCs w:val="28"/>
          <w:lang w:eastAsia="ru-RU"/>
        </w:rPr>
        <w:t xml:space="preserve"> в рамка реализации муниципальной программы</w:t>
      </w:r>
      <w:r w:rsidR="00D82FF7">
        <w:rPr>
          <w:rFonts w:ascii="Times New Roman" w:eastAsia="Times New Roman" w:hAnsi="Times New Roman"/>
          <w:bCs/>
          <w:sz w:val="28"/>
          <w:szCs w:val="28"/>
          <w:lang w:eastAsia="ru-RU"/>
        </w:rPr>
        <w:t xml:space="preserve"> «Развитие малого и среднего предпринимательства на территории Ханты-Мансийского района на 2014-2017 годы»</w:t>
      </w:r>
      <w:r w:rsidR="001854C6">
        <w:rPr>
          <w:rFonts w:ascii="Times New Roman" w:eastAsia="Times New Roman" w:hAnsi="Times New Roman"/>
          <w:bCs/>
          <w:sz w:val="28"/>
          <w:szCs w:val="28"/>
          <w:lang w:eastAsia="ru-RU"/>
        </w:rPr>
        <w:t xml:space="preserve">. </w:t>
      </w:r>
      <w:proofErr w:type="gramEnd"/>
    </w:p>
    <w:p w:rsidR="00262F7A" w:rsidRPr="008840AA" w:rsidRDefault="00262F7A" w:rsidP="006F11E9">
      <w:pPr>
        <w:spacing w:after="0" w:line="240" w:lineRule="auto"/>
        <w:ind w:firstLine="709"/>
        <w:jc w:val="both"/>
        <w:rPr>
          <w:rFonts w:ascii="Times New Roman" w:hAnsi="Times New Roman"/>
          <w:sz w:val="28"/>
          <w:szCs w:val="28"/>
        </w:rPr>
      </w:pPr>
      <w:proofErr w:type="gramStart"/>
      <w:r w:rsidRPr="008840AA">
        <w:rPr>
          <w:rFonts w:ascii="Times New Roman" w:hAnsi="Times New Roman"/>
          <w:sz w:val="28"/>
          <w:szCs w:val="28"/>
        </w:rPr>
        <w:t>В течение 2014 года автономным учреждением заключено 4 договора с казенным учреждением автономного округа «Ханты-Мансийский центр занятости населения»</w:t>
      </w:r>
      <w:r w:rsidR="008840AA" w:rsidRPr="008840AA">
        <w:rPr>
          <w:rFonts w:ascii="Times New Roman" w:hAnsi="Times New Roman"/>
          <w:sz w:val="28"/>
          <w:szCs w:val="28"/>
        </w:rPr>
        <w:t xml:space="preserve"> на организацию проведения оплачиваемых общественных работ для не занятых трудовой деятельностью и безработных граждан; организацию временного трудоустройства безработных граждан, испытывающих трудности в поиске работы; организацию временного трудоустройства граждан из числа коренных малочисленных народов Севера автономного округа;</w:t>
      </w:r>
      <w:proofErr w:type="gramEnd"/>
      <w:r w:rsidR="008840AA" w:rsidRPr="008840AA">
        <w:rPr>
          <w:rFonts w:ascii="Times New Roman" w:hAnsi="Times New Roman"/>
          <w:sz w:val="28"/>
          <w:szCs w:val="28"/>
        </w:rPr>
        <w:t xml:space="preserve"> организацию временного трудоустройства несовершеннолетних  граждан в возрасте от 14 до 18 лет в свободное от учебы время. </w:t>
      </w:r>
      <w:r w:rsidRPr="008840AA">
        <w:rPr>
          <w:rFonts w:ascii="Times New Roman" w:hAnsi="Times New Roman"/>
          <w:sz w:val="28"/>
          <w:szCs w:val="28"/>
        </w:rPr>
        <w:t xml:space="preserve"> </w:t>
      </w:r>
    </w:p>
    <w:p w:rsidR="00262F7A" w:rsidRPr="00372E08" w:rsidRDefault="001854C6" w:rsidP="006F11E9">
      <w:pPr>
        <w:spacing w:after="0" w:line="240" w:lineRule="auto"/>
        <w:ind w:firstLine="709"/>
        <w:jc w:val="both"/>
        <w:rPr>
          <w:rFonts w:ascii="Times New Roman" w:hAnsi="Times New Roman"/>
          <w:sz w:val="28"/>
          <w:szCs w:val="28"/>
        </w:rPr>
      </w:pPr>
      <w:r w:rsidRPr="001854C6">
        <w:rPr>
          <w:rFonts w:ascii="Times New Roman" w:hAnsi="Times New Roman"/>
          <w:sz w:val="28"/>
          <w:szCs w:val="28"/>
        </w:rPr>
        <w:t xml:space="preserve">Значимое место в работе учреждения занимает деятельность, связанная с созданием временных рабочих мест, </w:t>
      </w:r>
      <w:r w:rsidRPr="0072531C">
        <w:rPr>
          <w:rFonts w:ascii="Times New Roman" w:hAnsi="Times New Roman"/>
          <w:sz w:val="28"/>
          <w:szCs w:val="28"/>
        </w:rPr>
        <w:t>в 2014 году трудоустроено</w:t>
      </w:r>
      <w:r w:rsidR="00262F7A" w:rsidRPr="0072531C">
        <w:rPr>
          <w:rFonts w:ascii="Times New Roman" w:hAnsi="Times New Roman"/>
          <w:sz w:val="28"/>
          <w:szCs w:val="28"/>
        </w:rPr>
        <w:t xml:space="preserve"> </w:t>
      </w:r>
      <w:r w:rsidR="00255EEE">
        <w:rPr>
          <w:rFonts w:ascii="Times New Roman" w:hAnsi="Times New Roman"/>
          <w:sz w:val="28"/>
          <w:szCs w:val="28"/>
        </w:rPr>
        <w:t>293 гражданина</w:t>
      </w:r>
      <w:r w:rsidR="0072531C" w:rsidRPr="00255EEE">
        <w:rPr>
          <w:rFonts w:ascii="Times New Roman" w:hAnsi="Times New Roman"/>
          <w:sz w:val="28"/>
          <w:szCs w:val="28"/>
        </w:rPr>
        <w:t xml:space="preserve">, </w:t>
      </w:r>
      <w:r w:rsidR="00262F7A" w:rsidRPr="00255EEE">
        <w:rPr>
          <w:rFonts w:ascii="Times New Roman" w:hAnsi="Times New Roman"/>
          <w:sz w:val="28"/>
          <w:szCs w:val="28"/>
        </w:rPr>
        <w:t xml:space="preserve">из них </w:t>
      </w:r>
      <w:r w:rsidR="00255EEE" w:rsidRPr="00255EEE">
        <w:rPr>
          <w:rFonts w:ascii="Times New Roman" w:hAnsi="Times New Roman"/>
          <w:sz w:val="28"/>
          <w:szCs w:val="28"/>
        </w:rPr>
        <w:t>250</w:t>
      </w:r>
      <w:r w:rsidR="00262F7A" w:rsidRPr="00255EEE">
        <w:rPr>
          <w:rFonts w:ascii="Times New Roman" w:hAnsi="Times New Roman"/>
          <w:sz w:val="28"/>
          <w:szCs w:val="28"/>
        </w:rPr>
        <w:t xml:space="preserve"> – в социально значимых сферах Ханты-Мансийского района и </w:t>
      </w:r>
      <w:r w:rsidR="0072531C" w:rsidRPr="00255EEE">
        <w:rPr>
          <w:rFonts w:ascii="Times New Roman" w:hAnsi="Times New Roman"/>
          <w:sz w:val="28"/>
          <w:szCs w:val="28"/>
        </w:rPr>
        <w:t>43</w:t>
      </w:r>
      <w:r w:rsidR="00262F7A" w:rsidRPr="00255EEE">
        <w:rPr>
          <w:rFonts w:ascii="Times New Roman" w:hAnsi="Times New Roman"/>
          <w:sz w:val="28"/>
          <w:szCs w:val="28"/>
        </w:rPr>
        <w:t xml:space="preserve"> – у субъектов малого и среднего предпринимательства.</w:t>
      </w:r>
    </w:p>
    <w:p w:rsidR="003B000D" w:rsidRPr="003B000D" w:rsidRDefault="00262F7A" w:rsidP="006F11E9">
      <w:pPr>
        <w:spacing w:after="0" w:line="240" w:lineRule="auto"/>
        <w:ind w:firstLine="709"/>
        <w:contextualSpacing/>
        <w:jc w:val="both"/>
        <w:rPr>
          <w:rFonts w:ascii="Times New Roman" w:hAnsi="Times New Roman"/>
          <w:sz w:val="28"/>
          <w:szCs w:val="28"/>
        </w:rPr>
      </w:pPr>
      <w:r w:rsidRPr="003B000D">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w:t>
      </w:r>
      <w:r w:rsidR="003B000D" w:rsidRPr="003B000D">
        <w:rPr>
          <w:rFonts w:ascii="Times New Roman" w:hAnsi="Times New Roman"/>
          <w:sz w:val="28"/>
          <w:szCs w:val="28"/>
        </w:rPr>
        <w:t>18,8</w:t>
      </w:r>
      <w:r w:rsidRPr="003B000D">
        <w:rPr>
          <w:rFonts w:ascii="Times New Roman" w:hAnsi="Times New Roman"/>
          <w:sz w:val="28"/>
          <w:szCs w:val="28"/>
        </w:rPr>
        <w:t xml:space="preserve"> млн. рублей. </w:t>
      </w:r>
    </w:p>
    <w:p w:rsidR="00262F7A"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Доходы учреждения в 201</w:t>
      </w:r>
      <w:r w:rsidR="00C16298">
        <w:rPr>
          <w:rFonts w:ascii="Times New Roman" w:hAnsi="Times New Roman"/>
          <w:sz w:val="28"/>
          <w:szCs w:val="28"/>
        </w:rPr>
        <w:t>4</w:t>
      </w:r>
      <w:r w:rsidRPr="00824EBC">
        <w:rPr>
          <w:rFonts w:ascii="Times New Roman" w:hAnsi="Times New Roman"/>
          <w:sz w:val="28"/>
          <w:szCs w:val="28"/>
        </w:rPr>
        <w:t xml:space="preserve"> году составили 23,2 </w:t>
      </w:r>
      <w:proofErr w:type="spellStart"/>
      <w:r w:rsidRPr="00824EBC">
        <w:rPr>
          <w:rFonts w:ascii="Times New Roman" w:hAnsi="Times New Roman"/>
          <w:sz w:val="28"/>
          <w:szCs w:val="28"/>
        </w:rPr>
        <w:t>млн</w:t>
      </w:r>
      <w:proofErr w:type="gramStart"/>
      <w:r w:rsidRPr="00824EBC">
        <w:rPr>
          <w:rFonts w:ascii="Times New Roman" w:hAnsi="Times New Roman"/>
          <w:sz w:val="28"/>
          <w:szCs w:val="28"/>
        </w:rPr>
        <w:t>.р</w:t>
      </w:r>
      <w:proofErr w:type="gramEnd"/>
      <w:r w:rsidRPr="00824EBC">
        <w:rPr>
          <w:rFonts w:ascii="Times New Roman" w:hAnsi="Times New Roman"/>
          <w:sz w:val="28"/>
          <w:szCs w:val="28"/>
        </w:rPr>
        <w:t>ублей</w:t>
      </w:r>
      <w:proofErr w:type="spellEnd"/>
      <w:r w:rsidRPr="00824EBC">
        <w:rPr>
          <w:rFonts w:ascii="Times New Roman" w:hAnsi="Times New Roman"/>
          <w:sz w:val="28"/>
          <w:szCs w:val="28"/>
        </w:rPr>
        <w:t xml:space="preserve">, в том числе на выполнение муниципального задания – 9,2 </w:t>
      </w:r>
      <w:proofErr w:type="spellStart"/>
      <w:r w:rsidRPr="00824EBC">
        <w:rPr>
          <w:rFonts w:ascii="Times New Roman" w:hAnsi="Times New Roman"/>
          <w:sz w:val="28"/>
          <w:szCs w:val="28"/>
        </w:rPr>
        <w:t>млн.рублей</w:t>
      </w:r>
      <w:proofErr w:type="spellEnd"/>
      <w:r w:rsidRPr="00824EBC">
        <w:rPr>
          <w:rFonts w:ascii="Times New Roman" w:hAnsi="Times New Roman"/>
          <w:sz w:val="28"/>
          <w:szCs w:val="28"/>
        </w:rPr>
        <w:t>, муниципальное задание выполнено на 100%, сумма</w:t>
      </w:r>
      <w:r w:rsidR="006C0548">
        <w:rPr>
          <w:rFonts w:ascii="Times New Roman" w:hAnsi="Times New Roman"/>
          <w:sz w:val="28"/>
          <w:szCs w:val="28"/>
        </w:rPr>
        <w:t>,</w:t>
      </w:r>
      <w:r w:rsidRPr="00824EBC">
        <w:rPr>
          <w:rFonts w:ascii="Times New Roman" w:hAnsi="Times New Roman"/>
          <w:sz w:val="28"/>
          <w:szCs w:val="28"/>
        </w:rPr>
        <w:t xml:space="preserve"> направленная на субсидии на иные цели </w:t>
      </w:r>
      <w:r w:rsidR="00343FC6">
        <w:rPr>
          <w:rFonts w:ascii="Times New Roman" w:hAnsi="Times New Roman"/>
          <w:sz w:val="28"/>
          <w:szCs w:val="28"/>
        </w:rPr>
        <w:t xml:space="preserve">- </w:t>
      </w:r>
      <w:r w:rsidRPr="00824EBC">
        <w:rPr>
          <w:rFonts w:ascii="Times New Roman" w:hAnsi="Times New Roman"/>
          <w:sz w:val="28"/>
          <w:szCs w:val="28"/>
        </w:rPr>
        <w:t xml:space="preserve">4,3 </w:t>
      </w:r>
      <w:proofErr w:type="spellStart"/>
      <w:r w:rsidRPr="00824EBC">
        <w:rPr>
          <w:rFonts w:ascii="Times New Roman" w:hAnsi="Times New Roman"/>
          <w:sz w:val="28"/>
          <w:szCs w:val="28"/>
        </w:rPr>
        <w:t>млн.рублей</w:t>
      </w:r>
      <w:proofErr w:type="spellEnd"/>
      <w:r w:rsidRPr="00824EBC">
        <w:rPr>
          <w:rFonts w:ascii="Times New Roman" w:hAnsi="Times New Roman"/>
          <w:sz w:val="28"/>
          <w:szCs w:val="28"/>
        </w:rPr>
        <w:t xml:space="preserve">, собственные доходы </w:t>
      </w:r>
      <w:r w:rsidR="008E2858">
        <w:rPr>
          <w:rFonts w:ascii="Times New Roman" w:hAnsi="Times New Roman"/>
          <w:sz w:val="28"/>
          <w:szCs w:val="28"/>
        </w:rPr>
        <w:t>-</w:t>
      </w:r>
      <w:r w:rsidRPr="00824EBC">
        <w:rPr>
          <w:rFonts w:ascii="Times New Roman" w:hAnsi="Times New Roman"/>
          <w:sz w:val="28"/>
          <w:szCs w:val="28"/>
        </w:rPr>
        <w:t xml:space="preserve"> 9,7 млн. рублей что составляет 96 % к доходам 2013 года.</w:t>
      </w:r>
    </w:p>
    <w:p w:rsidR="000C4FF3" w:rsidRPr="000C4FF3" w:rsidRDefault="006C0548" w:rsidP="006F11E9">
      <w:pPr>
        <w:spacing w:after="0" w:line="240" w:lineRule="auto"/>
        <w:ind w:firstLine="709"/>
        <w:jc w:val="both"/>
        <w:rPr>
          <w:rFonts w:ascii="Times New Roman" w:eastAsia="Times New Roman" w:hAnsi="Times New Roman"/>
          <w:sz w:val="28"/>
          <w:szCs w:val="28"/>
        </w:rPr>
      </w:pPr>
      <w:proofErr w:type="gramStart"/>
      <w:r>
        <w:rPr>
          <w:rFonts w:ascii="Times New Roman" w:hAnsi="Times New Roman"/>
          <w:sz w:val="28"/>
          <w:szCs w:val="28"/>
        </w:rPr>
        <w:t xml:space="preserve">Субъектам малого предпринимательства, </w:t>
      </w:r>
      <w:r w:rsidR="00A853B2">
        <w:rPr>
          <w:rFonts w:ascii="Times New Roman" w:hAnsi="Times New Roman"/>
          <w:sz w:val="28"/>
          <w:szCs w:val="28"/>
        </w:rPr>
        <w:t xml:space="preserve">осуществляющим деятельность на территории района, </w:t>
      </w:r>
      <w:r>
        <w:rPr>
          <w:rFonts w:ascii="Times New Roman" w:hAnsi="Times New Roman"/>
          <w:sz w:val="28"/>
          <w:szCs w:val="28"/>
        </w:rPr>
        <w:t xml:space="preserve"> оказана помощь по </w:t>
      </w:r>
      <w:r w:rsidR="000C4FF3">
        <w:rPr>
          <w:rFonts w:ascii="Times New Roman" w:hAnsi="Times New Roman"/>
          <w:sz w:val="28"/>
          <w:szCs w:val="28"/>
        </w:rPr>
        <w:t>о</w:t>
      </w:r>
      <w:r w:rsidR="000C4FF3" w:rsidRPr="000C4FF3">
        <w:rPr>
          <w:rFonts w:ascii="Times New Roman" w:hAnsi="Times New Roman"/>
          <w:sz w:val="28"/>
          <w:szCs w:val="28"/>
        </w:rPr>
        <w:t>формлени</w:t>
      </w:r>
      <w:r w:rsidR="00A853B2">
        <w:rPr>
          <w:rFonts w:ascii="Times New Roman" w:hAnsi="Times New Roman"/>
          <w:sz w:val="28"/>
          <w:szCs w:val="28"/>
        </w:rPr>
        <w:t>ю</w:t>
      </w:r>
      <w:r w:rsidR="000C4FF3" w:rsidRPr="000C4FF3">
        <w:rPr>
          <w:rFonts w:ascii="Times New Roman" w:hAnsi="Times New Roman"/>
          <w:sz w:val="28"/>
          <w:szCs w:val="28"/>
        </w:rPr>
        <w:t xml:space="preserve"> заявок на оказание поддержки по  целевым программам Ханты-Мансийского района; </w:t>
      </w:r>
      <w:r w:rsidR="000C4FF3">
        <w:rPr>
          <w:rFonts w:ascii="Times New Roman" w:hAnsi="Times New Roman"/>
          <w:sz w:val="28"/>
          <w:szCs w:val="28"/>
        </w:rPr>
        <w:t>о</w:t>
      </w:r>
      <w:r w:rsidR="000C4FF3" w:rsidRPr="000C4FF3">
        <w:rPr>
          <w:rFonts w:ascii="Times New Roman" w:hAnsi="Times New Roman"/>
          <w:sz w:val="28"/>
          <w:szCs w:val="28"/>
        </w:rPr>
        <w:t>формлени</w:t>
      </w:r>
      <w:r w:rsidR="00A853B2">
        <w:rPr>
          <w:rFonts w:ascii="Times New Roman" w:hAnsi="Times New Roman"/>
          <w:sz w:val="28"/>
          <w:szCs w:val="28"/>
        </w:rPr>
        <w:t>ю</w:t>
      </w:r>
      <w:r w:rsidR="000C4FF3" w:rsidRPr="000C4FF3">
        <w:rPr>
          <w:rFonts w:ascii="Times New Roman" w:hAnsi="Times New Roman"/>
          <w:sz w:val="28"/>
          <w:szCs w:val="28"/>
        </w:rPr>
        <w:t xml:space="preserve"> заявок для участия в конкурсах  Ханты-Мансийского района и Ханты-Мансийского округа - Югры </w:t>
      </w:r>
      <w:r w:rsidR="00A853B2">
        <w:rPr>
          <w:rFonts w:ascii="Times New Roman" w:hAnsi="Times New Roman"/>
          <w:sz w:val="28"/>
          <w:szCs w:val="28"/>
        </w:rPr>
        <w:t>на</w:t>
      </w:r>
      <w:r w:rsidR="000C4FF3" w:rsidRPr="000C4FF3">
        <w:rPr>
          <w:rFonts w:ascii="Times New Roman" w:hAnsi="Times New Roman"/>
          <w:sz w:val="28"/>
          <w:szCs w:val="28"/>
        </w:rPr>
        <w:t xml:space="preserve"> получени</w:t>
      </w:r>
      <w:r w:rsidR="00A853B2">
        <w:rPr>
          <w:rFonts w:ascii="Times New Roman" w:hAnsi="Times New Roman"/>
          <w:sz w:val="28"/>
          <w:szCs w:val="28"/>
        </w:rPr>
        <w:t>е</w:t>
      </w:r>
      <w:r w:rsidR="000C4FF3" w:rsidRPr="000C4FF3">
        <w:rPr>
          <w:rFonts w:ascii="Times New Roman" w:hAnsi="Times New Roman"/>
          <w:sz w:val="28"/>
          <w:szCs w:val="28"/>
        </w:rPr>
        <w:t xml:space="preserve"> грантов; </w:t>
      </w:r>
      <w:r w:rsidR="000C4FF3">
        <w:rPr>
          <w:rFonts w:ascii="Times New Roman" w:hAnsi="Times New Roman"/>
          <w:sz w:val="28"/>
          <w:szCs w:val="28"/>
        </w:rPr>
        <w:t>с</w:t>
      </w:r>
      <w:r w:rsidR="000C4FF3" w:rsidRPr="000C4FF3">
        <w:rPr>
          <w:rFonts w:ascii="Times New Roman" w:hAnsi="Times New Roman"/>
          <w:sz w:val="28"/>
          <w:szCs w:val="28"/>
        </w:rPr>
        <w:t>оставление бизнес планов безработным гражданам, состоящим на учете в центре занятости для последующей регистрации в качестве субъектов предпринимательства;</w:t>
      </w:r>
      <w:proofErr w:type="gramEnd"/>
      <w:r w:rsidR="000C4FF3" w:rsidRPr="000C4FF3">
        <w:rPr>
          <w:rFonts w:ascii="Times New Roman" w:hAnsi="Times New Roman"/>
          <w:sz w:val="28"/>
          <w:szCs w:val="28"/>
        </w:rPr>
        <w:t xml:space="preserve"> в регистрации  субъектов предпринимательства; </w:t>
      </w:r>
      <w:r w:rsidR="000C4FF3">
        <w:rPr>
          <w:rFonts w:ascii="Times New Roman" w:hAnsi="Times New Roman"/>
          <w:sz w:val="28"/>
          <w:szCs w:val="28"/>
        </w:rPr>
        <w:t>к</w:t>
      </w:r>
      <w:r w:rsidR="000C4FF3" w:rsidRPr="000C4FF3">
        <w:rPr>
          <w:rFonts w:ascii="Times New Roman" w:hAnsi="Times New Roman"/>
          <w:sz w:val="28"/>
          <w:szCs w:val="28"/>
        </w:rPr>
        <w:t xml:space="preserve">онсультирование о формах поддержки по программам Ханты-Мансийского района; </w:t>
      </w:r>
      <w:r w:rsidR="000C4FF3">
        <w:rPr>
          <w:rFonts w:ascii="Times New Roman" w:hAnsi="Times New Roman"/>
          <w:sz w:val="28"/>
          <w:szCs w:val="28"/>
        </w:rPr>
        <w:t>о</w:t>
      </w:r>
      <w:r w:rsidR="000C4FF3" w:rsidRPr="000C4FF3">
        <w:rPr>
          <w:rFonts w:ascii="Times New Roman" w:hAnsi="Times New Roman"/>
          <w:sz w:val="28"/>
          <w:szCs w:val="28"/>
        </w:rPr>
        <w:t xml:space="preserve">казание консалтинговых услуг (годовое сопровождение бухгалтерской, налоговой  отчетности и кадрового дела), </w:t>
      </w:r>
      <w:r w:rsidR="00A853B2">
        <w:rPr>
          <w:rFonts w:ascii="Times New Roman" w:hAnsi="Times New Roman"/>
          <w:sz w:val="28"/>
          <w:szCs w:val="28"/>
        </w:rPr>
        <w:t xml:space="preserve">субъектам малого предпринимательства, </w:t>
      </w:r>
      <w:r w:rsidR="000C4FF3" w:rsidRPr="000C4FF3">
        <w:rPr>
          <w:rFonts w:ascii="Times New Roman" w:hAnsi="Times New Roman"/>
          <w:sz w:val="28"/>
          <w:szCs w:val="28"/>
        </w:rPr>
        <w:t>имеющим р</w:t>
      </w:r>
      <w:r w:rsidR="00A853B2">
        <w:rPr>
          <w:rFonts w:ascii="Times New Roman" w:hAnsi="Times New Roman"/>
          <w:sz w:val="28"/>
          <w:szCs w:val="28"/>
        </w:rPr>
        <w:t>егистрацию не более одного года.</w:t>
      </w:r>
      <w:r w:rsidR="000C4FF3" w:rsidRPr="000C4FF3">
        <w:rPr>
          <w:rFonts w:ascii="Times New Roman" w:hAnsi="Times New Roman"/>
          <w:sz w:val="28"/>
          <w:szCs w:val="28"/>
        </w:rPr>
        <w:t xml:space="preserve"> </w:t>
      </w:r>
      <w:r w:rsidR="00A853B2">
        <w:rPr>
          <w:rFonts w:ascii="Times New Roman" w:hAnsi="Times New Roman"/>
          <w:sz w:val="28"/>
          <w:szCs w:val="28"/>
        </w:rPr>
        <w:t xml:space="preserve">Учреждение участвовало в </w:t>
      </w:r>
      <w:r w:rsidR="000C4FF3" w:rsidRPr="000C4FF3">
        <w:rPr>
          <w:rFonts w:ascii="Times New Roman" w:hAnsi="Times New Roman"/>
          <w:sz w:val="28"/>
          <w:szCs w:val="28"/>
        </w:rPr>
        <w:t xml:space="preserve"> публичных </w:t>
      </w:r>
      <w:r w:rsidR="000C4FF3" w:rsidRPr="000C4FF3">
        <w:rPr>
          <w:rFonts w:ascii="Times New Roman" w:hAnsi="Times New Roman"/>
          <w:sz w:val="28"/>
          <w:szCs w:val="28"/>
        </w:rPr>
        <w:lastRenderedPageBreak/>
        <w:t>мероприяти</w:t>
      </w:r>
      <w:r w:rsidR="00A853B2">
        <w:rPr>
          <w:rFonts w:ascii="Times New Roman" w:hAnsi="Times New Roman"/>
          <w:sz w:val="28"/>
          <w:szCs w:val="28"/>
        </w:rPr>
        <w:t>ях</w:t>
      </w:r>
      <w:r w:rsidR="000C4FF3" w:rsidRPr="000C4FF3">
        <w:rPr>
          <w:rFonts w:ascii="Times New Roman" w:hAnsi="Times New Roman"/>
          <w:sz w:val="28"/>
          <w:szCs w:val="28"/>
        </w:rPr>
        <w:t xml:space="preserve"> направленных на популяризацию предпринимательской деятельности</w:t>
      </w:r>
      <w:r w:rsidR="00737EEB">
        <w:rPr>
          <w:rFonts w:ascii="Times New Roman" w:hAnsi="Times New Roman"/>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0D24BD">
        <w:rPr>
          <w:rFonts w:ascii="Times New Roman" w:hAnsi="Times New Roman"/>
          <w:sz w:val="28"/>
          <w:szCs w:val="28"/>
        </w:rPr>
        <w:t>Муниципальное автономное учреждение «Редакция газеты «Наш район»</w:t>
      </w:r>
      <w:r w:rsidRPr="00824EBC">
        <w:rPr>
          <w:rFonts w:ascii="Times New Roman" w:hAnsi="Times New Roman"/>
          <w:sz w:val="28"/>
          <w:szCs w:val="28"/>
        </w:rPr>
        <w:t xml:space="preserve"> создано в целях опубликования (обнародования) муниципальных правовых актов, обсуждения проектов муниципальных правовых актов по вопросам местного значения, информирования жителей муниципального образования о социально-экономическом и культурном развитии муниципального образования посредством издания газеты «Наш район». Учреждение в 2014 году осуществляло свою деятельность на основании муниципального задания в рамках ведомственной целевой программы «Поддержка и развитие печатных средств массовой информации Ханты-Мансийского района на 2013 – 2015 годы». </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Объем средств, направленных на выполнение муниципального задания на 2014 год составил 5,8 млн. рублей. Сумма средств, направленная в качестве субсидии на иные цели составила 1,0 млн. рублей (подписка на газету «Наш район» для льготных категорий граждан), муниципальное задание выполнено на 100%, средства субсидии на иные цели использована также на 100%.</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Собственные доходы учреждения </w:t>
      </w:r>
      <w:r w:rsidR="00666523" w:rsidRPr="00824EBC">
        <w:rPr>
          <w:rFonts w:ascii="Times New Roman" w:hAnsi="Times New Roman"/>
          <w:sz w:val="28"/>
          <w:szCs w:val="28"/>
        </w:rPr>
        <w:t xml:space="preserve">за 2014 год </w:t>
      </w:r>
      <w:r w:rsidRPr="00824EBC">
        <w:rPr>
          <w:rFonts w:ascii="Times New Roman" w:hAnsi="Times New Roman"/>
          <w:sz w:val="28"/>
          <w:szCs w:val="28"/>
        </w:rPr>
        <w:t xml:space="preserve">составили 2,9 млн. рублей, что составляет 70 % к сумме доходов 2013 года. Сокращение собственных доходов в 2014 году в основном произошло вследствие снижения объемов оказания платных услуг по отношению к </w:t>
      </w:r>
      <w:proofErr w:type="gramStart"/>
      <w:r w:rsidRPr="00824EBC">
        <w:rPr>
          <w:rFonts w:ascii="Times New Roman" w:hAnsi="Times New Roman"/>
          <w:sz w:val="28"/>
          <w:szCs w:val="28"/>
        </w:rPr>
        <w:t>плановым</w:t>
      </w:r>
      <w:proofErr w:type="gramEnd"/>
      <w:r w:rsidRPr="00824EBC">
        <w:rPr>
          <w:rFonts w:ascii="Times New Roman" w:hAnsi="Times New Roman"/>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При осуществлении уставной деятельности учреждение использует муниципальное имущество общей стоимостью 0,71 млн. рублей. </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В перспективные планы деятельности учреждения входит сохранение </w:t>
      </w:r>
      <w:proofErr w:type="spellStart"/>
      <w:r w:rsidRPr="00824EBC">
        <w:rPr>
          <w:rFonts w:ascii="Times New Roman" w:hAnsi="Times New Roman"/>
          <w:sz w:val="28"/>
          <w:szCs w:val="28"/>
        </w:rPr>
        <w:t>тиражности</w:t>
      </w:r>
      <w:proofErr w:type="spellEnd"/>
      <w:r w:rsidRPr="00824EBC">
        <w:rPr>
          <w:rFonts w:ascii="Times New Roman" w:hAnsi="Times New Roman"/>
          <w:sz w:val="28"/>
          <w:szCs w:val="28"/>
        </w:rPr>
        <w:t xml:space="preserve"> и доступности газеты для жителей района, увеличение посещаемости сайта газеты, расширение информационного сотрудничества с другими средствами массовой информации и интернет ресурсами. </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0D24BD">
        <w:rPr>
          <w:rFonts w:ascii="Times New Roman" w:hAnsi="Times New Roman"/>
          <w:sz w:val="28"/>
          <w:szCs w:val="28"/>
        </w:rPr>
        <w:t xml:space="preserve">Муниципальное бюджетное учреждение «Управление технического обеспечения» </w:t>
      </w:r>
      <w:r w:rsidRPr="00824EBC">
        <w:rPr>
          <w:rFonts w:ascii="Times New Roman" w:hAnsi="Times New Roman"/>
          <w:sz w:val="28"/>
          <w:szCs w:val="28"/>
        </w:rPr>
        <w:t>создано для комплексного обеспечения деятельности администрации Ханты-Мансийского района, производственных и иных структур, а также оказания услуг, связанных с эксплуатацией зданий и помещений, закрепленных за ним на праве оперативного управления.</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Учреждение осуществляет свою деятельность на основании муниципального задания. </w:t>
      </w:r>
      <w:proofErr w:type="gramStart"/>
      <w:r w:rsidRPr="00824EBC">
        <w:rPr>
          <w:rFonts w:ascii="Times New Roman" w:hAnsi="Times New Roman"/>
          <w:sz w:val="28"/>
          <w:szCs w:val="28"/>
        </w:rPr>
        <w:t>В 2014 году муниципальное задание учреждения включало: транспортное обеспечение деятельности органов администрации района; комплекс мероприятий направленных на охрану зданий и сооружений администрации района, обеспечение безопасности сотрудников и граждан, находящихся в здании, соблюдение пропускного режима и поддержание общественного порядка и охрана имущества; содержание и техническое обслуживание комплекса зданий администрации района и прилегающей территории;</w:t>
      </w:r>
      <w:proofErr w:type="gramEnd"/>
      <w:r w:rsidRPr="00824EBC">
        <w:rPr>
          <w:rFonts w:ascii="Times New Roman" w:hAnsi="Times New Roman"/>
          <w:sz w:val="28"/>
          <w:szCs w:val="28"/>
        </w:rPr>
        <w:t xml:space="preserve"> информационно-техническое обслуживание рабочих мест, сопровождение сайта </w:t>
      </w:r>
      <w:r w:rsidRPr="00824EBC">
        <w:rPr>
          <w:rFonts w:ascii="Times New Roman" w:hAnsi="Times New Roman"/>
          <w:sz w:val="28"/>
          <w:szCs w:val="28"/>
        </w:rPr>
        <w:lastRenderedPageBreak/>
        <w:t>администрации, сопровождение программных продуктов, защита информации, приобретение, приобретение, техническое обслуживание  и ремонт оргтехники, приобретение программ и их сопровождение; транспортное обеспечение водным транспортом органов  администрации района; обеспечение безопасных условий труда и профилактика производственного травматизма профзаболеваний работников администрации.</w:t>
      </w:r>
    </w:p>
    <w:p w:rsidR="00262F7A" w:rsidRPr="00824EBC" w:rsidRDefault="00262F7A" w:rsidP="006F11E9">
      <w:pPr>
        <w:spacing w:after="0" w:line="240" w:lineRule="auto"/>
        <w:ind w:firstLine="709"/>
        <w:contextualSpacing/>
        <w:jc w:val="both"/>
        <w:rPr>
          <w:rFonts w:ascii="Times New Roman" w:hAnsi="Times New Roman"/>
          <w:sz w:val="28"/>
          <w:szCs w:val="28"/>
        </w:rPr>
      </w:pPr>
      <w:proofErr w:type="gramStart"/>
      <w:r w:rsidRPr="00824EBC">
        <w:rPr>
          <w:rFonts w:ascii="Times New Roman" w:hAnsi="Times New Roman"/>
          <w:sz w:val="28"/>
          <w:szCs w:val="28"/>
        </w:rPr>
        <w:t>Доходы учреждения в 2014 году составили 70,9 млн. рублей, в том числе на выполнение муниципального задания  - 70,9 млн. рублей, из них на транспортное обеспечение – 35,4 млн. рублей, содержание и техническое обслуживание комплекса зданий администрации района – 17,6 млн. рублей, содержание и эксплуатацию водного транспорта – 8,4 млн. рублей, информационно-техническое обслуживание рабочих мест, сопровождение сайта администрации района и программных продуктов – 3,9 млн. рублей</w:t>
      </w:r>
      <w:proofErr w:type="gramEnd"/>
      <w:r w:rsidRPr="00824EBC">
        <w:rPr>
          <w:rFonts w:ascii="Times New Roman" w:hAnsi="Times New Roman"/>
          <w:sz w:val="28"/>
          <w:szCs w:val="28"/>
        </w:rPr>
        <w:t xml:space="preserve">, охрану административных зданий – 4,3 млн. рублей, обеспечение безопасных условий труда и профилактику производственного травматизма – 1,2 млн. рублей, субсидий на иные цели – 12,2 млн. рублей. В перспективе планируется увеличить доходную часть учреждения за счет активной предпринимательской деятельности. </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Балансовая стоимость нефинансовых активов учреждения на 01.01.2014  увеличилась по сравнению с предыдущим годом на 10,6%, в связи с получением в оперативное управление 4 гаражей балансовой стоимостью 902,8 </w:t>
      </w:r>
      <w:proofErr w:type="spellStart"/>
      <w:r w:rsidRPr="00824EBC">
        <w:rPr>
          <w:rFonts w:ascii="Times New Roman" w:hAnsi="Times New Roman"/>
          <w:sz w:val="28"/>
          <w:szCs w:val="28"/>
        </w:rPr>
        <w:t>тыс</w:t>
      </w:r>
      <w:proofErr w:type="gramStart"/>
      <w:r w:rsidRPr="00824EBC">
        <w:rPr>
          <w:rFonts w:ascii="Times New Roman" w:hAnsi="Times New Roman"/>
          <w:sz w:val="28"/>
          <w:szCs w:val="28"/>
        </w:rPr>
        <w:t>.р</w:t>
      </w:r>
      <w:proofErr w:type="gramEnd"/>
      <w:r w:rsidRPr="00824EBC">
        <w:rPr>
          <w:rFonts w:ascii="Times New Roman" w:hAnsi="Times New Roman"/>
          <w:sz w:val="28"/>
          <w:szCs w:val="28"/>
        </w:rPr>
        <w:t>ублей</w:t>
      </w:r>
      <w:proofErr w:type="spellEnd"/>
      <w:r w:rsidRPr="00824EBC">
        <w:rPr>
          <w:rFonts w:ascii="Times New Roman" w:hAnsi="Times New Roman"/>
          <w:sz w:val="28"/>
          <w:szCs w:val="28"/>
        </w:rPr>
        <w:t>, приобретением автомобиля</w:t>
      </w:r>
      <w:r w:rsidR="00666523">
        <w:rPr>
          <w:rFonts w:ascii="Times New Roman" w:hAnsi="Times New Roman"/>
          <w:sz w:val="28"/>
          <w:szCs w:val="28"/>
        </w:rPr>
        <w:t xml:space="preserve"> </w:t>
      </w:r>
      <w:r w:rsidRPr="00824EBC">
        <w:rPr>
          <w:rFonts w:ascii="Times New Roman" w:hAnsi="Times New Roman"/>
          <w:sz w:val="28"/>
          <w:szCs w:val="28"/>
        </w:rPr>
        <w:t>по перевозке тел умерших, передачей 2 единиц автотранспорта и выкупа 8 единиц автотранспорта по договорам лизинга балансовой стоимостью 19</w:t>
      </w:r>
      <w:r w:rsidR="00343FC6">
        <w:rPr>
          <w:rFonts w:ascii="Times New Roman" w:hAnsi="Times New Roman"/>
          <w:sz w:val="28"/>
          <w:szCs w:val="28"/>
        </w:rPr>
        <w:t xml:space="preserve">,4 </w:t>
      </w:r>
      <w:proofErr w:type="spellStart"/>
      <w:r w:rsidR="00343FC6">
        <w:rPr>
          <w:rFonts w:ascii="Times New Roman" w:hAnsi="Times New Roman"/>
          <w:sz w:val="28"/>
          <w:szCs w:val="28"/>
        </w:rPr>
        <w:t>млн.</w:t>
      </w:r>
      <w:r w:rsidRPr="00824EBC">
        <w:rPr>
          <w:rFonts w:ascii="Times New Roman" w:hAnsi="Times New Roman"/>
          <w:sz w:val="28"/>
          <w:szCs w:val="28"/>
        </w:rPr>
        <w:t>рублей</w:t>
      </w:r>
      <w:proofErr w:type="spellEnd"/>
      <w:r w:rsidRPr="00824EBC">
        <w:rPr>
          <w:rFonts w:ascii="Times New Roman" w:hAnsi="Times New Roman"/>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Муниципальное задание в 2014 г</w:t>
      </w:r>
      <w:r w:rsidR="00666523">
        <w:rPr>
          <w:rFonts w:ascii="Times New Roman" w:hAnsi="Times New Roman"/>
          <w:sz w:val="28"/>
          <w:szCs w:val="28"/>
        </w:rPr>
        <w:t>оду</w:t>
      </w:r>
      <w:r w:rsidRPr="00824EBC">
        <w:rPr>
          <w:rFonts w:ascii="Times New Roman" w:hAnsi="Times New Roman"/>
          <w:sz w:val="28"/>
          <w:szCs w:val="28"/>
        </w:rPr>
        <w:t xml:space="preserve"> выполнено на 100 %. Всего за 2014 год выполнено 2 751 заявок органов администрации района, в том числе 772 командировок по территории района.</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В оперативном управлении учреждения находится 17 объектов недвижимого имущества, общей площадью 5 650,93 м кв., в том числе:</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административное здание по адресу: ул. Гагарина, 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 административное здание по адресу: </w:t>
      </w:r>
      <w:proofErr w:type="spellStart"/>
      <w:r w:rsidRPr="00824EBC">
        <w:rPr>
          <w:rFonts w:ascii="Times New Roman" w:hAnsi="Times New Roman"/>
          <w:sz w:val="28"/>
          <w:szCs w:val="28"/>
        </w:rPr>
        <w:t>пер</w:t>
      </w:r>
      <w:proofErr w:type="gramStart"/>
      <w:r w:rsidRPr="00824EBC">
        <w:rPr>
          <w:rFonts w:ascii="Times New Roman" w:hAnsi="Times New Roman"/>
          <w:sz w:val="28"/>
          <w:szCs w:val="28"/>
        </w:rPr>
        <w:t>.С</w:t>
      </w:r>
      <w:proofErr w:type="gramEnd"/>
      <w:r w:rsidRPr="00824EBC">
        <w:rPr>
          <w:rFonts w:ascii="Times New Roman" w:hAnsi="Times New Roman"/>
          <w:sz w:val="28"/>
          <w:szCs w:val="28"/>
        </w:rPr>
        <w:t>оветский</w:t>
      </w:r>
      <w:proofErr w:type="spellEnd"/>
      <w:r w:rsidRPr="00824EBC">
        <w:rPr>
          <w:rFonts w:ascii="Times New Roman" w:hAnsi="Times New Roman"/>
          <w:sz w:val="28"/>
          <w:szCs w:val="28"/>
        </w:rPr>
        <w:t>, 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жилой дом по адресу: ул. Гагарина,142;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арочный склад</w:t>
      </w:r>
      <w:r w:rsidR="006855EF">
        <w:rPr>
          <w:rFonts w:ascii="Times New Roman" w:hAnsi="Times New Roman"/>
          <w:sz w:val="28"/>
          <w:szCs w:val="28"/>
        </w:rPr>
        <w:t xml:space="preserve"> по адресу:</w:t>
      </w:r>
      <w:r w:rsidRPr="00824EBC">
        <w:rPr>
          <w:rFonts w:ascii="Times New Roman" w:hAnsi="Times New Roman"/>
          <w:sz w:val="28"/>
          <w:szCs w:val="28"/>
        </w:rPr>
        <w:t xml:space="preserve"> ул</w:t>
      </w:r>
      <w:proofErr w:type="gramStart"/>
      <w:r w:rsidRPr="00824EBC">
        <w:rPr>
          <w:rFonts w:ascii="Times New Roman" w:hAnsi="Times New Roman"/>
          <w:sz w:val="28"/>
          <w:szCs w:val="28"/>
        </w:rPr>
        <w:t>.Г</w:t>
      </w:r>
      <w:proofErr w:type="gramEnd"/>
      <w:r w:rsidRPr="00824EBC">
        <w:rPr>
          <w:rFonts w:ascii="Times New Roman" w:hAnsi="Times New Roman"/>
          <w:sz w:val="28"/>
          <w:szCs w:val="28"/>
        </w:rPr>
        <w:t>агарина,214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нежилое помещение № 1 по адресу: ул. Гагарина, 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нежилое помещение № 2 по адресу: ул. Гагарина, 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нежилое помещение № 3 по адресу: ул. Гагарина, 214;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 по адресу: ул. Ермака бокс 24;</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 по адресу: ул. Ермака бокс 25;</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 по адресу: ул. Ермака, ГСК «Лесник» бокс 5;</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-здание гаража по адресу: пер. </w:t>
      </w:r>
      <w:proofErr w:type="gramStart"/>
      <w:r w:rsidRPr="00824EBC">
        <w:rPr>
          <w:rFonts w:ascii="Times New Roman" w:hAnsi="Times New Roman"/>
          <w:sz w:val="28"/>
          <w:szCs w:val="28"/>
        </w:rPr>
        <w:t>Южный</w:t>
      </w:r>
      <w:proofErr w:type="gramEnd"/>
      <w:r w:rsidRPr="00824EBC">
        <w:rPr>
          <w:rFonts w:ascii="Times New Roman" w:hAnsi="Times New Roman"/>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 здание гаража по адресу: пер. </w:t>
      </w:r>
      <w:proofErr w:type="gramStart"/>
      <w:r w:rsidRPr="00824EBC">
        <w:rPr>
          <w:rFonts w:ascii="Times New Roman" w:hAnsi="Times New Roman"/>
          <w:sz w:val="28"/>
          <w:szCs w:val="28"/>
        </w:rPr>
        <w:t>Советский</w:t>
      </w:r>
      <w:proofErr w:type="gramEnd"/>
      <w:r w:rsidRPr="00824EBC">
        <w:rPr>
          <w:rFonts w:ascii="Times New Roman" w:hAnsi="Times New Roman"/>
          <w:sz w:val="28"/>
          <w:szCs w:val="28"/>
        </w:rPr>
        <w:t>,2;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w:t>
      </w:r>
      <w:r w:rsidR="006855EF">
        <w:rPr>
          <w:rFonts w:ascii="Times New Roman" w:hAnsi="Times New Roman"/>
          <w:sz w:val="28"/>
          <w:szCs w:val="28"/>
        </w:rPr>
        <w:t xml:space="preserve"> </w:t>
      </w:r>
      <w:r w:rsidR="006855EF" w:rsidRPr="00824EBC">
        <w:rPr>
          <w:rFonts w:ascii="Times New Roman" w:hAnsi="Times New Roman"/>
          <w:sz w:val="28"/>
          <w:szCs w:val="28"/>
        </w:rPr>
        <w:t>по адресу:</w:t>
      </w:r>
      <w:r w:rsidRPr="00824EBC">
        <w:rPr>
          <w:rFonts w:ascii="Times New Roman" w:hAnsi="Times New Roman"/>
          <w:sz w:val="28"/>
          <w:szCs w:val="28"/>
        </w:rPr>
        <w:t xml:space="preserve"> сооружение по адресу: пер. </w:t>
      </w:r>
      <w:proofErr w:type="gramStart"/>
      <w:r w:rsidRPr="00824EBC">
        <w:rPr>
          <w:rFonts w:ascii="Times New Roman" w:hAnsi="Times New Roman"/>
          <w:sz w:val="28"/>
          <w:szCs w:val="28"/>
        </w:rPr>
        <w:t>Советский</w:t>
      </w:r>
      <w:proofErr w:type="gramEnd"/>
      <w:r w:rsidRPr="00824EBC">
        <w:rPr>
          <w:rFonts w:ascii="Times New Roman" w:hAnsi="Times New Roman"/>
          <w:sz w:val="28"/>
          <w:szCs w:val="28"/>
        </w:rPr>
        <w:t>, 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lastRenderedPageBreak/>
        <w:t>- здание гаража</w:t>
      </w:r>
      <w:r w:rsidR="006855EF">
        <w:rPr>
          <w:rFonts w:ascii="Times New Roman" w:hAnsi="Times New Roman"/>
          <w:sz w:val="28"/>
          <w:szCs w:val="28"/>
        </w:rPr>
        <w:t xml:space="preserve"> </w:t>
      </w:r>
      <w:r w:rsidR="006855EF" w:rsidRPr="00824EBC">
        <w:rPr>
          <w:rFonts w:ascii="Times New Roman" w:hAnsi="Times New Roman"/>
          <w:sz w:val="28"/>
          <w:szCs w:val="28"/>
        </w:rPr>
        <w:t xml:space="preserve">по адресу: </w:t>
      </w:r>
      <w:r w:rsidRPr="00824EBC">
        <w:rPr>
          <w:rFonts w:ascii="Times New Roman" w:hAnsi="Times New Roman"/>
          <w:sz w:val="28"/>
          <w:szCs w:val="28"/>
        </w:rPr>
        <w:t xml:space="preserve"> г. Ханты-Мансийск, ГСК «Щит», бокс 68;</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здание гаража</w:t>
      </w:r>
      <w:r w:rsidR="006855EF">
        <w:rPr>
          <w:rFonts w:ascii="Times New Roman" w:hAnsi="Times New Roman"/>
          <w:sz w:val="28"/>
          <w:szCs w:val="28"/>
        </w:rPr>
        <w:t xml:space="preserve"> </w:t>
      </w:r>
      <w:r w:rsidR="006855EF" w:rsidRPr="00824EBC">
        <w:rPr>
          <w:rFonts w:ascii="Times New Roman" w:hAnsi="Times New Roman"/>
          <w:sz w:val="28"/>
          <w:szCs w:val="28"/>
        </w:rPr>
        <w:t xml:space="preserve">по адресу: </w:t>
      </w:r>
      <w:r w:rsidRPr="00824EBC">
        <w:rPr>
          <w:rFonts w:ascii="Times New Roman" w:hAnsi="Times New Roman"/>
          <w:sz w:val="28"/>
          <w:szCs w:val="28"/>
        </w:rPr>
        <w:t xml:space="preserve"> г. Ханты-Мансийск, район лодочной станции;</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 здание гаража, г. Ханты-Мансийск, </w:t>
      </w:r>
      <w:proofErr w:type="spellStart"/>
      <w:r w:rsidRPr="00824EBC">
        <w:rPr>
          <w:rFonts w:ascii="Times New Roman" w:hAnsi="Times New Roman"/>
          <w:sz w:val="28"/>
          <w:szCs w:val="28"/>
        </w:rPr>
        <w:t>ул</w:t>
      </w:r>
      <w:proofErr w:type="gramStart"/>
      <w:r w:rsidRPr="00824EBC">
        <w:rPr>
          <w:rFonts w:ascii="Times New Roman" w:hAnsi="Times New Roman"/>
          <w:sz w:val="28"/>
          <w:szCs w:val="28"/>
        </w:rPr>
        <w:t>.Г</w:t>
      </w:r>
      <w:proofErr w:type="gramEnd"/>
      <w:r w:rsidRPr="00824EBC">
        <w:rPr>
          <w:rFonts w:ascii="Times New Roman" w:hAnsi="Times New Roman"/>
          <w:sz w:val="28"/>
          <w:szCs w:val="28"/>
        </w:rPr>
        <w:t>агарина</w:t>
      </w:r>
      <w:proofErr w:type="spellEnd"/>
      <w:r w:rsidRPr="00824EBC">
        <w:rPr>
          <w:rFonts w:ascii="Times New Roman" w:hAnsi="Times New Roman"/>
          <w:sz w:val="28"/>
          <w:szCs w:val="28"/>
        </w:rPr>
        <w:t>, район дома № 193, бокс № 1;</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 xml:space="preserve">- здание гаража, г. Ханты-Мансийск, </w:t>
      </w:r>
      <w:proofErr w:type="spellStart"/>
      <w:r w:rsidRPr="00824EBC">
        <w:rPr>
          <w:rFonts w:ascii="Times New Roman" w:hAnsi="Times New Roman"/>
          <w:sz w:val="28"/>
          <w:szCs w:val="28"/>
        </w:rPr>
        <w:t>ул</w:t>
      </w:r>
      <w:proofErr w:type="gramStart"/>
      <w:r w:rsidRPr="00824EBC">
        <w:rPr>
          <w:rFonts w:ascii="Times New Roman" w:hAnsi="Times New Roman"/>
          <w:sz w:val="28"/>
          <w:szCs w:val="28"/>
        </w:rPr>
        <w:t>.Г</w:t>
      </w:r>
      <w:proofErr w:type="gramEnd"/>
      <w:r w:rsidRPr="00824EBC">
        <w:rPr>
          <w:rFonts w:ascii="Times New Roman" w:hAnsi="Times New Roman"/>
          <w:sz w:val="28"/>
          <w:szCs w:val="28"/>
        </w:rPr>
        <w:t>агарина</w:t>
      </w:r>
      <w:proofErr w:type="spellEnd"/>
      <w:r w:rsidRPr="00824EBC">
        <w:rPr>
          <w:rFonts w:ascii="Times New Roman" w:hAnsi="Times New Roman"/>
          <w:sz w:val="28"/>
          <w:szCs w:val="28"/>
        </w:rPr>
        <w:t>, район дома № 193, бокс № 2.</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По состоянию на 01.01.2015 в оперативном управлении учреждения, находится 24 единиц</w:t>
      </w:r>
      <w:r w:rsidR="00666523">
        <w:rPr>
          <w:rFonts w:ascii="Times New Roman" w:hAnsi="Times New Roman"/>
          <w:sz w:val="28"/>
          <w:szCs w:val="28"/>
        </w:rPr>
        <w:t>ы</w:t>
      </w:r>
      <w:r w:rsidRPr="00824EBC">
        <w:rPr>
          <w:rFonts w:ascii="Times New Roman" w:hAnsi="Times New Roman"/>
          <w:sz w:val="28"/>
          <w:szCs w:val="28"/>
        </w:rPr>
        <w:t xml:space="preserve"> автотранспорта (средний процент износа автомобилей составляет 63%) и 4 единицы водного транспорта (теплоход </w:t>
      </w:r>
      <w:r w:rsidR="00343FC6">
        <w:rPr>
          <w:rFonts w:ascii="Times New Roman" w:hAnsi="Times New Roman"/>
          <w:sz w:val="28"/>
          <w:szCs w:val="28"/>
        </w:rPr>
        <w:t>«</w:t>
      </w:r>
      <w:r w:rsidRPr="00824EBC">
        <w:rPr>
          <w:rFonts w:ascii="Times New Roman" w:hAnsi="Times New Roman"/>
          <w:sz w:val="28"/>
          <w:szCs w:val="28"/>
        </w:rPr>
        <w:t>Аврора», КС «Гроза», КС «Вектор», катер «Корвет»).</w:t>
      </w:r>
    </w:p>
    <w:p w:rsidR="00262F7A" w:rsidRPr="00824EBC" w:rsidRDefault="006855EF" w:rsidP="006F11E9">
      <w:pPr>
        <w:tabs>
          <w:tab w:val="left" w:pos="600"/>
        </w:tabs>
        <w:spacing w:after="0" w:line="240" w:lineRule="auto"/>
        <w:ind w:firstLine="709"/>
        <w:jc w:val="both"/>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М</w:t>
      </w:r>
      <w:r w:rsidR="00262F7A" w:rsidRPr="000D24BD">
        <w:rPr>
          <w:rFonts w:ascii="Times New Roman" w:eastAsia="Times New Roman" w:hAnsi="Times New Roman"/>
          <w:sz w:val="28"/>
          <w:szCs w:val="28"/>
          <w:lang w:eastAsia="ru-RU"/>
        </w:rPr>
        <w:t xml:space="preserve">униципальное казенное учреждение Ханты-Мансийского района «Управление гражданской защиты» </w:t>
      </w:r>
      <w:r w:rsidRPr="000D24BD">
        <w:rPr>
          <w:rFonts w:ascii="Times New Roman" w:eastAsia="Times New Roman" w:hAnsi="Times New Roman"/>
          <w:sz w:val="28"/>
          <w:szCs w:val="28"/>
          <w:lang w:eastAsia="ru-RU"/>
        </w:rPr>
        <w:t>осуществляет</w:t>
      </w:r>
      <w:r w:rsidR="000D24BD" w:rsidRPr="000D24BD">
        <w:rPr>
          <w:rFonts w:ascii="Times New Roman" w:eastAsia="Times New Roman" w:hAnsi="Times New Roman"/>
          <w:sz w:val="28"/>
          <w:szCs w:val="28"/>
          <w:lang w:eastAsia="ru-RU"/>
        </w:rPr>
        <w:t xml:space="preserve"> </w:t>
      </w:r>
      <w:r w:rsidR="00262F7A" w:rsidRPr="000D24BD">
        <w:rPr>
          <w:rFonts w:ascii="Times New Roman" w:eastAsia="Times New Roman" w:hAnsi="Times New Roman"/>
          <w:sz w:val="28"/>
          <w:szCs w:val="28"/>
          <w:lang w:eastAsia="ru-RU"/>
        </w:rPr>
        <w:t>исполнение</w:t>
      </w:r>
      <w:r w:rsidR="00262F7A" w:rsidRPr="00824EBC">
        <w:rPr>
          <w:rFonts w:ascii="Times New Roman" w:eastAsia="Times New Roman" w:hAnsi="Times New Roman"/>
          <w:sz w:val="28"/>
          <w:szCs w:val="28"/>
          <w:lang w:eastAsia="ru-RU"/>
        </w:rPr>
        <w:t xml:space="preserve"> полномочий по решению задач в области защиты населения и территорий от чрезвычайных ситуаций природного и техногенного характера, обеспечения безопасности людей на водных объектах, обеспечения оперативного реагирования и улучшения взаимодействия экстренных оперативных служб при вызовах населения Ханты-Мансийского района. </w:t>
      </w:r>
    </w:p>
    <w:p w:rsidR="00262F7A" w:rsidRPr="00824EBC" w:rsidRDefault="00262F7A" w:rsidP="006F11E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824EBC">
        <w:rPr>
          <w:rFonts w:ascii="Times New Roman" w:hAnsi="Times New Roman"/>
          <w:sz w:val="28"/>
          <w:szCs w:val="28"/>
        </w:rPr>
        <w:t xml:space="preserve">Учреждение осуществляло свою деятельность на основании муниципального задания в рамках </w:t>
      </w:r>
      <w:r w:rsidR="00666523">
        <w:rPr>
          <w:rFonts w:ascii="Times New Roman" w:hAnsi="Times New Roman"/>
          <w:sz w:val="28"/>
          <w:szCs w:val="28"/>
        </w:rPr>
        <w:t>муниципальной</w:t>
      </w:r>
      <w:r w:rsidRPr="00824EBC">
        <w:rPr>
          <w:rFonts w:ascii="Times New Roman" w:hAnsi="Times New Roman"/>
          <w:sz w:val="28"/>
          <w:szCs w:val="28"/>
        </w:rPr>
        <w:t xml:space="preserve"> программы «Защита населения и территорий от чрезвычайных ситуаций, обеспечение пожарной безопасности </w:t>
      </w:r>
      <w:proofErr w:type="gramStart"/>
      <w:r w:rsidRPr="00824EBC">
        <w:rPr>
          <w:rFonts w:ascii="Times New Roman" w:hAnsi="Times New Roman"/>
          <w:sz w:val="28"/>
          <w:szCs w:val="28"/>
        </w:rPr>
        <w:t>в</w:t>
      </w:r>
      <w:proofErr w:type="gramEnd"/>
      <w:r w:rsidRPr="00824EBC">
        <w:rPr>
          <w:rFonts w:ascii="Times New Roman" w:hAnsi="Times New Roman"/>
          <w:sz w:val="28"/>
          <w:szCs w:val="28"/>
        </w:rPr>
        <w:t xml:space="preserve"> </w:t>
      </w:r>
      <w:proofErr w:type="gramStart"/>
      <w:r w:rsidRPr="00824EBC">
        <w:rPr>
          <w:rFonts w:ascii="Times New Roman" w:hAnsi="Times New Roman"/>
          <w:sz w:val="28"/>
          <w:szCs w:val="28"/>
        </w:rPr>
        <w:t>Ханты-Мансийском</w:t>
      </w:r>
      <w:proofErr w:type="gramEnd"/>
      <w:r w:rsidRPr="00824EBC">
        <w:rPr>
          <w:rFonts w:ascii="Times New Roman" w:hAnsi="Times New Roman"/>
          <w:sz w:val="28"/>
          <w:szCs w:val="28"/>
        </w:rPr>
        <w:t xml:space="preserve"> районе на 2014-2017 годы».</w:t>
      </w:r>
      <w:r w:rsidRPr="00824EBC">
        <w:rPr>
          <w:rFonts w:ascii="Times New Roman" w:eastAsia="Times New Roman" w:hAnsi="Times New Roman"/>
          <w:sz w:val="28"/>
          <w:szCs w:val="28"/>
          <w:lang w:eastAsia="ru-RU"/>
        </w:rPr>
        <w:t xml:space="preserve"> Освоение финансовых средств в отчетном году составило 7</w:t>
      </w:r>
      <w:r w:rsidR="00343FC6">
        <w:rPr>
          <w:rFonts w:ascii="Times New Roman" w:eastAsia="Times New Roman" w:hAnsi="Times New Roman"/>
          <w:sz w:val="28"/>
          <w:szCs w:val="28"/>
          <w:lang w:eastAsia="ru-RU"/>
        </w:rPr>
        <w:t>,2 млн</w:t>
      </w:r>
      <w:r w:rsidRPr="00824EBC">
        <w:rPr>
          <w:rFonts w:ascii="Times New Roman" w:eastAsia="Times New Roman" w:hAnsi="Times New Roman"/>
          <w:sz w:val="28"/>
          <w:szCs w:val="28"/>
          <w:lang w:eastAsia="ru-RU"/>
        </w:rPr>
        <w:t xml:space="preserve">. рублей или  97,3 % от плана на 2014 год.  </w:t>
      </w:r>
    </w:p>
    <w:p w:rsidR="00262F7A" w:rsidRPr="00824EBC" w:rsidRDefault="00262F7A" w:rsidP="006F11E9">
      <w:pPr>
        <w:spacing w:after="0" w:line="240" w:lineRule="auto"/>
        <w:ind w:firstLine="709"/>
        <w:jc w:val="both"/>
        <w:rPr>
          <w:rFonts w:ascii="Times New Roman" w:hAnsi="Times New Roman"/>
          <w:sz w:val="28"/>
          <w:szCs w:val="28"/>
        </w:rPr>
      </w:pPr>
      <w:r w:rsidRPr="005E5780">
        <w:rPr>
          <w:rFonts w:ascii="Times New Roman" w:hAnsi="Times New Roman"/>
          <w:sz w:val="28"/>
          <w:szCs w:val="28"/>
        </w:rPr>
        <w:t>В 2014 году в рамках Программы:</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осуществлено пополнение  вещевого и продовольственного резерва;</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построено 6 пожарных водоёмов в населённых пунктах по 30 </w:t>
      </w:r>
      <w:proofErr w:type="spellStart"/>
      <w:r w:rsidR="00666523">
        <w:rPr>
          <w:rFonts w:ascii="Times New Roman" w:hAnsi="Times New Roman"/>
          <w:sz w:val="28"/>
          <w:szCs w:val="28"/>
        </w:rPr>
        <w:t>куб.м</w:t>
      </w:r>
      <w:proofErr w:type="spellEnd"/>
      <w:r w:rsidR="00666523">
        <w:rPr>
          <w:rFonts w:ascii="Times New Roman" w:hAnsi="Times New Roman"/>
          <w:sz w:val="28"/>
          <w:szCs w:val="28"/>
        </w:rPr>
        <w:t>.</w:t>
      </w:r>
      <w:r w:rsidRPr="00824EBC">
        <w:rPr>
          <w:rFonts w:ascii="Times New Roman" w:hAnsi="Times New Roman"/>
          <w:sz w:val="28"/>
          <w:szCs w:val="28"/>
          <w:vertAlign w:val="superscript"/>
        </w:rPr>
        <w:t xml:space="preserve"> </w:t>
      </w:r>
      <w:r w:rsidRPr="00824EBC">
        <w:rPr>
          <w:rFonts w:ascii="Times New Roman" w:hAnsi="Times New Roman"/>
          <w:sz w:val="28"/>
          <w:szCs w:val="28"/>
        </w:rPr>
        <w:t xml:space="preserve">каждый (п. Бобровский, п. </w:t>
      </w:r>
      <w:proofErr w:type="spellStart"/>
      <w:r w:rsidRPr="00824EBC">
        <w:rPr>
          <w:rFonts w:ascii="Times New Roman" w:hAnsi="Times New Roman"/>
          <w:sz w:val="28"/>
          <w:szCs w:val="28"/>
        </w:rPr>
        <w:t>Красноленинский</w:t>
      </w:r>
      <w:proofErr w:type="spellEnd"/>
      <w:r w:rsidRPr="00824EBC">
        <w:rPr>
          <w:rFonts w:ascii="Times New Roman" w:hAnsi="Times New Roman"/>
          <w:sz w:val="28"/>
          <w:szCs w:val="28"/>
        </w:rPr>
        <w:t xml:space="preserve">, д. </w:t>
      </w:r>
      <w:proofErr w:type="spellStart"/>
      <w:r w:rsidRPr="00824EBC">
        <w:rPr>
          <w:rFonts w:ascii="Times New Roman" w:hAnsi="Times New Roman"/>
          <w:sz w:val="28"/>
          <w:szCs w:val="28"/>
        </w:rPr>
        <w:t>Ягурьях</w:t>
      </w:r>
      <w:proofErr w:type="spellEnd"/>
      <w:proofErr w:type="gramStart"/>
      <w:r w:rsidRPr="00824EBC">
        <w:rPr>
          <w:rFonts w:ascii="Times New Roman" w:hAnsi="Times New Roman"/>
          <w:sz w:val="28"/>
          <w:szCs w:val="28"/>
        </w:rPr>
        <w:t>,);</w:t>
      </w:r>
      <w:proofErr w:type="gramEnd"/>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приобретено оборудование для создания общественных  спасательных постов в населенных пунктах района.</w:t>
      </w:r>
    </w:p>
    <w:p w:rsidR="00891B25" w:rsidRPr="00891B25" w:rsidRDefault="00262F7A" w:rsidP="006F11E9">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0D24BD">
        <w:rPr>
          <w:rFonts w:ascii="Times New Roman" w:eastAsia="Times New Roman" w:hAnsi="Times New Roman"/>
          <w:sz w:val="28"/>
          <w:szCs w:val="28"/>
          <w:lang w:eastAsia="ru-RU"/>
        </w:rPr>
        <w:t>Муниципальное казенное учреждение Ханты-Мансийского района «Централизованная бухгалтерия по обслуживанию муниципальных образовательных учреждений Ханты-Мансийского района»</w:t>
      </w:r>
      <w:r w:rsidRPr="00824EBC">
        <w:rPr>
          <w:rFonts w:ascii="Times New Roman" w:hAnsi="Times New Roman"/>
          <w:sz w:val="28"/>
          <w:szCs w:val="28"/>
        </w:rPr>
        <w:t xml:space="preserve"> </w:t>
      </w:r>
      <w:r w:rsidR="00891B25" w:rsidRPr="00891B25">
        <w:rPr>
          <w:rFonts w:ascii="Times New Roman" w:hAnsi="Times New Roman"/>
          <w:sz w:val="28"/>
          <w:szCs w:val="28"/>
        </w:rPr>
        <w:t xml:space="preserve">создано в целях централизованной организации финансово-экономического обслуживания образовательных учреждений, а также сопровождения их деятельности в рамках соблюдения требований федерального законодательства в </w:t>
      </w:r>
      <w:r w:rsidR="00891B25" w:rsidRPr="00891B25">
        <w:rPr>
          <w:rFonts w:ascii="Times New Roman" w:hAnsi="Times New Roman"/>
          <w:color w:val="000000"/>
          <w:sz w:val="28"/>
          <w:szCs w:val="28"/>
          <w:shd w:val="clear" w:color="auto" w:fill="FFFFFF"/>
        </w:rPr>
        <w:t>сфере закупок товаров, работ, услуг для обеспечения нужд</w:t>
      </w:r>
      <w:r w:rsidR="00891B25" w:rsidRPr="00891B25">
        <w:rPr>
          <w:rFonts w:ascii="Times New Roman" w:hAnsi="Times New Roman"/>
          <w:sz w:val="28"/>
          <w:szCs w:val="28"/>
        </w:rPr>
        <w:t xml:space="preserve"> 43 образовательных учреждений Ханты-Мансийского района, для чего в учреждении создана контрактная служба. </w:t>
      </w:r>
      <w:proofErr w:type="gramEnd"/>
    </w:p>
    <w:p w:rsidR="00891B25" w:rsidRPr="00891B25" w:rsidRDefault="00891B25" w:rsidP="006F11E9">
      <w:pPr>
        <w:pStyle w:val="Default"/>
        <w:shd w:val="clear" w:color="auto" w:fill="FFFFFF" w:themeFill="background1"/>
        <w:ind w:firstLine="709"/>
        <w:jc w:val="both"/>
        <w:rPr>
          <w:color w:val="auto"/>
          <w:sz w:val="28"/>
          <w:szCs w:val="28"/>
        </w:rPr>
      </w:pPr>
      <w:r w:rsidRPr="00891B25">
        <w:rPr>
          <w:color w:val="auto"/>
          <w:sz w:val="28"/>
          <w:szCs w:val="28"/>
        </w:rPr>
        <w:t>В отчетном году в соответствии с распоряжениями администрации Ханты-Мансийского района от 31.12.2013 № 1781-р, от 30.04.2014 № 623-р внесены первые изменения в организационную структуру, численный состав и штатное расписание Учреждения</w:t>
      </w:r>
      <w:r>
        <w:rPr>
          <w:color w:val="auto"/>
          <w:sz w:val="28"/>
          <w:szCs w:val="28"/>
        </w:rPr>
        <w:t>.</w:t>
      </w:r>
    </w:p>
    <w:p w:rsidR="00891B25" w:rsidRPr="00891B25" w:rsidRDefault="00891B25" w:rsidP="006F11E9">
      <w:pPr>
        <w:pStyle w:val="Default"/>
        <w:shd w:val="clear" w:color="auto" w:fill="FFFFFF" w:themeFill="background1"/>
        <w:ind w:firstLine="709"/>
        <w:jc w:val="both"/>
        <w:rPr>
          <w:color w:val="auto"/>
          <w:sz w:val="28"/>
          <w:szCs w:val="28"/>
        </w:rPr>
      </w:pPr>
      <w:r w:rsidRPr="00891B25">
        <w:rPr>
          <w:color w:val="auto"/>
          <w:sz w:val="28"/>
          <w:szCs w:val="28"/>
        </w:rPr>
        <w:lastRenderedPageBreak/>
        <w:t xml:space="preserve">Все полномочия и функции, возложенные на Учреждение, выполняются в полном объеме. Бюджет 2014 года исполнен Учреждением совместно с образовательными учреждениями на 98%.  </w:t>
      </w:r>
    </w:p>
    <w:p w:rsidR="009342B7" w:rsidRPr="009342B7" w:rsidRDefault="009342B7" w:rsidP="006F11E9">
      <w:pPr>
        <w:widowControl w:val="0"/>
        <w:autoSpaceDE w:val="0"/>
        <w:autoSpaceDN w:val="0"/>
        <w:adjustRightInd w:val="0"/>
        <w:spacing w:after="0" w:line="240" w:lineRule="auto"/>
        <w:ind w:firstLine="709"/>
        <w:jc w:val="both"/>
        <w:rPr>
          <w:rFonts w:ascii="Times New Roman" w:hAnsi="Times New Roman"/>
          <w:sz w:val="28"/>
          <w:szCs w:val="28"/>
        </w:rPr>
      </w:pPr>
      <w:r w:rsidRPr="000D24BD">
        <w:rPr>
          <w:rFonts w:ascii="Times New Roman" w:eastAsia="Times New Roman" w:hAnsi="Times New Roman"/>
          <w:sz w:val="28"/>
          <w:szCs w:val="28"/>
          <w:lang w:eastAsia="ru-RU"/>
        </w:rPr>
        <w:t>Муниципальное казенное учреждение Ханты-Мансийского района «Управление капитального строительства и ремонта»</w:t>
      </w:r>
      <w:r>
        <w:rPr>
          <w:rFonts w:ascii="Times New Roman" w:eastAsia="Times New Roman" w:hAnsi="Times New Roman"/>
          <w:sz w:val="28"/>
          <w:szCs w:val="28"/>
          <w:lang w:eastAsia="ru-RU"/>
        </w:rPr>
        <w:t xml:space="preserve"> (далее - МКУ «</w:t>
      </w:r>
      <w:proofErr w:type="spellStart"/>
      <w:r>
        <w:rPr>
          <w:rFonts w:ascii="Times New Roman" w:eastAsia="Times New Roman" w:hAnsi="Times New Roman"/>
          <w:sz w:val="28"/>
          <w:szCs w:val="28"/>
          <w:lang w:eastAsia="ru-RU"/>
        </w:rPr>
        <w:t>УКСиР</w:t>
      </w:r>
      <w:proofErr w:type="spellEnd"/>
      <w:r>
        <w:rPr>
          <w:rFonts w:ascii="Times New Roman" w:eastAsia="Times New Roman" w:hAnsi="Times New Roman"/>
          <w:sz w:val="28"/>
          <w:szCs w:val="28"/>
          <w:lang w:eastAsia="ru-RU"/>
        </w:rPr>
        <w:t>)</w:t>
      </w:r>
      <w:r w:rsidRPr="009342B7">
        <w:rPr>
          <w:rFonts w:ascii="Times New Roman" w:eastAsia="Times New Roman" w:hAnsi="Times New Roman"/>
          <w:sz w:val="28"/>
          <w:szCs w:val="28"/>
          <w:lang w:eastAsia="ru-RU"/>
        </w:rPr>
        <w:t xml:space="preserve"> создано с целью реализации функции заказчика в </w:t>
      </w:r>
      <w:r w:rsidRPr="009342B7">
        <w:rPr>
          <w:rFonts w:ascii="Times New Roman" w:hAnsi="Times New Roman"/>
          <w:sz w:val="28"/>
          <w:szCs w:val="28"/>
        </w:rPr>
        <w:t>области капитального строительства, реконструкции и капитального ремонта объектов соцкультбыта, жилого фонда и коммунального назначения.</w:t>
      </w:r>
    </w:p>
    <w:p w:rsidR="009342B7" w:rsidRPr="009342B7" w:rsidRDefault="009342B7" w:rsidP="006F11E9">
      <w:pPr>
        <w:widowControl w:val="0"/>
        <w:autoSpaceDE w:val="0"/>
        <w:autoSpaceDN w:val="0"/>
        <w:adjustRightInd w:val="0"/>
        <w:spacing w:after="0" w:line="240" w:lineRule="auto"/>
        <w:ind w:firstLine="709"/>
        <w:jc w:val="both"/>
        <w:rPr>
          <w:rFonts w:ascii="Times New Roman" w:hAnsi="Times New Roman"/>
          <w:sz w:val="28"/>
          <w:szCs w:val="28"/>
        </w:rPr>
      </w:pPr>
      <w:r w:rsidRPr="009342B7">
        <w:rPr>
          <w:rFonts w:ascii="Times New Roman" w:hAnsi="Times New Roman"/>
          <w:sz w:val="28"/>
          <w:szCs w:val="28"/>
        </w:rPr>
        <w:t>На содержание МКУ «</w:t>
      </w:r>
      <w:proofErr w:type="spellStart"/>
      <w:r w:rsidRPr="009342B7">
        <w:rPr>
          <w:rFonts w:ascii="Times New Roman" w:hAnsi="Times New Roman"/>
          <w:sz w:val="28"/>
          <w:szCs w:val="28"/>
        </w:rPr>
        <w:t>УКСиР</w:t>
      </w:r>
      <w:proofErr w:type="spellEnd"/>
      <w:r w:rsidRPr="009342B7">
        <w:rPr>
          <w:rFonts w:ascii="Times New Roman" w:hAnsi="Times New Roman"/>
          <w:sz w:val="28"/>
          <w:szCs w:val="28"/>
        </w:rPr>
        <w:t xml:space="preserve">» </w:t>
      </w:r>
      <w:proofErr w:type="gramStart"/>
      <w:r w:rsidRPr="009342B7">
        <w:rPr>
          <w:rFonts w:ascii="Times New Roman" w:hAnsi="Times New Roman"/>
          <w:sz w:val="28"/>
          <w:szCs w:val="28"/>
        </w:rPr>
        <w:t>в</w:t>
      </w:r>
      <w:proofErr w:type="gramEnd"/>
      <w:r w:rsidRPr="009342B7">
        <w:rPr>
          <w:rFonts w:ascii="Times New Roman" w:hAnsi="Times New Roman"/>
          <w:sz w:val="28"/>
          <w:szCs w:val="28"/>
        </w:rPr>
        <w:t xml:space="preserve"> </w:t>
      </w:r>
      <w:proofErr w:type="gramStart"/>
      <w:r w:rsidRPr="009342B7">
        <w:rPr>
          <w:rFonts w:ascii="Times New Roman" w:hAnsi="Times New Roman"/>
          <w:sz w:val="28"/>
          <w:szCs w:val="28"/>
        </w:rPr>
        <w:t>отчетному</w:t>
      </w:r>
      <w:proofErr w:type="gramEnd"/>
      <w:r w:rsidRPr="009342B7">
        <w:rPr>
          <w:rFonts w:ascii="Times New Roman" w:hAnsi="Times New Roman"/>
          <w:sz w:val="28"/>
          <w:szCs w:val="28"/>
        </w:rPr>
        <w:t xml:space="preserve"> году выделены средства в размере 21,2 млн. рублей. </w:t>
      </w:r>
    </w:p>
    <w:p w:rsidR="009342B7" w:rsidRPr="009342B7" w:rsidRDefault="009342B7" w:rsidP="006F11E9">
      <w:pPr>
        <w:pStyle w:val="a4"/>
        <w:spacing w:after="0" w:line="240" w:lineRule="auto"/>
        <w:ind w:left="0" w:firstLine="709"/>
        <w:jc w:val="both"/>
        <w:rPr>
          <w:rFonts w:ascii="Times New Roman" w:hAnsi="Times New Roman"/>
          <w:sz w:val="28"/>
          <w:szCs w:val="28"/>
        </w:rPr>
      </w:pPr>
      <w:r w:rsidRPr="009342B7">
        <w:rPr>
          <w:rFonts w:ascii="Times New Roman" w:hAnsi="Times New Roman"/>
          <w:sz w:val="28"/>
          <w:szCs w:val="28"/>
        </w:rPr>
        <w:t xml:space="preserve">В </w:t>
      </w:r>
      <w:r w:rsidR="00985D35">
        <w:rPr>
          <w:rFonts w:ascii="Times New Roman" w:hAnsi="Times New Roman"/>
          <w:sz w:val="28"/>
          <w:szCs w:val="28"/>
        </w:rPr>
        <w:t xml:space="preserve"> </w:t>
      </w:r>
      <w:r w:rsidRPr="009342B7">
        <w:rPr>
          <w:rFonts w:ascii="Times New Roman" w:hAnsi="Times New Roman"/>
          <w:sz w:val="28"/>
          <w:szCs w:val="28"/>
        </w:rPr>
        <w:t>2014 году МКУ «</w:t>
      </w:r>
      <w:proofErr w:type="spellStart"/>
      <w:r w:rsidRPr="009342B7">
        <w:rPr>
          <w:rFonts w:ascii="Times New Roman" w:hAnsi="Times New Roman"/>
          <w:sz w:val="28"/>
          <w:szCs w:val="28"/>
        </w:rPr>
        <w:t>УКСиР</w:t>
      </w:r>
      <w:proofErr w:type="spellEnd"/>
      <w:r w:rsidRPr="009342B7">
        <w:rPr>
          <w:rFonts w:ascii="Times New Roman" w:hAnsi="Times New Roman"/>
          <w:sz w:val="28"/>
          <w:szCs w:val="28"/>
        </w:rPr>
        <w:t>»  планом-графиком размещения заказов на поставки товаров, выполнение работ, оказание услуг для нужд заказчиков были утверждены заявки для проведения торгов и запросов котировок  - 133 штуки.</w:t>
      </w:r>
      <w:r>
        <w:rPr>
          <w:rFonts w:ascii="Times New Roman" w:hAnsi="Times New Roman"/>
          <w:sz w:val="28"/>
          <w:szCs w:val="28"/>
        </w:rPr>
        <w:t xml:space="preserve"> </w:t>
      </w:r>
      <w:r w:rsidRPr="009342B7">
        <w:rPr>
          <w:rFonts w:ascii="Times New Roman" w:hAnsi="Times New Roman"/>
          <w:sz w:val="28"/>
          <w:szCs w:val="28"/>
        </w:rPr>
        <w:t>Заключено 111 муниципальных контрактов, в том числе открытых конкурсов –14 шт., открытых аукционов в электронной форме –57 шт.,  запроса котировок цен –2 шт., закупки у единственного поставщика –76 шт., без проведения конкурсных способов – 1 шт., закупки малого объема – 37 шт.</w:t>
      </w:r>
    </w:p>
    <w:p w:rsidR="009342B7" w:rsidRDefault="009342B7" w:rsidP="00985D35">
      <w:pPr>
        <w:spacing w:after="0" w:line="240" w:lineRule="auto"/>
        <w:ind w:firstLine="709"/>
        <w:jc w:val="both"/>
        <w:rPr>
          <w:rFonts w:ascii="Times New Roman" w:hAnsi="Times New Roman"/>
          <w:sz w:val="28"/>
          <w:szCs w:val="28"/>
        </w:rPr>
      </w:pPr>
      <w:r w:rsidRPr="009342B7">
        <w:rPr>
          <w:rFonts w:ascii="Times New Roman" w:hAnsi="Times New Roman"/>
          <w:sz w:val="28"/>
          <w:szCs w:val="28"/>
        </w:rPr>
        <w:t>Направлены документы в Управление Федеральной антимонопольной службы по Ханты-Мансийскому автономному округу – Югре (далее – УФАС по ХМАО – Югре) на подрядные организации для включения в реестр недобросовестных поставщиков на 2 организации.</w:t>
      </w:r>
      <w:r w:rsidRPr="009342B7">
        <w:rPr>
          <w:rFonts w:ascii="Times New Roman" w:hAnsi="Times New Roman"/>
          <w:sz w:val="28"/>
          <w:szCs w:val="28"/>
        </w:rPr>
        <w:tab/>
        <w:t xml:space="preserve">Принято участие в комиссии УФАС по ХМАО – Югре по рассмотрению жалоб в количестве – 26 раз. </w:t>
      </w:r>
    </w:p>
    <w:p w:rsidR="009342B7" w:rsidRPr="009342B7" w:rsidRDefault="009342B7" w:rsidP="006F11E9">
      <w:pPr>
        <w:spacing w:after="0" w:line="240" w:lineRule="auto"/>
        <w:ind w:firstLine="709"/>
        <w:jc w:val="both"/>
        <w:rPr>
          <w:rFonts w:ascii="Times New Roman" w:hAnsi="Times New Roman"/>
          <w:sz w:val="28"/>
          <w:szCs w:val="28"/>
        </w:rPr>
      </w:pPr>
      <w:r w:rsidRPr="009342B7">
        <w:rPr>
          <w:rFonts w:ascii="Times New Roman" w:hAnsi="Times New Roman"/>
          <w:sz w:val="28"/>
          <w:szCs w:val="28"/>
        </w:rPr>
        <w:t>Исполнено (прекращено по соглашению сторон) 70 муниципальных контрактов, заключенных в 2014 году.</w:t>
      </w:r>
    </w:p>
    <w:p w:rsidR="00262F7A" w:rsidRPr="000D24BD" w:rsidRDefault="00262F7A" w:rsidP="006F11E9">
      <w:pPr>
        <w:spacing w:after="0" w:line="240" w:lineRule="auto"/>
        <w:ind w:firstLine="709"/>
        <w:jc w:val="both"/>
        <w:rPr>
          <w:rFonts w:ascii="Times New Roman" w:eastAsia="Times New Roman" w:hAnsi="Times New Roman"/>
          <w:sz w:val="28"/>
          <w:szCs w:val="28"/>
          <w:lang w:eastAsia="ru-RU"/>
        </w:rPr>
      </w:pPr>
      <w:r w:rsidRPr="000D24BD">
        <w:rPr>
          <w:rFonts w:ascii="Times New Roman" w:eastAsia="Times New Roman" w:hAnsi="Times New Roman"/>
          <w:sz w:val="28"/>
          <w:szCs w:val="28"/>
          <w:lang w:eastAsia="ru-RU"/>
        </w:rPr>
        <w:t>2.1.2.</w:t>
      </w:r>
      <w:r w:rsidR="006855EF" w:rsidRPr="000D24BD">
        <w:rPr>
          <w:rFonts w:ascii="Times New Roman" w:eastAsia="Times New Roman" w:hAnsi="Times New Roman"/>
          <w:sz w:val="28"/>
          <w:szCs w:val="28"/>
          <w:lang w:eastAsia="ru-RU"/>
        </w:rPr>
        <w:t>3.</w:t>
      </w:r>
      <w:r w:rsidRPr="000D24BD">
        <w:rPr>
          <w:rFonts w:ascii="Times New Roman" w:eastAsia="Times New Roman" w:hAnsi="Times New Roman"/>
          <w:sz w:val="28"/>
          <w:szCs w:val="28"/>
          <w:lang w:eastAsia="ru-RU"/>
        </w:rPr>
        <w:t xml:space="preserve">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w:t>
      </w:r>
      <w:proofErr w:type="gramStart"/>
      <w:r w:rsidRPr="000D24BD">
        <w:rPr>
          <w:rFonts w:ascii="Times New Roman" w:eastAsia="Times New Roman" w:hAnsi="Times New Roman"/>
          <w:sz w:val="28"/>
          <w:szCs w:val="28"/>
          <w:lang w:eastAsia="ru-RU"/>
        </w:rPr>
        <w:t>назначает на должность и освобождает</w:t>
      </w:r>
      <w:proofErr w:type="gramEnd"/>
      <w:r w:rsidRPr="000D24BD">
        <w:rPr>
          <w:rFonts w:ascii="Times New Roman" w:eastAsia="Times New Roman" w:hAnsi="Times New Roman"/>
          <w:sz w:val="28"/>
          <w:szCs w:val="28"/>
          <w:lang w:eastAsia="ru-RU"/>
        </w:rPr>
        <w:t xml:space="preserve"> от должности руководителей данных предприятий и учреждений, заслушивает отчеты об их деятельности в порядке, установленном нормативными правовыми актами администрации района. </w:t>
      </w:r>
    </w:p>
    <w:p w:rsidR="00262F7A" w:rsidRPr="00824EBC" w:rsidRDefault="00262F7A"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В соответствии с муниципальными правовыми актами Ханты-Мансийского района администрация Ханты-Мансийского района осуществляет функции и полномочия учредителя муниципальных предприятий и учреждений как самостоятельно, так и через отраслевые (функциональные) органы администрации.</w:t>
      </w:r>
    </w:p>
    <w:p w:rsidR="00262F7A" w:rsidRPr="00824EBC" w:rsidRDefault="00262F7A"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2014 году в рамках указанных полномочий были </w:t>
      </w:r>
      <w:proofErr w:type="gramStart"/>
      <w:r w:rsidRPr="00824EBC">
        <w:rPr>
          <w:rFonts w:ascii="Times New Roman" w:eastAsia="Times New Roman" w:hAnsi="Times New Roman"/>
          <w:sz w:val="28"/>
          <w:szCs w:val="28"/>
          <w:lang w:eastAsia="ru-RU"/>
        </w:rPr>
        <w:t>сформированы и утверждены</w:t>
      </w:r>
      <w:proofErr w:type="gramEnd"/>
      <w:r w:rsidRPr="00824EBC">
        <w:rPr>
          <w:rFonts w:ascii="Times New Roman" w:eastAsia="Times New Roman" w:hAnsi="Times New Roman"/>
          <w:sz w:val="28"/>
          <w:szCs w:val="28"/>
          <w:lang w:eastAsia="ru-RU"/>
        </w:rPr>
        <w:t xml:space="preserve"> муниципальные задания для автономных и бюджетных учреждений, для муниципальных казенных учреждений были утверждены сметы расходов. </w:t>
      </w:r>
    </w:p>
    <w:p w:rsidR="00F92937" w:rsidRPr="00824EBC" w:rsidRDefault="00F92937" w:rsidP="006F11E9">
      <w:pPr>
        <w:spacing w:after="0" w:line="240" w:lineRule="auto"/>
        <w:ind w:firstLine="709"/>
        <w:jc w:val="both"/>
        <w:rPr>
          <w:rFonts w:ascii="Times New Roman" w:eastAsia="Times New Roman" w:hAnsi="Times New Roman"/>
          <w:sz w:val="28"/>
          <w:szCs w:val="28"/>
          <w:lang w:eastAsia="ru-RU"/>
        </w:rPr>
      </w:pPr>
      <w:r w:rsidRPr="00F92937">
        <w:rPr>
          <w:rFonts w:ascii="Times New Roman" w:eastAsia="Times New Roman" w:hAnsi="Times New Roman"/>
          <w:sz w:val="28"/>
          <w:szCs w:val="28"/>
          <w:lang w:eastAsia="ru-RU"/>
        </w:rPr>
        <w:t xml:space="preserve">В отношении муниципального предприятия Ханты-Мансийского района «ЖЭК-3» проведена балансовая комиссия по рассмотрению итогов </w:t>
      </w:r>
      <w:r w:rsidRPr="00F92937">
        <w:rPr>
          <w:rFonts w:ascii="Times New Roman" w:eastAsia="Times New Roman" w:hAnsi="Times New Roman"/>
          <w:sz w:val="28"/>
          <w:szCs w:val="28"/>
          <w:lang w:eastAsia="ru-RU"/>
        </w:rPr>
        <w:lastRenderedPageBreak/>
        <w:t>работы за 2013 год, определены мероприятия по улучшению финансово-экономических и производственных показателей.</w:t>
      </w:r>
      <w:r w:rsidRPr="00824EBC">
        <w:rPr>
          <w:rFonts w:ascii="Times New Roman" w:eastAsia="Times New Roman" w:hAnsi="Times New Roman"/>
          <w:sz w:val="28"/>
          <w:szCs w:val="28"/>
          <w:lang w:eastAsia="ru-RU"/>
        </w:rPr>
        <w:t xml:space="preserve"> </w:t>
      </w:r>
    </w:p>
    <w:p w:rsidR="00262F7A" w:rsidRPr="00824EBC" w:rsidRDefault="00343FC6" w:rsidP="006F11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262F7A" w:rsidRPr="00824EBC">
        <w:rPr>
          <w:rFonts w:ascii="Times New Roman" w:eastAsia="Times New Roman" w:hAnsi="Times New Roman"/>
          <w:sz w:val="28"/>
          <w:szCs w:val="28"/>
          <w:lang w:eastAsia="ru-RU"/>
        </w:rPr>
        <w:t xml:space="preserve"> оперативное управление муниципальным учреждениям передано муниципальное имущество на общую сумму 3</w:t>
      </w:r>
      <w:r w:rsidR="00666523">
        <w:rPr>
          <w:rFonts w:ascii="Times New Roman" w:eastAsia="Times New Roman" w:hAnsi="Times New Roman"/>
          <w:sz w:val="28"/>
          <w:szCs w:val="28"/>
          <w:lang w:eastAsia="ru-RU"/>
        </w:rPr>
        <w:t xml:space="preserve"> </w:t>
      </w:r>
      <w:r w:rsidR="00262F7A" w:rsidRPr="00824EBC">
        <w:rPr>
          <w:rFonts w:ascii="Times New Roman" w:eastAsia="Times New Roman" w:hAnsi="Times New Roman"/>
          <w:sz w:val="28"/>
          <w:szCs w:val="28"/>
          <w:lang w:eastAsia="ru-RU"/>
        </w:rPr>
        <w:t>348,9 млн. рублей (в 201</w:t>
      </w:r>
      <w:r w:rsidR="00666523">
        <w:rPr>
          <w:rFonts w:ascii="Times New Roman" w:eastAsia="Times New Roman" w:hAnsi="Times New Roman"/>
          <w:sz w:val="28"/>
          <w:szCs w:val="28"/>
          <w:lang w:eastAsia="ru-RU"/>
        </w:rPr>
        <w:t xml:space="preserve">3 </w:t>
      </w:r>
      <w:r w:rsidR="00262F7A" w:rsidRPr="00824EB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62F7A" w:rsidRPr="00824EBC">
        <w:rPr>
          <w:rFonts w:ascii="Times New Roman" w:eastAsia="Times New Roman" w:hAnsi="Times New Roman"/>
          <w:sz w:val="28"/>
          <w:szCs w:val="28"/>
          <w:lang w:eastAsia="ru-RU"/>
        </w:rPr>
        <w:t>3</w:t>
      </w:r>
      <w:r w:rsidR="00666523">
        <w:rPr>
          <w:rFonts w:ascii="Times New Roman" w:eastAsia="Times New Roman" w:hAnsi="Times New Roman"/>
          <w:sz w:val="28"/>
          <w:szCs w:val="28"/>
          <w:lang w:eastAsia="ru-RU"/>
        </w:rPr>
        <w:t xml:space="preserve"> </w:t>
      </w:r>
      <w:r w:rsidR="00262F7A" w:rsidRPr="00824EBC">
        <w:rPr>
          <w:rFonts w:ascii="Times New Roman" w:eastAsia="Times New Roman" w:hAnsi="Times New Roman"/>
          <w:sz w:val="28"/>
          <w:szCs w:val="28"/>
          <w:lang w:eastAsia="ru-RU"/>
        </w:rPr>
        <w:t xml:space="preserve">408,0 </w:t>
      </w:r>
      <w:proofErr w:type="spellStart"/>
      <w:r w:rsidR="00262F7A" w:rsidRPr="00824EBC">
        <w:rPr>
          <w:rFonts w:ascii="Times New Roman" w:eastAsia="Times New Roman" w:hAnsi="Times New Roman"/>
          <w:sz w:val="28"/>
          <w:szCs w:val="28"/>
          <w:lang w:eastAsia="ru-RU"/>
        </w:rPr>
        <w:t>млн</w:t>
      </w:r>
      <w:proofErr w:type="gramStart"/>
      <w:r w:rsidR="00262F7A" w:rsidRPr="00824EBC">
        <w:rPr>
          <w:rFonts w:ascii="Times New Roman" w:eastAsia="Times New Roman" w:hAnsi="Times New Roman"/>
          <w:sz w:val="28"/>
          <w:szCs w:val="28"/>
          <w:lang w:eastAsia="ru-RU"/>
        </w:rPr>
        <w:t>.р</w:t>
      </w:r>
      <w:proofErr w:type="gramEnd"/>
      <w:r w:rsidR="00262F7A" w:rsidRPr="00824EBC">
        <w:rPr>
          <w:rFonts w:ascii="Times New Roman" w:eastAsia="Times New Roman" w:hAnsi="Times New Roman"/>
          <w:sz w:val="28"/>
          <w:szCs w:val="28"/>
          <w:lang w:eastAsia="ru-RU"/>
        </w:rPr>
        <w:t>ублей</w:t>
      </w:r>
      <w:proofErr w:type="spellEnd"/>
      <w:r w:rsidR="00262F7A" w:rsidRPr="00824EBC">
        <w:rPr>
          <w:rFonts w:ascii="Times New Roman" w:eastAsia="Times New Roman" w:hAnsi="Times New Roman"/>
          <w:sz w:val="28"/>
          <w:szCs w:val="28"/>
          <w:lang w:eastAsia="ru-RU"/>
        </w:rPr>
        <w:t>).</w:t>
      </w:r>
    </w:p>
    <w:p w:rsidR="00262F7A" w:rsidRPr="00824EBC" w:rsidRDefault="00262F7A" w:rsidP="006F11E9">
      <w:pPr>
        <w:spacing w:after="0" w:line="240" w:lineRule="auto"/>
        <w:ind w:firstLine="709"/>
        <w:jc w:val="both"/>
        <w:rPr>
          <w:rFonts w:ascii="Times New Roman" w:eastAsia="Times New Roman" w:hAnsi="Times New Roman"/>
          <w:sz w:val="28"/>
          <w:szCs w:val="28"/>
          <w:lang w:eastAsia="ru-RU"/>
        </w:rPr>
      </w:pPr>
      <w:r w:rsidRPr="00824EBC">
        <w:rPr>
          <w:rFonts w:ascii="Times New Roman" w:eastAsia="Times New Roman" w:hAnsi="Times New Roman"/>
          <w:sz w:val="28"/>
          <w:szCs w:val="28"/>
          <w:lang w:eastAsia="ru-RU"/>
        </w:rPr>
        <w:t xml:space="preserve">В 2014 году администрацией района принято 15 решений о передаче  муниципального имущества в хозяйственное ведение. </w:t>
      </w:r>
    </w:p>
    <w:p w:rsidR="00262F7A" w:rsidRPr="00F560CA" w:rsidRDefault="00262F7A" w:rsidP="006F11E9">
      <w:pPr>
        <w:autoSpaceDE w:val="0"/>
        <w:autoSpaceDN w:val="0"/>
        <w:adjustRightInd w:val="0"/>
        <w:spacing w:after="0" w:line="240" w:lineRule="auto"/>
        <w:ind w:firstLine="709"/>
        <w:jc w:val="both"/>
        <w:outlineLvl w:val="1"/>
        <w:rPr>
          <w:rFonts w:ascii="Times New Roman" w:hAnsi="Times New Roman"/>
          <w:color w:val="000000"/>
          <w:sz w:val="28"/>
          <w:szCs w:val="28"/>
        </w:rPr>
      </w:pPr>
      <w:r w:rsidRPr="00F560CA">
        <w:rPr>
          <w:rFonts w:ascii="Times New Roman" w:hAnsi="Times New Roman"/>
          <w:color w:val="000000"/>
          <w:sz w:val="28"/>
          <w:szCs w:val="28"/>
        </w:rPr>
        <w:t>МП «ЖЭК-3» дано 3 согласия на совершение сделок по распоряжению движимым имуществом (отчуждение объектов: трактор колесный К-701, автомобиль КАМАЗ-431101А, трактор К-701.1, передача в аренду дизель-генераторной установки мощностью 500 кВт).</w:t>
      </w:r>
    </w:p>
    <w:p w:rsidR="00F92937" w:rsidRPr="003B000D" w:rsidRDefault="00F92937" w:rsidP="006F11E9">
      <w:pPr>
        <w:tabs>
          <w:tab w:val="left" w:pos="0"/>
        </w:tabs>
        <w:spacing w:after="0" w:line="240" w:lineRule="auto"/>
        <w:ind w:firstLine="709"/>
        <w:jc w:val="both"/>
        <w:rPr>
          <w:rFonts w:ascii="Times New Roman" w:hAnsi="Times New Roman"/>
          <w:sz w:val="28"/>
          <w:szCs w:val="28"/>
        </w:rPr>
      </w:pPr>
      <w:r w:rsidRPr="00F92937">
        <w:rPr>
          <w:rFonts w:ascii="Times New Roman" w:eastAsia="Times New Roman" w:hAnsi="Times New Roman"/>
          <w:sz w:val="28"/>
          <w:szCs w:val="28"/>
          <w:lang w:eastAsia="ru-RU"/>
        </w:rPr>
        <w:t xml:space="preserve">В 2014 году в рамках полномочий учредителя и собственника имущества, в связи с изменениями типа учреждений и сменой организационно-правовой формы предприятия, внесены изменения в трудовые договора руководителей предприятий  МКУ «Управление технического обеспечения», ООО ТПК «Север», </w:t>
      </w:r>
      <w:r w:rsidRPr="00F92937">
        <w:rPr>
          <w:rFonts w:ascii="Times New Roman" w:hAnsi="Times New Roman"/>
          <w:sz w:val="28"/>
          <w:szCs w:val="28"/>
        </w:rPr>
        <w:t xml:space="preserve">назначены на должности новые руководители 4 образовательных учреждений (МКОУ ХМР СОШ п. Кирпичный,  МКОУ ХМР СОШ </w:t>
      </w:r>
      <w:proofErr w:type="spellStart"/>
      <w:r w:rsidRPr="00F92937">
        <w:rPr>
          <w:rFonts w:ascii="Times New Roman" w:hAnsi="Times New Roman"/>
          <w:sz w:val="28"/>
          <w:szCs w:val="28"/>
        </w:rPr>
        <w:t>с</w:t>
      </w:r>
      <w:proofErr w:type="gramStart"/>
      <w:r w:rsidRPr="00F92937">
        <w:rPr>
          <w:rFonts w:ascii="Times New Roman" w:hAnsi="Times New Roman"/>
          <w:sz w:val="28"/>
          <w:szCs w:val="28"/>
        </w:rPr>
        <w:t>.С</w:t>
      </w:r>
      <w:proofErr w:type="gramEnd"/>
      <w:r w:rsidRPr="00F92937">
        <w:rPr>
          <w:rFonts w:ascii="Times New Roman" w:hAnsi="Times New Roman"/>
          <w:sz w:val="28"/>
          <w:szCs w:val="28"/>
        </w:rPr>
        <w:t>елиярово</w:t>
      </w:r>
      <w:proofErr w:type="spellEnd"/>
      <w:r w:rsidRPr="00F92937">
        <w:rPr>
          <w:rFonts w:ascii="Times New Roman" w:hAnsi="Times New Roman"/>
          <w:sz w:val="28"/>
          <w:szCs w:val="28"/>
        </w:rPr>
        <w:t xml:space="preserve">, МКОУ ХМР ООШ д. </w:t>
      </w:r>
      <w:proofErr w:type="spellStart"/>
      <w:r w:rsidRPr="00F92937">
        <w:rPr>
          <w:rFonts w:ascii="Times New Roman" w:hAnsi="Times New Roman"/>
          <w:sz w:val="28"/>
          <w:szCs w:val="28"/>
        </w:rPr>
        <w:t>Ягурьях</w:t>
      </w:r>
      <w:proofErr w:type="spellEnd"/>
      <w:r w:rsidRPr="00F92937">
        <w:rPr>
          <w:rFonts w:ascii="Times New Roman" w:hAnsi="Times New Roman"/>
          <w:sz w:val="28"/>
          <w:szCs w:val="28"/>
        </w:rPr>
        <w:t>,  МКДОУ ХМР «</w:t>
      </w:r>
      <w:proofErr w:type="gramStart"/>
      <w:r w:rsidRPr="00F92937">
        <w:rPr>
          <w:rFonts w:ascii="Times New Roman" w:hAnsi="Times New Roman"/>
          <w:sz w:val="28"/>
          <w:szCs w:val="28"/>
        </w:rPr>
        <w:t xml:space="preserve">Детский сад «Ягодка» с. </w:t>
      </w:r>
      <w:proofErr w:type="spellStart"/>
      <w:r w:rsidRPr="00F92937">
        <w:rPr>
          <w:rFonts w:ascii="Times New Roman" w:hAnsi="Times New Roman"/>
          <w:sz w:val="28"/>
          <w:szCs w:val="28"/>
        </w:rPr>
        <w:t>Кышик</w:t>
      </w:r>
      <w:proofErr w:type="spellEnd"/>
      <w:r w:rsidRPr="00F92937">
        <w:rPr>
          <w:rFonts w:ascii="Times New Roman" w:hAnsi="Times New Roman"/>
          <w:sz w:val="28"/>
          <w:szCs w:val="28"/>
        </w:rPr>
        <w:t>»).</w:t>
      </w:r>
      <w:proofErr w:type="gramEnd"/>
    </w:p>
    <w:p w:rsidR="003B000D" w:rsidRPr="00C9580D" w:rsidRDefault="003B000D" w:rsidP="006F11E9">
      <w:pPr>
        <w:tabs>
          <w:tab w:val="left" w:pos="0"/>
        </w:tabs>
        <w:spacing w:after="0" w:line="240" w:lineRule="auto"/>
        <w:ind w:firstLine="709"/>
        <w:jc w:val="both"/>
        <w:rPr>
          <w:rFonts w:ascii="Times New Roman" w:hAnsi="Times New Roman"/>
          <w:sz w:val="28"/>
          <w:szCs w:val="28"/>
        </w:rPr>
      </w:pPr>
      <w:r w:rsidRPr="003B000D">
        <w:rPr>
          <w:rFonts w:ascii="Times New Roman" w:hAnsi="Times New Roman"/>
          <w:sz w:val="28"/>
          <w:szCs w:val="28"/>
        </w:rPr>
        <w:t>В рамках введения эффективного контракта заключены дополнительные соглашения к трудовым договорам с 3 руководителями образовательных учреждений.</w:t>
      </w:r>
      <w:r w:rsidRPr="00C9580D">
        <w:rPr>
          <w:rFonts w:ascii="Times New Roman" w:hAnsi="Times New Roman"/>
          <w:sz w:val="28"/>
          <w:szCs w:val="28"/>
        </w:rPr>
        <w:t xml:space="preserve"> </w:t>
      </w:r>
    </w:p>
    <w:p w:rsidR="00262F7A" w:rsidRPr="00824EBC" w:rsidRDefault="000D24BD" w:rsidP="000D24BD">
      <w:pPr>
        <w:tabs>
          <w:tab w:val="left" w:pos="0"/>
        </w:tabs>
        <w:spacing w:after="0" w:line="240" w:lineRule="auto"/>
        <w:jc w:val="both"/>
        <w:rPr>
          <w:rFonts w:ascii="Times New Roman" w:hAnsi="Times New Roman"/>
          <w:sz w:val="28"/>
          <w:szCs w:val="28"/>
        </w:rPr>
      </w:pPr>
      <w:r w:rsidRPr="000D24BD">
        <w:rPr>
          <w:rFonts w:ascii="Times New Roman" w:hAnsi="Times New Roman"/>
          <w:sz w:val="28"/>
          <w:szCs w:val="28"/>
        </w:rPr>
        <w:t xml:space="preserve">         </w:t>
      </w:r>
      <w:r w:rsidR="00262F7A" w:rsidRPr="0053714D">
        <w:rPr>
          <w:rFonts w:ascii="Times New Roman" w:hAnsi="Times New Roman"/>
          <w:sz w:val="28"/>
          <w:szCs w:val="28"/>
        </w:rPr>
        <w:t xml:space="preserve"> </w:t>
      </w:r>
      <w:r w:rsidR="00262F7A" w:rsidRPr="00824EBC">
        <w:rPr>
          <w:rFonts w:ascii="Times New Roman" w:hAnsi="Times New Roman"/>
          <w:sz w:val="28"/>
          <w:szCs w:val="28"/>
        </w:rPr>
        <w:t xml:space="preserve">В течение 2014 года администрация Ханты-Мансийского района в соответствии с муниципальными правовыми актами выполняла финансовый, имущественный и ведомственный </w:t>
      </w:r>
      <w:proofErr w:type="gramStart"/>
      <w:r w:rsidR="00262F7A" w:rsidRPr="00824EBC">
        <w:rPr>
          <w:rFonts w:ascii="Times New Roman" w:hAnsi="Times New Roman"/>
          <w:sz w:val="28"/>
          <w:szCs w:val="28"/>
        </w:rPr>
        <w:t>контроль за</w:t>
      </w:r>
      <w:proofErr w:type="gramEnd"/>
      <w:r w:rsidR="00262F7A" w:rsidRPr="00824EBC">
        <w:rPr>
          <w:rFonts w:ascii="Times New Roman" w:hAnsi="Times New Roman"/>
          <w:sz w:val="28"/>
          <w:szCs w:val="28"/>
        </w:rPr>
        <w:t xml:space="preserve"> деятельностью муниципальных предприятий и учреждений.</w:t>
      </w:r>
    </w:p>
    <w:p w:rsidR="00262F7A" w:rsidRPr="000D24BD" w:rsidRDefault="00262F7A" w:rsidP="006F11E9">
      <w:pPr>
        <w:spacing w:after="0" w:line="240" w:lineRule="auto"/>
        <w:ind w:firstLine="709"/>
        <w:contextualSpacing/>
        <w:jc w:val="both"/>
        <w:rPr>
          <w:rFonts w:ascii="Times New Roman" w:hAnsi="Times New Roman"/>
          <w:sz w:val="28"/>
          <w:szCs w:val="28"/>
        </w:rPr>
      </w:pPr>
      <w:r w:rsidRPr="000D24BD">
        <w:rPr>
          <w:rFonts w:ascii="Times New Roman" w:hAnsi="Times New Roman"/>
          <w:sz w:val="28"/>
          <w:szCs w:val="28"/>
        </w:rPr>
        <w:t>2.1.2.</w:t>
      </w:r>
      <w:r w:rsidR="00672124" w:rsidRPr="000D24BD">
        <w:rPr>
          <w:rFonts w:ascii="Times New Roman" w:hAnsi="Times New Roman"/>
          <w:sz w:val="28"/>
          <w:szCs w:val="28"/>
        </w:rPr>
        <w:t>4</w:t>
      </w:r>
      <w:r w:rsidRPr="000D24BD">
        <w:rPr>
          <w:rFonts w:ascii="Times New Roman" w:hAnsi="Times New Roman"/>
          <w:sz w:val="28"/>
          <w:szCs w:val="28"/>
        </w:rPr>
        <w:t xml:space="preserve">. </w:t>
      </w:r>
      <w:r w:rsidR="00105581" w:rsidRPr="000D24BD">
        <w:rPr>
          <w:rFonts w:ascii="Times New Roman" w:hAnsi="Times New Roman"/>
          <w:sz w:val="28"/>
          <w:szCs w:val="28"/>
        </w:rPr>
        <w:t>Осуществляет закупки товаров, работ, услуг для обеспечения муниципальных нужд.</w:t>
      </w:r>
    </w:p>
    <w:p w:rsidR="00262F7A" w:rsidRPr="00824EBC" w:rsidRDefault="00262F7A" w:rsidP="006F11E9">
      <w:pPr>
        <w:pStyle w:val="aa"/>
        <w:ind w:firstLine="709"/>
        <w:jc w:val="both"/>
        <w:rPr>
          <w:color w:val="FF0000"/>
          <w:kern w:val="24"/>
          <w:sz w:val="28"/>
          <w:szCs w:val="28"/>
        </w:rPr>
      </w:pPr>
      <w:r w:rsidRPr="00824EBC">
        <w:rPr>
          <w:kern w:val="24"/>
          <w:sz w:val="28"/>
          <w:szCs w:val="28"/>
        </w:rPr>
        <w:t>Приоритетом в деятельности администрации района является</w:t>
      </w:r>
      <w:r w:rsidRPr="00824EBC">
        <w:rPr>
          <w:color w:val="FF0000"/>
          <w:kern w:val="24"/>
          <w:sz w:val="28"/>
          <w:szCs w:val="28"/>
        </w:rPr>
        <w:t xml:space="preserve"> </w:t>
      </w:r>
      <w:r w:rsidRPr="00824EBC">
        <w:rPr>
          <w:kern w:val="24"/>
          <w:sz w:val="28"/>
          <w:szCs w:val="28"/>
        </w:rPr>
        <w:t>повышение эффективности закупок для муниципальных нужд, минимизация затрат и пресечение коррупции путем формирования централизованной системы управления закупками, позволяющей обеспечить открытый доступ всех заинтересованных лиц к процессу формирования, размещения и исполнения муниципальных закупок, развитию конкурентной среды при осуществлении закупок.</w:t>
      </w:r>
    </w:p>
    <w:p w:rsidR="00262F7A" w:rsidRPr="00824EBC" w:rsidRDefault="00262F7A" w:rsidP="006F11E9">
      <w:pPr>
        <w:pStyle w:val="aa"/>
        <w:ind w:firstLine="709"/>
        <w:jc w:val="both"/>
        <w:rPr>
          <w:kern w:val="24"/>
          <w:sz w:val="28"/>
          <w:szCs w:val="28"/>
        </w:rPr>
      </w:pPr>
      <w:r w:rsidRPr="00824EBC">
        <w:rPr>
          <w:kern w:val="24"/>
          <w:sz w:val="28"/>
          <w:szCs w:val="28"/>
        </w:rPr>
        <w:t>Основные векторы данной работы в Ханты-Мансийского районе были заданы вступившим в силу с 01.01.2014 Федерального закона</w:t>
      </w:r>
      <w:r w:rsidRPr="00824EBC">
        <w:rPr>
          <w:color w:val="FF0000"/>
          <w:kern w:val="24"/>
          <w:sz w:val="28"/>
          <w:szCs w:val="28"/>
        </w:rPr>
        <w:t xml:space="preserve"> </w:t>
      </w:r>
      <w:r w:rsidRPr="00824EBC">
        <w:rPr>
          <w:sz w:val="28"/>
          <w:szCs w:val="28"/>
        </w:rPr>
        <w:t>от  05.04.2013 года №44-ФЗ «О контрактной системе в сфере закупок товаров, работ услуг для обеспечения государственных и муниципальных нужд»</w:t>
      </w:r>
      <w:r w:rsidRPr="00824EBC">
        <w:rPr>
          <w:kern w:val="24"/>
          <w:sz w:val="28"/>
          <w:szCs w:val="28"/>
        </w:rPr>
        <w:t xml:space="preserve"> (далее - Закон 44-ФЗ).</w:t>
      </w:r>
    </w:p>
    <w:p w:rsidR="00262F7A" w:rsidRPr="00824EBC" w:rsidRDefault="00262F7A" w:rsidP="006F11E9">
      <w:pPr>
        <w:pStyle w:val="aa"/>
        <w:ind w:firstLine="709"/>
        <w:jc w:val="both"/>
        <w:rPr>
          <w:sz w:val="28"/>
          <w:szCs w:val="28"/>
        </w:rPr>
      </w:pPr>
      <w:proofErr w:type="gramStart"/>
      <w:r w:rsidRPr="00824EBC">
        <w:rPr>
          <w:kern w:val="24"/>
          <w:sz w:val="28"/>
          <w:szCs w:val="28"/>
        </w:rPr>
        <w:t xml:space="preserve">В течение года активно велась работа по подготовке нормативных актов района для реализации положений </w:t>
      </w:r>
      <w:r w:rsidRPr="00824EBC">
        <w:rPr>
          <w:sz w:val="28"/>
          <w:szCs w:val="28"/>
        </w:rPr>
        <w:t xml:space="preserve">Закона №44-ФЗ, в 2014 году подготовлено 10 нормативно-правовых актов муниципального образования регламентирующих закупочную деятельность (в том числе в </w:t>
      </w:r>
      <w:r w:rsidRPr="00824EBC">
        <w:rPr>
          <w:sz w:val="28"/>
          <w:szCs w:val="28"/>
        </w:rPr>
        <w:lastRenderedPageBreak/>
        <w:t xml:space="preserve">части планирования, банковского сопровождения контрактов, обязательного общественного обсуждения крупных закупок, мониторинга закупок, ведомственного контроля, информатизации, централизации в сфере закупок),  3 приказа комитета </w:t>
      </w:r>
      <w:r w:rsidR="00666523">
        <w:rPr>
          <w:sz w:val="28"/>
          <w:szCs w:val="28"/>
        </w:rPr>
        <w:t>финансов</w:t>
      </w:r>
      <w:r w:rsidRPr="00824EBC">
        <w:rPr>
          <w:sz w:val="28"/>
          <w:szCs w:val="28"/>
        </w:rPr>
        <w:t>, направленных на регламентацию деятельности заказчиков</w:t>
      </w:r>
      <w:proofErr w:type="gramEnd"/>
      <w:r w:rsidRPr="00824EBC">
        <w:rPr>
          <w:sz w:val="28"/>
          <w:szCs w:val="28"/>
        </w:rPr>
        <w:t xml:space="preserve"> района. </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xml:space="preserve">В целях повышения эффективности расходования бюджетных средств Ханты-Мансийского района в ноябре 2013 года приобретен модуль автоматизированной системы закупок АС «Муниципальный заказ», который интегрирован с автоматизированной системой «Бюджет» для увязки процессов осуществления закупок и бюджетного планирования. </w:t>
      </w:r>
      <w:r w:rsidR="00672124">
        <w:rPr>
          <w:rFonts w:ascii="Times New Roman" w:hAnsi="Times New Roman"/>
          <w:kern w:val="24"/>
          <w:sz w:val="28"/>
          <w:szCs w:val="28"/>
        </w:rPr>
        <w:t>М</w:t>
      </w:r>
      <w:r w:rsidRPr="00824EBC">
        <w:rPr>
          <w:rFonts w:ascii="Times New Roman" w:hAnsi="Times New Roman"/>
          <w:kern w:val="24"/>
          <w:sz w:val="28"/>
          <w:szCs w:val="28"/>
        </w:rPr>
        <w:t xml:space="preserve">одуль  позволяет автоматизировать процесс закупок муниципальных заказчиков, организовать систему планирования закупок, полностью соответствующую  системе планирования закупок по контрактной системе. </w:t>
      </w:r>
      <w:r w:rsidR="00672124">
        <w:rPr>
          <w:rFonts w:ascii="Times New Roman" w:hAnsi="Times New Roman"/>
          <w:kern w:val="24"/>
          <w:sz w:val="28"/>
          <w:szCs w:val="28"/>
        </w:rPr>
        <w:t>С</w:t>
      </w:r>
      <w:r w:rsidRPr="00824EBC">
        <w:rPr>
          <w:rFonts w:ascii="Times New Roman" w:hAnsi="Times New Roman"/>
          <w:kern w:val="24"/>
          <w:sz w:val="28"/>
          <w:szCs w:val="28"/>
        </w:rPr>
        <w:t xml:space="preserve">истема соответствует принципам обеспечения гласности, открытости и прозрачности осуществления закупок, поскольку вся закупочная деятельность Ханты-Мансийского района </w:t>
      </w:r>
      <w:r w:rsidR="00672124">
        <w:rPr>
          <w:rFonts w:ascii="Times New Roman" w:hAnsi="Times New Roman"/>
          <w:kern w:val="24"/>
          <w:sz w:val="28"/>
          <w:szCs w:val="28"/>
        </w:rPr>
        <w:t xml:space="preserve">публикуется </w:t>
      </w:r>
      <w:r w:rsidRPr="00824EBC">
        <w:rPr>
          <w:rFonts w:ascii="Times New Roman" w:hAnsi="Times New Roman"/>
          <w:kern w:val="24"/>
          <w:sz w:val="28"/>
          <w:szCs w:val="28"/>
        </w:rPr>
        <w:t xml:space="preserve">на сайте </w:t>
      </w:r>
      <w:r w:rsidRPr="003B000D">
        <w:rPr>
          <w:rFonts w:ascii="Times New Roman" w:hAnsi="Times New Roman"/>
          <w:kern w:val="24"/>
          <w:sz w:val="28"/>
          <w:szCs w:val="28"/>
        </w:rPr>
        <w:t>Ханты-</w:t>
      </w:r>
      <w:r w:rsidRPr="00824EBC">
        <w:rPr>
          <w:rFonts w:ascii="Times New Roman" w:hAnsi="Times New Roman"/>
          <w:kern w:val="24"/>
          <w:sz w:val="28"/>
          <w:szCs w:val="28"/>
        </w:rPr>
        <w:t>Мансийского района в сети Интернет www.zakaz.hmr</w:t>
      </w:r>
      <w:r w:rsidR="00461856">
        <w:rPr>
          <w:rFonts w:ascii="Times New Roman" w:hAnsi="Times New Roman"/>
          <w:kern w:val="24"/>
          <w:sz w:val="28"/>
          <w:szCs w:val="28"/>
          <w:lang w:val="en-US"/>
        </w:rPr>
        <w:t>n</w:t>
      </w:r>
      <w:r w:rsidRPr="00824EBC">
        <w:rPr>
          <w:rFonts w:ascii="Times New Roman" w:hAnsi="Times New Roman"/>
          <w:kern w:val="24"/>
          <w:sz w:val="28"/>
          <w:szCs w:val="28"/>
        </w:rPr>
        <w:t>.</w:t>
      </w:r>
      <w:proofErr w:type="spellStart"/>
      <w:r w:rsidRPr="00824EBC">
        <w:rPr>
          <w:rFonts w:ascii="Times New Roman" w:hAnsi="Times New Roman"/>
          <w:kern w:val="24"/>
          <w:sz w:val="28"/>
          <w:szCs w:val="28"/>
        </w:rPr>
        <w:t>ru</w:t>
      </w:r>
      <w:proofErr w:type="spellEnd"/>
      <w:r w:rsidRPr="00824EBC">
        <w:rPr>
          <w:rFonts w:ascii="Times New Roman" w:hAnsi="Times New Roman"/>
          <w:kern w:val="24"/>
          <w:sz w:val="28"/>
          <w:szCs w:val="28"/>
        </w:rPr>
        <w:t>, на основании сведений</w:t>
      </w:r>
      <w:r w:rsidR="00343FC6">
        <w:rPr>
          <w:rFonts w:ascii="Times New Roman" w:hAnsi="Times New Roman"/>
          <w:kern w:val="24"/>
          <w:sz w:val="28"/>
          <w:szCs w:val="28"/>
        </w:rPr>
        <w:t>,</w:t>
      </w:r>
      <w:r w:rsidRPr="00824EBC">
        <w:rPr>
          <w:rFonts w:ascii="Times New Roman" w:hAnsi="Times New Roman"/>
          <w:kern w:val="24"/>
          <w:sz w:val="28"/>
          <w:szCs w:val="28"/>
        </w:rPr>
        <w:t xml:space="preserve"> вносимых заказчиками района, интегрированной с общероссийским порталом закупок.</w:t>
      </w:r>
    </w:p>
    <w:p w:rsidR="00262F7A" w:rsidRPr="00824EBC" w:rsidRDefault="00343FC6" w:rsidP="006F11E9">
      <w:pPr>
        <w:shd w:val="clear" w:color="auto" w:fill="FFFFFF"/>
        <w:spacing w:after="0" w:line="240" w:lineRule="auto"/>
        <w:ind w:firstLine="709"/>
        <w:jc w:val="both"/>
        <w:rPr>
          <w:rFonts w:ascii="Times New Roman" w:hAnsi="Times New Roman"/>
          <w:kern w:val="24"/>
          <w:sz w:val="28"/>
          <w:szCs w:val="28"/>
        </w:rPr>
      </w:pPr>
      <w:r>
        <w:rPr>
          <w:rFonts w:ascii="Times New Roman" w:hAnsi="Times New Roman"/>
          <w:kern w:val="24"/>
          <w:sz w:val="28"/>
          <w:szCs w:val="28"/>
        </w:rPr>
        <w:t>С</w:t>
      </w:r>
      <w:r w:rsidR="00262F7A" w:rsidRPr="00824EBC">
        <w:rPr>
          <w:rFonts w:ascii="Times New Roman" w:hAnsi="Times New Roman"/>
          <w:kern w:val="24"/>
          <w:sz w:val="28"/>
          <w:szCs w:val="28"/>
        </w:rPr>
        <w:t>айт муниципальной информационной системы Ханты-Мансийского района в сети Интернет для ввода информации о закупках для муниципальных нужд посетило более 46 514 пользователей, в том числе в течение одного дня фиксируется до 150</w:t>
      </w:r>
      <w:r w:rsidR="00672124">
        <w:rPr>
          <w:rFonts w:ascii="Times New Roman" w:hAnsi="Times New Roman"/>
          <w:kern w:val="24"/>
          <w:sz w:val="28"/>
          <w:szCs w:val="28"/>
        </w:rPr>
        <w:t xml:space="preserve"> </w:t>
      </w:r>
      <w:r w:rsidR="00262F7A" w:rsidRPr="00824EBC">
        <w:rPr>
          <w:rFonts w:ascii="Times New Roman" w:hAnsi="Times New Roman"/>
          <w:kern w:val="24"/>
          <w:sz w:val="28"/>
          <w:szCs w:val="28"/>
        </w:rPr>
        <w:t>посещений</w:t>
      </w:r>
      <w:r w:rsidR="00672124">
        <w:rPr>
          <w:rFonts w:ascii="Times New Roman" w:hAnsi="Times New Roman"/>
          <w:kern w:val="24"/>
          <w:sz w:val="28"/>
          <w:szCs w:val="28"/>
        </w:rPr>
        <w:t>.</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В рамках сформированных планов-графиков закупок в 2014 году через уполномоченный орган района по определению поставщика проведено 555 закупок (что соответствует уровню прошлого года) на общую сумму 1 441,45 млн. руб. (79,</w:t>
      </w:r>
      <w:r w:rsidR="00343FC6">
        <w:rPr>
          <w:rFonts w:ascii="Times New Roman" w:hAnsi="Times New Roman"/>
          <w:kern w:val="24"/>
          <w:sz w:val="28"/>
          <w:szCs w:val="28"/>
        </w:rPr>
        <w:t>4</w:t>
      </w:r>
      <w:r w:rsidRPr="00824EBC">
        <w:rPr>
          <w:rFonts w:ascii="Times New Roman" w:hAnsi="Times New Roman"/>
          <w:kern w:val="24"/>
          <w:sz w:val="28"/>
          <w:szCs w:val="28"/>
        </w:rPr>
        <w:t xml:space="preserve"> % к уровню прошлого года, снижение показателя связано с размещением закупок в конце 2013 года по правилам 94-ФЗ), из них:</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Уполномоченным органом проведено закупок:</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открытых конкурсов - 18 процедур на сумму 539,1 млн. руб.;</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конкурсов с ограниченным участием -3 на сумму 6,1 млн. руб.;</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-открытых аукционов в электронной форме – 469 на сумму 884,</w:t>
      </w:r>
      <w:r w:rsidR="00343FC6">
        <w:rPr>
          <w:rFonts w:ascii="Times New Roman" w:hAnsi="Times New Roman"/>
          <w:kern w:val="24"/>
          <w:sz w:val="28"/>
          <w:szCs w:val="28"/>
        </w:rPr>
        <w:t>8</w:t>
      </w:r>
      <w:r w:rsidRPr="00824EBC">
        <w:rPr>
          <w:rFonts w:ascii="Times New Roman" w:hAnsi="Times New Roman"/>
          <w:kern w:val="24"/>
          <w:sz w:val="28"/>
          <w:szCs w:val="28"/>
        </w:rPr>
        <w:t xml:space="preserve"> млн. руб.;</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запросов котировок – 65 процедур на сумму 11,</w:t>
      </w:r>
      <w:r w:rsidR="00343FC6">
        <w:rPr>
          <w:rFonts w:ascii="Times New Roman" w:hAnsi="Times New Roman"/>
          <w:kern w:val="24"/>
          <w:sz w:val="28"/>
          <w:szCs w:val="28"/>
        </w:rPr>
        <w:t>5</w:t>
      </w:r>
      <w:r w:rsidRPr="00824EBC">
        <w:rPr>
          <w:rFonts w:ascii="Times New Roman" w:hAnsi="Times New Roman"/>
          <w:kern w:val="24"/>
          <w:sz w:val="28"/>
          <w:szCs w:val="28"/>
        </w:rPr>
        <w:t xml:space="preserve"> млн. руб. (33,</w:t>
      </w:r>
      <w:r w:rsidR="00343FC6">
        <w:rPr>
          <w:rFonts w:ascii="Times New Roman" w:hAnsi="Times New Roman"/>
          <w:kern w:val="24"/>
          <w:sz w:val="28"/>
          <w:szCs w:val="28"/>
        </w:rPr>
        <w:t>2</w:t>
      </w:r>
      <w:r w:rsidRPr="00824EBC">
        <w:rPr>
          <w:rFonts w:ascii="Times New Roman" w:hAnsi="Times New Roman"/>
          <w:kern w:val="24"/>
          <w:sz w:val="28"/>
          <w:szCs w:val="28"/>
        </w:rPr>
        <w:t xml:space="preserve"> %  от уровня прошлого года, снижение количества запросов котировок цен связано с изменениями законодательства и установлением порога по данному виду закупок в размере  10 % от  совокупного годового объема закупок)</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Показателем, характеризующим прозрачность и доступность закупок в районе, определена «доля аукционов</w:t>
      </w:r>
      <w:r w:rsidR="001A1F09">
        <w:rPr>
          <w:rFonts w:ascii="Times New Roman" w:hAnsi="Times New Roman"/>
          <w:kern w:val="24"/>
          <w:sz w:val="28"/>
          <w:szCs w:val="28"/>
        </w:rPr>
        <w:t>,</w:t>
      </w:r>
      <w:r w:rsidRPr="00824EBC">
        <w:rPr>
          <w:rFonts w:ascii="Times New Roman" w:hAnsi="Times New Roman"/>
          <w:kern w:val="24"/>
          <w:sz w:val="28"/>
          <w:szCs w:val="28"/>
        </w:rPr>
        <w:t xml:space="preserve"> проведенных в электронном виде». За 2014 год данный показатель составил 61,</w:t>
      </w:r>
      <w:r w:rsidR="001A1F09">
        <w:rPr>
          <w:rFonts w:ascii="Times New Roman" w:hAnsi="Times New Roman"/>
          <w:kern w:val="24"/>
          <w:sz w:val="28"/>
          <w:szCs w:val="28"/>
        </w:rPr>
        <w:t>4</w:t>
      </w:r>
      <w:r w:rsidRPr="00824EBC">
        <w:rPr>
          <w:rFonts w:ascii="Times New Roman" w:hAnsi="Times New Roman"/>
          <w:kern w:val="24"/>
          <w:sz w:val="28"/>
          <w:szCs w:val="28"/>
        </w:rPr>
        <w:t xml:space="preserve"> % от общего числа извещений, доля контрактов заключенных по итогам электронных аукционов 79,</w:t>
      </w:r>
      <w:r w:rsidR="001A1F09">
        <w:rPr>
          <w:rFonts w:ascii="Times New Roman" w:hAnsi="Times New Roman"/>
          <w:kern w:val="24"/>
          <w:sz w:val="28"/>
          <w:szCs w:val="28"/>
        </w:rPr>
        <w:t>4</w:t>
      </w:r>
      <w:r w:rsidRPr="00824EBC">
        <w:rPr>
          <w:rFonts w:ascii="Times New Roman" w:hAnsi="Times New Roman"/>
          <w:kern w:val="24"/>
          <w:sz w:val="28"/>
          <w:szCs w:val="28"/>
        </w:rPr>
        <w:t xml:space="preserve"> % от суммы осуществленных конкурентных процедур. </w:t>
      </w:r>
      <w:r w:rsidRPr="00824EBC">
        <w:rPr>
          <w:rFonts w:ascii="Times New Roman" w:hAnsi="Times New Roman"/>
          <w:kern w:val="24"/>
          <w:sz w:val="28"/>
          <w:szCs w:val="28"/>
        </w:rPr>
        <w:lastRenderedPageBreak/>
        <w:t>Таким образом, достигнутый уровень  прозрачности закупок в районе находится на достаточно высоком  уровне.</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xml:space="preserve">По результатам закупок в 2014 году муниципальными заказчиками заключено 3348 контрактов, в том числе по результатам торгов 516 контрактов  на общую сумму  1 833,7 млн. рублей (в том числе </w:t>
      </w:r>
      <w:proofErr w:type="gramStart"/>
      <w:r w:rsidRPr="00824EBC">
        <w:rPr>
          <w:rFonts w:ascii="Times New Roman" w:hAnsi="Times New Roman"/>
          <w:kern w:val="24"/>
          <w:sz w:val="28"/>
          <w:szCs w:val="28"/>
        </w:rPr>
        <w:t>по</w:t>
      </w:r>
      <w:proofErr w:type="gramEnd"/>
      <w:r w:rsidRPr="00824EBC">
        <w:rPr>
          <w:rFonts w:ascii="Times New Roman" w:hAnsi="Times New Roman"/>
          <w:kern w:val="24"/>
          <w:sz w:val="28"/>
          <w:szCs w:val="28"/>
        </w:rPr>
        <w:t xml:space="preserve"> </w:t>
      </w:r>
      <w:proofErr w:type="gramStart"/>
      <w:r w:rsidRPr="00824EBC">
        <w:rPr>
          <w:rFonts w:ascii="Times New Roman" w:hAnsi="Times New Roman"/>
          <w:kern w:val="24"/>
          <w:sz w:val="28"/>
          <w:szCs w:val="28"/>
        </w:rPr>
        <w:t>закупках</w:t>
      </w:r>
      <w:proofErr w:type="gramEnd"/>
      <w:r w:rsidRPr="00824EBC">
        <w:rPr>
          <w:rFonts w:ascii="Times New Roman" w:hAnsi="Times New Roman"/>
          <w:kern w:val="24"/>
          <w:sz w:val="28"/>
          <w:szCs w:val="28"/>
        </w:rPr>
        <w:t xml:space="preserve"> объявленным в 2013 года и завершенным в 2014 году на сумму 710 млн. руб.).</w:t>
      </w:r>
    </w:p>
    <w:p w:rsidR="00262F7A" w:rsidRPr="00824EBC" w:rsidRDefault="00262F7A" w:rsidP="006F11E9">
      <w:pPr>
        <w:pStyle w:val="aa"/>
        <w:ind w:firstLine="709"/>
        <w:jc w:val="both"/>
        <w:rPr>
          <w:kern w:val="24"/>
          <w:sz w:val="28"/>
          <w:szCs w:val="28"/>
        </w:rPr>
      </w:pPr>
      <w:proofErr w:type="gramStart"/>
      <w:r w:rsidRPr="00824EBC">
        <w:rPr>
          <w:kern w:val="24"/>
          <w:sz w:val="28"/>
          <w:szCs w:val="28"/>
        </w:rPr>
        <w:t xml:space="preserve">В целях централизации закупок  на основании части 9 ст.26 </w:t>
      </w:r>
      <w:r w:rsidR="00672124">
        <w:rPr>
          <w:kern w:val="24"/>
          <w:sz w:val="28"/>
          <w:szCs w:val="28"/>
        </w:rPr>
        <w:t xml:space="preserve">Закона </w:t>
      </w:r>
      <w:r w:rsidRPr="00824EBC">
        <w:rPr>
          <w:kern w:val="24"/>
          <w:sz w:val="28"/>
          <w:szCs w:val="28"/>
        </w:rPr>
        <w:t xml:space="preserve">№44-ФЗ подписаны  соглашения с администрациями сельских поселений «О передаче полномочий на определение поставщиков (подрядчиков, исполнителей) уполномоченному органу на определение поставщиков (подрядчиков, исполнителей между администрацией Ханты-Мансийского района и находящимися на его территории муниципальными образованиями» (за исключением АСП Горноправдинск, </w:t>
      </w:r>
      <w:proofErr w:type="spellStart"/>
      <w:r w:rsidRPr="00824EBC">
        <w:rPr>
          <w:kern w:val="24"/>
          <w:sz w:val="28"/>
          <w:szCs w:val="28"/>
        </w:rPr>
        <w:t>Луговской</w:t>
      </w:r>
      <w:proofErr w:type="spellEnd"/>
      <w:r w:rsidRPr="00824EBC">
        <w:rPr>
          <w:kern w:val="24"/>
          <w:sz w:val="28"/>
          <w:szCs w:val="28"/>
        </w:rPr>
        <w:t xml:space="preserve">, </w:t>
      </w:r>
      <w:proofErr w:type="spellStart"/>
      <w:r w:rsidRPr="00824EBC">
        <w:rPr>
          <w:kern w:val="24"/>
          <w:sz w:val="28"/>
          <w:szCs w:val="28"/>
        </w:rPr>
        <w:t>Согом</w:t>
      </w:r>
      <w:proofErr w:type="spellEnd"/>
      <w:r w:rsidRPr="00824EBC">
        <w:rPr>
          <w:kern w:val="24"/>
          <w:sz w:val="28"/>
          <w:szCs w:val="28"/>
        </w:rPr>
        <w:t>).</w:t>
      </w:r>
      <w:proofErr w:type="gramEnd"/>
      <w:r w:rsidRPr="00824EBC">
        <w:rPr>
          <w:kern w:val="24"/>
          <w:sz w:val="28"/>
          <w:szCs w:val="28"/>
        </w:rPr>
        <w:t xml:space="preserve"> Всего за 2014 год уполномоченным органом района проведена 21 процедура конкурентных закупок (аукционы, запросы котировок цен) для администраций сельских поселений района на общую сумму 17</w:t>
      </w:r>
      <w:r w:rsidR="001A1F09">
        <w:rPr>
          <w:kern w:val="24"/>
          <w:sz w:val="28"/>
          <w:szCs w:val="28"/>
        </w:rPr>
        <w:t>,3 млн</w:t>
      </w:r>
      <w:r w:rsidRPr="00824EBC">
        <w:rPr>
          <w:kern w:val="24"/>
          <w:sz w:val="28"/>
          <w:szCs w:val="28"/>
        </w:rPr>
        <w:t>. руб.</w:t>
      </w:r>
    </w:p>
    <w:p w:rsidR="00262F7A" w:rsidRPr="00824EBC" w:rsidRDefault="00262F7A" w:rsidP="006F11E9">
      <w:pPr>
        <w:pStyle w:val="aa"/>
        <w:ind w:firstLine="709"/>
        <w:jc w:val="both"/>
        <w:rPr>
          <w:kern w:val="24"/>
          <w:sz w:val="28"/>
          <w:szCs w:val="28"/>
        </w:rPr>
      </w:pPr>
      <w:r w:rsidRPr="00824EBC">
        <w:rPr>
          <w:kern w:val="24"/>
          <w:sz w:val="28"/>
          <w:szCs w:val="28"/>
        </w:rPr>
        <w:t xml:space="preserve">В целях расширения доступа субъектов малого предпринимательства и социально-ориентированных некоммерческих организаций (далее СМП и СОНКО) к муниципальным закупкам, данной категории участников закупок в 2014 году предоставлены преференции. В 2014 году муниципальными заказчиками осуществлено закупок у СМП и СОНКО  на сумму 160,6 тыс. руб.  или 20,9 % от совокупного годового объема закупок рассчитанного с учетом  части 1.1. ст.30, ч.30 ст.112 Закона 44-ФЗ, что соответствует </w:t>
      </w:r>
      <w:r w:rsidR="00672124">
        <w:rPr>
          <w:kern w:val="24"/>
          <w:sz w:val="28"/>
          <w:szCs w:val="28"/>
        </w:rPr>
        <w:t xml:space="preserve">установленным </w:t>
      </w:r>
      <w:r w:rsidRPr="00824EBC">
        <w:rPr>
          <w:kern w:val="24"/>
          <w:sz w:val="28"/>
          <w:szCs w:val="28"/>
        </w:rPr>
        <w:t>требованиям.</w:t>
      </w:r>
    </w:p>
    <w:p w:rsidR="00262F7A" w:rsidRPr="00824EBC" w:rsidRDefault="00262F7A" w:rsidP="006F11E9">
      <w:pPr>
        <w:pStyle w:val="aa"/>
        <w:ind w:firstLine="709"/>
        <w:jc w:val="both"/>
        <w:rPr>
          <w:kern w:val="24"/>
          <w:sz w:val="28"/>
          <w:szCs w:val="28"/>
        </w:rPr>
      </w:pPr>
      <w:r w:rsidRPr="00824EBC">
        <w:rPr>
          <w:kern w:val="24"/>
          <w:sz w:val="28"/>
          <w:szCs w:val="28"/>
        </w:rPr>
        <w:t xml:space="preserve">Снижение  объема закупок у субъектов малого предпринимательства на 13,7% от уровня прошлого  года  связано с изменениями законодательства, в части порядка расчета объема закупок подлежащих размещению у СМП и СОНКО и порядка расчета объема закупок осуществленных у СМП и СОНКО.  </w:t>
      </w:r>
    </w:p>
    <w:p w:rsidR="00262F7A" w:rsidRPr="00824EBC" w:rsidRDefault="00262F7A"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xml:space="preserve">В 2014 году было организовано 64 заседания Единой комиссии по размещению муниципального заказа. По итогам работы комиссии </w:t>
      </w:r>
      <w:proofErr w:type="gramStart"/>
      <w:r w:rsidRPr="00824EBC">
        <w:rPr>
          <w:rFonts w:ascii="Times New Roman" w:hAnsi="Times New Roman"/>
          <w:kern w:val="24"/>
          <w:sz w:val="28"/>
          <w:szCs w:val="28"/>
        </w:rPr>
        <w:t>составлено и опубликовано</w:t>
      </w:r>
      <w:proofErr w:type="gramEnd"/>
      <w:r w:rsidRPr="00824EBC">
        <w:rPr>
          <w:rFonts w:ascii="Times New Roman" w:hAnsi="Times New Roman"/>
          <w:kern w:val="24"/>
          <w:sz w:val="28"/>
          <w:szCs w:val="28"/>
        </w:rPr>
        <w:t xml:space="preserve"> на электронных торговых площадках и Общероссийском сайте Российской Федерации в сети «Интернет» для размещения информации о размещении заказов на поставки товаров, выполнение работ, оказание услуг для государственных и муниципальных нужд 664 протокола, что соответствует уровню прошлого года.</w:t>
      </w:r>
    </w:p>
    <w:p w:rsidR="00262F7A" w:rsidRPr="00824EBC" w:rsidRDefault="00262F7A" w:rsidP="006F11E9">
      <w:pPr>
        <w:autoSpaceDE w:val="0"/>
        <w:autoSpaceDN w:val="0"/>
        <w:adjustRightInd w:val="0"/>
        <w:spacing w:after="0" w:line="240" w:lineRule="auto"/>
        <w:ind w:firstLine="709"/>
        <w:jc w:val="both"/>
        <w:rPr>
          <w:rFonts w:ascii="Times New Roman" w:eastAsia="Times New Roman" w:hAnsi="Times New Roman"/>
          <w:bCs/>
          <w:kern w:val="24"/>
          <w:sz w:val="28"/>
          <w:szCs w:val="28"/>
          <w:lang w:eastAsia="ru-RU"/>
        </w:rPr>
      </w:pPr>
      <w:r w:rsidRPr="00824EBC">
        <w:rPr>
          <w:rFonts w:ascii="Times New Roman" w:eastAsia="Times New Roman" w:hAnsi="Times New Roman"/>
          <w:bCs/>
          <w:kern w:val="24"/>
          <w:sz w:val="28"/>
          <w:szCs w:val="28"/>
          <w:lang w:eastAsia="ru-RU"/>
        </w:rPr>
        <w:t>Совокупная экономия финансовых средств после снижения в процессе проведения торгов и запросов котировок начальных (максимальных) цен контрактов составила 53,01</w:t>
      </w:r>
      <w:r w:rsidR="001A1F09">
        <w:rPr>
          <w:rFonts w:ascii="Times New Roman" w:eastAsia="Times New Roman" w:hAnsi="Times New Roman"/>
          <w:bCs/>
          <w:kern w:val="24"/>
          <w:sz w:val="28"/>
          <w:szCs w:val="28"/>
          <w:lang w:eastAsia="ru-RU"/>
        </w:rPr>
        <w:t xml:space="preserve"> млн. рублей, что составило 102 </w:t>
      </w:r>
      <w:r w:rsidRPr="00824EBC">
        <w:rPr>
          <w:rFonts w:ascii="Times New Roman" w:eastAsia="Times New Roman" w:hAnsi="Times New Roman"/>
          <w:bCs/>
          <w:kern w:val="24"/>
          <w:sz w:val="28"/>
          <w:szCs w:val="28"/>
          <w:lang w:eastAsia="ru-RU"/>
        </w:rPr>
        <w:t>% от показателя 2013 года.</w:t>
      </w:r>
    </w:p>
    <w:p w:rsidR="00262F7A" w:rsidRPr="000D24BD" w:rsidRDefault="00262F7A" w:rsidP="006F11E9">
      <w:pPr>
        <w:spacing w:after="0" w:line="240" w:lineRule="auto"/>
        <w:ind w:firstLine="709"/>
        <w:jc w:val="both"/>
        <w:rPr>
          <w:rFonts w:ascii="Times New Roman" w:hAnsi="Times New Roman"/>
          <w:sz w:val="28"/>
          <w:szCs w:val="28"/>
        </w:rPr>
      </w:pPr>
      <w:r w:rsidRPr="000D24BD">
        <w:rPr>
          <w:rFonts w:ascii="Times New Roman" w:hAnsi="Times New Roman"/>
          <w:sz w:val="28"/>
          <w:szCs w:val="28"/>
        </w:rPr>
        <w:t>2.1.2.</w:t>
      </w:r>
      <w:r w:rsidR="00672124" w:rsidRPr="000D24BD">
        <w:rPr>
          <w:rFonts w:ascii="Times New Roman" w:hAnsi="Times New Roman"/>
          <w:sz w:val="28"/>
          <w:szCs w:val="28"/>
        </w:rPr>
        <w:t>5</w:t>
      </w:r>
      <w:r w:rsidRPr="000D24BD">
        <w:rPr>
          <w:rFonts w:ascii="Times New Roman" w:hAnsi="Times New Roman"/>
          <w:sz w:val="28"/>
          <w:szCs w:val="28"/>
        </w:rPr>
        <w:t xml:space="preserve">.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Pr="000D24BD">
        <w:rPr>
          <w:rFonts w:ascii="Times New Roman" w:hAnsi="Times New Roman"/>
          <w:sz w:val="28"/>
          <w:szCs w:val="28"/>
        </w:rPr>
        <w:lastRenderedPageBreak/>
        <w:t>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EB5E6B" w:rsidRPr="000D24BD">
        <w:rPr>
          <w:rFonts w:ascii="Times New Roman" w:hAnsi="Times New Roman"/>
          <w:sz w:val="28"/>
          <w:szCs w:val="28"/>
        </w:rPr>
        <w:t>.</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Администрацией района учреждено муниципальное автономное учреждение «Редакция газеты «Наш район», предметом деятельности которого является подготовка, производство, выпуск и распространение периодического печатного издания – районной газеты «Наш район». Учреждение осуществляло свою деятельность на основании муниципального задания в рамках ведомственной целевой программы </w:t>
      </w:r>
      <w:r w:rsidRPr="00824EBC">
        <w:rPr>
          <w:rFonts w:ascii="Times New Roman" w:eastAsia="Times New Roman" w:hAnsi="Times New Roman"/>
          <w:sz w:val="28"/>
          <w:szCs w:val="28"/>
          <w:lang w:eastAsia="ru-RU"/>
        </w:rPr>
        <w:t>«Поддержка и развитие печатных средств массовой информации Ханты-Мансийского района на 2014 – 2015 годы».</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Объем средств, направленных на выполнение муниципального задания на 2014 год составил – 5,8 млн. рублей, сумма средств, направляемая на субсидии н иные цели – 0,9 млн. рублей, собственные доходы учреждения – 2,9 млн. рублей, что составляет 71% к доходам 2013 года. </w:t>
      </w:r>
    </w:p>
    <w:p w:rsidR="00262F7A" w:rsidRPr="000D24BD" w:rsidRDefault="00262F7A" w:rsidP="006F11E9">
      <w:pPr>
        <w:widowControl w:val="0"/>
        <w:autoSpaceDE w:val="0"/>
        <w:spacing w:after="0" w:line="240" w:lineRule="auto"/>
        <w:ind w:firstLine="709"/>
        <w:jc w:val="both"/>
        <w:rPr>
          <w:rFonts w:ascii="Times New Roman" w:hAnsi="Times New Roman"/>
          <w:sz w:val="28"/>
          <w:szCs w:val="28"/>
        </w:rPr>
      </w:pPr>
      <w:r w:rsidRPr="000D24BD">
        <w:rPr>
          <w:rFonts w:ascii="Times New Roman" w:hAnsi="Times New Roman"/>
          <w:sz w:val="28"/>
          <w:szCs w:val="28"/>
        </w:rPr>
        <w:t>2.1.2.</w:t>
      </w:r>
      <w:r w:rsidR="00672124" w:rsidRPr="000D24BD">
        <w:rPr>
          <w:rFonts w:ascii="Times New Roman" w:hAnsi="Times New Roman"/>
          <w:sz w:val="28"/>
          <w:szCs w:val="28"/>
        </w:rPr>
        <w:t>6</w:t>
      </w:r>
      <w:r w:rsidRPr="000D24BD">
        <w:rPr>
          <w:rFonts w:ascii="Times New Roman" w:hAnsi="Times New Roman"/>
          <w:sz w:val="28"/>
          <w:szCs w:val="28"/>
        </w:rPr>
        <w:t>. Ведет учет объектов муниципальной собственности</w:t>
      </w:r>
      <w:r w:rsidR="00EB5E6B" w:rsidRPr="000D24BD">
        <w:rPr>
          <w:rFonts w:ascii="Times New Roman" w:hAnsi="Times New Roman"/>
          <w:sz w:val="28"/>
          <w:szCs w:val="28"/>
        </w:rPr>
        <w:t>.</w:t>
      </w:r>
    </w:p>
    <w:p w:rsidR="00262F7A" w:rsidRPr="00824EBC" w:rsidRDefault="00262F7A" w:rsidP="006F11E9">
      <w:pPr>
        <w:spacing w:after="0" w:line="240" w:lineRule="auto"/>
        <w:ind w:firstLine="709"/>
        <w:contextualSpacing/>
        <w:jc w:val="both"/>
        <w:rPr>
          <w:rFonts w:ascii="Times New Roman" w:hAnsi="Times New Roman"/>
          <w:sz w:val="28"/>
          <w:szCs w:val="28"/>
        </w:rPr>
      </w:pPr>
      <w:r w:rsidRPr="00824EBC">
        <w:rPr>
          <w:rFonts w:ascii="Times New Roman" w:hAnsi="Times New Roman"/>
          <w:sz w:val="28"/>
          <w:szCs w:val="28"/>
        </w:rPr>
        <w:t>В рамках исполнения полномочия по учету объектов муниципальной собственности Департаментом имущественных</w:t>
      </w:r>
      <w:r w:rsidR="006E1C87">
        <w:rPr>
          <w:rFonts w:ascii="Times New Roman" w:hAnsi="Times New Roman"/>
          <w:sz w:val="28"/>
          <w:szCs w:val="28"/>
        </w:rPr>
        <w:t xml:space="preserve"> и</w:t>
      </w:r>
      <w:r w:rsidRPr="00824EBC">
        <w:rPr>
          <w:rFonts w:ascii="Times New Roman" w:hAnsi="Times New Roman"/>
          <w:sz w:val="28"/>
          <w:szCs w:val="28"/>
        </w:rPr>
        <w:t xml:space="preserve"> земельных отношений администрации Ханты-Мансийского района осуществляется ведение реестра муниципально</w:t>
      </w:r>
      <w:r w:rsidR="00F92937">
        <w:rPr>
          <w:rFonts w:ascii="Times New Roman" w:hAnsi="Times New Roman"/>
          <w:sz w:val="28"/>
          <w:szCs w:val="28"/>
        </w:rPr>
        <w:t>го имущества</w:t>
      </w:r>
      <w:r w:rsidRPr="00824EBC">
        <w:rPr>
          <w:rFonts w:ascii="Times New Roman" w:hAnsi="Times New Roman"/>
          <w:sz w:val="28"/>
          <w:szCs w:val="28"/>
        </w:rPr>
        <w:t xml:space="preserve"> с помощью информационной системы «1С: Предприятие.</w:t>
      </w:r>
      <w:r w:rsidR="00C828AF">
        <w:rPr>
          <w:rFonts w:ascii="Times New Roman" w:hAnsi="Times New Roman"/>
          <w:sz w:val="28"/>
          <w:szCs w:val="28"/>
        </w:rPr>
        <w:t>8.3»</w:t>
      </w:r>
      <w:r w:rsidRPr="00824EBC">
        <w:rPr>
          <w:rFonts w:ascii="Times New Roman" w:hAnsi="Times New Roman"/>
          <w:sz w:val="28"/>
          <w:szCs w:val="28"/>
        </w:rPr>
        <w:t xml:space="preserve">. </w:t>
      </w:r>
      <w:r w:rsidRPr="00824EBC">
        <w:rPr>
          <w:rFonts w:ascii="Times New Roman" w:hAnsi="Times New Roman"/>
          <w:bCs/>
          <w:sz w:val="28"/>
          <w:szCs w:val="28"/>
        </w:rPr>
        <w:t xml:space="preserve">В целях организации </w:t>
      </w:r>
      <w:proofErr w:type="gramStart"/>
      <w:r w:rsidRPr="00824EBC">
        <w:rPr>
          <w:rFonts w:ascii="Times New Roman" w:hAnsi="Times New Roman"/>
          <w:bCs/>
          <w:sz w:val="28"/>
          <w:szCs w:val="28"/>
        </w:rPr>
        <w:t>контроля за</w:t>
      </w:r>
      <w:proofErr w:type="gramEnd"/>
      <w:r w:rsidRPr="00824EBC">
        <w:rPr>
          <w:rFonts w:ascii="Times New Roman" w:hAnsi="Times New Roman"/>
          <w:bCs/>
          <w:sz w:val="28"/>
          <w:szCs w:val="28"/>
        </w:rPr>
        <w:t xml:space="preserve"> движением муниципального имущества ежеквартально осуществляется анализ отчетных данных по имуществу, переданному в оперативное управление и хозяйственное ведение. Отчётная информация вносится в реестр муниципальной собственности.</w:t>
      </w:r>
      <w:r w:rsidRPr="00824EBC">
        <w:rPr>
          <w:rFonts w:ascii="Times New Roman" w:hAnsi="Times New Roman"/>
          <w:sz w:val="28"/>
          <w:szCs w:val="28"/>
        </w:rPr>
        <w:t xml:space="preserve">    </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За 2014 год в реестре муниципально</w:t>
      </w:r>
      <w:r w:rsidR="00F92937">
        <w:rPr>
          <w:rFonts w:ascii="Times New Roman" w:hAnsi="Times New Roman"/>
          <w:sz w:val="28"/>
          <w:szCs w:val="28"/>
        </w:rPr>
        <w:t>го имущества</w:t>
      </w:r>
      <w:r w:rsidRPr="00824EBC">
        <w:rPr>
          <w:rFonts w:ascii="Times New Roman" w:hAnsi="Times New Roman"/>
          <w:sz w:val="28"/>
          <w:szCs w:val="28"/>
        </w:rPr>
        <w:t xml:space="preserve"> района произошли следующие изменения:</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включено в рее</w:t>
      </w:r>
      <w:r w:rsidR="001A1F09">
        <w:rPr>
          <w:rFonts w:ascii="Times New Roman" w:hAnsi="Times New Roman"/>
          <w:sz w:val="28"/>
          <w:szCs w:val="28"/>
        </w:rPr>
        <w:t>стр 640 объектов недвижимости (</w:t>
      </w:r>
      <w:r w:rsidRPr="00824EBC">
        <w:rPr>
          <w:rFonts w:ascii="Times New Roman" w:hAnsi="Times New Roman"/>
          <w:sz w:val="28"/>
          <w:szCs w:val="28"/>
        </w:rPr>
        <w:t>2013</w:t>
      </w:r>
      <w:r w:rsidR="001A1F09">
        <w:rPr>
          <w:rFonts w:ascii="Times New Roman" w:hAnsi="Times New Roman"/>
          <w:sz w:val="28"/>
          <w:szCs w:val="28"/>
        </w:rPr>
        <w:t xml:space="preserve"> г.</w:t>
      </w:r>
      <w:r w:rsidRPr="00824EBC">
        <w:rPr>
          <w:rFonts w:ascii="Times New Roman" w:hAnsi="Times New Roman"/>
          <w:sz w:val="28"/>
          <w:szCs w:val="28"/>
        </w:rPr>
        <w:t xml:space="preserve"> – 1</w:t>
      </w:r>
      <w:r w:rsidR="001A1F09">
        <w:rPr>
          <w:rFonts w:ascii="Times New Roman" w:hAnsi="Times New Roman"/>
          <w:sz w:val="28"/>
          <w:szCs w:val="28"/>
        </w:rPr>
        <w:t>98), из них: жилой фонд – 407 (</w:t>
      </w:r>
      <w:r w:rsidRPr="00824EBC">
        <w:rPr>
          <w:rFonts w:ascii="Times New Roman" w:hAnsi="Times New Roman"/>
          <w:sz w:val="28"/>
          <w:szCs w:val="28"/>
        </w:rPr>
        <w:t>2013</w:t>
      </w:r>
      <w:r w:rsidR="001A1F09">
        <w:rPr>
          <w:rFonts w:ascii="Times New Roman" w:hAnsi="Times New Roman"/>
          <w:sz w:val="28"/>
          <w:szCs w:val="28"/>
        </w:rPr>
        <w:t xml:space="preserve"> г.</w:t>
      </w:r>
      <w:r w:rsidRPr="00824EBC">
        <w:rPr>
          <w:rFonts w:ascii="Times New Roman" w:hAnsi="Times New Roman"/>
          <w:sz w:val="28"/>
          <w:szCs w:val="28"/>
        </w:rPr>
        <w:t xml:space="preserve"> – 167), нежилой фонд – 19 (2013</w:t>
      </w:r>
      <w:r w:rsidR="001A1F09">
        <w:rPr>
          <w:rFonts w:ascii="Times New Roman" w:hAnsi="Times New Roman"/>
          <w:sz w:val="28"/>
          <w:szCs w:val="28"/>
        </w:rPr>
        <w:t xml:space="preserve"> г.</w:t>
      </w:r>
      <w:r w:rsidRPr="00824EBC">
        <w:rPr>
          <w:rFonts w:ascii="Times New Roman" w:hAnsi="Times New Roman"/>
          <w:sz w:val="28"/>
          <w:szCs w:val="28"/>
        </w:rPr>
        <w:t xml:space="preserve"> – 10), сооружения, инженерные сети – 37 (2013</w:t>
      </w:r>
      <w:r w:rsidR="001A1F09">
        <w:rPr>
          <w:rFonts w:ascii="Times New Roman" w:hAnsi="Times New Roman"/>
          <w:sz w:val="28"/>
          <w:szCs w:val="28"/>
        </w:rPr>
        <w:t xml:space="preserve"> г.</w:t>
      </w:r>
      <w:r w:rsidRPr="00824EBC">
        <w:rPr>
          <w:rFonts w:ascii="Times New Roman" w:hAnsi="Times New Roman"/>
          <w:sz w:val="28"/>
          <w:szCs w:val="28"/>
        </w:rPr>
        <w:t xml:space="preserve"> – 21); земельных участков – 177;</w:t>
      </w:r>
    </w:p>
    <w:p w:rsidR="00262F7A" w:rsidRPr="00824EBC" w:rsidRDefault="00262F7A"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 исключено из реестра 400 объектов недвижимости, из них: жилой фонд – 339, нежилой фонд – 11, сооружения – 8, земельные участки </w:t>
      </w:r>
      <w:r w:rsidR="001A1F09">
        <w:rPr>
          <w:rFonts w:ascii="Times New Roman" w:hAnsi="Times New Roman"/>
          <w:sz w:val="28"/>
          <w:szCs w:val="28"/>
        </w:rPr>
        <w:t xml:space="preserve">- </w:t>
      </w:r>
      <w:r w:rsidRPr="00824EBC">
        <w:rPr>
          <w:rFonts w:ascii="Times New Roman" w:hAnsi="Times New Roman"/>
          <w:sz w:val="28"/>
          <w:szCs w:val="28"/>
        </w:rPr>
        <w:t>43.</w:t>
      </w:r>
    </w:p>
    <w:p w:rsidR="00262F7A" w:rsidRPr="000D24BD" w:rsidRDefault="00262F7A" w:rsidP="006F11E9">
      <w:pPr>
        <w:pStyle w:val="ConsNormal"/>
        <w:widowControl/>
        <w:ind w:firstLine="709"/>
        <w:jc w:val="both"/>
        <w:rPr>
          <w:rFonts w:ascii="Times New Roman" w:hAnsi="Times New Roman" w:cs="Times New Roman"/>
          <w:sz w:val="28"/>
          <w:szCs w:val="28"/>
        </w:rPr>
      </w:pPr>
      <w:r w:rsidRPr="000D24BD">
        <w:rPr>
          <w:rFonts w:ascii="Times New Roman" w:hAnsi="Times New Roman" w:cs="Times New Roman"/>
          <w:sz w:val="28"/>
          <w:szCs w:val="28"/>
        </w:rPr>
        <w:t>2.1.2.</w:t>
      </w:r>
      <w:r w:rsidR="00672124" w:rsidRPr="000D24BD">
        <w:rPr>
          <w:rFonts w:ascii="Times New Roman" w:hAnsi="Times New Roman" w:cs="Times New Roman"/>
          <w:sz w:val="28"/>
          <w:szCs w:val="28"/>
        </w:rPr>
        <w:t>7</w:t>
      </w:r>
      <w:r w:rsidRPr="000D24BD">
        <w:rPr>
          <w:rFonts w:ascii="Times New Roman" w:hAnsi="Times New Roman" w:cs="Times New Roman"/>
          <w:sz w:val="28"/>
          <w:szCs w:val="28"/>
        </w:rPr>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62F7A" w:rsidRPr="00824EBC" w:rsidRDefault="00262F7A" w:rsidP="006F11E9">
      <w:pPr>
        <w:spacing w:after="0" w:line="240" w:lineRule="auto"/>
        <w:ind w:firstLine="709"/>
        <w:jc w:val="both"/>
        <w:rPr>
          <w:rFonts w:ascii="Times New Roman" w:hAnsi="Times New Roman"/>
          <w:color w:val="000000"/>
          <w:sz w:val="28"/>
          <w:szCs w:val="28"/>
        </w:rPr>
      </w:pPr>
      <w:proofErr w:type="gramStart"/>
      <w:r w:rsidRPr="00824EBC">
        <w:rPr>
          <w:rFonts w:ascii="Times New Roman" w:hAnsi="Times New Roman"/>
          <w:color w:val="000000"/>
          <w:sz w:val="28"/>
          <w:szCs w:val="28"/>
        </w:rPr>
        <w:t>В 2014 году Департаментом</w:t>
      </w:r>
      <w:r w:rsidR="006E1C87">
        <w:rPr>
          <w:rFonts w:ascii="Times New Roman" w:hAnsi="Times New Roman"/>
          <w:color w:val="000000"/>
          <w:sz w:val="28"/>
          <w:szCs w:val="28"/>
        </w:rPr>
        <w:t xml:space="preserve"> имущественных и земельных отношений</w:t>
      </w:r>
      <w:r w:rsidRPr="00824EBC">
        <w:rPr>
          <w:rFonts w:ascii="Times New Roman" w:hAnsi="Times New Roman"/>
          <w:color w:val="000000"/>
          <w:sz w:val="28"/>
          <w:szCs w:val="28"/>
        </w:rPr>
        <w:t xml:space="preserve"> разработаны и внесены на рассмотрение главе администрации Ханты-Мансийского района следующие документы: отчет о результатах приватизации муниципального имущества за 2013 год (решение Думы Ханты-Мансийского района от 20.03.2014 № 330), 3 предложения о внесении изменений в прогнозный план приватизации муниципального </w:t>
      </w:r>
      <w:r w:rsidRPr="00824EBC">
        <w:rPr>
          <w:rFonts w:ascii="Times New Roman" w:hAnsi="Times New Roman"/>
          <w:color w:val="000000"/>
          <w:sz w:val="28"/>
          <w:szCs w:val="28"/>
        </w:rPr>
        <w:lastRenderedPageBreak/>
        <w:t>имущества на 2014 год (решения Думы Ханты-Мансийского района от 20.03.2014 № 333,от 25.09.2014 № 390, от</w:t>
      </w:r>
      <w:proofErr w:type="gramEnd"/>
      <w:r w:rsidRPr="00824EBC">
        <w:rPr>
          <w:rFonts w:ascii="Times New Roman" w:hAnsi="Times New Roman"/>
          <w:color w:val="000000"/>
          <w:sz w:val="28"/>
          <w:szCs w:val="28"/>
        </w:rPr>
        <w:t xml:space="preserve"> </w:t>
      </w:r>
      <w:proofErr w:type="gramStart"/>
      <w:r w:rsidRPr="00824EBC">
        <w:rPr>
          <w:rFonts w:ascii="Times New Roman" w:hAnsi="Times New Roman"/>
          <w:color w:val="000000"/>
          <w:sz w:val="28"/>
          <w:szCs w:val="28"/>
        </w:rPr>
        <w:t>28.11.2014 № 406); проект прогнозного плана приватизации муниципального имущества на 2015 год и плановый период 2016-2017 годы (решение Думы Ханты-Мансийского района от 18.12.2014 № 410).</w:t>
      </w:r>
      <w:proofErr w:type="gramEnd"/>
    </w:p>
    <w:p w:rsidR="00262F7A" w:rsidRPr="00824EBC" w:rsidRDefault="00262F7A" w:rsidP="006F11E9">
      <w:pPr>
        <w:spacing w:after="0" w:line="240" w:lineRule="auto"/>
        <w:ind w:firstLine="709"/>
        <w:contextualSpacing/>
        <w:jc w:val="both"/>
        <w:rPr>
          <w:rFonts w:ascii="Times New Roman" w:hAnsi="Times New Roman"/>
          <w:sz w:val="28"/>
          <w:szCs w:val="28"/>
        </w:rPr>
      </w:pPr>
      <w:proofErr w:type="gramStart"/>
      <w:r w:rsidRPr="00824EBC">
        <w:rPr>
          <w:rFonts w:ascii="Times New Roman" w:hAnsi="Times New Roman"/>
          <w:color w:val="000000"/>
          <w:sz w:val="28"/>
          <w:szCs w:val="28"/>
        </w:rPr>
        <w:t>В целях исполнения прогнозного плана приватизации муниципального имущества (утв. решением Думы Ханты-Мансийского района от 20.12.2013 № 306 (в ред. от 28. 11.2014. № 406) в 2014 году разработаны и утверждены  условия приватизации муниципального имущества, включенного в прогнозный план приватизации.</w:t>
      </w:r>
      <w:proofErr w:type="gramEnd"/>
      <w:r w:rsidRPr="00824EBC">
        <w:rPr>
          <w:rFonts w:ascii="Times New Roman" w:hAnsi="Times New Roman"/>
          <w:color w:val="000000"/>
          <w:sz w:val="28"/>
          <w:szCs w:val="28"/>
        </w:rPr>
        <w:t xml:space="preserve"> </w:t>
      </w:r>
      <w:proofErr w:type="gramStart"/>
      <w:r w:rsidRPr="00824EBC">
        <w:rPr>
          <w:rFonts w:ascii="Times New Roman" w:hAnsi="Times New Roman"/>
          <w:color w:val="000000"/>
          <w:sz w:val="28"/>
          <w:szCs w:val="28"/>
        </w:rPr>
        <w:t>Опубликованы в печатном издании «Наш район», размещены на официальном сайте администрации Ханты-Мансийского района в сети интернет (</w:t>
      </w:r>
      <w:hyperlink r:id="rId9" w:history="1">
        <w:r w:rsidR="00B071EA" w:rsidRPr="00B22A65">
          <w:rPr>
            <w:rStyle w:val="af0"/>
            <w:rFonts w:ascii="Times New Roman" w:hAnsi="Times New Roman"/>
            <w:sz w:val="28"/>
            <w:szCs w:val="28"/>
            <w:lang w:val="en-US"/>
          </w:rPr>
          <w:t>www</w:t>
        </w:r>
        <w:r w:rsidR="00B071EA" w:rsidRPr="00B22A65">
          <w:rPr>
            <w:rStyle w:val="af0"/>
            <w:rFonts w:ascii="Times New Roman" w:hAnsi="Times New Roman"/>
            <w:sz w:val="28"/>
            <w:szCs w:val="28"/>
          </w:rPr>
          <w:t>.</w:t>
        </w:r>
        <w:r w:rsidR="00B071EA" w:rsidRPr="00B22A65">
          <w:rPr>
            <w:rStyle w:val="af0"/>
            <w:rFonts w:ascii="Times New Roman" w:hAnsi="Times New Roman"/>
            <w:sz w:val="28"/>
            <w:szCs w:val="28"/>
            <w:lang w:val="en-US"/>
          </w:rPr>
          <w:t>hmrn</w:t>
        </w:r>
        <w:r w:rsidR="00B071EA" w:rsidRPr="00B22A65">
          <w:rPr>
            <w:rStyle w:val="af0"/>
            <w:rFonts w:ascii="Times New Roman" w:hAnsi="Times New Roman"/>
            <w:sz w:val="28"/>
            <w:szCs w:val="28"/>
          </w:rPr>
          <w:t>.</w:t>
        </w:r>
        <w:r w:rsidR="00B071EA" w:rsidRPr="00B22A65">
          <w:rPr>
            <w:rStyle w:val="af0"/>
            <w:rFonts w:ascii="Times New Roman" w:hAnsi="Times New Roman"/>
            <w:sz w:val="28"/>
            <w:szCs w:val="28"/>
            <w:lang w:val="en-US"/>
          </w:rPr>
          <w:t>ru</w:t>
        </w:r>
      </w:hyperlink>
      <w:r w:rsidRPr="00824EBC">
        <w:rPr>
          <w:rFonts w:ascii="Times New Roman" w:hAnsi="Times New Roman"/>
          <w:color w:val="000000"/>
          <w:sz w:val="28"/>
          <w:szCs w:val="28"/>
        </w:rPr>
        <w:t>) и на официальном сайте Российской Федерации для размещения информации о проведении торгов (</w:t>
      </w:r>
      <w:hyperlink r:id="rId10" w:history="1">
        <w:proofErr w:type="gramEnd"/>
        <w:r w:rsidRPr="00824EBC">
          <w:rPr>
            <w:rStyle w:val="af0"/>
            <w:rFonts w:ascii="Times New Roman" w:hAnsi="Times New Roman"/>
            <w:sz w:val="28"/>
            <w:szCs w:val="28"/>
            <w:lang w:val="en-US"/>
          </w:rPr>
          <w:t>www</w:t>
        </w:r>
        <w:r w:rsidRPr="00824EBC">
          <w:rPr>
            <w:rStyle w:val="af0"/>
            <w:rFonts w:ascii="Times New Roman" w:hAnsi="Times New Roman"/>
            <w:sz w:val="28"/>
            <w:szCs w:val="28"/>
          </w:rPr>
          <w:t>.torgi.gov.ru</w:t>
        </w:r>
        <w:proofErr w:type="gramStart"/>
      </w:hyperlink>
      <w:r w:rsidRPr="00824EBC">
        <w:rPr>
          <w:rFonts w:ascii="Times New Roman" w:hAnsi="Times New Roman"/>
          <w:color w:val="000000"/>
          <w:sz w:val="28"/>
          <w:szCs w:val="28"/>
        </w:rPr>
        <w:t>) извещения о проведении аукционов по продаже муниципального имущества (11 шт.), протоколы рассмотрения заявок (11 шт.), протоколы результатов аукционов (3 шт.)</w:t>
      </w:r>
      <w:r w:rsidRPr="00824EBC">
        <w:rPr>
          <w:rFonts w:ascii="Times New Roman" w:hAnsi="Times New Roman"/>
          <w:sz w:val="28"/>
          <w:szCs w:val="28"/>
        </w:rPr>
        <w:t>.</w:t>
      </w:r>
      <w:proofErr w:type="gramEnd"/>
    </w:p>
    <w:p w:rsidR="00262F7A" w:rsidRPr="00824EBC" w:rsidRDefault="00262F7A" w:rsidP="006F11E9">
      <w:pPr>
        <w:pStyle w:val="aa"/>
        <w:ind w:firstLine="709"/>
        <w:jc w:val="both"/>
        <w:rPr>
          <w:sz w:val="28"/>
          <w:szCs w:val="28"/>
        </w:rPr>
      </w:pPr>
      <w:r w:rsidRPr="00824EBC">
        <w:rPr>
          <w:sz w:val="28"/>
          <w:szCs w:val="28"/>
        </w:rPr>
        <w:t>Согласно плану приватизации в 2014 подлежало отчуждению следующее имущество:</w:t>
      </w:r>
    </w:p>
    <w:p w:rsidR="00262F7A" w:rsidRPr="00824EBC" w:rsidRDefault="00262F7A" w:rsidP="006F11E9">
      <w:pPr>
        <w:pStyle w:val="aa"/>
        <w:ind w:firstLine="709"/>
        <w:jc w:val="both"/>
        <w:rPr>
          <w:sz w:val="28"/>
          <w:szCs w:val="28"/>
        </w:rPr>
      </w:pPr>
      <w:r w:rsidRPr="00824EBC">
        <w:rPr>
          <w:sz w:val="28"/>
          <w:szCs w:val="28"/>
        </w:rPr>
        <w:t>- движимое имущество – 24 единицы;</w:t>
      </w:r>
    </w:p>
    <w:p w:rsidR="00262F7A" w:rsidRPr="00824EBC" w:rsidRDefault="00262F7A" w:rsidP="006F11E9">
      <w:pPr>
        <w:pStyle w:val="aa"/>
        <w:ind w:firstLine="709"/>
        <w:jc w:val="both"/>
        <w:rPr>
          <w:sz w:val="28"/>
          <w:szCs w:val="28"/>
        </w:rPr>
      </w:pPr>
      <w:r w:rsidRPr="00824EBC">
        <w:rPr>
          <w:sz w:val="28"/>
          <w:szCs w:val="28"/>
        </w:rPr>
        <w:t>- недвижимое имущество – 21 единица;</w:t>
      </w:r>
    </w:p>
    <w:p w:rsidR="00262F7A" w:rsidRPr="00824EBC" w:rsidRDefault="00262F7A" w:rsidP="006F11E9">
      <w:pPr>
        <w:pStyle w:val="aa"/>
        <w:ind w:firstLine="709"/>
        <w:jc w:val="both"/>
        <w:rPr>
          <w:sz w:val="28"/>
          <w:szCs w:val="28"/>
        </w:rPr>
      </w:pPr>
      <w:r w:rsidRPr="00824EBC">
        <w:rPr>
          <w:sz w:val="28"/>
          <w:szCs w:val="28"/>
        </w:rPr>
        <w:t>- акции (доли) хозяйственных обществ – 3 единицы;</w:t>
      </w:r>
    </w:p>
    <w:p w:rsidR="00262F7A" w:rsidRPr="00824EBC" w:rsidRDefault="00262F7A" w:rsidP="006F11E9">
      <w:pPr>
        <w:pStyle w:val="aa"/>
        <w:ind w:firstLine="709"/>
        <w:jc w:val="both"/>
        <w:rPr>
          <w:sz w:val="28"/>
          <w:szCs w:val="28"/>
        </w:rPr>
      </w:pPr>
      <w:r w:rsidRPr="00824EBC">
        <w:rPr>
          <w:sz w:val="28"/>
          <w:szCs w:val="28"/>
        </w:rPr>
        <w:t>- земельные участки – 2 единицы.</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Проведено 11 заседаний единой комиссии по проведению торгов, утвержденной постановлением администрации Ханты-Мансийского района от 28.03.2011 № 62 (в ред. от 28.01.2013), по  результатам которых признаны состоявшими торги по продаже следующего имущества: автомобиль ЗИЛ-45065, УАЗ 39629, доля в уставном капитале ООО «Торгово-производственная компания «Север».</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Торги в отношении следующего имущества признаны несостоявшимися: 3 дизель-генераторные установки AUSO</w:t>
      </w:r>
      <w:r w:rsidR="00461856">
        <w:rPr>
          <w:rFonts w:ascii="Times New Roman" w:hAnsi="Times New Roman"/>
          <w:color w:val="000000"/>
          <w:sz w:val="28"/>
          <w:szCs w:val="28"/>
        </w:rPr>
        <w:t>№</w:t>
      </w:r>
      <w:r w:rsidRPr="00824EBC">
        <w:rPr>
          <w:rFonts w:ascii="Times New Roman" w:hAnsi="Times New Roman"/>
          <w:color w:val="000000"/>
          <w:sz w:val="28"/>
          <w:szCs w:val="28"/>
        </w:rPr>
        <w:t>IA VO 0325 SWD (контейнер Север М</w:t>
      </w:r>
      <w:proofErr w:type="gramStart"/>
      <w:r w:rsidRPr="00824EBC">
        <w:rPr>
          <w:rFonts w:ascii="Times New Roman" w:hAnsi="Times New Roman"/>
          <w:color w:val="000000"/>
          <w:sz w:val="28"/>
          <w:szCs w:val="28"/>
        </w:rPr>
        <w:t>2</w:t>
      </w:r>
      <w:proofErr w:type="gramEnd"/>
      <w:r w:rsidRPr="00824EBC">
        <w:rPr>
          <w:rFonts w:ascii="Times New Roman" w:hAnsi="Times New Roman"/>
          <w:color w:val="000000"/>
          <w:sz w:val="28"/>
          <w:szCs w:val="28"/>
        </w:rPr>
        <w:t xml:space="preserve">), объект незавершенного строительства в п. </w:t>
      </w:r>
      <w:proofErr w:type="spellStart"/>
      <w:r w:rsidRPr="00824EBC">
        <w:rPr>
          <w:rFonts w:ascii="Times New Roman" w:hAnsi="Times New Roman"/>
          <w:color w:val="000000"/>
          <w:sz w:val="28"/>
          <w:szCs w:val="28"/>
        </w:rPr>
        <w:t>Красноленинский</w:t>
      </w:r>
      <w:proofErr w:type="spellEnd"/>
      <w:r w:rsidRPr="00824EBC">
        <w:rPr>
          <w:rFonts w:ascii="Times New Roman" w:hAnsi="Times New Roman"/>
          <w:color w:val="000000"/>
          <w:sz w:val="28"/>
          <w:szCs w:val="28"/>
        </w:rPr>
        <w:t xml:space="preserve">, хлебопекарня п. Кедровый, здание газобаллонной установки п. Горноправдинск, автомобиль ГАЗ 322132, прицеп, акции ОАО «Рыбокомбинат Ханты-Мансийский», движимое и недвижимое имущество, расположенное по адресу: Ханты-Мансийский автономный округ – Югра, Ханты-Мансийский район, Территориальное управление </w:t>
      </w:r>
      <w:proofErr w:type="spellStart"/>
      <w:r w:rsidRPr="00824EBC">
        <w:rPr>
          <w:rFonts w:ascii="Times New Roman" w:hAnsi="Times New Roman"/>
          <w:color w:val="000000"/>
          <w:sz w:val="28"/>
          <w:szCs w:val="28"/>
        </w:rPr>
        <w:t>Самаровское</w:t>
      </w:r>
      <w:proofErr w:type="spellEnd"/>
      <w:r w:rsidRPr="00824EBC">
        <w:rPr>
          <w:rFonts w:ascii="Times New Roman" w:hAnsi="Times New Roman"/>
          <w:color w:val="000000"/>
          <w:sz w:val="28"/>
          <w:szCs w:val="28"/>
        </w:rPr>
        <w:t xml:space="preserve"> лесничество, Ханты-Мансийское участковое лесничество.</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r w:rsidRPr="00824EBC">
        <w:rPr>
          <w:rFonts w:ascii="Times New Roman" w:hAnsi="Times New Roman"/>
          <w:color w:val="000000"/>
          <w:sz w:val="28"/>
          <w:szCs w:val="28"/>
        </w:rPr>
        <w:t>В отношении торгов по продаже нежилого здания с земельным участком г. Ханты-Мансийск, ул. Свободы, 11, объявленных в декабре 2013 года</w:t>
      </w:r>
      <w:r w:rsidR="00672124">
        <w:rPr>
          <w:rFonts w:ascii="Times New Roman" w:hAnsi="Times New Roman"/>
          <w:color w:val="000000"/>
          <w:sz w:val="28"/>
          <w:szCs w:val="28"/>
        </w:rPr>
        <w:t>,</w:t>
      </w:r>
      <w:r w:rsidRPr="00824EBC">
        <w:rPr>
          <w:rFonts w:ascii="Times New Roman" w:hAnsi="Times New Roman"/>
          <w:color w:val="000000"/>
          <w:sz w:val="28"/>
          <w:szCs w:val="28"/>
        </w:rPr>
        <w:t xml:space="preserve"> 13 марта 2014 года заключен договор купли-продажи.</w:t>
      </w:r>
    </w:p>
    <w:p w:rsidR="00262F7A" w:rsidRPr="00824EBC" w:rsidRDefault="00262F7A" w:rsidP="006F11E9">
      <w:pPr>
        <w:spacing w:after="0" w:line="240" w:lineRule="auto"/>
        <w:ind w:firstLine="709"/>
        <w:contextualSpacing/>
        <w:jc w:val="both"/>
        <w:rPr>
          <w:rFonts w:ascii="Times New Roman" w:hAnsi="Times New Roman"/>
          <w:color w:val="000000"/>
          <w:sz w:val="28"/>
          <w:szCs w:val="28"/>
        </w:rPr>
      </w:pPr>
      <w:proofErr w:type="gramStart"/>
      <w:r w:rsidRPr="00824EBC">
        <w:rPr>
          <w:rFonts w:ascii="Times New Roman" w:hAnsi="Times New Roman"/>
          <w:color w:val="000000"/>
          <w:sz w:val="28"/>
          <w:szCs w:val="28"/>
        </w:rPr>
        <w:t xml:space="preserve">Кроме того, реализовано здание ангара с земельным участком в г. Ханты-Мансийск, ул. Заводская,11 в рамках реализации положений Федерального закона </w:t>
      </w:r>
      <w:r w:rsidR="006E1C87">
        <w:rPr>
          <w:rFonts w:ascii="Times New Roman" w:hAnsi="Times New Roman"/>
          <w:color w:val="000000"/>
          <w:sz w:val="28"/>
          <w:szCs w:val="28"/>
        </w:rPr>
        <w:t>«</w:t>
      </w:r>
      <w:r w:rsidRPr="00824EBC">
        <w:rPr>
          <w:rFonts w:ascii="Times New Roman" w:hAnsi="Times New Roman"/>
          <w:sz w:val="28"/>
          <w:szCs w:val="28"/>
        </w:rPr>
        <w:t xml:space="preserve">Об особенностях отчуждения недвижимого </w:t>
      </w:r>
      <w:r w:rsidRPr="00824EBC">
        <w:rPr>
          <w:rFonts w:ascii="Times New Roman" w:hAnsi="Times New Roman"/>
          <w:sz w:val="28"/>
          <w:szCs w:val="28"/>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E1C87">
        <w:rPr>
          <w:rFonts w:ascii="Times New Roman" w:hAnsi="Times New Roman"/>
          <w:sz w:val="28"/>
          <w:szCs w:val="28"/>
        </w:rPr>
        <w:t>»</w:t>
      </w:r>
      <w:proofErr w:type="gramEnd"/>
    </w:p>
    <w:p w:rsidR="00C30B7E" w:rsidRPr="00824EBC" w:rsidRDefault="000D24BD" w:rsidP="006F11E9">
      <w:pPr>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 </w:t>
      </w:r>
      <w:r w:rsidR="00262F7A" w:rsidRPr="00824EBC">
        <w:rPr>
          <w:rFonts w:ascii="Times New Roman" w:hAnsi="Times New Roman"/>
          <w:color w:val="000000"/>
          <w:sz w:val="28"/>
          <w:szCs w:val="28"/>
        </w:rPr>
        <w:t xml:space="preserve">Всего в 2014 году в бюджет Ханты-Мансийского района поступило средств от продажи муниципального имущества в сумме </w:t>
      </w:r>
      <w:r w:rsidR="00262F7A" w:rsidRPr="00824EBC">
        <w:rPr>
          <w:rFonts w:ascii="Times New Roman" w:hAnsi="Times New Roman"/>
          <w:sz w:val="28"/>
          <w:szCs w:val="28"/>
        </w:rPr>
        <w:t>16</w:t>
      </w:r>
      <w:r w:rsidR="006E1C87">
        <w:rPr>
          <w:rFonts w:ascii="Times New Roman" w:hAnsi="Times New Roman"/>
          <w:sz w:val="28"/>
          <w:szCs w:val="28"/>
        </w:rPr>
        <w:t xml:space="preserve"> </w:t>
      </w:r>
      <w:r w:rsidR="00262F7A" w:rsidRPr="00824EBC">
        <w:rPr>
          <w:rFonts w:ascii="Times New Roman" w:hAnsi="Times New Roman"/>
          <w:sz w:val="28"/>
          <w:szCs w:val="28"/>
        </w:rPr>
        <w:t xml:space="preserve">443,9 </w:t>
      </w:r>
      <w:r w:rsidR="00C30B7E">
        <w:rPr>
          <w:rFonts w:ascii="Times New Roman" w:hAnsi="Times New Roman"/>
          <w:color w:val="000000"/>
          <w:sz w:val="28"/>
          <w:szCs w:val="28"/>
        </w:rPr>
        <w:t xml:space="preserve">тыс. </w:t>
      </w:r>
      <w:r w:rsidR="00C30B7E" w:rsidRPr="00C30B7E">
        <w:rPr>
          <w:rFonts w:ascii="Times New Roman" w:hAnsi="Times New Roman"/>
          <w:color w:val="000000"/>
          <w:sz w:val="28"/>
          <w:szCs w:val="28"/>
        </w:rPr>
        <w:t>рублей, в том числе земельных участков под ним.</w:t>
      </w:r>
    </w:p>
    <w:p w:rsidR="00250C34" w:rsidRPr="000D24BD" w:rsidRDefault="00250C34" w:rsidP="006F11E9">
      <w:pPr>
        <w:tabs>
          <w:tab w:val="left" w:pos="0"/>
        </w:tabs>
        <w:spacing w:after="0" w:line="240" w:lineRule="auto"/>
        <w:ind w:firstLine="709"/>
        <w:jc w:val="both"/>
        <w:rPr>
          <w:rFonts w:ascii="Times New Roman" w:hAnsi="Times New Roman"/>
          <w:sz w:val="28"/>
          <w:szCs w:val="28"/>
        </w:rPr>
      </w:pPr>
      <w:r w:rsidRPr="000D24BD">
        <w:rPr>
          <w:rFonts w:ascii="Times New Roman" w:hAnsi="Times New Roman"/>
          <w:sz w:val="28"/>
          <w:szCs w:val="28"/>
        </w:rPr>
        <w:t>2.1.2.</w:t>
      </w:r>
      <w:r w:rsidR="00672124" w:rsidRPr="000D24BD">
        <w:rPr>
          <w:rFonts w:ascii="Times New Roman" w:hAnsi="Times New Roman"/>
          <w:sz w:val="28"/>
          <w:szCs w:val="28"/>
        </w:rPr>
        <w:t>8</w:t>
      </w:r>
      <w:r w:rsidRPr="000D24BD">
        <w:rPr>
          <w:rFonts w:ascii="Times New Roman" w:hAnsi="Times New Roman"/>
          <w:sz w:val="28"/>
          <w:szCs w:val="28"/>
        </w:rPr>
        <w:t>. Содействует созданию и развитию на территории Ханты-Мансийского района организаций, обеспечивающих поселения, входящие в состав Ханты-Мансийского района, услугами связи, общественного питания, торговли и бытового обслуживания.</w:t>
      </w:r>
    </w:p>
    <w:p w:rsidR="007760A2" w:rsidRPr="00824EBC" w:rsidRDefault="007760A2" w:rsidP="006F11E9">
      <w:pPr>
        <w:spacing w:after="0" w:line="240" w:lineRule="auto"/>
        <w:ind w:firstLine="709"/>
        <w:jc w:val="both"/>
        <w:rPr>
          <w:rFonts w:ascii="Times New Roman" w:hAnsi="Times New Roman"/>
          <w:sz w:val="28"/>
          <w:szCs w:val="28"/>
        </w:rPr>
      </w:pPr>
      <w:r w:rsidRPr="000D24BD">
        <w:rPr>
          <w:rFonts w:ascii="Times New Roman" w:hAnsi="Times New Roman"/>
          <w:sz w:val="28"/>
          <w:szCs w:val="28"/>
        </w:rPr>
        <w:t>Услуги почтовой связи в районе оказываются</w:t>
      </w:r>
      <w:r w:rsidRPr="00824EBC">
        <w:rPr>
          <w:rFonts w:ascii="Times New Roman" w:hAnsi="Times New Roman"/>
          <w:sz w:val="28"/>
          <w:szCs w:val="28"/>
        </w:rPr>
        <w:t xml:space="preserve"> в 24 отделениях (2013 год – 23 отделения), доставка и обмен почтовых отправлений осуществляются 2 раза в неделю. В 14 отделениях для населения организованы рабочие места с оборудованием доступа к сети Интернет. В 2014 году открыто отделение почтовой связи в </w:t>
      </w:r>
      <w:proofErr w:type="spellStart"/>
      <w:r w:rsidRPr="00824EBC">
        <w:rPr>
          <w:rFonts w:ascii="Times New Roman" w:hAnsi="Times New Roman"/>
          <w:sz w:val="28"/>
          <w:szCs w:val="28"/>
        </w:rPr>
        <w:t>д</w:t>
      </w:r>
      <w:proofErr w:type="gramStart"/>
      <w:r w:rsidRPr="00824EBC">
        <w:rPr>
          <w:rFonts w:ascii="Times New Roman" w:hAnsi="Times New Roman"/>
          <w:sz w:val="28"/>
          <w:szCs w:val="28"/>
        </w:rPr>
        <w:t>.Я</w:t>
      </w:r>
      <w:proofErr w:type="gramEnd"/>
      <w:r w:rsidRPr="00824EBC">
        <w:rPr>
          <w:rFonts w:ascii="Times New Roman" w:hAnsi="Times New Roman"/>
          <w:sz w:val="28"/>
          <w:szCs w:val="28"/>
        </w:rPr>
        <w:t>рки</w:t>
      </w:r>
      <w:proofErr w:type="spellEnd"/>
      <w:r w:rsidRPr="00824EBC">
        <w:rPr>
          <w:rFonts w:ascii="Times New Roman" w:hAnsi="Times New Roman"/>
          <w:sz w:val="28"/>
          <w:szCs w:val="28"/>
        </w:rPr>
        <w:t xml:space="preserve">. В период весенней и осенней распутицы 2014 года доставка почтовых отправлений осуществлялась пассажирскими вертолетами МИ-8 по местным воздушным линиям в соответствии с расписанием полетов. В д.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почтовые отправления авиатранспортом доставлялись в течение 9 месяцев.</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рамках национальной программы «Универсальная услуга телефонной сети с использованием таксофона» установлено 37 таксофонов в 30 населенных пунктах района.</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Услугами сотовой связи имеют возможность пользоваться жители всех 33 населенных пунктов. Оператором связи ОАО «Ростелеком» установлено 20 базовых станций сотовой связи, Мегафон- 3 станция (Ярки, Горноправдинск, Троица), МТС - 7 станций (Ярки, Горноправдинск,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Согом</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Ягурьях</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Шапша</w:t>
      </w:r>
      <w:proofErr w:type="spellEnd"/>
      <w:r w:rsidRPr="00824EBC">
        <w:rPr>
          <w:rFonts w:ascii="Times New Roman" w:hAnsi="Times New Roman"/>
          <w:sz w:val="28"/>
          <w:szCs w:val="28"/>
        </w:rPr>
        <w:t>, Троица), станция Билайн-1 (Горноправдинск).</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В 2014 году оператором Мотив установлены 14 базовых станций сотовой связи (</w:t>
      </w:r>
      <w:proofErr w:type="spellStart"/>
      <w:r w:rsidRPr="00824EBC">
        <w:rPr>
          <w:rFonts w:ascii="Times New Roman" w:hAnsi="Times New Roman"/>
          <w:sz w:val="28"/>
          <w:szCs w:val="28"/>
        </w:rPr>
        <w:t>Батово</w:t>
      </w:r>
      <w:proofErr w:type="spellEnd"/>
      <w:r w:rsidRPr="00824EBC">
        <w:rPr>
          <w:rFonts w:ascii="Times New Roman" w:hAnsi="Times New Roman"/>
          <w:sz w:val="28"/>
          <w:szCs w:val="28"/>
        </w:rPr>
        <w:t xml:space="preserve">, Бобровский, Горноправдинск, Кирпичный,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Сибирский, Тюли, </w:t>
      </w:r>
      <w:proofErr w:type="spellStart"/>
      <w:r w:rsidRPr="00824EBC">
        <w:rPr>
          <w:rFonts w:ascii="Times New Roman" w:hAnsi="Times New Roman"/>
          <w:sz w:val="28"/>
          <w:szCs w:val="28"/>
        </w:rPr>
        <w:t>Урманный</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Цингалы</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Чембакчина</w:t>
      </w:r>
      <w:proofErr w:type="gramStart"/>
      <w:r w:rsidRPr="00824EBC">
        <w:rPr>
          <w:rFonts w:ascii="Times New Roman" w:hAnsi="Times New Roman"/>
          <w:sz w:val="28"/>
          <w:szCs w:val="28"/>
        </w:rPr>
        <w:t>,Ш</w:t>
      </w:r>
      <w:proofErr w:type="gramEnd"/>
      <w:r w:rsidRPr="00824EBC">
        <w:rPr>
          <w:rFonts w:ascii="Times New Roman" w:hAnsi="Times New Roman"/>
          <w:sz w:val="28"/>
          <w:szCs w:val="28"/>
        </w:rPr>
        <w:t>апша</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Ягурьях</w:t>
      </w:r>
      <w:proofErr w:type="spellEnd"/>
      <w:r w:rsidRPr="00824EBC">
        <w:rPr>
          <w:rFonts w:ascii="Times New Roman" w:hAnsi="Times New Roman"/>
          <w:sz w:val="28"/>
          <w:szCs w:val="28"/>
        </w:rPr>
        <w:t>, Ярки). Прирост базовых станций сотовой связи в районе составил 87,5 %.</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В целях увеличения скорости передачи данных сети Интернет филиалом ОАО «Ростелеком» установлены более мощные радиорелейные станции на линиях </w:t>
      </w:r>
      <w:proofErr w:type="spellStart"/>
      <w:r w:rsidRPr="00824EBC">
        <w:rPr>
          <w:rFonts w:ascii="Times New Roman" w:hAnsi="Times New Roman"/>
          <w:sz w:val="28"/>
          <w:szCs w:val="28"/>
        </w:rPr>
        <w:t>Ягур</w:t>
      </w:r>
      <w:r w:rsidR="004D5F57">
        <w:rPr>
          <w:rFonts w:ascii="Times New Roman" w:hAnsi="Times New Roman"/>
          <w:sz w:val="28"/>
          <w:szCs w:val="28"/>
        </w:rPr>
        <w:t>ь</w:t>
      </w:r>
      <w:r w:rsidRPr="00824EBC">
        <w:rPr>
          <w:rFonts w:ascii="Times New Roman" w:hAnsi="Times New Roman"/>
          <w:sz w:val="28"/>
          <w:szCs w:val="28"/>
        </w:rPr>
        <w:t>ях</w:t>
      </w:r>
      <w:proofErr w:type="spellEnd"/>
      <w:r w:rsidRPr="00824EBC">
        <w:rPr>
          <w:rFonts w:ascii="Times New Roman" w:hAnsi="Times New Roman"/>
          <w:sz w:val="28"/>
          <w:szCs w:val="28"/>
        </w:rPr>
        <w:t xml:space="preserve"> – Кедровый, Кедровый – Елизарово,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 Кирпичный, </w:t>
      </w:r>
      <w:proofErr w:type="spellStart"/>
      <w:r w:rsidRPr="00824EBC">
        <w:rPr>
          <w:rFonts w:ascii="Times New Roman" w:hAnsi="Times New Roman"/>
          <w:sz w:val="28"/>
          <w:szCs w:val="28"/>
        </w:rPr>
        <w:t>Шапша</w:t>
      </w:r>
      <w:proofErr w:type="spellEnd"/>
      <w:r w:rsidRPr="00824EBC">
        <w:rPr>
          <w:rFonts w:ascii="Times New Roman" w:hAnsi="Times New Roman"/>
          <w:sz w:val="28"/>
          <w:szCs w:val="28"/>
        </w:rPr>
        <w:t xml:space="preserve"> – </w:t>
      </w:r>
      <w:proofErr w:type="spellStart"/>
      <w:r w:rsidRPr="00824EBC">
        <w:rPr>
          <w:rFonts w:ascii="Times New Roman" w:hAnsi="Times New Roman"/>
          <w:sz w:val="28"/>
          <w:szCs w:val="28"/>
        </w:rPr>
        <w:t>Нялинское</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Нялинское</w:t>
      </w:r>
      <w:proofErr w:type="spellEnd"/>
      <w:r w:rsidRPr="00824EBC">
        <w:rPr>
          <w:rFonts w:ascii="Times New Roman" w:hAnsi="Times New Roman"/>
          <w:sz w:val="28"/>
          <w:szCs w:val="28"/>
        </w:rPr>
        <w:t xml:space="preserve"> – </w:t>
      </w:r>
      <w:proofErr w:type="spellStart"/>
      <w:r w:rsidRPr="00824EBC">
        <w:rPr>
          <w:rFonts w:ascii="Times New Roman" w:hAnsi="Times New Roman"/>
          <w:sz w:val="28"/>
          <w:szCs w:val="28"/>
        </w:rPr>
        <w:t>Пырьях</w:t>
      </w:r>
      <w:proofErr w:type="spellEnd"/>
      <w:r w:rsidRPr="00824EBC">
        <w:rPr>
          <w:rFonts w:ascii="Times New Roman" w:hAnsi="Times New Roman"/>
          <w:sz w:val="28"/>
          <w:szCs w:val="28"/>
        </w:rPr>
        <w:t xml:space="preserve">, что </w:t>
      </w:r>
      <w:proofErr w:type="gramStart"/>
      <w:r w:rsidRPr="00824EBC">
        <w:rPr>
          <w:rFonts w:ascii="Times New Roman" w:hAnsi="Times New Roman"/>
          <w:sz w:val="28"/>
          <w:szCs w:val="28"/>
        </w:rPr>
        <w:t>позволило увеличить скорость передачи данных до 1 Мбит/сек</w:t>
      </w:r>
      <w:proofErr w:type="gramEnd"/>
      <w:r w:rsidRPr="00824EBC">
        <w:rPr>
          <w:rFonts w:ascii="Times New Roman" w:hAnsi="Times New Roman"/>
          <w:sz w:val="28"/>
          <w:szCs w:val="28"/>
        </w:rPr>
        <w:t xml:space="preserve"> (было128 Кбит). Также в 2014 году введена радиорелейная линия Демьянка-Горноправдинск</w:t>
      </w:r>
      <w:r w:rsidR="004D5F57">
        <w:rPr>
          <w:rFonts w:ascii="Times New Roman" w:hAnsi="Times New Roman"/>
          <w:sz w:val="28"/>
          <w:szCs w:val="28"/>
        </w:rPr>
        <w:t>,</w:t>
      </w:r>
      <w:r w:rsidRPr="00824EBC">
        <w:rPr>
          <w:rFonts w:ascii="Times New Roman" w:hAnsi="Times New Roman"/>
          <w:sz w:val="28"/>
          <w:szCs w:val="28"/>
        </w:rPr>
        <w:t xml:space="preserve"> что позволило увеличить скорость передачи данных сети Интернет для жителей  южной части района до 1-2 Мбит/</w:t>
      </w:r>
      <w:proofErr w:type="gramStart"/>
      <w:r w:rsidRPr="00824EBC">
        <w:rPr>
          <w:rFonts w:ascii="Times New Roman" w:hAnsi="Times New Roman"/>
          <w:sz w:val="28"/>
          <w:szCs w:val="28"/>
        </w:rPr>
        <w:t>с</w:t>
      </w:r>
      <w:proofErr w:type="gramEnd"/>
      <w:r w:rsidRPr="00824EBC">
        <w:rPr>
          <w:rFonts w:ascii="Times New Roman" w:hAnsi="Times New Roman"/>
          <w:sz w:val="28"/>
          <w:szCs w:val="28"/>
        </w:rPr>
        <w:t>.</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lastRenderedPageBreak/>
        <w:t xml:space="preserve">В рамках выполнения национального проекта «Организация широкополосного доступа к ресурсам сети Интернет общеобразовательных учреждений» подключены к сети Интернет все общеобразовательные учреждения района. </w:t>
      </w:r>
    </w:p>
    <w:p w:rsidR="007760A2" w:rsidRPr="00824EBC" w:rsidRDefault="007760A2" w:rsidP="006F11E9">
      <w:pPr>
        <w:spacing w:after="0" w:line="240" w:lineRule="auto"/>
        <w:ind w:firstLine="709"/>
        <w:jc w:val="both"/>
        <w:rPr>
          <w:rFonts w:ascii="Times New Roman" w:hAnsi="Times New Roman"/>
          <w:sz w:val="28"/>
          <w:szCs w:val="28"/>
        </w:rPr>
      </w:pPr>
      <w:r w:rsidRPr="00824EBC">
        <w:rPr>
          <w:rFonts w:ascii="Times New Roman" w:hAnsi="Times New Roman"/>
          <w:sz w:val="28"/>
          <w:szCs w:val="28"/>
        </w:rPr>
        <w:t>18 населенных пунктов района подключены к сети широкополосного доступа Интернет оператором ОАО «Ростелеком», смонтировано 2</w:t>
      </w:r>
      <w:r w:rsidR="004D5F57">
        <w:rPr>
          <w:rFonts w:ascii="Times New Roman" w:hAnsi="Times New Roman"/>
          <w:sz w:val="28"/>
          <w:szCs w:val="28"/>
        </w:rPr>
        <w:t xml:space="preserve"> </w:t>
      </w:r>
      <w:r w:rsidRPr="00824EBC">
        <w:rPr>
          <w:rFonts w:ascii="Times New Roman" w:hAnsi="Times New Roman"/>
          <w:sz w:val="28"/>
          <w:szCs w:val="28"/>
        </w:rPr>
        <w:t>336 порта доступа в сеть Интернет, задействовано 2</w:t>
      </w:r>
      <w:r w:rsidR="004D5F57">
        <w:rPr>
          <w:rFonts w:ascii="Times New Roman" w:hAnsi="Times New Roman"/>
          <w:sz w:val="28"/>
          <w:szCs w:val="28"/>
        </w:rPr>
        <w:t xml:space="preserve"> </w:t>
      </w:r>
      <w:r w:rsidRPr="00824EBC">
        <w:rPr>
          <w:rFonts w:ascii="Times New Roman" w:hAnsi="Times New Roman"/>
          <w:sz w:val="28"/>
          <w:szCs w:val="28"/>
        </w:rPr>
        <w:t xml:space="preserve">006 портов. Количество пользователей сети Интернет увеличилось на 4,2%. Но для части пользователей скорость передачи данных не </w:t>
      </w:r>
      <w:proofErr w:type="gramStart"/>
      <w:r w:rsidRPr="00824EBC">
        <w:rPr>
          <w:rFonts w:ascii="Times New Roman" w:hAnsi="Times New Roman"/>
          <w:sz w:val="28"/>
          <w:szCs w:val="28"/>
        </w:rPr>
        <w:t>превышает 128 Кбит/сек</w:t>
      </w:r>
      <w:proofErr w:type="gramEnd"/>
      <w:r w:rsidRPr="00824EBC">
        <w:rPr>
          <w:rFonts w:ascii="Times New Roman" w:hAnsi="Times New Roman"/>
          <w:sz w:val="28"/>
          <w:szCs w:val="28"/>
        </w:rPr>
        <w:t>.</w:t>
      </w:r>
    </w:p>
    <w:p w:rsidR="002C11F4" w:rsidRPr="00A17958" w:rsidRDefault="002C11F4" w:rsidP="006F11E9">
      <w:pPr>
        <w:spacing w:after="0" w:line="240" w:lineRule="auto"/>
        <w:ind w:firstLine="709"/>
        <w:jc w:val="both"/>
        <w:rPr>
          <w:rFonts w:ascii="Times New Roman" w:hAnsi="Times New Roman"/>
          <w:sz w:val="28"/>
          <w:szCs w:val="28"/>
        </w:rPr>
      </w:pPr>
      <w:r w:rsidRPr="002C11F4">
        <w:rPr>
          <w:rFonts w:ascii="Times New Roman" w:hAnsi="Times New Roman"/>
          <w:sz w:val="28"/>
          <w:szCs w:val="28"/>
        </w:rPr>
        <w:t>Услуги торговли и общественного питания на территории района оказывают</w:t>
      </w:r>
      <w:r>
        <w:rPr>
          <w:rFonts w:ascii="Times New Roman" w:hAnsi="Times New Roman"/>
          <w:sz w:val="26"/>
          <w:szCs w:val="26"/>
        </w:rPr>
        <w:t xml:space="preserve"> </w:t>
      </w:r>
      <w:r w:rsidRPr="002C11F4">
        <w:rPr>
          <w:rFonts w:ascii="Times New Roman" w:hAnsi="Times New Roman"/>
          <w:sz w:val="28"/>
          <w:szCs w:val="28"/>
        </w:rPr>
        <w:t>177 объектов торговли и 82 предприятия общественного питания (открытой и закрытой сети</w:t>
      </w:r>
      <w:r w:rsidRPr="008630E9">
        <w:rPr>
          <w:rFonts w:ascii="Times New Roman" w:hAnsi="Times New Roman"/>
          <w:sz w:val="28"/>
          <w:szCs w:val="28"/>
        </w:rPr>
        <w:t xml:space="preserve">), </w:t>
      </w:r>
      <w:r w:rsidR="00543F5B" w:rsidRPr="008630E9">
        <w:rPr>
          <w:rFonts w:ascii="Times New Roman" w:hAnsi="Times New Roman"/>
          <w:sz w:val="28"/>
          <w:szCs w:val="28"/>
        </w:rPr>
        <w:t>53</w:t>
      </w:r>
      <w:r w:rsidRPr="008630E9">
        <w:rPr>
          <w:rFonts w:ascii="Times New Roman" w:hAnsi="Times New Roman"/>
          <w:sz w:val="28"/>
          <w:szCs w:val="28"/>
        </w:rPr>
        <w:t xml:space="preserve"> предприятия, оказывающих бытовые услуги.</w:t>
      </w:r>
    </w:p>
    <w:p w:rsidR="002C11F4" w:rsidRPr="00824EBC" w:rsidRDefault="002C11F4" w:rsidP="006F11E9">
      <w:pPr>
        <w:widowControl w:val="0"/>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На 62 объектах торговли осуществляется розничная продажа алкогольной продукции 30 лицензиатами Ханты-Мансийского района. </w:t>
      </w:r>
    </w:p>
    <w:p w:rsidR="007760A2" w:rsidRPr="00824EBC" w:rsidRDefault="007760A2" w:rsidP="006F11E9">
      <w:pPr>
        <w:spacing w:after="0" w:line="240" w:lineRule="auto"/>
        <w:ind w:firstLine="709"/>
        <w:jc w:val="both"/>
        <w:rPr>
          <w:rFonts w:ascii="Times New Roman" w:hAnsi="Times New Roman"/>
          <w:sz w:val="26"/>
          <w:szCs w:val="26"/>
        </w:rPr>
      </w:pPr>
    </w:p>
    <w:p w:rsidR="007760A2" w:rsidRPr="00824EBC" w:rsidRDefault="007760A2" w:rsidP="006F11E9">
      <w:pPr>
        <w:spacing w:after="0" w:line="240" w:lineRule="auto"/>
        <w:ind w:firstLine="709"/>
        <w:jc w:val="center"/>
        <w:rPr>
          <w:rFonts w:ascii="Times New Roman" w:eastAsia="Times New Roman" w:hAnsi="Times New Roman"/>
          <w:bCs/>
          <w:sz w:val="28"/>
          <w:szCs w:val="28"/>
          <w:lang w:eastAsia="ru-RU"/>
        </w:rPr>
      </w:pPr>
      <w:r w:rsidRPr="00824EBC">
        <w:rPr>
          <w:rFonts w:ascii="Times New Roman" w:eastAsia="Times New Roman" w:hAnsi="Times New Roman"/>
          <w:bCs/>
          <w:sz w:val="28"/>
          <w:szCs w:val="28"/>
          <w:lang w:eastAsia="ru-RU"/>
        </w:rPr>
        <w:t>Динамика развития потребительского рынка</w:t>
      </w:r>
    </w:p>
    <w:tbl>
      <w:tblPr>
        <w:tblW w:w="9468" w:type="dxa"/>
        <w:tblInd w:w="-5" w:type="dxa"/>
        <w:tblLayout w:type="fixed"/>
        <w:tblLook w:val="04A0" w:firstRow="1" w:lastRow="0" w:firstColumn="1" w:lastColumn="0" w:noHBand="0" w:noVBand="1"/>
      </w:tblPr>
      <w:tblGrid>
        <w:gridCol w:w="3941"/>
        <w:gridCol w:w="1134"/>
        <w:gridCol w:w="1134"/>
        <w:gridCol w:w="993"/>
        <w:gridCol w:w="1133"/>
        <w:gridCol w:w="1133"/>
      </w:tblGrid>
      <w:tr w:rsidR="007760A2" w:rsidRPr="00CC5299" w:rsidTr="007760A2">
        <w:trPr>
          <w:cantSplit/>
          <w:trHeight w:val="300"/>
        </w:trPr>
        <w:tc>
          <w:tcPr>
            <w:tcW w:w="39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ind w:firstLine="709"/>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Показатели</w:t>
            </w:r>
          </w:p>
        </w:tc>
        <w:tc>
          <w:tcPr>
            <w:tcW w:w="4394" w:type="dxa"/>
            <w:gridSpan w:val="4"/>
            <w:tcBorders>
              <w:top w:val="single" w:sz="4" w:space="0" w:color="auto"/>
              <w:left w:val="nil"/>
              <w:bottom w:val="single" w:sz="4" w:space="0" w:color="auto"/>
              <w:right w:val="single" w:sz="4" w:space="0" w:color="auto"/>
            </w:tcBorders>
            <w:shd w:val="clear" w:color="auto" w:fill="auto"/>
            <w:vAlign w:val="bottom"/>
            <w:hideMark/>
          </w:tcPr>
          <w:p w:rsidR="007760A2" w:rsidRPr="00CC5299" w:rsidRDefault="007760A2"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Ханты-Мансийский район</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7760A2" w:rsidRPr="00CC5299" w:rsidRDefault="007760A2" w:rsidP="003C71E8">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 xml:space="preserve">Югра </w:t>
            </w:r>
          </w:p>
        </w:tc>
      </w:tr>
      <w:tr w:rsidR="007760A2" w:rsidRPr="00CC5299" w:rsidTr="007760A2">
        <w:trPr>
          <w:trHeight w:val="315"/>
        </w:trPr>
        <w:tc>
          <w:tcPr>
            <w:tcW w:w="3941" w:type="dxa"/>
            <w:vMerge/>
            <w:tcBorders>
              <w:top w:val="single" w:sz="4" w:space="0" w:color="auto"/>
              <w:left w:val="single" w:sz="4" w:space="0" w:color="auto"/>
              <w:bottom w:val="single" w:sz="4" w:space="0" w:color="auto"/>
              <w:right w:val="single" w:sz="4" w:space="0" w:color="auto"/>
            </w:tcBorders>
            <w:vAlign w:val="center"/>
            <w:hideMark/>
          </w:tcPr>
          <w:p w:rsidR="007760A2" w:rsidRPr="00CC5299" w:rsidRDefault="007760A2" w:rsidP="006F11E9">
            <w:pPr>
              <w:spacing w:after="0" w:line="240" w:lineRule="auto"/>
              <w:ind w:firstLine="709"/>
              <w:rPr>
                <w:rFonts w:ascii="Times New Roman" w:eastAsia="Times New Roman" w:hAnsi="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bCs/>
                <w:sz w:val="24"/>
                <w:szCs w:val="24"/>
                <w:lang w:val="en-US" w:eastAsia="ru-RU"/>
              </w:rPr>
            </w:pPr>
            <w:r w:rsidRPr="00CC5299">
              <w:rPr>
                <w:rFonts w:ascii="Times New Roman" w:eastAsia="Times New Roman" w:hAnsi="Times New Roman"/>
                <w:bCs/>
                <w:sz w:val="24"/>
                <w:szCs w:val="24"/>
                <w:lang w:val="en-US"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bCs/>
                <w:sz w:val="24"/>
                <w:szCs w:val="24"/>
                <w:lang w:val="en-US" w:eastAsia="ru-RU"/>
              </w:rPr>
            </w:pPr>
            <w:r w:rsidRPr="00CC5299">
              <w:rPr>
                <w:rFonts w:ascii="Times New Roman" w:eastAsia="Times New Roman" w:hAnsi="Times New Roman"/>
                <w:bCs/>
                <w:sz w:val="24"/>
                <w:szCs w:val="24"/>
                <w:lang w:eastAsia="ru-RU"/>
              </w:rPr>
              <w:t>201</w:t>
            </w:r>
            <w:r w:rsidRPr="00CC5299">
              <w:rPr>
                <w:rFonts w:ascii="Times New Roman" w:eastAsia="Times New Roman" w:hAnsi="Times New Roman"/>
                <w:bCs/>
                <w:sz w:val="24"/>
                <w:szCs w:val="24"/>
                <w:lang w:val="en-US" w:eastAsia="ru-RU"/>
              </w:rPr>
              <w:t>2</w:t>
            </w:r>
          </w:p>
        </w:tc>
        <w:tc>
          <w:tcPr>
            <w:tcW w:w="99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bCs/>
                <w:sz w:val="24"/>
                <w:szCs w:val="24"/>
                <w:lang w:val="en-US" w:eastAsia="ru-RU"/>
              </w:rPr>
            </w:pPr>
            <w:r w:rsidRPr="00CC5299">
              <w:rPr>
                <w:rFonts w:ascii="Times New Roman" w:eastAsia="Times New Roman" w:hAnsi="Times New Roman"/>
                <w:bCs/>
                <w:sz w:val="24"/>
                <w:szCs w:val="24"/>
                <w:lang w:eastAsia="ru-RU"/>
              </w:rPr>
              <w:t>201</w:t>
            </w:r>
            <w:r w:rsidRPr="00CC5299">
              <w:rPr>
                <w:rFonts w:ascii="Times New Roman" w:eastAsia="Times New Roman" w:hAnsi="Times New Roman"/>
                <w:bCs/>
                <w:sz w:val="24"/>
                <w:szCs w:val="24"/>
                <w:lang w:val="en-US" w:eastAsia="ru-RU"/>
              </w:rPr>
              <w:t>3</w:t>
            </w:r>
          </w:p>
        </w:tc>
        <w:tc>
          <w:tcPr>
            <w:tcW w:w="113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bCs/>
                <w:sz w:val="24"/>
                <w:szCs w:val="24"/>
                <w:lang w:val="en-US" w:eastAsia="ru-RU"/>
              </w:rPr>
            </w:pPr>
            <w:r w:rsidRPr="00CC5299">
              <w:rPr>
                <w:rFonts w:ascii="Times New Roman" w:eastAsia="Times New Roman" w:hAnsi="Times New Roman"/>
                <w:bCs/>
                <w:sz w:val="24"/>
                <w:szCs w:val="24"/>
                <w:lang w:eastAsia="ru-RU"/>
              </w:rPr>
              <w:t>201</w:t>
            </w:r>
            <w:r w:rsidRPr="00CC5299">
              <w:rPr>
                <w:rFonts w:ascii="Times New Roman" w:eastAsia="Times New Roman" w:hAnsi="Times New Roman"/>
                <w:bCs/>
                <w:sz w:val="24"/>
                <w:szCs w:val="24"/>
                <w:lang w:val="en-US" w:eastAsia="ru-RU"/>
              </w:rPr>
              <w:t>4</w:t>
            </w:r>
          </w:p>
        </w:tc>
        <w:tc>
          <w:tcPr>
            <w:tcW w:w="113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bCs/>
                <w:sz w:val="24"/>
                <w:szCs w:val="24"/>
                <w:lang w:val="en-US" w:eastAsia="ru-RU"/>
              </w:rPr>
            </w:pPr>
            <w:r w:rsidRPr="00CC5299">
              <w:rPr>
                <w:rFonts w:ascii="Times New Roman" w:eastAsia="Times New Roman" w:hAnsi="Times New Roman"/>
                <w:bCs/>
                <w:sz w:val="24"/>
                <w:szCs w:val="24"/>
                <w:lang w:eastAsia="ru-RU"/>
              </w:rPr>
              <w:t>201</w:t>
            </w:r>
            <w:r w:rsidRPr="00CC5299">
              <w:rPr>
                <w:rFonts w:ascii="Times New Roman" w:eastAsia="Times New Roman" w:hAnsi="Times New Roman"/>
                <w:bCs/>
                <w:sz w:val="24"/>
                <w:szCs w:val="24"/>
                <w:lang w:val="en-US" w:eastAsia="ru-RU"/>
              </w:rPr>
              <w:t>4</w:t>
            </w:r>
          </w:p>
        </w:tc>
      </w:tr>
      <w:tr w:rsidR="007760A2" w:rsidRPr="00CC5299"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FFFFFF" w:themeFill="background1"/>
            <w:vAlign w:val="center"/>
            <w:hideMark/>
          </w:tcPr>
          <w:p w:rsidR="007760A2" w:rsidRPr="00CC5299" w:rsidRDefault="007760A2"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Оборот розничной торговли, млрд. рублей</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val="en-US" w:eastAsia="ru-RU"/>
              </w:rPr>
              <w:t>1</w:t>
            </w:r>
            <w:r w:rsidRPr="00CC5299">
              <w:rPr>
                <w:rFonts w:ascii="Times New Roman" w:eastAsia="Times New Roman" w:hAnsi="Times New Roman"/>
                <w:sz w:val="24"/>
                <w:szCs w:val="24"/>
                <w:lang w:eastAsia="ru-RU"/>
              </w:rPr>
              <w:t>,351</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1,43</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1,68</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1,83</w:t>
            </w:r>
          </w:p>
        </w:tc>
        <w:tc>
          <w:tcPr>
            <w:tcW w:w="1133" w:type="dxa"/>
            <w:tcBorders>
              <w:top w:val="nil"/>
              <w:left w:val="nil"/>
              <w:bottom w:val="single" w:sz="4" w:space="0" w:color="auto"/>
              <w:right w:val="single" w:sz="4" w:space="0" w:color="auto"/>
            </w:tcBorders>
            <w:shd w:val="clear" w:color="auto" w:fill="FFFFFF" w:themeFill="background1"/>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359,5</w:t>
            </w:r>
          </w:p>
        </w:tc>
      </w:tr>
      <w:tr w:rsidR="007760A2" w:rsidRPr="00CC5299"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Индекс физического объема оборота розничной торговли, %</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106,1</w:t>
            </w:r>
          </w:p>
        </w:tc>
        <w:tc>
          <w:tcPr>
            <w:tcW w:w="99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110,3</w:t>
            </w:r>
          </w:p>
        </w:tc>
        <w:tc>
          <w:tcPr>
            <w:tcW w:w="113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color w:val="FF0000"/>
                <w:sz w:val="24"/>
                <w:szCs w:val="24"/>
                <w:lang w:eastAsia="ru-RU"/>
              </w:rPr>
            </w:pPr>
            <w:r w:rsidRPr="00CC5299">
              <w:rPr>
                <w:rFonts w:ascii="Times New Roman" w:eastAsia="Times New Roman" w:hAnsi="Times New Roman"/>
                <w:sz w:val="24"/>
                <w:szCs w:val="24"/>
                <w:lang w:eastAsia="ru-RU"/>
              </w:rPr>
              <w:t>103,1</w:t>
            </w:r>
          </w:p>
        </w:tc>
        <w:tc>
          <w:tcPr>
            <w:tcW w:w="113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101,1</w:t>
            </w:r>
          </w:p>
        </w:tc>
      </w:tr>
      <w:tr w:rsidR="007760A2" w:rsidRPr="00CC5299" w:rsidTr="007760A2">
        <w:trPr>
          <w:cantSplit/>
          <w:trHeight w:val="40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Объем платных услуг населению,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316,9</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333,2</w:t>
            </w:r>
          </w:p>
        </w:tc>
        <w:tc>
          <w:tcPr>
            <w:tcW w:w="99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358,2</w:t>
            </w:r>
          </w:p>
        </w:tc>
        <w:tc>
          <w:tcPr>
            <w:tcW w:w="1133" w:type="dxa"/>
            <w:tcBorders>
              <w:top w:val="nil"/>
              <w:left w:val="nil"/>
              <w:bottom w:val="single" w:sz="4" w:space="0" w:color="auto"/>
              <w:right w:val="single" w:sz="4" w:space="0" w:color="auto"/>
            </w:tcBorders>
            <w:shd w:val="clear" w:color="auto" w:fill="auto"/>
            <w:vAlign w:val="center"/>
          </w:tcPr>
          <w:p w:rsidR="007760A2" w:rsidRPr="00CC5299" w:rsidRDefault="007760A2" w:rsidP="003C71E8">
            <w:pPr>
              <w:spacing w:after="0" w:line="240" w:lineRule="auto"/>
              <w:jc w:val="center"/>
              <w:rPr>
                <w:rFonts w:ascii="Times New Roman" w:eastAsia="Times New Roman" w:hAnsi="Times New Roman"/>
                <w:color w:val="FF0000"/>
                <w:sz w:val="24"/>
                <w:szCs w:val="24"/>
                <w:lang w:eastAsia="ru-RU"/>
              </w:rPr>
            </w:pPr>
            <w:r w:rsidRPr="00CC5299">
              <w:rPr>
                <w:rFonts w:ascii="Times New Roman" w:eastAsia="Times New Roman" w:hAnsi="Times New Roman"/>
                <w:sz w:val="24"/>
                <w:szCs w:val="24"/>
                <w:lang w:eastAsia="ru-RU"/>
              </w:rPr>
              <w:t>358,2</w:t>
            </w:r>
          </w:p>
        </w:tc>
        <w:tc>
          <w:tcPr>
            <w:tcW w:w="1133" w:type="dxa"/>
            <w:tcBorders>
              <w:top w:val="nil"/>
              <w:left w:val="nil"/>
              <w:bottom w:val="single" w:sz="4" w:space="0" w:color="auto"/>
              <w:right w:val="single" w:sz="4" w:space="0" w:color="auto"/>
            </w:tcBorders>
            <w:shd w:val="clear" w:color="auto" w:fill="auto"/>
            <w:vAlign w:val="center"/>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94871,2</w:t>
            </w:r>
          </w:p>
        </w:tc>
      </w:tr>
      <w:tr w:rsidR="007760A2" w:rsidRPr="00CC5299"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Индекс физического объема платных услуг населению, %</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98</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102,8</w:t>
            </w:r>
          </w:p>
        </w:tc>
        <w:tc>
          <w:tcPr>
            <w:tcW w:w="99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101,1</w:t>
            </w:r>
          </w:p>
        </w:tc>
        <w:tc>
          <w:tcPr>
            <w:tcW w:w="1133" w:type="dxa"/>
            <w:tcBorders>
              <w:top w:val="nil"/>
              <w:left w:val="nil"/>
              <w:bottom w:val="single" w:sz="4" w:space="0" w:color="auto"/>
              <w:right w:val="single" w:sz="4" w:space="0" w:color="auto"/>
            </w:tcBorders>
            <w:shd w:val="clear" w:color="auto" w:fill="auto"/>
            <w:vAlign w:val="center"/>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93,3</w:t>
            </w:r>
          </w:p>
        </w:tc>
        <w:tc>
          <w:tcPr>
            <w:tcW w:w="1133" w:type="dxa"/>
            <w:tcBorders>
              <w:top w:val="nil"/>
              <w:left w:val="nil"/>
              <w:bottom w:val="single" w:sz="4" w:space="0" w:color="auto"/>
              <w:right w:val="single" w:sz="4" w:space="0" w:color="auto"/>
            </w:tcBorders>
            <w:shd w:val="clear" w:color="auto" w:fill="auto"/>
            <w:vAlign w:val="center"/>
          </w:tcPr>
          <w:p w:rsidR="007760A2" w:rsidRPr="00CC5299" w:rsidRDefault="007760A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101,4</w:t>
            </w:r>
          </w:p>
        </w:tc>
      </w:tr>
      <w:tr w:rsidR="007760A2" w:rsidRPr="00CC5299"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Оборот общественного питания, млн. рублей</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199,5</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193,6</w:t>
            </w:r>
          </w:p>
        </w:tc>
        <w:tc>
          <w:tcPr>
            <w:tcW w:w="99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231,7</w:t>
            </w:r>
          </w:p>
        </w:tc>
        <w:tc>
          <w:tcPr>
            <w:tcW w:w="1133" w:type="dxa"/>
            <w:tcBorders>
              <w:top w:val="nil"/>
              <w:left w:val="nil"/>
              <w:bottom w:val="single" w:sz="4" w:space="0" w:color="auto"/>
              <w:right w:val="single" w:sz="4" w:space="0" w:color="auto"/>
            </w:tcBorders>
            <w:shd w:val="clear" w:color="auto" w:fill="auto"/>
            <w:vAlign w:val="center"/>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color w:val="FF0000"/>
                <w:sz w:val="24"/>
                <w:szCs w:val="24"/>
                <w:lang w:eastAsia="ru-RU"/>
              </w:rPr>
            </w:pPr>
            <w:r w:rsidRPr="00CC5299">
              <w:rPr>
                <w:rFonts w:ascii="Times New Roman" w:eastAsia="Times New Roman" w:hAnsi="Times New Roman"/>
                <w:sz w:val="24"/>
                <w:szCs w:val="24"/>
                <w:lang w:eastAsia="ru-RU"/>
              </w:rPr>
              <w:t>232,6</w:t>
            </w:r>
          </w:p>
        </w:tc>
        <w:tc>
          <w:tcPr>
            <w:tcW w:w="1133" w:type="dxa"/>
            <w:tcBorders>
              <w:top w:val="nil"/>
              <w:left w:val="nil"/>
              <w:bottom w:val="single" w:sz="4" w:space="0" w:color="auto"/>
              <w:right w:val="single" w:sz="4" w:space="0" w:color="auto"/>
            </w:tcBorders>
            <w:shd w:val="clear" w:color="auto" w:fill="auto"/>
            <w:vAlign w:val="center"/>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31755,6</w:t>
            </w:r>
          </w:p>
        </w:tc>
      </w:tr>
      <w:tr w:rsidR="007760A2" w:rsidRPr="00CC5299" w:rsidTr="007760A2">
        <w:trPr>
          <w:cantSplit/>
          <w:trHeight w:val="315"/>
        </w:trPr>
        <w:tc>
          <w:tcPr>
            <w:tcW w:w="3941" w:type="dxa"/>
            <w:tcBorders>
              <w:top w:val="nil"/>
              <w:left w:val="single" w:sz="4" w:space="0" w:color="auto"/>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Индекс физического объема оборота общественного питания, %</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105</w:t>
            </w:r>
          </w:p>
        </w:tc>
        <w:tc>
          <w:tcPr>
            <w:tcW w:w="1134"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100,9</w:t>
            </w:r>
          </w:p>
        </w:tc>
        <w:tc>
          <w:tcPr>
            <w:tcW w:w="99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101,2</w:t>
            </w:r>
          </w:p>
        </w:tc>
        <w:tc>
          <w:tcPr>
            <w:tcW w:w="113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93</w:t>
            </w:r>
          </w:p>
        </w:tc>
        <w:tc>
          <w:tcPr>
            <w:tcW w:w="1133" w:type="dxa"/>
            <w:tcBorders>
              <w:top w:val="nil"/>
              <w:left w:val="nil"/>
              <w:bottom w:val="single" w:sz="4" w:space="0" w:color="auto"/>
              <w:right w:val="single" w:sz="4" w:space="0" w:color="auto"/>
            </w:tcBorders>
            <w:shd w:val="clear" w:color="auto" w:fill="auto"/>
            <w:vAlign w:val="center"/>
            <w:hideMark/>
          </w:tcPr>
          <w:p w:rsidR="007760A2" w:rsidRPr="00CC5299" w:rsidRDefault="007760A2" w:rsidP="003C71E8">
            <w:pPr>
              <w:shd w:val="clear" w:color="auto" w:fill="FFFFFF" w:themeFill="background1"/>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w:t>
            </w:r>
          </w:p>
        </w:tc>
      </w:tr>
    </w:tbl>
    <w:p w:rsidR="007760A2" w:rsidRPr="00824EBC" w:rsidRDefault="007760A2" w:rsidP="006F11E9">
      <w:pPr>
        <w:spacing w:after="0" w:line="240" w:lineRule="auto"/>
        <w:ind w:firstLine="709"/>
        <w:jc w:val="both"/>
        <w:rPr>
          <w:rFonts w:ascii="Times New Roman" w:hAnsi="Times New Roman"/>
          <w:sz w:val="28"/>
          <w:szCs w:val="28"/>
        </w:rPr>
      </w:pPr>
    </w:p>
    <w:p w:rsidR="0053714D" w:rsidRPr="00824EBC" w:rsidRDefault="0053714D" w:rsidP="006F11E9">
      <w:pPr>
        <w:pStyle w:val="aa"/>
        <w:ind w:firstLine="709"/>
        <w:jc w:val="both"/>
        <w:rPr>
          <w:sz w:val="28"/>
          <w:szCs w:val="28"/>
        </w:rPr>
      </w:pPr>
      <w:r w:rsidRPr="00F31128">
        <w:rPr>
          <w:sz w:val="28"/>
          <w:szCs w:val="28"/>
        </w:rPr>
        <w:t>По оценке оборот розничной торговли по всем формам проявления за 2014 год составил 1 830,7 млн. рублей, что в сопоставимых ценах состави</w:t>
      </w:r>
      <w:r w:rsidR="004D5F57" w:rsidRPr="00F31128">
        <w:rPr>
          <w:sz w:val="28"/>
          <w:szCs w:val="28"/>
        </w:rPr>
        <w:t>л</w:t>
      </w:r>
      <w:r w:rsidRPr="00F31128">
        <w:rPr>
          <w:sz w:val="28"/>
          <w:szCs w:val="28"/>
        </w:rPr>
        <w:t xml:space="preserve"> 103,1% к уровню 2013 года (1 680,3 млн. рублей). В расчете на одного жителя Ханты-Мансийского района оборот розничной торговли состави</w:t>
      </w:r>
      <w:r w:rsidR="004D5F57" w:rsidRPr="00F31128">
        <w:rPr>
          <w:sz w:val="28"/>
          <w:szCs w:val="28"/>
        </w:rPr>
        <w:t>л</w:t>
      </w:r>
      <w:r w:rsidRPr="00F31128">
        <w:rPr>
          <w:sz w:val="28"/>
          <w:szCs w:val="28"/>
        </w:rPr>
        <w:t xml:space="preserve"> 92,71 тыс. рублей (за 2013 год – 83,78 тыс. рублей).</w:t>
      </w:r>
    </w:p>
    <w:p w:rsidR="0053714D" w:rsidRPr="003051C2" w:rsidRDefault="0053714D" w:rsidP="006F11E9">
      <w:pPr>
        <w:widowControl w:val="0"/>
        <w:spacing w:after="0" w:line="240" w:lineRule="auto"/>
        <w:ind w:firstLine="709"/>
        <w:jc w:val="both"/>
        <w:rPr>
          <w:rFonts w:ascii="Times New Roman" w:hAnsi="Times New Roman"/>
          <w:sz w:val="28"/>
          <w:szCs w:val="28"/>
        </w:rPr>
      </w:pPr>
      <w:r w:rsidRPr="00824EBC">
        <w:rPr>
          <w:rFonts w:ascii="Times New Roman" w:hAnsi="Times New Roman"/>
          <w:sz w:val="28"/>
          <w:szCs w:val="28"/>
        </w:rPr>
        <w:t xml:space="preserve">Общественное питание на территории Ханты-Мансийского района представлено в четырех сельских поселениях: </w:t>
      </w:r>
      <w:proofErr w:type="spellStart"/>
      <w:r w:rsidRPr="00824EBC">
        <w:rPr>
          <w:rFonts w:ascii="Times New Roman" w:hAnsi="Times New Roman"/>
          <w:sz w:val="28"/>
          <w:szCs w:val="28"/>
        </w:rPr>
        <w:t>Горноправдинске</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Цингалы</w:t>
      </w:r>
      <w:proofErr w:type="spellEnd"/>
      <w:r w:rsidRPr="00824EBC">
        <w:rPr>
          <w:rFonts w:ascii="Times New Roman" w:hAnsi="Times New Roman"/>
          <w:sz w:val="28"/>
          <w:szCs w:val="28"/>
        </w:rPr>
        <w:t xml:space="preserve">, </w:t>
      </w:r>
      <w:proofErr w:type="spellStart"/>
      <w:r w:rsidRPr="00824EBC">
        <w:rPr>
          <w:rFonts w:ascii="Times New Roman" w:hAnsi="Times New Roman"/>
          <w:sz w:val="28"/>
          <w:szCs w:val="28"/>
        </w:rPr>
        <w:t>Селиярово</w:t>
      </w:r>
      <w:proofErr w:type="spellEnd"/>
      <w:r w:rsidRPr="00824EBC">
        <w:rPr>
          <w:rFonts w:ascii="Times New Roman" w:hAnsi="Times New Roman"/>
          <w:sz w:val="28"/>
          <w:szCs w:val="28"/>
        </w:rPr>
        <w:t xml:space="preserve"> и </w:t>
      </w:r>
      <w:proofErr w:type="spellStart"/>
      <w:r w:rsidRPr="00824EBC">
        <w:rPr>
          <w:rFonts w:ascii="Times New Roman" w:hAnsi="Times New Roman"/>
          <w:sz w:val="28"/>
          <w:szCs w:val="28"/>
        </w:rPr>
        <w:t>Луговской</w:t>
      </w:r>
      <w:proofErr w:type="spellEnd"/>
      <w:r w:rsidRPr="00824EBC">
        <w:rPr>
          <w:rFonts w:ascii="Times New Roman" w:hAnsi="Times New Roman"/>
          <w:sz w:val="28"/>
          <w:szCs w:val="28"/>
        </w:rPr>
        <w:t xml:space="preserve">. Остальные объекты находятся на межселенных территориях. </w:t>
      </w:r>
      <w:r w:rsidRPr="00824EBC">
        <w:rPr>
          <w:rFonts w:ascii="Times New Roman" w:eastAsia="Times New Roman" w:hAnsi="Times New Roman"/>
          <w:sz w:val="28"/>
          <w:szCs w:val="28"/>
          <w:lang w:eastAsia="ru-RU"/>
        </w:rPr>
        <w:t>Питание работников нефтедобывающей отрасли осуществляется в предприятиях общественного питания закрытой сети.</w:t>
      </w:r>
    </w:p>
    <w:p w:rsidR="0093529D" w:rsidRPr="00D04116" w:rsidRDefault="0093529D" w:rsidP="006F11E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93529D">
        <w:rPr>
          <w:rFonts w:ascii="Times New Roman" w:hAnsi="Times New Roman"/>
          <w:color w:val="000000" w:themeColor="text1"/>
          <w:sz w:val="28"/>
          <w:szCs w:val="28"/>
        </w:rPr>
        <w:t xml:space="preserve">Услуги общественного питания в отчетном году осуществляли </w:t>
      </w:r>
      <w:r w:rsidRPr="002C11F4">
        <w:rPr>
          <w:rFonts w:ascii="Times New Roman" w:hAnsi="Times New Roman"/>
          <w:color w:val="000000" w:themeColor="text1"/>
          <w:sz w:val="28"/>
          <w:szCs w:val="28"/>
        </w:rPr>
        <w:t>8</w:t>
      </w:r>
      <w:r w:rsidR="002C11F4" w:rsidRPr="002C11F4">
        <w:rPr>
          <w:rFonts w:ascii="Times New Roman" w:hAnsi="Times New Roman"/>
          <w:color w:val="000000" w:themeColor="text1"/>
          <w:sz w:val="28"/>
          <w:szCs w:val="28"/>
        </w:rPr>
        <w:t>2</w:t>
      </w:r>
      <w:r w:rsidRPr="0093529D">
        <w:rPr>
          <w:rFonts w:ascii="Times New Roman" w:hAnsi="Times New Roman"/>
          <w:color w:val="000000" w:themeColor="text1"/>
          <w:sz w:val="28"/>
          <w:szCs w:val="28"/>
        </w:rPr>
        <w:t xml:space="preserve"> объект</w:t>
      </w:r>
      <w:r w:rsidR="002C11F4">
        <w:rPr>
          <w:rFonts w:ascii="Times New Roman" w:hAnsi="Times New Roman"/>
          <w:color w:val="000000" w:themeColor="text1"/>
          <w:sz w:val="28"/>
          <w:szCs w:val="28"/>
        </w:rPr>
        <w:t>а</w:t>
      </w:r>
      <w:r w:rsidRPr="0093529D">
        <w:rPr>
          <w:rFonts w:ascii="Times New Roman" w:hAnsi="Times New Roman"/>
          <w:color w:val="000000" w:themeColor="text1"/>
          <w:sz w:val="28"/>
          <w:szCs w:val="28"/>
        </w:rPr>
        <w:t xml:space="preserve">, из них: </w:t>
      </w:r>
      <w:r w:rsidR="002C11F4">
        <w:rPr>
          <w:rFonts w:ascii="Times New Roman" w:hAnsi="Times New Roman"/>
          <w:color w:val="000000" w:themeColor="text1"/>
          <w:sz w:val="28"/>
          <w:szCs w:val="28"/>
        </w:rPr>
        <w:t>36</w:t>
      </w:r>
      <w:r w:rsidRPr="0093529D">
        <w:rPr>
          <w:rFonts w:ascii="Times New Roman" w:hAnsi="Times New Roman"/>
          <w:color w:val="000000" w:themeColor="text1"/>
          <w:sz w:val="28"/>
          <w:szCs w:val="28"/>
        </w:rPr>
        <w:t xml:space="preserve"> – предприяти</w:t>
      </w:r>
      <w:r w:rsidR="002C11F4">
        <w:rPr>
          <w:rFonts w:ascii="Times New Roman" w:hAnsi="Times New Roman"/>
          <w:color w:val="000000" w:themeColor="text1"/>
          <w:sz w:val="28"/>
          <w:szCs w:val="28"/>
        </w:rPr>
        <w:t>я</w:t>
      </w:r>
      <w:r w:rsidRPr="0093529D">
        <w:rPr>
          <w:rFonts w:ascii="Times New Roman" w:hAnsi="Times New Roman"/>
          <w:color w:val="000000" w:themeColor="text1"/>
          <w:sz w:val="28"/>
          <w:szCs w:val="28"/>
        </w:rPr>
        <w:t xml:space="preserve"> топливно-энергетического комплекса, 25 – учебные заведения, 2</w:t>
      </w:r>
      <w:r w:rsidR="002C11F4">
        <w:rPr>
          <w:rFonts w:ascii="Times New Roman" w:hAnsi="Times New Roman"/>
          <w:color w:val="000000" w:themeColor="text1"/>
          <w:sz w:val="28"/>
          <w:szCs w:val="28"/>
        </w:rPr>
        <w:t>1</w:t>
      </w:r>
      <w:r w:rsidRPr="0093529D">
        <w:rPr>
          <w:rFonts w:ascii="Times New Roman" w:hAnsi="Times New Roman"/>
          <w:color w:val="000000" w:themeColor="text1"/>
          <w:sz w:val="28"/>
          <w:szCs w:val="28"/>
        </w:rPr>
        <w:t xml:space="preserve"> – индивидуальные предприниматели и крестьянско-фермерские хозяйства.</w:t>
      </w:r>
    </w:p>
    <w:p w:rsidR="0053714D" w:rsidRPr="003B000D" w:rsidRDefault="0053714D" w:rsidP="006F11E9">
      <w:pPr>
        <w:pStyle w:val="aa"/>
        <w:ind w:firstLine="709"/>
        <w:jc w:val="both"/>
        <w:rPr>
          <w:sz w:val="28"/>
          <w:szCs w:val="28"/>
        </w:rPr>
      </w:pPr>
      <w:r w:rsidRPr="003B000D">
        <w:rPr>
          <w:sz w:val="28"/>
          <w:szCs w:val="28"/>
        </w:rPr>
        <w:lastRenderedPageBreak/>
        <w:t xml:space="preserve">В течение года на объектах питания общедоступной сети осуществляли деятельность 17 субъектов, из них 6 – юридические лица,  11 – индивидуальные предприниматели и крестьянско-фермерские хозяйства. </w:t>
      </w:r>
    </w:p>
    <w:p w:rsidR="0053714D" w:rsidRPr="00F31128" w:rsidRDefault="0053714D" w:rsidP="006F11E9">
      <w:pPr>
        <w:pStyle w:val="aa"/>
        <w:ind w:firstLine="709"/>
        <w:jc w:val="both"/>
        <w:rPr>
          <w:sz w:val="28"/>
          <w:szCs w:val="28"/>
        </w:rPr>
      </w:pPr>
      <w:r w:rsidRPr="003B000D">
        <w:rPr>
          <w:sz w:val="28"/>
          <w:szCs w:val="28"/>
        </w:rPr>
        <w:t xml:space="preserve">В декабре 2014 года в с. </w:t>
      </w:r>
      <w:proofErr w:type="spellStart"/>
      <w:r w:rsidRPr="003B000D">
        <w:rPr>
          <w:sz w:val="28"/>
          <w:szCs w:val="28"/>
        </w:rPr>
        <w:t>Селиярово</w:t>
      </w:r>
      <w:proofErr w:type="spellEnd"/>
      <w:r w:rsidRPr="003B000D">
        <w:rPr>
          <w:sz w:val="28"/>
          <w:szCs w:val="28"/>
        </w:rPr>
        <w:t xml:space="preserve"> открылся магазин-кафе с 8 </w:t>
      </w:r>
      <w:r w:rsidRPr="00F31128">
        <w:rPr>
          <w:sz w:val="28"/>
          <w:szCs w:val="28"/>
        </w:rPr>
        <w:t xml:space="preserve">посадочными местами. </w:t>
      </w:r>
    </w:p>
    <w:p w:rsidR="0053714D" w:rsidRPr="003B000D" w:rsidRDefault="0053714D" w:rsidP="006F11E9">
      <w:pPr>
        <w:pStyle w:val="aa"/>
        <w:ind w:firstLine="709"/>
        <w:jc w:val="both"/>
        <w:rPr>
          <w:i/>
          <w:sz w:val="28"/>
          <w:szCs w:val="28"/>
        </w:rPr>
      </w:pPr>
      <w:r w:rsidRPr="00F31128">
        <w:rPr>
          <w:sz w:val="28"/>
          <w:szCs w:val="28"/>
        </w:rPr>
        <w:t xml:space="preserve">По </w:t>
      </w:r>
      <w:r w:rsidR="009B57E9">
        <w:rPr>
          <w:sz w:val="28"/>
          <w:szCs w:val="28"/>
        </w:rPr>
        <w:t>оценке</w:t>
      </w:r>
      <w:r w:rsidRPr="00F31128">
        <w:rPr>
          <w:sz w:val="28"/>
          <w:szCs w:val="28"/>
        </w:rPr>
        <w:t xml:space="preserve"> оборот общественного питания за 2014 год в действующих ценах составил 232,6 млн. рублей или 93% в сопоставимых ценах к уровню 2013 года (231,7 млн. рублей). В расчете на одного сельского жителя оборот общественного питания </w:t>
      </w:r>
      <w:proofErr w:type="gramStart"/>
      <w:r w:rsidRPr="00F31128">
        <w:rPr>
          <w:sz w:val="28"/>
          <w:szCs w:val="28"/>
        </w:rPr>
        <w:t>в</w:t>
      </w:r>
      <w:proofErr w:type="gramEnd"/>
      <w:r w:rsidRPr="00F31128">
        <w:rPr>
          <w:sz w:val="28"/>
          <w:szCs w:val="28"/>
        </w:rPr>
        <w:t xml:space="preserve"> </w:t>
      </w:r>
      <w:proofErr w:type="gramStart"/>
      <w:r w:rsidRPr="00F31128">
        <w:rPr>
          <w:sz w:val="28"/>
          <w:szCs w:val="28"/>
        </w:rPr>
        <w:t>Ханты-Мансийском</w:t>
      </w:r>
      <w:proofErr w:type="gramEnd"/>
      <w:r w:rsidRPr="00F31128">
        <w:rPr>
          <w:sz w:val="28"/>
          <w:szCs w:val="28"/>
        </w:rPr>
        <w:t xml:space="preserve"> район</w:t>
      </w:r>
      <w:r w:rsidR="00672124">
        <w:rPr>
          <w:sz w:val="28"/>
          <w:szCs w:val="28"/>
        </w:rPr>
        <w:t>е составил 11,8 тыс. рублей (</w:t>
      </w:r>
      <w:r w:rsidRPr="00F31128">
        <w:rPr>
          <w:sz w:val="28"/>
          <w:szCs w:val="28"/>
        </w:rPr>
        <w:t>2013 год –  11,5 тыс. рублей).</w:t>
      </w:r>
    </w:p>
    <w:p w:rsidR="0093529D" w:rsidRDefault="0093529D" w:rsidP="006F11E9">
      <w:pPr>
        <w:pStyle w:val="aa"/>
        <w:ind w:firstLine="709"/>
        <w:jc w:val="both"/>
        <w:rPr>
          <w:sz w:val="28"/>
          <w:szCs w:val="28"/>
        </w:rPr>
      </w:pPr>
      <w:r w:rsidRPr="003B000D">
        <w:rPr>
          <w:sz w:val="28"/>
          <w:szCs w:val="28"/>
        </w:rPr>
        <w:t xml:space="preserve">Бытовые услуги предоставляются населению на территории Ханты-Мансийского района </w:t>
      </w:r>
      <w:r w:rsidR="00543F5B" w:rsidRPr="008630E9">
        <w:rPr>
          <w:sz w:val="28"/>
          <w:szCs w:val="28"/>
        </w:rPr>
        <w:t>5</w:t>
      </w:r>
      <w:r w:rsidRPr="008630E9">
        <w:rPr>
          <w:sz w:val="28"/>
          <w:szCs w:val="28"/>
        </w:rPr>
        <w:t>3 субъектами</w:t>
      </w:r>
      <w:r w:rsidRPr="003B000D">
        <w:rPr>
          <w:sz w:val="28"/>
          <w:szCs w:val="28"/>
        </w:rPr>
        <w:t xml:space="preserve"> малого предпринимательства. В течение 2014 года зарегистрировали предпринимательскую деятельность в сфере оказания бытовых услуг 11 субъектов (ремонт обуви, оказание </w:t>
      </w:r>
      <w:proofErr w:type="spellStart"/>
      <w:r w:rsidRPr="003B000D">
        <w:rPr>
          <w:sz w:val="28"/>
          <w:szCs w:val="28"/>
        </w:rPr>
        <w:t>фотоуслуг</w:t>
      </w:r>
      <w:proofErr w:type="spellEnd"/>
      <w:r w:rsidRPr="003B000D">
        <w:rPr>
          <w:sz w:val="28"/>
          <w:szCs w:val="28"/>
        </w:rPr>
        <w:t xml:space="preserve">, парикмахерские услуги, прокат бытовой техники), которые оказывают услуги в следующих населенных пунктах: </w:t>
      </w:r>
      <w:proofErr w:type="spellStart"/>
      <w:r w:rsidRPr="003B000D">
        <w:rPr>
          <w:sz w:val="28"/>
          <w:szCs w:val="28"/>
        </w:rPr>
        <w:t>п</w:t>
      </w:r>
      <w:proofErr w:type="gramStart"/>
      <w:r w:rsidRPr="003B000D">
        <w:rPr>
          <w:sz w:val="28"/>
          <w:szCs w:val="28"/>
        </w:rPr>
        <w:t>.В</w:t>
      </w:r>
      <w:proofErr w:type="gramEnd"/>
      <w:r w:rsidRPr="003B000D">
        <w:rPr>
          <w:sz w:val="28"/>
          <w:szCs w:val="28"/>
        </w:rPr>
        <w:t>ыкатной</w:t>
      </w:r>
      <w:proofErr w:type="spellEnd"/>
      <w:r w:rsidRPr="003B000D">
        <w:rPr>
          <w:sz w:val="28"/>
          <w:szCs w:val="28"/>
        </w:rPr>
        <w:t xml:space="preserve">, </w:t>
      </w:r>
      <w:proofErr w:type="spellStart"/>
      <w:r w:rsidRPr="003B000D">
        <w:rPr>
          <w:sz w:val="28"/>
          <w:szCs w:val="28"/>
        </w:rPr>
        <w:t>с.Реполово</w:t>
      </w:r>
      <w:proofErr w:type="spellEnd"/>
      <w:r w:rsidRPr="003B000D">
        <w:rPr>
          <w:sz w:val="28"/>
          <w:szCs w:val="28"/>
        </w:rPr>
        <w:t xml:space="preserve">, </w:t>
      </w:r>
      <w:proofErr w:type="spellStart"/>
      <w:r w:rsidRPr="003B000D">
        <w:rPr>
          <w:sz w:val="28"/>
          <w:szCs w:val="28"/>
        </w:rPr>
        <w:t>с.Цингалы</w:t>
      </w:r>
      <w:proofErr w:type="spellEnd"/>
      <w:r w:rsidRPr="003B000D">
        <w:rPr>
          <w:sz w:val="28"/>
          <w:szCs w:val="28"/>
        </w:rPr>
        <w:t xml:space="preserve">, п. </w:t>
      </w:r>
      <w:proofErr w:type="spellStart"/>
      <w:r w:rsidRPr="003B000D">
        <w:rPr>
          <w:sz w:val="28"/>
          <w:szCs w:val="28"/>
        </w:rPr>
        <w:t>Горноправдинске</w:t>
      </w:r>
      <w:proofErr w:type="spellEnd"/>
      <w:r w:rsidRPr="003B000D">
        <w:rPr>
          <w:sz w:val="28"/>
          <w:szCs w:val="28"/>
        </w:rPr>
        <w:t>.</w:t>
      </w:r>
      <w:r w:rsidRPr="0093529D">
        <w:rPr>
          <w:sz w:val="28"/>
          <w:szCs w:val="28"/>
        </w:rPr>
        <w:t xml:space="preserve"> </w:t>
      </w:r>
    </w:p>
    <w:p w:rsidR="00ED3E03" w:rsidRDefault="00543F5B" w:rsidP="006F11E9">
      <w:pPr>
        <w:pStyle w:val="aa"/>
        <w:ind w:firstLine="709"/>
        <w:jc w:val="both"/>
        <w:rPr>
          <w:sz w:val="28"/>
          <w:szCs w:val="28"/>
        </w:rPr>
      </w:pPr>
      <w:proofErr w:type="gramStart"/>
      <w:r w:rsidRPr="00543F5B">
        <w:rPr>
          <w:sz w:val="28"/>
          <w:szCs w:val="28"/>
        </w:rPr>
        <w:t>В целях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w:t>
      </w:r>
      <w:r>
        <w:rPr>
          <w:sz w:val="28"/>
          <w:szCs w:val="28"/>
        </w:rPr>
        <w:t xml:space="preserve"> </w:t>
      </w:r>
      <w:r w:rsidR="00ED3E03">
        <w:rPr>
          <w:sz w:val="28"/>
          <w:szCs w:val="28"/>
        </w:rPr>
        <w:t xml:space="preserve">в 2014 году </w:t>
      </w:r>
      <w:r w:rsidRPr="00A84FF4">
        <w:rPr>
          <w:sz w:val="28"/>
          <w:szCs w:val="28"/>
        </w:rPr>
        <w:t>утвержден Комплексный план по реализации Указа на терр</w:t>
      </w:r>
      <w:r>
        <w:rPr>
          <w:sz w:val="28"/>
          <w:szCs w:val="28"/>
        </w:rPr>
        <w:t>итории Ханты-Мансийского района, провод</w:t>
      </w:r>
      <w:r w:rsidR="00ED3E03">
        <w:rPr>
          <w:sz w:val="28"/>
          <w:szCs w:val="28"/>
        </w:rPr>
        <w:t>ил</w:t>
      </w:r>
      <w:r w:rsidR="007F25F2">
        <w:rPr>
          <w:sz w:val="28"/>
          <w:szCs w:val="28"/>
        </w:rPr>
        <w:t>ся</w:t>
      </w:r>
      <w:r w:rsidRPr="00A84FF4">
        <w:rPr>
          <w:sz w:val="28"/>
          <w:szCs w:val="28"/>
        </w:rPr>
        <w:t xml:space="preserve"> мониторинг цен</w:t>
      </w:r>
      <w:r>
        <w:rPr>
          <w:sz w:val="28"/>
          <w:szCs w:val="28"/>
        </w:rPr>
        <w:t xml:space="preserve"> на ф</w:t>
      </w:r>
      <w:r w:rsidRPr="00A84FF4">
        <w:rPr>
          <w:sz w:val="28"/>
          <w:szCs w:val="28"/>
        </w:rPr>
        <w:t>иксированный набор товаров из 40 наименований</w:t>
      </w:r>
      <w:r w:rsidR="00ED3E03">
        <w:rPr>
          <w:sz w:val="28"/>
          <w:szCs w:val="28"/>
        </w:rPr>
        <w:t>, охватывающи</w:t>
      </w:r>
      <w:r w:rsidR="007F25F2">
        <w:rPr>
          <w:sz w:val="28"/>
          <w:szCs w:val="28"/>
        </w:rPr>
        <w:t>й</w:t>
      </w:r>
      <w:r w:rsidR="00ED3E03">
        <w:rPr>
          <w:sz w:val="28"/>
          <w:szCs w:val="28"/>
        </w:rPr>
        <w:t xml:space="preserve"> </w:t>
      </w:r>
      <w:r w:rsidR="00ED3E03" w:rsidRPr="00A84FF4">
        <w:rPr>
          <w:sz w:val="28"/>
          <w:szCs w:val="28"/>
        </w:rPr>
        <w:t>11 населенных пунктов</w:t>
      </w:r>
      <w:r w:rsidR="00ED3E03">
        <w:rPr>
          <w:sz w:val="28"/>
          <w:szCs w:val="28"/>
        </w:rPr>
        <w:t xml:space="preserve"> в 7 сельских поселениях района, еженедельно по выходным дням в </w:t>
      </w:r>
      <w:proofErr w:type="spellStart"/>
      <w:r w:rsidR="00B05428">
        <w:rPr>
          <w:sz w:val="28"/>
          <w:szCs w:val="28"/>
        </w:rPr>
        <w:t>п</w:t>
      </w:r>
      <w:proofErr w:type="gramEnd"/>
      <w:r w:rsidR="00B05428">
        <w:rPr>
          <w:sz w:val="28"/>
          <w:szCs w:val="28"/>
        </w:rPr>
        <w:t>.</w:t>
      </w:r>
      <w:r w:rsidR="00ED3E03">
        <w:rPr>
          <w:sz w:val="28"/>
          <w:szCs w:val="28"/>
        </w:rPr>
        <w:t>Горноправдинск</w:t>
      </w:r>
      <w:proofErr w:type="spellEnd"/>
      <w:r w:rsidR="00ED3E03">
        <w:rPr>
          <w:sz w:val="28"/>
          <w:szCs w:val="28"/>
        </w:rPr>
        <w:t xml:space="preserve"> проводились </w:t>
      </w:r>
      <w:r w:rsidR="00ED3E03" w:rsidRPr="00BC45F3">
        <w:rPr>
          <w:sz w:val="28"/>
          <w:szCs w:val="28"/>
        </w:rPr>
        <w:t>продуктовые ярмарки «Выходного дня»</w:t>
      </w:r>
      <w:r w:rsidR="00ED3E03">
        <w:rPr>
          <w:sz w:val="28"/>
          <w:szCs w:val="28"/>
        </w:rPr>
        <w:t xml:space="preserve"> (</w:t>
      </w:r>
      <w:proofErr w:type="gramStart"/>
      <w:r w:rsidR="00ED3E03">
        <w:rPr>
          <w:sz w:val="28"/>
          <w:szCs w:val="28"/>
        </w:rPr>
        <w:t>организовано и проведено</w:t>
      </w:r>
      <w:proofErr w:type="gramEnd"/>
      <w:r w:rsidR="00ED3E03">
        <w:rPr>
          <w:sz w:val="28"/>
          <w:szCs w:val="28"/>
        </w:rPr>
        <w:t xml:space="preserve"> 22 ярмарки).</w:t>
      </w:r>
      <w:r w:rsidR="007F25F2">
        <w:rPr>
          <w:sz w:val="28"/>
          <w:szCs w:val="28"/>
        </w:rPr>
        <w:t xml:space="preserve"> Информация о результатах мониторинга доводилась до окружных структур и территориальных органов контроля.</w:t>
      </w:r>
    </w:p>
    <w:p w:rsidR="0053714D" w:rsidRPr="0093529D" w:rsidRDefault="0053714D" w:rsidP="006F11E9">
      <w:pPr>
        <w:pStyle w:val="aa"/>
        <w:ind w:firstLine="709"/>
        <w:jc w:val="both"/>
        <w:rPr>
          <w:sz w:val="28"/>
          <w:szCs w:val="28"/>
        </w:rPr>
      </w:pPr>
      <w:r w:rsidRPr="0093529D">
        <w:rPr>
          <w:sz w:val="28"/>
          <w:szCs w:val="28"/>
        </w:rPr>
        <w:t>Ежемесячно на территории района проводится мониторинг цен на социально-значимые продукты питания (по 8 наименованиям продовольственных товаров первой необходимости), результаты которого направляются в Федеральную антимонопольную службу по автономному округу для осуществления контроля и принятия управленческий решений.</w:t>
      </w:r>
    </w:p>
    <w:p w:rsidR="0053714D" w:rsidRPr="00F560CA" w:rsidRDefault="0053714D" w:rsidP="006F11E9">
      <w:pPr>
        <w:spacing w:after="0" w:line="240" w:lineRule="auto"/>
        <w:ind w:firstLine="709"/>
        <w:contextualSpacing/>
        <w:jc w:val="both"/>
        <w:rPr>
          <w:rFonts w:ascii="Times New Roman" w:hAnsi="Times New Roman"/>
          <w:iCs/>
          <w:sz w:val="28"/>
          <w:szCs w:val="28"/>
        </w:rPr>
      </w:pPr>
      <w:r w:rsidRPr="00F560CA">
        <w:rPr>
          <w:rFonts w:ascii="Times New Roman" w:hAnsi="Times New Roman"/>
          <w:sz w:val="28"/>
          <w:szCs w:val="28"/>
        </w:rPr>
        <w:t xml:space="preserve">Ежеквартально на территории района проводился мониторинг объемов </w:t>
      </w:r>
      <w:r w:rsidRPr="00F560CA">
        <w:rPr>
          <w:rFonts w:ascii="Times New Roman" w:hAnsi="Times New Roman"/>
          <w:iCs/>
          <w:sz w:val="28"/>
          <w:szCs w:val="28"/>
        </w:rPr>
        <w:t>производства хлеба и хлебобулочных изделий.  По обращениям жителей района о ненадлежащем содержании объектов торговли и хлебопечения ООО «Торгово-производственной компанией «Север» проводился осмотр объектов, по результатам которого проведено совещание с хозяйствующими субъектами, арендующих торговые помещения и пекарни. По принятым решениям проведены косметические ремонты объектов, обновлены вывески на фасадах зданий и информационные стенды для потребителей.</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2.1.2.</w:t>
      </w:r>
      <w:r w:rsidR="00672124" w:rsidRPr="003C71E8">
        <w:rPr>
          <w:rFonts w:ascii="Times New Roman" w:hAnsi="Times New Roman"/>
          <w:sz w:val="28"/>
          <w:szCs w:val="28"/>
        </w:rPr>
        <w:t>9</w:t>
      </w:r>
      <w:r w:rsidRPr="003C71E8">
        <w:rPr>
          <w:rFonts w:ascii="Times New Roman" w:hAnsi="Times New Roman"/>
          <w:sz w:val="28"/>
          <w:szCs w:val="28"/>
        </w:rPr>
        <w:t xml:space="preserve">. Получает от предприятий и организаций, расположенных на территории Ханты-Мансийского района, необходимые сведения о </w:t>
      </w:r>
      <w:r w:rsidRPr="003C71E8">
        <w:rPr>
          <w:rFonts w:ascii="Times New Roman" w:hAnsi="Times New Roman"/>
          <w:sz w:val="28"/>
          <w:szCs w:val="28"/>
        </w:rPr>
        <w:lastRenderedPageBreak/>
        <w:t>проектах их планов и мероприятий, которые могут иметь экологические, демографические и иные последствия, затрагивающие интересы населения Ханты-Мансийского района, осуществляет обязательное для таких планов и мероприятий согласование.</w:t>
      </w:r>
      <w:r w:rsidR="00D81818" w:rsidRPr="003C71E8">
        <w:rPr>
          <w:rFonts w:ascii="Times New Roman" w:hAnsi="Times New Roman"/>
          <w:sz w:val="28"/>
          <w:szCs w:val="28"/>
        </w:rPr>
        <w:t xml:space="preserve"> </w:t>
      </w:r>
    </w:p>
    <w:p w:rsidR="0027422A" w:rsidRDefault="0027422A" w:rsidP="006F11E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целях учета мнения жителей района о деятельности организаций, которая может иметь экологические и иные последствия, затрагивающие интересы населения муниципального образования в 2014 году администрацией района организованы и проведены 14 общественных обсуждений о деятельности 10 юридических лиц </w:t>
      </w:r>
      <w:r w:rsidR="00672124">
        <w:rPr>
          <w:rFonts w:ascii="Times New Roman" w:hAnsi="Times New Roman"/>
          <w:sz w:val="28"/>
          <w:szCs w:val="28"/>
        </w:rPr>
        <w:t xml:space="preserve">- </w:t>
      </w:r>
      <w:r>
        <w:rPr>
          <w:rFonts w:ascii="Times New Roman" w:hAnsi="Times New Roman"/>
          <w:sz w:val="28"/>
          <w:szCs w:val="28"/>
        </w:rPr>
        <w:t>ОАО «Сургутнефтегаз», НГДУ «</w:t>
      </w:r>
      <w:proofErr w:type="spellStart"/>
      <w:r>
        <w:rPr>
          <w:rFonts w:ascii="Times New Roman" w:hAnsi="Times New Roman"/>
          <w:sz w:val="28"/>
          <w:szCs w:val="28"/>
        </w:rPr>
        <w:t>Лянторнефть</w:t>
      </w:r>
      <w:proofErr w:type="spellEnd"/>
      <w:r>
        <w:rPr>
          <w:rFonts w:ascii="Times New Roman" w:hAnsi="Times New Roman"/>
          <w:sz w:val="28"/>
          <w:szCs w:val="28"/>
        </w:rPr>
        <w:t>» ОАО «Сургутнефтегаз», ООО «</w:t>
      </w:r>
      <w:proofErr w:type="spellStart"/>
      <w:r>
        <w:rPr>
          <w:rFonts w:ascii="Times New Roman" w:hAnsi="Times New Roman"/>
          <w:sz w:val="28"/>
          <w:szCs w:val="28"/>
        </w:rPr>
        <w:t>Аристей</w:t>
      </w:r>
      <w:proofErr w:type="spellEnd"/>
      <w:r>
        <w:rPr>
          <w:rFonts w:ascii="Times New Roman" w:hAnsi="Times New Roman"/>
          <w:sz w:val="28"/>
          <w:szCs w:val="28"/>
        </w:rPr>
        <w:t>», ООО «</w:t>
      </w:r>
      <w:proofErr w:type="spellStart"/>
      <w:r>
        <w:rPr>
          <w:rFonts w:ascii="Times New Roman" w:hAnsi="Times New Roman"/>
          <w:sz w:val="28"/>
          <w:szCs w:val="28"/>
        </w:rPr>
        <w:t>Тортасинскнефть</w:t>
      </w:r>
      <w:proofErr w:type="spellEnd"/>
      <w:r>
        <w:rPr>
          <w:rFonts w:ascii="Times New Roman" w:hAnsi="Times New Roman"/>
          <w:sz w:val="28"/>
          <w:szCs w:val="28"/>
        </w:rPr>
        <w:t>», ООО «НИПИ «</w:t>
      </w:r>
      <w:proofErr w:type="spellStart"/>
      <w:r>
        <w:rPr>
          <w:rFonts w:ascii="Times New Roman" w:hAnsi="Times New Roman"/>
          <w:sz w:val="28"/>
          <w:szCs w:val="28"/>
        </w:rPr>
        <w:t>Нефтегазпроект</w:t>
      </w:r>
      <w:proofErr w:type="spellEnd"/>
      <w:r>
        <w:rPr>
          <w:rFonts w:ascii="Times New Roman" w:hAnsi="Times New Roman"/>
          <w:sz w:val="28"/>
          <w:szCs w:val="28"/>
        </w:rPr>
        <w:t xml:space="preserve">», Департамент природных ресурсов и </w:t>
      </w:r>
      <w:proofErr w:type="spellStart"/>
      <w:r>
        <w:rPr>
          <w:rFonts w:ascii="Times New Roman" w:hAnsi="Times New Roman"/>
          <w:sz w:val="28"/>
          <w:szCs w:val="28"/>
        </w:rPr>
        <w:t>несырьевого</w:t>
      </w:r>
      <w:proofErr w:type="spellEnd"/>
      <w:r>
        <w:rPr>
          <w:rFonts w:ascii="Times New Roman" w:hAnsi="Times New Roman"/>
          <w:sz w:val="28"/>
          <w:szCs w:val="28"/>
        </w:rPr>
        <w:t xml:space="preserve"> сектора экономики, ОАО «РН-</w:t>
      </w:r>
      <w:proofErr w:type="spellStart"/>
      <w:r>
        <w:rPr>
          <w:rFonts w:ascii="Times New Roman" w:hAnsi="Times New Roman"/>
          <w:sz w:val="28"/>
          <w:szCs w:val="28"/>
        </w:rPr>
        <w:t>Няганьнефтегаз</w:t>
      </w:r>
      <w:proofErr w:type="spellEnd"/>
      <w:r>
        <w:rPr>
          <w:rFonts w:ascii="Times New Roman" w:hAnsi="Times New Roman"/>
          <w:sz w:val="28"/>
          <w:szCs w:val="28"/>
        </w:rPr>
        <w:t>», ООО</w:t>
      </w:r>
      <w:proofErr w:type="gramEnd"/>
      <w:r>
        <w:rPr>
          <w:rFonts w:ascii="Times New Roman" w:hAnsi="Times New Roman"/>
          <w:sz w:val="28"/>
          <w:szCs w:val="28"/>
        </w:rPr>
        <w:t xml:space="preserve"> «ИНТ», ООО «РЭБ «</w:t>
      </w:r>
      <w:proofErr w:type="spellStart"/>
      <w:r>
        <w:rPr>
          <w:rFonts w:ascii="Times New Roman" w:hAnsi="Times New Roman"/>
          <w:sz w:val="28"/>
          <w:szCs w:val="28"/>
        </w:rPr>
        <w:t>Экоальянс</w:t>
      </w:r>
      <w:proofErr w:type="spellEnd"/>
      <w:r>
        <w:rPr>
          <w:rFonts w:ascii="Times New Roman" w:hAnsi="Times New Roman"/>
          <w:sz w:val="28"/>
          <w:szCs w:val="28"/>
        </w:rPr>
        <w:t>», ООО «</w:t>
      </w:r>
      <w:proofErr w:type="spellStart"/>
      <w:r>
        <w:rPr>
          <w:rFonts w:ascii="Times New Roman" w:hAnsi="Times New Roman"/>
          <w:sz w:val="28"/>
          <w:szCs w:val="28"/>
        </w:rPr>
        <w:t>Проектстройсервис</w:t>
      </w:r>
      <w:proofErr w:type="spellEnd"/>
      <w:r>
        <w:rPr>
          <w:rFonts w:ascii="Times New Roman" w:hAnsi="Times New Roman"/>
          <w:sz w:val="28"/>
          <w:szCs w:val="28"/>
        </w:rPr>
        <w:t>».</w:t>
      </w:r>
      <w:r w:rsidR="00255EEE">
        <w:rPr>
          <w:rFonts w:ascii="Times New Roman" w:hAnsi="Times New Roman"/>
          <w:sz w:val="28"/>
          <w:szCs w:val="28"/>
        </w:rPr>
        <w:t xml:space="preserve"> Все проведенные обсуждения признаны состоявшимися.</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2.1.2.</w:t>
      </w:r>
      <w:r w:rsidR="00672124" w:rsidRPr="003C71E8">
        <w:rPr>
          <w:rFonts w:ascii="Times New Roman" w:hAnsi="Times New Roman"/>
          <w:sz w:val="28"/>
          <w:szCs w:val="28"/>
        </w:rPr>
        <w:t>10.</w:t>
      </w:r>
      <w:r w:rsidRPr="003C71E8">
        <w:rPr>
          <w:rFonts w:ascii="Times New Roman" w:hAnsi="Times New Roman"/>
          <w:sz w:val="28"/>
          <w:szCs w:val="28"/>
        </w:rPr>
        <w:t>Заключает с предприятиями, организациями, не находящимися в муниципальной собственности, договоры и соглашения.</w:t>
      </w:r>
    </w:p>
    <w:p w:rsidR="0053714D" w:rsidRPr="0093529D" w:rsidRDefault="0053714D" w:rsidP="006F11E9">
      <w:pPr>
        <w:widowControl w:val="0"/>
        <w:autoSpaceDE w:val="0"/>
        <w:spacing w:after="0" w:line="240" w:lineRule="auto"/>
        <w:ind w:firstLine="709"/>
        <w:jc w:val="both"/>
        <w:rPr>
          <w:rFonts w:ascii="Times New Roman" w:hAnsi="Times New Roman"/>
          <w:sz w:val="28"/>
          <w:szCs w:val="28"/>
        </w:rPr>
      </w:pPr>
      <w:r w:rsidRPr="00F560CA">
        <w:rPr>
          <w:rFonts w:ascii="Times New Roman" w:hAnsi="Times New Roman"/>
          <w:sz w:val="28"/>
          <w:szCs w:val="28"/>
        </w:rPr>
        <w:t>Администрация района в 2014 году заключала с предпри</w:t>
      </w:r>
      <w:r w:rsidRPr="0093529D">
        <w:rPr>
          <w:rFonts w:ascii="Times New Roman" w:hAnsi="Times New Roman"/>
          <w:sz w:val="28"/>
          <w:szCs w:val="28"/>
        </w:rPr>
        <w:t>ятиями, организациями, не находящимися в муниципальной собственности, договоры и соглашения по вопросам местного значения, а также с целью исполнения переданных на муниципальный уровень отдельных государственных полномочий.</w:t>
      </w:r>
    </w:p>
    <w:p w:rsidR="0053714D" w:rsidRPr="0093529D" w:rsidRDefault="0053714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 xml:space="preserve">Необходимо отметить, что одними из ключевых направлений в деятельности администрации является взаимодействие с компаниями – </w:t>
      </w:r>
      <w:proofErr w:type="spellStart"/>
      <w:r w:rsidRPr="0093529D">
        <w:rPr>
          <w:rFonts w:ascii="Times New Roman" w:eastAsia="Times New Roman" w:hAnsi="Times New Roman"/>
          <w:sz w:val="28"/>
          <w:szCs w:val="28"/>
          <w:lang w:eastAsia="ru-RU"/>
        </w:rPr>
        <w:t>недропользователями</w:t>
      </w:r>
      <w:proofErr w:type="spellEnd"/>
      <w:r w:rsidRPr="0093529D">
        <w:rPr>
          <w:rFonts w:ascii="Times New Roman" w:eastAsia="Times New Roman" w:hAnsi="Times New Roman"/>
          <w:sz w:val="28"/>
          <w:szCs w:val="28"/>
          <w:lang w:eastAsia="ru-RU"/>
        </w:rPr>
        <w:t>.</w:t>
      </w:r>
      <w:r w:rsidRPr="0093529D">
        <w:rPr>
          <w:rFonts w:ascii="Times New Roman" w:eastAsia="Times New Roman" w:hAnsi="Times New Roman"/>
          <w:color w:val="FF0000"/>
          <w:sz w:val="28"/>
          <w:szCs w:val="28"/>
          <w:lang w:eastAsia="ru-RU"/>
        </w:rPr>
        <w:t xml:space="preserve"> </w:t>
      </w:r>
      <w:r w:rsidRPr="0093529D">
        <w:rPr>
          <w:rFonts w:ascii="Times New Roman" w:eastAsia="Times New Roman" w:hAnsi="Times New Roman"/>
          <w:sz w:val="28"/>
          <w:szCs w:val="28"/>
          <w:lang w:eastAsia="ru-RU"/>
        </w:rPr>
        <w:t xml:space="preserve">Так на 2014 год заключено 4 Соглашения о сотрудничестве между администрацией района и крупными нефтяными компаниями: </w:t>
      </w:r>
      <w:r w:rsidRPr="0093529D">
        <w:rPr>
          <w:rFonts w:ascii="Times New Roman" w:hAnsi="Times New Roman"/>
          <w:sz w:val="28"/>
          <w:szCs w:val="28"/>
        </w:rPr>
        <w:t>ООО «НАК Аки-</w:t>
      </w:r>
      <w:proofErr w:type="spellStart"/>
      <w:r w:rsidRPr="0093529D">
        <w:rPr>
          <w:rFonts w:ascii="Times New Roman" w:hAnsi="Times New Roman"/>
          <w:sz w:val="28"/>
          <w:szCs w:val="28"/>
        </w:rPr>
        <w:t>Отыр</w:t>
      </w:r>
      <w:proofErr w:type="spellEnd"/>
      <w:r w:rsidRPr="0093529D">
        <w:rPr>
          <w:rFonts w:ascii="Times New Roman" w:hAnsi="Times New Roman"/>
          <w:sz w:val="28"/>
          <w:szCs w:val="28"/>
        </w:rPr>
        <w:t>», ОАО «</w:t>
      </w:r>
      <w:proofErr w:type="spellStart"/>
      <w:r w:rsidRPr="0093529D">
        <w:rPr>
          <w:rFonts w:ascii="Times New Roman" w:hAnsi="Times New Roman"/>
          <w:sz w:val="28"/>
          <w:szCs w:val="28"/>
        </w:rPr>
        <w:t>Газпромнефть-Хантос</w:t>
      </w:r>
      <w:proofErr w:type="spellEnd"/>
      <w:r w:rsidRPr="0093529D">
        <w:rPr>
          <w:rFonts w:ascii="Times New Roman" w:hAnsi="Times New Roman"/>
          <w:sz w:val="28"/>
          <w:szCs w:val="28"/>
        </w:rPr>
        <w:t>», ОАО</w:t>
      </w:r>
      <w:r w:rsidRPr="0093529D">
        <w:rPr>
          <w:rFonts w:ascii="Times New Roman" w:hAnsi="Times New Roman"/>
          <w:color w:val="FF0000"/>
          <w:sz w:val="28"/>
          <w:szCs w:val="28"/>
        </w:rPr>
        <w:t xml:space="preserve"> </w:t>
      </w:r>
      <w:r w:rsidRPr="0093529D">
        <w:rPr>
          <w:rFonts w:ascii="Times New Roman" w:hAnsi="Times New Roman"/>
          <w:sz w:val="28"/>
          <w:szCs w:val="28"/>
        </w:rPr>
        <w:t>«Сургутнефтегаз», ООО «Лукойл-Западная Сибирь»,</w:t>
      </w:r>
      <w:r w:rsidRPr="0093529D">
        <w:rPr>
          <w:rFonts w:ascii="Times New Roman" w:hAnsi="Times New Roman"/>
          <w:color w:val="FF0000"/>
          <w:sz w:val="28"/>
          <w:szCs w:val="28"/>
        </w:rPr>
        <w:t xml:space="preserve"> </w:t>
      </w:r>
      <w:r w:rsidRPr="0093529D">
        <w:rPr>
          <w:rFonts w:ascii="Times New Roman" w:eastAsia="Times New Roman" w:hAnsi="Times New Roman"/>
          <w:sz w:val="28"/>
          <w:szCs w:val="28"/>
          <w:lang w:eastAsia="ru-RU"/>
        </w:rPr>
        <w:t>а также одно Соглашение с предприятием-</w:t>
      </w:r>
      <w:proofErr w:type="spellStart"/>
      <w:r w:rsidRPr="0093529D">
        <w:rPr>
          <w:rFonts w:ascii="Times New Roman" w:eastAsia="Times New Roman" w:hAnsi="Times New Roman"/>
          <w:sz w:val="28"/>
          <w:szCs w:val="28"/>
          <w:lang w:eastAsia="ru-RU"/>
        </w:rPr>
        <w:t>недропользователем</w:t>
      </w:r>
      <w:proofErr w:type="spellEnd"/>
      <w:r w:rsidRPr="0093529D">
        <w:rPr>
          <w:rFonts w:ascii="Times New Roman" w:eastAsia="Times New Roman" w:hAnsi="Times New Roman"/>
          <w:sz w:val="28"/>
          <w:szCs w:val="28"/>
          <w:lang w:eastAsia="ru-RU"/>
        </w:rPr>
        <w:t xml:space="preserve"> общераспространенных полезных ископаемых </w:t>
      </w:r>
      <w:r w:rsidRPr="0093529D">
        <w:rPr>
          <w:rFonts w:ascii="Times New Roman" w:hAnsi="Times New Roman"/>
          <w:sz w:val="28"/>
          <w:szCs w:val="28"/>
        </w:rPr>
        <w:t>ООО «КОНТИНЕНТ»</w:t>
      </w:r>
      <w:r w:rsidRPr="0093529D">
        <w:rPr>
          <w:rFonts w:ascii="Times New Roman" w:eastAsia="Times New Roman" w:hAnsi="Times New Roman"/>
          <w:sz w:val="28"/>
          <w:szCs w:val="28"/>
          <w:lang w:eastAsia="ru-RU"/>
        </w:rPr>
        <w:t>. В рамках реализации соглашений в 2014 году в бюджет Ханты-Мансийского района было привлечено 8</w:t>
      </w:r>
      <w:r w:rsidR="00672124">
        <w:rPr>
          <w:rFonts w:ascii="Times New Roman" w:eastAsia="Times New Roman" w:hAnsi="Times New Roman"/>
          <w:sz w:val="28"/>
          <w:szCs w:val="28"/>
          <w:lang w:eastAsia="ru-RU"/>
        </w:rPr>
        <w:t xml:space="preserve">7,8 </w:t>
      </w:r>
      <w:proofErr w:type="spellStart"/>
      <w:r w:rsidR="00672124">
        <w:rPr>
          <w:rFonts w:ascii="Times New Roman" w:eastAsia="Times New Roman" w:hAnsi="Times New Roman"/>
          <w:sz w:val="28"/>
          <w:szCs w:val="28"/>
          <w:lang w:eastAsia="ru-RU"/>
        </w:rPr>
        <w:t>млн</w:t>
      </w:r>
      <w:proofErr w:type="gramStart"/>
      <w:r w:rsidR="00672124">
        <w:rPr>
          <w:rFonts w:ascii="Times New Roman" w:eastAsia="Times New Roman" w:hAnsi="Times New Roman"/>
          <w:sz w:val="28"/>
          <w:szCs w:val="28"/>
          <w:lang w:eastAsia="ru-RU"/>
        </w:rPr>
        <w:t>.р</w:t>
      </w:r>
      <w:proofErr w:type="gramEnd"/>
      <w:r w:rsidR="00672124">
        <w:rPr>
          <w:rFonts w:ascii="Times New Roman" w:eastAsia="Times New Roman" w:hAnsi="Times New Roman"/>
          <w:sz w:val="28"/>
          <w:szCs w:val="28"/>
          <w:lang w:eastAsia="ru-RU"/>
        </w:rPr>
        <w:t>ублей</w:t>
      </w:r>
      <w:proofErr w:type="spellEnd"/>
      <w:r w:rsidR="00672124">
        <w:rPr>
          <w:rFonts w:ascii="Times New Roman" w:eastAsia="Times New Roman" w:hAnsi="Times New Roman"/>
          <w:sz w:val="28"/>
          <w:szCs w:val="28"/>
          <w:lang w:eastAsia="ru-RU"/>
        </w:rPr>
        <w:t xml:space="preserve">. </w:t>
      </w:r>
      <w:r w:rsidRPr="0093529D">
        <w:rPr>
          <w:rFonts w:ascii="Times New Roman" w:eastAsia="Times New Roman" w:hAnsi="Times New Roman"/>
          <w:sz w:val="28"/>
          <w:szCs w:val="28"/>
          <w:lang w:eastAsia="ru-RU"/>
        </w:rPr>
        <w:t xml:space="preserve">Средства были направлены на реализацию муниципальных программ района. </w:t>
      </w:r>
    </w:p>
    <w:p w:rsidR="00250C34" w:rsidRPr="003C71E8" w:rsidRDefault="00250C34" w:rsidP="006F11E9">
      <w:pPr>
        <w:pStyle w:val="ConsTitle"/>
        <w:widowControl/>
        <w:ind w:right="0" w:firstLine="709"/>
        <w:contextualSpacing/>
        <w:jc w:val="both"/>
        <w:rPr>
          <w:rFonts w:ascii="Times New Roman" w:hAnsi="Times New Roman" w:cs="Times New Roman"/>
          <w:b w:val="0"/>
          <w:sz w:val="28"/>
          <w:szCs w:val="28"/>
        </w:rPr>
      </w:pPr>
      <w:r w:rsidRPr="003C71E8">
        <w:rPr>
          <w:rFonts w:ascii="Times New Roman" w:hAnsi="Times New Roman" w:cs="Times New Roman"/>
          <w:b w:val="0"/>
          <w:sz w:val="28"/>
          <w:szCs w:val="28"/>
        </w:rPr>
        <w:t>2.1.2.1</w:t>
      </w:r>
      <w:r w:rsidR="00672124" w:rsidRPr="003C71E8">
        <w:rPr>
          <w:rFonts w:ascii="Times New Roman" w:hAnsi="Times New Roman" w:cs="Times New Roman"/>
          <w:b w:val="0"/>
          <w:sz w:val="28"/>
          <w:szCs w:val="28"/>
        </w:rPr>
        <w:t>1</w:t>
      </w:r>
      <w:r w:rsidRPr="003C71E8">
        <w:rPr>
          <w:rFonts w:ascii="Times New Roman" w:hAnsi="Times New Roman" w:cs="Times New Roman"/>
          <w:b w:val="0"/>
          <w:sz w:val="28"/>
          <w:szCs w:val="28"/>
        </w:rPr>
        <w:t>.  Осуществляет международные и внешнеэкономические связи в соответствии с федеральными законами</w:t>
      </w:r>
      <w:r w:rsidR="000A6895" w:rsidRPr="003C71E8">
        <w:rPr>
          <w:rFonts w:ascii="Times New Roman" w:hAnsi="Times New Roman" w:cs="Times New Roman"/>
          <w:b w:val="0"/>
          <w:sz w:val="28"/>
          <w:szCs w:val="28"/>
        </w:rPr>
        <w:t>.</w:t>
      </w:r>
    </w:p>
    <w:p w:rsidR="0093529D" w:rsidRPr="0093529D" w:rsidRDefault="0093529D" w:rsidP="006F11E9">
      <w:pPr>
        <w:autoSpaceDE w:val="0"/>
        <w:autoSpaceDN w:val="0"/>
        <w:adjustRightInd w:val="0"/>
        <w:spacing w:after="0" w:line="240" w:lineRule="auto"/>
        <w:ind w:firstLine="709"/>
        <w:contextualSpacing/>
        <w:jc w:val="both"/>
        <w:rPr>
          <w:rFonts w:ascii="Times New Roman" w:eastAsia="Times New Roman" w:hAnsi="Times New Roman"/>
          <w:bCs/>
          <w:color w:val="000000" w:themeColor="text1"/>
          <w:sz w:val="28"/>
          <w:szCs w:val="28"/>
          <w:lang w:eastAsia="ru-RU"/>
        </w:rPr>
      </w:pPr>
      <w:r w:rsidRPr="0093529D">
        <w:rPr>
          <w:rFonts w:ascii="Times New Roman" w:eastAsia="Times New Roman" w:hAnsi="Times New Roman"/>
          <w:bCs/>
          <w:color w:val="000000" w:themeColor="text1"/>
          <w:sz w:val="28"/>
          <w:szCs w:val="28"/>
          <w:lang w:eastAsia="ru-RU"/>
        </w:rPr>
        <w:t xml:space="preserve">В рамках международных и внешнеэкономических связей в 2014 году администрация района не </w:t>
      </w:r>
      <w:proofErr w:type="gramStart"/>
      <w:r w:rsidRPr="0093529D">
        <w:rPr>
          <w:rFonts w:ascii="Times New Roman" w:eastAsia="Times New Roman" w:hAnsi="Times New Roman"/>
          <w:bCs/>
          <w:color w:val="000000" w:themeColor="text1"/>
          <w:sz w:val="28"/>
          <w:szCs w:val="28"/>
          <w:lang w:eastAsia="ru-RU"/>
        </w:rPr>
        <w:t>заключала договора и не принимала</w:t>
      </w:r>
      <w:proofErr w:type="gramEnd"/>
      <w:r w:rsidRPr="0093529D">
        <w:rPr>
          <w:rFonts w:ascii="Times New Roman" w:eastAsia="Times New Roman" w:hAnsi="Times New Roman"/>
          <w:bCs/>
          <w:color w:val="000000" w:themeColor="text1"/>
          <w:sz w:val="28"/>
          <w:szCs w:val="28"/>
          <w:lang w:eastAsia="ru-RU"/>
        </w:rPr>
        <w:t xml:space="preserve"> на себя обязательств. </w:t>
      </w:r>
    </w:p>
    <w:p w:rsidR="0093529D" w:rsidRPr="003C71E8" w:rsidRDefault="0093529D" w:rsidP="006F11E9">
      <w:pPr>
        <w:pStyle w:val="af4"/>
        <w:spacing w:before="0" w:beforeAutospacing="0" w:after="0" w:afterAutospacing="0"/>
        <w:ind w:firstLine="709"/>
        <w:jc w:val="both"/>
        <w:rPr>
          <w:sz w:val="28"/>
          <w:szCs w:val="28"/>
        </w:rPr>
      </w:pPr>
      <w:r w:rsidRPr="003C71E8">
        <w:rPr>
          <w:sz w:val="28"/>
          <w:szCs w:val="28"/>
        </w:rPr>
        <w:t>2.1.2.1</w:t>
      </w:r>
      <w:r w:rsidR="00672124" w:rsidRPr="003C71E8">
        <w:rPr>
          <w:sz w:val="28"/>
          <w:szCs w:val="28"/>
        </w:rPr>
        <w:t>2</w:t>
      </w:r>
      <w:r w:rsidRPr="003C71E8">
        <w:rPr>
          <w:sz w:val="28"/>
          <w:szCs w:val="28"/>
        </w:rPr>
        <w:t>. Осуществляет муниципальный контроль по вопросам, предусмотренным федеральными законами, а также устанавливает полномочия, функции и порядок деятельности при осуществлении муниципального контроля в соответствующих сферах деятельности.</w:t>
      </w:r>
    </w:p>
    <w:p w:rsidR="0093529D" w:rsidRPr="00672124" w:rsidRDefault="0093529D" w:rsidP="006F11E9">
      <w:pPr>
        <w:autoSpaceDE w:val="0"/>
        <w:autoSpaceDN w:val="0"/>
        <w:adjustRightInd w:val="0"/>
        <w:spacing w:after="0" w:line="240" w:lineRule="auto"/>
        <w:ind w:firstLine="709"/>
        <w:jc w:val="both"/>
        <w:outlineLvl w:val="1"/>
        <w:rPr>
          <w:rFonts w:ascii="Times New Roman" w:hAnsi="Times New Roman"/>
          <w:sz w:val="28"/>
          <w:szCs w:val="28"/>
        </w:rPr>
      </w:pPr>
      <w:r w:rsidRPr="0093529D">
        <w:rPr>
          <w:rFonts w:ascii="Times New Roman" w:hAnsi="Times New Roman"/>
          <w:sz w:val="28"/>
          <w:szCs w:val="28"/>
        </w:rPr>
        <w:lastRenderedPageBreak/>
        <w:t xml:space="preserve">Муниципальный контроль является одной из составляющих управленческого цикла. В 2014 году </w:t>
      </w:r>
      <w:r w:rsidRPr="0093529D">
        <w:rPr>
          <w:rFonts w:ascii="Times New Roman" w:eastAsia="Times New Roman" w:hAnsi="Times New Roman"/>
          <w:sz w:val="28"/>
          <w:szCs w:val="28"/>
          <w:lang w:eastAsia="ru-RU"/>
        </w:rPr>
        <w:t>а</w:t>
      </w:r>
      <w:r w:rsidRPr="0093529D">
        <w:rPr>
          <w:rFonts w:ascii="Times New Roman" w:hAnsi="Times New Roman"/>
          <w:sz w:val="28"/>
          <w:szCs w:val="28"/>
        </w:rPr>
        <w:t>дминистрация района была наделена полномочиями</w:t>
      </w:r>
      <w:r w:rsidRPr="0093529D">
        <w:rPr>
          <w:rFonts w:ascii="Times New Roman" w:hAnsi="Times New Roman"/>
          <w:b/>
          <w:i/>
          <w:sz w:val="28"/>
          <w:szCs w:val="28"/>
        </w:rPr>
        <w:t xml:space="preserve"> </w:t>
      </w:r>
      <w:r w:rsidRPr="003C71E8">
        <w:rPr>
          <w:rFonts w:ascii="Times New Roman" w:hAnsi="Times New Roman"/>
          <w:sz w:val="28"/>
          <w:szCs w:val="28"/>
        </w:rPr>
        <w:t>по осуществлению следующих видов контроля:</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лесной контроль;</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 xml:space="preserve">муниципальный </w:t>
      </w:r>
      <w:proofErr w:type="gramStart"/>
      <w:r w:rsidRPr="0093529D">
        <w:rPr>
          <w:rFonts w:ascii="Times New Roman" w:eastAsia="Times New Roman" w:hAnsi="Times New Roman"/>
          <w:sz w:val="28"/>
          <w:szCs w:val="28"/>
          <w:lang w:eastAsia="ru-RU"/>
        </w:rPr>
        <w:t>контроль за</w:t>
      </w:r>
      <w:proofErr w:type="gramEnd"/>
      <w:r w:rsidRPr="0093529D">
        <w:rPr>
          <w:rFonts w:ascii="Times New Roman" w:eastAsia="Times New Roman" w:hAnsi="Times New Roman"/>
          <w:sz w:val="28"/>
          <w:szCs w:val="28"/>
          <w:lang w:eastAsia="ru-RU"/>
        </w:rPr>
        <w:t xml:space="preserve"> сохранностью автомобильных дорог местного значения вне границ населенных пунктов в границах Ханты-Мансийского района; </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контроль в области использования и охраны особо охраняемых природных территорий местного значения;</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жилищный контроль;</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 xml:space="preserve">муниципальный </w:t>
      </w:r>
      <w:proofErr w:type="gramStart"/>
      <w:r w:rsidRPr="0093529D">
        <w:rPr>
          <w:rFonts w:ascii="Times New Roman" w:eastAsia="Times New Roman" w:hAnsi="Times New Roman"/>
          <w:sz w:val="28"/>
          <w:szCs w:val="28"/>
          <w:lang w:eastAsia="ru-RU"/>
        </w:rPr>
        <w:t>контроль за</w:t>
      </w:r>
      <w:proofErr w:type="gramEnd"/>
      <w:r w:rsidRPr="0093529D">
        <w:rPr>
          <w:rFonts w:ascii="Times New Roman" w:eastAsia="Times New Roman" w:hAnsi="Times New Roman"/>
          <w:sz w:val="28"/>
          <w:szCs w:val="28"/>
          <w:lang w:eastAsia="ru-RU"/>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3529D" w:rsidRPr="0093529D" w:rsidRDefault="0093529D" w:rsidP="006F11E9">
      <w:pPr>
        <w:numPr>
          <w:ilvl w:val="0"/>
          <w:numId w:val="3"/>
        </w:numPr>
        <w:autoSpaceDE w:val="0"/>
        <w:autoSpaceDN w:val="0"/>
        <w:adjustRightInd w:val="0"/>
        <w:spacing w:after="0" w:line="240" w:lineRule="auto"/>
        <w:ind w:left="0" w:firstLine="709"/>
        <w:jc w:val="both"/>
        <w:outlineLvl w:val="1"/>
        <w:rPr>
          <w:rFonts w:ascii="Times New Roman" w:eastAsia="Times New Roman" w:hAnsi="Times New Roman"/>
          <w:sz w:val="28"/>
          <w:szCs w:val="28"/>
          <w:lang w:eastAsia="ru-RU"/>
        </w:rPr>
      </w:pPr>
      <w:r w:rsidRPr="0093529D">
        <w:rPr>
          <w:rFonts w:ascii="Times New Roman" w:eastAsia="Times New Roman" w:hAnsi="Times New Roman"/>
          <w:sz w:val="28"/>
          <w:szCs w:val="28"/>
          <w:lang w:eastAsia="ru-RU"/>
        </w:rPr>
        <w:t>муниципальный ко</w:t>
      </w:r>
      <w:r w:rsidR="006E1C87">
        <w:rPr>
          <w:rFonts w:ascii="Times New Roman" w:eastAsia="Times New Roman" w:hAnsi="Times New Roman"/>
          <w:sz w:val="28"/>
          <w:szCs w:val="28"/>
          <w:lang w:eastAsia="ru-RU"/>
        </w:rPr>
        <w:t>н</w:t>
      </w:r>
      <w:r w:rsidRPr="0093529D">
        <w:rPr>
          <w:rFonts w:ascii="Times New Roman" w:eastAsia="Times New Roman" w:hAnsi="Times New Roman"/>
          <w:sz w:val="28"/>
          <w:szCs w:val="28"/>
          <w:lang w:eastAsia="ru-RU"/>
        </w:rPr>
        <w:t>троль в области торговой деятельности.</w:t>
      </w:r>
    </w:p>
    <w:p w:rsidR="0093529D" w:rsidRPr="0093529D" w:rsidRDefault="0093529D" w:rsidP="006F11E9">
      <w:pPr>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iCs/>
          <w:sz w:val="28"/>
          <w:szCs w:val="28"/>
        </w:rPr>
        <w:t>Полномочиями по осуществлению муниципального контроля наделены 4 органа администрации района (</w:t>
      </w:r>
      <w:r w:rsidRPr="0093529D">
        <w:rPr>
          <w:rFonts w:ascii="Times New Roman" w:hAnsi="Times New Roman"/>
          <w:sz w:val="28"/>
          <w:szCs w:val="28"/>
        </w:rPr>
        <w:t xml:space="preserve">департамент имущественных и земельных отношений, департамент строительства, архитектуры и ЖКХ, комитет экономической политики, отдел транспорта и связи). </w:t>
      </w:r>
    </w:p>
    <w:p w:rsidR="0093529D" w:rsidRPr="0093529D" w:rsidRDefault="0093529D" w:rsidP="006F11E9">
      <w:pPr>
        <w:spacing w:after="0" w:line="240" w:lineRule="auto"/>
        <w:ind w:firstLine="709"/>
        <w:jc w:val="both"/>
        <w:rPr>
          <w:rFonts w:ascii="Times New Roman" w:hAnsi="Times New Roman"/>
          <w:color w:val="000000"/>
          <w:sz w:val="28"/>
          <w:szCs w:val="28"/>
        </w:rPr>
      </w:pPr>
      <w:r w:rsidRPr="0093529D">
        <w:rPr>
          <w:rFonts w:ascii="Times New Roman" w:hAnsi="Times New Roman"/>
          <w:color w:val="000000"/>
          <w:sz w:val="28"/>
          <w:szCs w:val="28"/>
        </w:rPr>
        <w:t xml:space="preserve">В 2014 году администрацией Ханты-Мансийского района осуществлялся муниципальный </w:t>
      </w:r>
      <w:proofErr w:type="gramStart"/>
      <w:r w:rsidRPr="0093529D">
        <w:rPr>
          <w:rFonts w:ascii="Times New Roman" w:hAnsi="Times New Roman"/>
          <w:color w:val="000000"/>
          <w:sz w:val="28"/>
          <w:szCs w:val="28"/>
        </w:rPr>
        <w:t xml:space="preserve">контроль </w:t>
      </w:r>
      <w:r w:rsidRPr="0093529D">
        <w:rPr>
          <w:rFonts w:ascii="Times New Roman" w:hAnsi="Times New Roman"/>
          <w:sz w:val="28"/>
          <w:szCs w:val="28"/>
        </w:rPr>
        <w:t>за</w:t>
      </w:r>
      <w:proofErr w:type="gramEnd"/>
      <w:r w:rsidRPr="0093529D">
        <w:rPr>
          <w:rFonts w:ascii="Times New Roman" w:hAnsi="Times New Roman"/>
          <w:sz w:val="28"/>
          <w:szCs w:val="28"/>
        </w:rPr>
        <w:t xml:space="preserve"> использованием и охраной недр при добыче полезных ископаемых, а также при строительстве подземных сооружений</w:t>
      </w:r>
      <w:r w:rsidRPr="0093529D">
        <w:rPr>
          <w:rFonts w:ascii="Times New Roman" w:hAnsi="Times New Roman"/>
          <w:color w:val="000000"/>
          <w:sz w:val="28"/>
          <w:szCs w:val="28"/>
        </w:rPr>
        <w:t>.</w:t>
      </w:r>
    </w:p>
    <w:p w:rsidR="0093529D" w:rsidRPr="0093529D" w:rsidRDefault="0093529D" w:rsidP="006F11E9">
      <w:pPr>
        <w:tabs>
          <w:tab w:val="left" w:pos="54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рамках осуществления муниципального контроля в 2014 году в соответствии с ежегодным планом было запланировано </w:t>
      </w:r>
      <w:r w:rsidRPr="00D00B18">
        <w:rPr>
          <w:rFonts w:ascii="Times New Roman" w:hAnsi="Times New Roman"/>
          <w:sz w:val="28"/>
          <w:szCs w:val="28"/>
        </w:rPr>
        <w:t>6</w:t>
      </w:r>
      <w:r w:rsidRPr="0093529D">
        <w:rPr>
          <w:rFonts w:ascii="Times New Roman" w:hAnsi="Times New Roman"/>
          <w:sz w:val="28"/>
          <w:szCs w:val="28"/>
        </w:rPr>
        <w:t xml:space="preserve"> документарных и выездных проверок. Предметом плановых проверок являлось соблюдение обязательных требований или требований, установленных муниципальными правовыми актами, а также проведение мероприятий по предотвращению причинения вреда жизни, здоровью граждан, вреда животным, растениям, окружающей среде и возникновению чрезвычайных ситуаций природного и техногенного характера.</w:t>
      </w:r>
    </w:p>
    <w:p w:rsidR="0093529D" w:rsidRPr="0093529D" w:rsidRDefault="0093529D" w:rsidP="006F11E9">
      <w:pPr>
        <w:tabs>
          <w:tab w:val="left" w:pos="360"/>
        </w:tabs>
        <w:spacing w:after="0" w:line="240" w:lineRule="auto"/>
        <w:ind w:firstLine="709"/>
        <w:jc w:val="both"/>
        <w:rPr>
          <w:rFonts w:ascii="Times New Roman" w:hAnsi="Times New Roman"/>
          <w:color w:val="2F5496"/>
          <w:sz w:val="28"/>
          <w:szCs w:val="28"/>
        </w:rPr>
      </w:pPr>
      <w:r w:rsidRPr="0093529D">
        <w:rPr>
          <w:rFonts w:ascii="Times New Roman" w:hAnsi="Times New Roman"/>
          <w:sz w:val="28"/>
          <w:szCs w:val="28"/>
        </w:rPr>
        <w:t>В течение 2014 года проведено 5 плановых проверок в отношении предприятий-</w:t>
      </w:r>
      <w:proofErr w:type="spellStart"/>
      <w:r w:rsidRPr="0093529D">
        <w:rPr>
          <w:rFonts w:ascii="Times New Roman" w:hAnsi="Times New Roman"/>
          <w:sz w:val="28"/>
          <w:szCs w:val="28"/>
        </w:rPr>
        <w:t>недропользователей</w:t>
      </w:r>
      <w:proofErr w:type="spellEnd"/>
      <w:r w:rsidRPr="0093529D">
        <w:rPr>
          <w:rFonts w:ascii="Times New Roman" w:hAnsi="Times New Roman"/>
          <w:sz w:val="28"/>
          <w:szCs w:val="28"/>
        </w:rPr>
        <w:t>:</w:t>
      </w:r>
      <w:r w:rsidRPr="0093529D">
        <w:rPr>
          <w:rFonts w:ascii="Times New Roman" w:hAnsi="Times New Roman"/>
          <w:color w:val="2F5496"/>
          <w:sz w:val="28"/>
          <w:szCs w:val="28"/>
        </w:rPr>
        <w:t xml:space="preserve"> </w:t>
      </w:r>
      <w:r w:rsidRPr="0093529D">
        <w:rPr>
          <w:rFonts w:ascii="Times New Roman" w:hAnsi="Times New Roman"/>
          <w:sz w:val="28"/>
          <w:szCs w:val="28"/>
        </w:rPr>
        <w:t>ОАО «</w:t>
      </w:r>
      <w:proofErr w:type="spellStart"/>
      <w:r w:rsidRPr="0093529D">
        <w:rPr>
          <w:rFonts w:ascii="Times New Roman" w:hAnsi="Times New Roman"/>
          <w:sz w:val="28"/>
          <w:szCs w:val="28"/>
        </w:rPr>
        <w:t>Уралсибгидрострой</w:t>
      </w:r>
      <w:proofErr w:type="spellEnd"/>
      <w:r w:rsidRPr="0093529D">
        <w:rPr>
          <w:rFonts w:ascii="Times New Roman" w:hAnsi="Times New Roman"/>
          <w:sz w:val="28"/>
          <w:szCs w:val="28"/>
        </w:rPr>
        <w:t>», ООО «</w:t>
      </w:r>
      <w:proofErr w:type="spellStart"/>
      <w:r w:rsidRPr="0093529D">
        <w:rPr>
          <w:rFonts w:ascii="Times New Roman" w:hAnsi="Times New Roman"/>
          <w:sz w:val="28"/>
          <w:szCs w:val="28"/>
        </w:rPr>
        <w:t>Севергеострой</w:t>
      </w:r>
      <w:proofErr w:type="spellEnd"/>
      <w:r w:rsidRPr="0093529D">
        <w:rPr>
          <w:rFonts w:ascii="Times New Roman" w:hAnsi="Times New Roman"/>
          <w:sz w:val="28"/>
          <w:szCs w:val="28"/>
        </w:rPr>
        <w:t>», ООО «РН-</w:t>
      </w:r>
      <w:proofErr w:type="spellStart"/>
      <w:r w:rsidRPr="0093529D">
        <w:rPr>
          <w:rFonts w:ascii="Times New Roman" w:hAnsi="Times New Roman"/>
          <w:sz w:val="28"/>
          <w:szCs w:val="28"/>
        </w:rPr>
        <w:t>Юганскнефтегаз</w:t>
      </w:r>
      <w:proofErr w:type="spellEnd"/>
      <w:r w:rsidRPr="0093529D">
        <w:rPr>
          <w:rFonts w:ascii="Times New Roman" w:hAnsi="Times New Roman"/>
          <w:sz w:val="28"/>
          <w:szCs w:val="28"/>
        </w:rPr>
        <w:t>», ООО «</w:t>
      </w:r>
      <w:proofErr w:type="spellStart"/>
      <w:r w:rsidRPr="0093529D">
        <w:rPr>
          <w:rFonts w:ascii="Times New Roman" w:hAnsi="Times New Roman"/>
          <w:sz w:val="28"/>
          <w:szCs w:val="28"/>
        </w:rPr>
        <w:t>Сибгидромехстрой</w:t>
      </w:r>
      <w:proofErr w:type="spellEnd"/>
      <w:r w:rsidRPr="0093529D">
        <w:rPr>
          <w:rFonts w:ascii="Times New Roman" w:hAnsi="Times New Roman"/>
          <w:sz w:val="28"/>
          <w:szCs w:val="28"/>
        </w:rPr>
        <w:t>», ЗАО «Компания МТА».</w:t>
      </w:r>
    </w:p>
    <w:p w:rsidR="0093529D" w:rsidRPr="0093529D" w:rsidRDefault="0093529D" w:rsidP="006F11E9">
      <w:pPr>
        <w:tabs>
          <w:tab w:val="left" w:pos="54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Всего на проведение проверок потрачено 100 дней. </w:t>
      </w:r>
    </w:p>
    <w:p w:rsidR="0093529D" w:rsidRPr="0093529D" w:rsidRDefault="0093529D" w:rsidP="006F11E9">
      <w:pPr>
        <w:spacing w:after="0" w:line="240" w:lineRule="auto"/>
        <w:ind w:firstLine="709"/>
        <w:jc w:val="both"/>
        <w:rPr>
          <w:rFonts w:ascii="Times New Roman" w:hAnsi="Times New Roman"/>
          <w:color w:val="000000"/>
          <w:sz w:val="28"/>
          <w:szCs w:val="28"/>
        </w:rPr>
      </w:pPr>
      <w:r w:rsidRPr="0093529D">
        <w:rPr>
          <w:rFonts w:ascii="Times New Roman" w:hAnsi="Times New Roman"/>
          <w:sz w:val="28"/>
          <w:szCs w:val="28"/>
        </w:rPr>
        <w:t>В ходе проведения проверок, нарушений соблюдения законодательства в сфере недропользования не обнаружено</w:t>
      </w:r>
      <w:r w:rsidRPr="0093529D">
        <w:rPr>
          <w:rFonts w:ascii="Times New Roman" w:hAnsi="Times New Roman"/>
          <w:color w:val="000000"/>
          <w:sz w:val="28"/>
          <w:szCs w:val="28"/>
        </w:rPr>
        <w:t>.</w:t>
      </w:r>
    </w:p>
    <w:p w:rsidR="0093529D" w:rsidRPr="0093529D" w:rsidRDefault="0093529D" w:rsidP="006F11E9">
      <w:pPr>
        <w:autoSpaceDE w:val="0"/>
        <w:autoSpaceDN w:val="0"/>
        <w:adjustRightInd w:val="0"/>
        <w:spacing w:after="0" w:line="240" w:lineRule="auto"/>
        <w:ind w:firstLine="709"/>
        <w:jc w:val="both"/>
        <w:rPr>
          <w:rFonts w:ascii="Times New Roman" w:hAnsi="Times New Roman"/>
          <w:bCs/>
          <w:sz w:val="28"/>
          <w:szCs w:val="28"/>
        </w:rPr>
      </w:pPr>
      <w:r w:rsidRPr="0093529D">
        <w:rPr>
          <w:rFonts w:ascii="Times New Roman" w:hAnsi="Times New Roman"/>
          <w:bCs/>
          <w:sz w:val="28"/>
          <w:szCs w:val="28"/>
        </w:rPr>
        <w:t xml:space="preserve">За отчетный период при проведении </w:t>
      </w:r>
      <w:r w:rsidRPr="0093529D">
        <w:rPr>
          <w:rFonts w:ascii="Times New Roman" w:hAnsi="Times New Roman"/>
          <w:sz w:val="28"/>
          <w:szCs w:val="28"/>
        </w:rPr>
        <w:t>проверок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нарушения не выявлены.</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color w:val="000000"/>
          <w:sz w:val="28"/>
          <w:szCs w:val="28"/>
        </w:rPr>
        <w:lastRenderedPageBreak/>
        <w:t xml:space="preserve">В 2014 году администрацией Ханты-Мансийского района осуществлялся жилищный контроль, в рамках которого </w:t>
      </w:r>
      <w:r w:rsidRPr="003250E8">
        <w:rPr>
          <w:rFonts w:ascii="Times New Roman" w:hAnsi="Times New Roman"/>
          <w:sz w:val="28"/>
          <w:szCs w:val="28"/>
        </w:rPr>
        <w:t>проводится работа по проведению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автономного округа и муниципальными правовыми актами, посредством проведения внеплановых проверок.</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 xml:space="preserve">За 2014 год </w:t>
      </w:r>
      <w:proofErr w:type="gramStart"/>
      <w:r w:rsidRPr="003250E8">
        <w:rPr>
          <w:rFonts w:ascii="Times New Roman" w:hAnsi="Times New Roman"/>
          <w:sz w:val="28"/>
          <w:szCs w:val="28"/>
        </w:rPr>
        <w:t>рассмотрены и приняты</w:t>
      </w:r>
      <w:proofErr w:type="gramEnd"/>
      <w:r w:rsidRPr="003250E8">
        <w:rPr>
          <w:rFonts w:ascii="Times New Roman" w:hAnsi="Times New Roman"/>
          <w:sz w:val="28"/>
          <w:szCs w:val="28"/>
        </w:rPr>
        <w:t xml:space="preserve"> решения по 96 обращениям (проводились обследования жилых помещений, составлялись акты обследований, направлялись для устранения виновным лицам), осуществлено обследование 7 муниципальных жилых помещений, выдано 4 предписания об устранении нарушений</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По итогам проводимых мероприятий:</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 устранены выявленные недостатки в 14 многоквартирных жилых домах в гарантийный период (48 жилых помещений);</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 xml:space="preserve">- </w:t>
      </w:r>
      <w:proofErr w:type="spellStart"/>
      <w:r w:rsidRPr="003250E8">
        <w:rPr>
          <w:rFonts w:ascii="Times New Roman" w:hAnsi="Times New Roman"/>
          <w:sz w:val="28"/>
          <w:szCs w:val="28"/>
        </w:rPr>
        <w:t>ресурсоснабжающей</w:t>
      </w:r>
      <w:proofErr w:type="spellEnd"/>
      <w:r w:rsidRPr="003250E8">
        <w:rPr>
          <w:rFonts w:ascii="Times New Roman" w:hAnsi="Times New Roman"/>
          <w:sz w:val="28"/>
          <w:szCs w:val="28"/>
        </w:rPr>
        <w:t xml:space="preserve"> организацией выполнены мероприятия по нормализации температурного режима, приведению в соответствие с предъявляемыми требованиями подаваемой воды населению – 18 квартир;</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 xml:space="preserve">- предоставлены разъяснения заявителям в письменной форме в соответствии с требованиями Федерального закона от 02.05.2006 </w:t>
      </w:r>
      <w:r w:rsidR="001B78CC" w:rsidRPr="003250E8">
        <w:rPr>
          <w:rFonts w:ascii="Times New Roman" w:hAnsi="Times New Roman"/>
          <w:sz w:val="28"/>
          <w:szCs w:val="28"/>
        </w:rPr>
        <w:t xml:space="preserve">№ 59-ФЗ </w:t>
      </w:r>
      <w:r w:rsidRPr="003250E8">
        <w:rPr>
          <w:rFonts w:ascii="Times New Roman" w:hAnsi="Times New Roman"/>
          <w:sz w:val="28"/>
          <w:szCs w:val="28"/>
        </w:rPr>
        <w:t>«О порядке рассмотрения обращений граждан Российской Федерации».</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r w:rsidRPr="003250E8">
        <w:rPr>
          <w:rFonts w:ascii="Times New Roman" w:hAnsi="Times New Roman"/>
          <w:sz w:val="28"/>
          <w:szCs w:val="28"/>
        </w:rPr>
        <w:t>В ходе контрольных мероприятий за соблюдением правил пользования муниципальными жилыми (нежилыми) помещениями нанимателями и членами их семей, пользователями нежилых помещений, за использованием жилых (нежилых) помещений по целевому назначению и своевременной подготовкой их к сезонной эксплуатации (ОЗП 2014-2015)</w:t>
      </w:r>
      <w:r>
        <w:rPr>
          <w:rFonts w:ascii="Times New Roman" w:hAnsi="Times New Roman"/>
          <w:sz w:val="28"/>
          <w:szCs w:val="28"/>
        </w:rPr>
        <w:t xml:space="preserve"> </w:t>
      </w:r>
      <w:r w:rsidRPr="003250E8">
        <w:rPr>
          <w:rFonts w:ascii="Times New Roman" w:hAnsi="Times New Roman"/>
          <w:sz w:val="28"/>
          <w:szCs w:val="28"/>
        </w:rPr>
        <w:t>проведено обследование муниципальных жилых помещений, выданы паспорта готовности к зиме поселений района.</w:t>
      </w:r>
    </w:p>
    <w:p w:rsidR="003250E8" w:rsidRPr="003250E8" w:rsidRDefault="003250E8" w:rsidP="006F11E9">
      <w:pPr>
        <w:tabs>
          <w:tab w:val="left" w:pos="709"/>
        </w:tabs>
        <w:spacing w:after="0" w:line="240" w:lineRule="auto"/>
        <w:ind w:firstLine="709"/>
        <w:jc w:val="both"/>
        <w:rPr>
          <w:rFonts w:ascii="Times New Roman" w:hAnsi="Times New Roman"/>
          <w:sz w:val="28"/>
          <w:szCs w:val="28"/>
        </w:rPr>
      </w:pPr>
      <w:proofErr w:type="gramStart"/>
      <w:r w:rsidRPr="003250E8">
        <w:rPr>
          <w:rFonts w:ascii="Times New Roman" w:hAnsi="Times New Roman"/>
          <w:sz w:val="28"/>
          <w:szCs w:val="28"/>
        </w:rPr>
        <w:t>В целях доведения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публикуются статьи на с</w:t>
      </w:r>
      <w:r>
        <w:rPr>
          <w:rFonts w:ascii="Times New Roman" w:hAnsi="Times New Roman"/>
          <w:sz w:val="28"/>
          <w:szCs w:val="28"/>
        </w:rPr>
        <w:t>а</w:t>
      </w:r>
      <w:r w:rsidRPr="003250E8">
        <w:rPr>
          <w:rFonts w:ascii="Times New Roman" w:hAnsi="Times New Roman"/>
          <w:sz w:val="28"/>
          <w:szCs w:val="28"/>
        </w:rPr>
        <w:t>йте администрации района, в печатных изданиях Ханты-Мансийского района, ведется разъяснительная работа с председателями советов многоквартирных домов, осуществляется информирование глав сельских поселений и жителей населенных пунктов на селекторных совещаниях и сходах граждан.</w:t>
      </w:r>
      <w:proofErr w:type="gramEnd"/>
    </w:p>
    <w:p w:rsidR="003250E8" w:rsidRPr="00C73FFB" w:rsidRDefault="003250E8" w:rsidP="006F11E9">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О</w:t>
      </w:r>
      <w:r w:rsidRPr="003250E8">
        <w:rPr>
          <w:rFonts w:ascii="Times New Roman" w:hAnsi="Times New Roman"/>
          <w:sz w:val="28"/>
          <w:szCs w:val="28"/>
        </w:rPr>
        <w:t>рганизовано методическое сопровождение администраций сельских поселений в решении данных вопросов, направлены необходимые разъяснения, проведены селекторные совещания, вопрос</w:t>
      </w:r>
      <w:r w:rsidR="001B78CC">
        <w:rPr>
          <w:rFonts w:ascii="Times New Roman" w:hAnsi="Times New Roman"/>
          <w:sz w:val="28"/>
          <w:szCs w:val="28"/>
        </w:rPr>
        <w:t>ы</w:t>
      </w:r>
      <w:r w:rsidRPr="003250E8">
        <w:rPr>
          <w:rFonts w:ascii="Times New Roman" w:hAnsi="Times New Roman"/>
          <w:sz w:val="28"/>
          <w:szCs w:val="28"/>
        </w:rPr>
        <w:t xml:space="preserve"> рассмотрен</w:t>
      </w:r>
      <w:r w:rsidR="001B78CC">
        <w:rPr>
          <w:rFonts w:ascii="Times New Roman" w:hAnsi="Times New Roman"/>
          <w:sz w:val="28"/>
          <w:szCs w:val="28"/>
        </w:rPr>
        <w:t>ы</w:t>
      </w:r>
      <w:r w:rsidRPr="003250E8">
        <w:rPr>
          <w:rFonts w:ascii="Times New Roman" w:hAnsi="Times New Roman"/>
          <w:sz w:val="28"/>
          <w:szCs w:val="28"/>
        </w:rPr>
        <w:t xml:space="preserve"> на </w:t>
      </w:r>
      <w:r w:rsidRPr="00C73FFB">
        <w:rPr>
          <w:rFonts w:ascii="Times New Roman" w:hAnsi="Times New Roman"/>
          <w:sz w:val="28"/>
          <w:szCs w:val="28"/>
        </w:rPr>
        <w:t>совете глав сельских поселений района.</w:t>
      </w:r>
    </w:p>
    <w:p w:rsidR="003250E8" w:rsidRPr="0093529D" w:rsidRDefault="003250E8" w:rsidP="006F11E9">
      <w:pPr>
        <w:spacing w:after="0" w:line="240" w:lineRule="auto"/>
        <w:ind w:firstLine="709"/>
        <w:jc w:val="both"/>
        <w:rPr>
          <w:rFonts w:ascii="Times New Roman" w:hAnsi="Times New Roman"/>
          <w:sz w:val="28"/>
          <w:szCs w:val="28"/>
        </w:rPr>
      </w:pPr>
      <w:r w:rsidRPr="00C73FFB">
        <w:rPr>
          <w:rFonts w:ascii="Times New Roman" w:hAnsi="Times New Roman"/>
          <w:sz w:val="28"/>
          <w:szCs w:val="28"/>
        </w:rPr>
        <w:t>Остальные виды муниципального контроля в 2014 году не осуществлялись  ввиду отсутствия объекта контроля.</w:t>
      </w:r>
    </w:p>
    <w:p w:rsidR="0093529D" w:rsidRPr="003C71E8" w:rsidRDefault="0093529D" w:rsidP="006F11E9">
      <w:pPr>
        <w:pStyle w:val="ConsTitle"/>
        <w:widowControl/>
        <w:ind w:right="0" w:firstLine="709"/>
        <w:contextualSpacing/>
        <w:jc w:val="both"/>
        <w:rPr>
          <w:rFonts w:ascii="Times New Roman" w:hAnsi="Times New Roman" w:cs="Times New Roman"/>
          <w:b w:val="0"/>
          <w:sz w:val="28"/>
          <w:szCs w:val="28"/>
        </w:rPr>
      </w:pPr>
      <w:r w:rsidRPr="003C71E8">
        <w:rPr>
          <w:rFonts w:ascii="Times New Roman" w:hAnsi="Times New Roman" w:cs="Times New Roman"/>
          <w:b w:val="0"/>
          <w:sz w:val="28"/>
          <w:szCs w:val="28"/>
        </w:rPr>
        <w:lastRenderedPageBreak/>
        <w:t>2.1.2.1</w:t>
      </w:r>
      <w:r w:rsidR="001B78CC" w:rsidRPr="003C71E8">
        <w:rPr>
          <w:rFonts w:ascii="Times New Roman" w:hAnsi="Times New Roman" w:cs="Times New Roman"/>
          <w:b w:val="0"/>
          <w:sz w:val="28"/>
          <w:szCs w:val="28"/>
        </w:rPr>
        <w:t>3.</w:t>
      </w:r>
      <w:r w:rsidRPr="003C71E8">
        <w:rPr>
          <w:rFonts w:ascii="Times New Roman" w:hAnsi="Times New Roman" w:cs="Times New Roman"/>
          <w:b w:val="0"/>
          <w:sz w:val="28"/>
          <w:szCs w:val="28"/>
        </w:rPr>
        <w:t xml:space="preserve"> Иные полномочия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уставом Ханты-Мансийского района.</w:t>
      </w:r>
    </w:p>
    <w:p w:rsidR="0093529D" w:rsidRPr="0093529D" w:rsidRDefault="0093529D" w:rsidP="006F11E9">
      <w:pPr>
        <w:spacing w:after="0" w:line="240" w:lineRule="auto"/>
        <w:ind w:firstLine="709"/>
        <w:contextualSpacing/>
        <w:jc w:val="both"/>
        <w:rPr>
          <w:rFonts w:ascii="Times New Roman" w:hAnsi="Times New Roman"/>
          <w:sz w:val="28"/>
          <w:szCs w:val="28"/>
        </w:rPr>
      </w:pPr>
      <w:proofErr w:type="gramStart"/>
      <w:r w:rsidRPr="0093529D">
        <w:rPr>
          <w:rFonts w:ascii="Times New Roman" w:hAnsi="Times New Roman"/>
          <w:sz w:val="28"/>
          <w:szCs w:val="28"/>
        </w:rPr>
        <w:t xml:space="preserve">В целях оформления правоустанавливающих документов и проведения технической паспортизации на объекты недвижимости утверждена </w:t>
      </w:r>
      <w:r w:rsidR="00C828AF">
        <w:rPr>
          <w:rFonts w:ascii="Times New Roman" w:hAnsi="Times New Roman"/>
          <w:sz w:val="28"/>
          <w:szCs w:val="28"/>
        </w:rPr>
        <w:t>муниципальная</w:t>
      </w:r>
      <w:r w:rsidRPr="0093529D">
        <w:rPr>
          <w:rFonts w:ascii="Times New Roman" w:hAnsi="Times New Roman"/>
          <w:sz w:val="28"/>
          <w:szCs w:val="28"/>
        </w:rPr>
        <w:t xml:space="preserve"> программа «Формирование и развитие муниципального имущества Ханты-Мансийского района на 2014-2017 годы», в рамках которой в 2014 году изготовлены технические планы и технические паспорта на объекты муниципальной собственности Ханты-Мансийского района: объекты жилого фонда – 151 (149 тех. планов и 2 тех. паспорта),  объекты нежилого фонда – 29 (19 </w:t>
      </w:r>
      <w:proofErr w:type="spellStart"/>
      <w:r w:rsidRPr="0093529D">
        <w:rPr>
          <w:rFonts w:ascii="Times New Roman" w:hAnsi="Times New Roman"/>
          <w:sz w:val="28"/>
          <w:szCs w:val="28"/>
        </w:rPr>
        <w:t>тех</w:t>
      </w:r>
      <w:proofErr w:type="gramEnd"/>
      <w:r w:rsidRPr="0093529D">
        <w:rPr>
          <w:rFonts w:ascii="Times New Roman" w:hAnsi="Times New Roman"/>
          <w:sz w:val="28"/>
          <w:szCs w:val="28"/>
        </w:rPr>
        <w:t>.планов</w:t>
      </w:r>
      <w:proofErr w:type="spellEnd"/>
      <w:r w:rsidRPr="0093529D">
        <w:rPr>
          <w:rFonts w:ascii="Times New Roman" w:hAnsi="Times New Roman"/>
          <w:sz w:val="28"/>
          <w:szCs w:val="28"/>
        </w:rPr>
        <w:t xml:space="preserve"> и 10 </w:t>
      </w:r>
      <w:proofErr w:type="spellStart"/>
      <w:r w:rsidRPr="0093529D">
        <w:rPr>
          <w:rFonts w:ascii="Times New Roman" w:hAnsi="Times New Roman"/>
          <w:sz w:val="28"/>
          <w:szCs w:val="28"/>
        </w:rPr>
        <w:t>тех</w:t>
      </w:r>
      <w:proofErr w:type="gramStart"/>
      <w:r w:rsidRPr="0093529D">
        <w:rPr>
          <w:rFonts w:ascii="Times New Roman" w:hAnsi="Times New Roman"/>
          <w:sz w:val="28"/>
          <w:szCs w:val="28"/>
        </w:rPr>
        <w:t>.п</w:t>
      </w:r>
      <w:proofErr w:type="gramEnd"/>
      <w:r w:rsidRPr="0093529D">
        <w:rPr>
          <w:rFonts w:ascii="Times New Roman" w:hAnsi="Times New Roman"/>
          <w:sz w:val="28"/>
          <w:szCs w:val="28"/>
        </w:rPr>
        <w:t>аспортов</w:t>
      </w:r>
      <w:proofErr w:type="spellEnd"/>
      <w:r w:rsidRPr="0093529D">
        <w:rPr>
          <w:rFonts w:ascii="Times New Roman" w:hAnsi="Times New Roman"/>
          <w:sz w:val="28"/>
          <w:szCs w:val="28"/>
        </w:rPr>
        <w:t>), линейные объекты протяженностью – 38,9 км (</w:t>
      </w:r>
      <w:proofErr w:type="spellStart"/>
      <w:r w:rsidRPr="0093529D">
        <w:rPr>
          <w:rFonts w:ascii="Times New Roman" w:hAnsi="Times New Roman"/>
          <w:sz w:val="28"/>
          <w:szCs w:val="28"/>
        </w:rPr>
        <w:t>тех.планы</w:t>
      </w:r>
      <w:proofErr w:type="spellEnd"/>
      <w:r w:rsidRPr="0093529D">
        <w:rPr>
          <w:rFonts w:ascii="Times New Roman" w:hAnsi="Times New Roman"/>
          <w:sz w:val="28"/>
          <w:szCs w:val="28"/>
        </w:rPr>
        <w:t xml:space="preserve"> – 20,1 км, </w:t>
      </w:r>
      <w:proofErr w:type="spellStart"/>
      <w:r w:rsidRPr="0093529D">
        <w:rPr>
          <w:rFonts w:ascii="Times New Roman" w:hAnsi="Times New Roman"/>
          <w:sz w:val="28"/>
          <w:szCs w:val="28"/>
        </w:rPr>
        <w:t>тех.паспорта</w:t>
      </w:r>
      <w:proofErr w:type="spellEnd"/>
      <w:r w:rsidRPr="0093529D">
        <w:rPr>
          <w:rFonts w:ascii="Times New Roman" w:hAnsi="Times New Roman"/>
          <w:sz w:val="28"/>
          <w:szCs w:val="28"/>
        </w:rPr>
        <w:t xml:space="preserve"> – 18,8 км); проведена оценка 326 объектов, в том числе: 243 – недвижимое имущество (жилой фонд – 199 объектов, нежилой фонд – 26 объектов, земельные участки – 5 объектов, сети инженерно-технического обеспечения – 13 объектов), 83 – движимое имущество, в целях включения объектов в реестр муниципального имущества Ханты-Мансийского района, расчета арендной платы, исполнения прогнозного плана приватизации на 2014 год. </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В рамках мероприятий содержания имущества муниципальной казны  произведена оплата за коммунальные услуги муниципального жилищного фонда, обслуживание и содержание муниципального имущества</w:t>
      </w:r>
      <w:r w:rsidR="001B78CC">
        <w:rPr>
          <w:rFonts w:ascii="Times New Roman" w:hAnsi="Times New Roman"/>
          <w:sz w:val="28"/>
          <w:szCs w:val="28"/>
        </w:rPr>
        <w:t>;</w:t>
      </w:r>
      <w:r w:rsidRPr="0093529D">
        <w:rPr>
          <w:rFonts w:ascii="Times New Roman" w:hAnsi="Times New Roman"/>
          <w:sz w:val="28"/>
          <w:szCs w:val="28"/>
        </w:rPr>
        <w:t xml:space="preserve"> оплата обязательных взносов на капитальный ремонт общего имущества в многоквартирных домах, являющихся собственностью Ханты-Мансийского района</w:t>
      </w:r>
      <w:r w:rsidR="001B78CC">
        <w:rPr>
          <w:rFonts w:ascii="Times New Roman" w:hAnsi="Times New Roman"/>
          <w:sz w:val="28"/>
          <w:szCs w:val="28"/>
        </w:rPr>
        <w:t>;</w:t>
      </w:r>
      <w:r w:rsidRPr="0093529D">
        <w:rPr>
          <w:rFonts w:ascii="Times New Roman" w:hAnsi="Times New Roman"/>
          <w:sz w:val="28"/>
          <w:szCs w:val="28"/>
        </w:rPr>
        <w:t xml:space="preserve"> выполнены работы по ремонту нежилого помещения</w:t>
      </w:r>
      <w:r w:rsidR="001B78CC">
        <w:rPr>
          <w:rFonts w:ascii="Times New Roman" w:hAnsi="Times New Roman"/>
          <w:sz w:val="28"/>
          <w:szCs w:val="28"/>
        </w:rPr>
        <w:t xml:space="preserve"> в</w:t>
      </w:r>
      <w:r w:rsidR="00B05428">
        <w:rPr>
          <w:rFonts w:ascii="Times New Roman" w:hAnsi="Times New Roman"/>
          <w:sz w:val="28"/>
          <w:szCs w:val="28"/>
        </w:rPr>
        <w:t xml:space="preserve"> с. </w:t>
      </w:r>
      <w:proofErr w:type="spellStart"/>
      <w:r w:rsidR="00B05428">
        <w:rPr>
          <w:rFonts w:ascii="Times New Roman" w:hAnsi="Times New Roman"/>
          <w:sz w:val="28"/>
          <w:szCs w:val="28"/>
        </w:rPr>
        <w:t>Кышик</w:t>
      </w:r>
      <w:proofErr w:type="spellEnd"/>
      <w:r w:rsidR="00B05428">
        <w:rPr>
          <w:rFonts w:ascii="Times New Roman" w:hAnsi="Times New Roman"/>
          <w:sz w:val="28"/>
          <w:szCs w:val="28"/>
        </w:rPr>
        <w:t xml:space="preserve">, </w:t>
      </w:r>
      <w:proofErr w:type="spellStart"/>
      <w:r w:rsidR="00B05428">
        <w:rPr>
          <w:rFonts w:ascii="Times New Roman" w:hAnsi="Times New Roman"/>
          <w:sz w:val="28"/>
          <w:szCs w:val="28"/>
        </w:rPr>
        <w:t>ул</w:t>
      </w:r>
      <w:proofErr w:type="gramStart"/>
      <w:r w:rsidR="00B05428">
        <w:rPr>
          <w:rFonts w:ascii="Times New Roman" w:hAnsi="Times New Roman"/>
          <w:sz w:val="28"/>
          <w:szCs w:val="28"/>
        </w:rPr>
        <w:t>.</w:t>
      </w:r>
      <w:r w:rsidRPr="0093529D">
        <w:rPr>
          <w:rFonts w:ascii="Times New Roman" w:hAnsi="Times New Roman"/>
          <w:sz w:val="28"/>
          <w:szCs w:val="28"/>
        </w:rPr>
        <w:t>З</w:t>
      </w:r>
      <w:proofErr w:type="gramEnd"/>
      <w:r w:rsidRPr="0093529D">
        <w:rPr>
          <w:rFonts w:ascii="Times New Roman" w:hAnsi="Times New Roman"/>
          <w:sz w:val="28"/>
          <w:szCs w:val="28"/>
        </w:rPr>
        <w:t>еленая</w:t>
      </w:r>
      <w:proofErr w:type="spellEnd"/>
      <w:r w:rsidRPr="0093529D">
        <w:rPr>
          <w:rFonts w:ascii="Times New Roman" w:hAnsi="Times New Roman"/>
          <w:sz w:val="28"/>
          <w:szCs w:val="28"/>
        </w:rPr>
        <w:t>, 5, по ремонту жилых помещений,</w:t>
      </w:r>
      <w:r w:rsidR="001B78CC">
        <w:rPr>
          <w:rFonts w:ascii="Times New Roman" w:hAnsi="Times New Roman"/>
          <w:sz w:val="28"/>
          <w:szCs w:val="28"/>
        </w:rPr>
        <w:t xml:space="preserve"> в</w:t>
      </w:r>
      <w:r w:rsidR="00B05428">
        <w:rPr>
          <w:rFonts w:ascii="Times New Roman" w:hAnsi="Times New Roman"/>
          <w:sz w:val="28"/>
          <w:szCs w:val="28"/>
        </w:rPr>
        <w:t xml:space="preserve"> п. Горноправдинск, </w:t>
      </w:r>
      <w:proofErr w:type="spellStart"/>
      <w:r w:rsidR="00B05428">
        <w:rPr>
          <w:rFonts w:ascii="Times New Roman" w:hAnsi="Times New Roman"/>
          <w:sz w:val="28"/>
          <w:szCs w:val="28"/>
        </w:rPr>
        <w:t>ул.</w:t>
      </w:r>
      <w:r w:rsidRPr="0093529D">
        <w:rPr>
          <w:rFonts w:ascii="Times New Roman" w:hAnsi="Times New Roman"/>
          <w:sz w:val="28"/>
          <w:szCs w:val="28"/>
        </w:rPr>
        <w:t>Луговая</w:t>
      </w:r>
      <w:proofErr w:type="spellEnd"/>
      <w:r w:rsidRPr="0093529D">
        <w:rPr>
          <w:rFonts w:ascii="Times New Roman" w:hAnsi="Times New Roman"/>
          <w:sz w:val="28"/>
          <w:szCs w:val="28"/>
        </w:rPr>
        <w:t>, д.8</w:t>
      </w:r>
      <w:r w:rsidR="001B78CC">
        <w:rPr>
          <w:rFonts w:ascii="Times New Roman" w:hAnsi="Times New Roman"/>
          <w:sz w:val="28"/>
          <w:szCs w:val="28"/>
        </w:rPr>
        <w:t>;</w:t>
      </w:r>
      <w:r w:rsidRPr="0093529D">
        <w:rPr>
          <w:rFonts w:ascii="Times New Roman" w:hAnsi="Times New Roman"/>
          <w:sz w:val="28"/>
          <w:szCs w:val="28"/>
        </w:rPr>
        <w:t xml:space="preserve"> по ремонту системы отопления в здании почтового отделения д. Ярки, ул. </w:t>
      </w:r>
      <w:proofErr w:type="gramStart"/>
      <w:r w:rsidRPr="0093529D">
        <w:rPr>
          <w:rFonts w:ascii="Times New Roman" w:hAnsi="Times New Roman"/>
          <w:sz w:val="28"/>
          <w:szCs w:val="28"/>
        </w:rPr>
        <w:t>Новая</w:t>
      </w:r>
      <w:proofErr w:type="gramEnd"/>
      <w:r w:rsidRPr="0093529D">
        <w:rPr>
          <w:rFonts w:ascii="Times New Roman" w:hAnsi="Times New Roman"/>
          <w:sz w:val="28"/>
          <w:szCs w:val="28"/>
        </w:rPr>
        <w:t>, 9</w:t>
      </w:r>
      <w:r w:rsidR="001B78CC">
        <w:rPr>
          <w:rFonts w:ascii="Times New Roman" w:hAnsi="Times New Roman"/>
          <w:sz w:val="28"/>
          <w:szCs w:val="28"/>
        </w:rPr>
        <w:t>;</w:t>
      </w:r>
      <w:r w:rsidRPr="0093529D">
        <w:rPr>
          <w:rFonts w:ascii="Times New Roman" w:hAnsi="Times New Roman"/>
          <w:sz w:val="28"/>
          <w:szCs w:val="28"/>
        </w:rPr>
        <w:t xml:space="preserve"> выполнены работы по обследованию жилого дома № 14 по пер. Озерный в г. Ханты-Мансийске.</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Снесено 26 объектов недвижимости.</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 xml:space="preserve">По мероприятию «Приобретение спецтехники» приобретена спецтехника коммунального хозяйства (машина вакуумная коммунальная и </w:t>
      </w:r>
      <w:proofErr w:type="spellStart"/>
      <w:r w:rsidRPr="0093529D">
        <w:rPr>
          <w:rFonts w:ascii="Times New Roman" w:hAnsi="Times New Roman"/>
          <w:sz w:val="28"/>
          <w:szCs w:val="28"/>
        </w:rPr>
        <w:t>крано</w:t>
      </w:r>
      <w:proofErr w:type="spellEnd"/>
      <w:r w:rsidRPr="0093529D">
        <w:rPr>
          <w:rFonts w:ascii="Times New Roman" w:hAnsi="Times New Roman"/>
          <w:sz w:val="28"/>
          <w:szCs w:val="28"/>
        </w:rPr>
        <w:t xml:space="preserve">-манипуляторная установка), здание бани </w:t>
      </w:r>
      <w:proofErr w:type="gramStart"/>
      <w:r w:rsidRPr="0093529D">
        <w:rPr>
          <w:rFonts w:ascii="Times New Roman" w:hAnsi="Times New Roman"/>
          <w:sz w:val="28"/>
          <w:szCs w:val="28"/>
        </w:rPr>
        <w:t>в</w:t>
      </w:r>
      <w:proofErr w:type="gramEnd"/>
      <w:r w:rsidRPr="0093529D">
        <w:rPr>
          <w:rFonts w:ascii="Times New Roman" w:hAnsi="Times New Roman"/>
          <w:sz w:val="28"/>
          <w:szCs w:val="28"/>
        </w:rPr>
        <w:t xml:space="preserve"> с. </w:t>
      </w:r>
      <w:proofErr w:type="spellStart"/>
      <w:r w:rsidRPr="0093529D">
        <w:rPr>
          <w:rFonts w:ascii="Times New Roman" w:hAnsi="Times New Roman"/>
          <w:sz w:val="28"/>
          <w:szCs w:val="28"/>
        </w:rPr>
        <w:t>Зенково</w:t>
      </w:r>
      <w:proofErr w:type="spellEnd"/>
      <w:r w:rsidRPr="0093529D">
        <w:rPr>
          <w:rFonts w:ascii="Times New Roman" w:hAnsi="Times New Roman"/>
          <w:sz w:val="28"/>
          <w:szCs w:val="28"/>
        </w:rPr>
        <w:t>.</w:t>
      </w:r>
    </w:p>
    <w:p w:rsidR="0093529D" w:rsidRPr="0093529D" w:rsidRDefault="0093529D" w:rsidP="006F11E9">
      <w:pPr>
        <w:widowControl w:val="0"/>
        <w:tabs>
          <w:tab w:val="left" w:pos="1134"/>
        </w:tabs>
        <w:spacing w:after="0" w:line="240" w:lineRule="auto"/>
        <w:ind w:firstLine="709"/>
        <w:jc w:val="both"/>
        <w:rPr>
          <w:rFonts w:ascii="Times New Roman" w:eastAsia="Times New Roman" w:hAnsi="Times New Roman"/>
          <w:sz w:val="28"/>
          <w:szCs w:val="28"/>
          <w:lang w:eastAsia="ru-RU"/>
        </w:rPr>
      </w:pPr>
      <w:r w:rsidRPr="0093529D">
        <w:rPr>
          <w:rFonts w:ascii="Times New Roman" w:hAnsi="Times New Roman"/>
          <w:sz w:val="28"/>
          <w:szCs w:val="28"/>
        </w:rPr>
        <w:t xml:space="preserve">В рамках мероприятия «Изъятие путем выкупа земельного участка и расположенного на нем объекта недвижимости для муниципальных нужд Ханты-Мансийского района» в целях строительства сетей теплоснабжения и водоснабжения муниципального значения к объекту: «Комплекс: «Школа (55 </w:t>
      </w:r>
      <w:proofErr w:type="spellStart"/>
      <w:r w:rsidRPr="0093529D">
        <w:rPr>
          <w:rFonts w:ascii="Times New Roman" w:hAnsi="Times New Roman"/>
          <w:sz w:val="28"/>
          <w:szCs w:val="28"/>
        </w:rPr>
        <w:t>учащ</w:t>
      </w:r>
      <w:proofErr w:type="spellEnd"/>
      <w:r w:rsidRPr="0093529D">
        <w:rPr>
          <w:rFonts w:ascii="Times New Roman" w:hAnsi="Times New Roman"/>
          <w:sz w:val="28"/>
          <w:szCs w:val="28"/>
        </w:rPr>
        <w:t>.) с группой для детей дошкольного возраста (25 воспитан.); - сельский дом культуры (на 100 мест)- библиотека (9100 экз.) в п. Бобровский Ханты-Мансийского района» приобретено здание гаража с земельным участком по адресу: п. Бобровский, Ханты-Мансийский район, п. Бобровский, ул. Лесная, 17А, бокс №1.</w:t>
      </w:r>
    </w:p>
    <w:p w:rsidR="007760A2" w:rsidRPr="00B05428" w:rsidRDefault="00B05428" w:rsidP="006F11E9">
      <w:pPr>
        <w:widowControl w:val="0"/>
        <w:tabs>
          <w:tab w:val="left" w:pos="1134"/>
        </w:tabs>
        <w:spacing w:after="0" w:line="240" w:lineRule="auto"/>
        <w:ind w:firstLine="709"/>
        <w:jc w:val="both"/>
        <w:rPr>
          <w:rFonts w:ascii="Times New Roman" w:eastAsia="Times New Roman" w:hAnsi="Times New Roman"/>
          <w:color w:val="FF0000"/>
          <w:sz w:val="28"/>
          <w:szCs w:val="28"/>
          <w:lang w:eastAsia="ru-RU"/>
        </w:rPr>
      </w:pPr>
      <w:r>
        <w:rPr>
          <w:rFonts w:ascii="Times New Roman" w:hAnsi="Times New Roman"/>
          <w:sz w:val="28"/>
          <w:szCs w:val="28"/>
        </w:rPr>
        <w:lastRenderedPageBreak/>
        <w:t>В</w:t>
      </w:r>
      <w:r w:rsidRPr="00B05428">
        <w:rPr>
          <w:rFonts w:ascii="Times New Roman" w:hAnsi="Times New Roman"/>
          <w:sz w:val="28"/>
          <w:szCs w:val="28"/>
        </w:rPr>
        <w:t xml:space="preserve"> области взаимоотношений с предприятиями, учреждениями, организациями в соответствии с</w:t>
      </w:r>
      <w:r>
        <w:rPr>
          <w:rFonts w:ascii="Times New Roman" w:hAnsi="Times New Roman"/>
          <w:sz w:val="28"/>
          <w:szCs w:val="28"/>
        </w:rPr>
        <w:t xml:space="preserve"> действующим законодательством проводилась следующая работа.</w:t>
      </w:r>
    </w:p>
    <w:p w:rsidR="00B05428" w:rsidRDefault="0053714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целях поддержки и стимулирования деятельности субъектов малого предпринимательства </w:t>
      </w:r>
      <w:proofErr w:type="gramStart"/>
      <w:r w:rsidRPr="0093529D">
        <w:rPr>
          <w:rFonts w:ascii="Times New Roman" w:hAnsi="Times New Roman"/>
          <w:sz w:val="28"/>
          <w:szCs w:val="28"/>
        </w:rPr>
        <w:t>в</w:t>
      </w:r>
      <w:proofErr w:type="gramEnd"/>
      <w:r w:rsidRPr="0093529D">
        <w:rPr>
          <w:rFonts w:ascii="Times New Roman" w:hAnsi="Times New Roman"/>
          <w:sz w:val="28"/>
          <w:szCs w:val="28"/>
        </w:rPr>
        <w:t xml:space="preserve"> </w:t>
      </w:r>
      <w:proofErr w:type="gramStart"/>
      <w:r w:rsidRPr="0093529D">
        <w:rPr>
          <w:rFonts w:ascii="Times New Roman" w:hAnsi="Times New Roman"/>
          <w:sz w:val="28"/>
          <w:szCs w:val="28"/>
        </w:rPr>
        <w:t>Ханты-Мансийском</w:t>
      </w:r>
      <w:proofErr w:type="gramEnd"/>
      <w:r w:rsidRPr="0093529D">
        <w:rPr>
          <w:rFonts w:ascii="Times New Roman" w:hAnsi="Times New Roman"/>
          <w:sz w:val="28"/>
          <w:szCs w:val="28"/>
        </w:rPr>
        <w:t xml:space="preserve"> районе реализуется муниципальная программа «Развитие малого и среднего предпринимательства на территории Ханты-Мансийского района на 2014-2017 годы». </w:t>
      </w:r>
    </w:p>
    <w:p w:rsidR="00B05428" w:rsidRPr="003B000D" w:rsidRDefault="00B05428" w:rsidP="006F11E9">
      <w:pPr>
        <w:autoSpaceDE w:val="0"/>
        <w:autoSpaceDN w:val="0"/>
        <w:adjustRightInd w:val="0"/>
        <w:spacing w:after="0" w:line="240" w:lineRule="auto"/>
        <w:ind w:firstLine="709"/>
        <w:contextualSpacing/>
        <w:jc w:val="center"/>
        <w:rPr>
          <w:rFonts w:ascii="Times New Roman" w:eastAsia="Times New Roman" w:hAnsi="Times New Roman"/>
          <w:bCs/>
          <w:sz w:val="28"/>
          <w:szCs w:val="28"/>
          <w:lang w:eastAsia="ru-RU"/>
        </w:rPr>
      </w:pPr>
      <w:r w:rsidRPr="003B000D">
        <w:rPr>
          <w:rFonts w:ascii="Times New Roman" w:eastAsia="Times New Roman" w:hAnsi="Times New Roman"/>
          <w:bCs/>
          <w:sz w:val="28"/>
          <w:szCs w:val="28"/>
          <w:lang w:eastAsia="ru-RU"/>
        </w:rPr>
        <w:t>Динамика развития малого и среднего предпринимательства</w:t>
      </w:r>
    </w:p>
    <w:tbl>
      <w:tblPr>
        <w:tblW w:w="9469" w:type="dxa"/>
        <w:tblInd w:w="108" w:type="dxa"/>
        <w:tblLayout w:type="fixed"/>
        <w:tblLook w:val="04A0" w:firstRow="1" w:lastRow="0" w:firstColumn="1" w:lastColumn="0" w:noHBand="0" w:noVBand="1"/>
      </w:tblPr>
      <w:tblGrid>
        <w:gridCol w:w="4082"/>
        <w:gridCol w:w="1134"/>
        <w:gridCol w:w="993"/>
        <w:gridCol w:w="993"/>
        <w:gridCol w:w="992"/>
        <w:gridCol w:w="1275"/>
      </w:tblGrid>
      <w:tr w:rsidR="00B05428" w:rsidRPr="00CC5299" w:rsidTr="00A56B1B">
        <w:trPr>
          <w:cantSplit/>
          <w:trHeight w:val="300"/>
        </w:trPr>
        <w:tc>
          <w:tcPr>
            <w:tcW w:w="4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CC5299" w:rsidRDefault="00B05428"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Показатели</w:t>
            </w:r>
          </w:p>
        </w:tc>
        <w:tc>
          <w:tcPr>
            <w:tcW w:w="4112" w:type="dxa"/>
            <w:gridSpan w:val="4"/>
            <w:tcBorders>
              <w:top w:val="single" w:sz="4" w:space="0" w:color="auto"/>
              <w:left w:val="nil"/>
              <w:bottom w:val="single" w:sz="4" w:space="0" w:color="auto"/>
              <w:right w:val="single" w:sz="4" w:space="0" w:color="auto"/>
            </w:tcBorders>
            <w:shd w:val="clear" w:color="auto" w:fill="auto"/>
            <w:vAlign w:val="bottom"/>
            <w:hideMark/>
          </w:tcPr>
          <w:p w:rsidR="00B05428" w:rsidRPr="00CC5299" w:rsidRDefault="00B05428" w:rsidP="003C71E8">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Ханты-Мансийский район</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05428" w:rsidRPr="00CC5299" w:rsidRDefault="00B05428" w:rsidP="003C71E8">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 xml:space="preserve">Югра </w:t>
            </w:r>
          </w:p>
        </w:tc>
      </w:tr>
      <w:tr w:rsidR="00B05428" w:rsidRPr="00CC5299" w:rsidTr="00A56B1B">
        <w:trPr>
          <w:trHeight w:val="315"/>
        </w:trPr>
        <w:tc>
          <w:tcPr>
            <w:tcW w:w="4082" w:type="dxa"/>
            <w:vMerge/>
            <w:tcBorders>
              <w:top w:val="single" w:sz="4" w:space="0" w:color="auto"/>
              <w:left w:val="single" w:sz="4" w:space="0" w:color="auto"/>
              <w:bottom w:val="single" w:sz="4" w:space="0" w:color="auto"/>
              <w:right w:val="single" w:sz="4" w:space="0" w:color="auto"/>
            </w:tcBorders>
            <w:vAlign w:val="center"/>
            <w:hideMark/>
          </w:tcPr>
          <w:p w:rsidR="00B05428" w:rsidRPr="00CC5299" w:rsidRDefault="00B05428" w:rsidP="006F11E9">
            <w:pPr>
              <w:spacing w:after="0" w:line="240" w:lineRule="auto"/>
              <w:ind w:firstLine="709"/>
              <w:rPr>
                <w:rFonts w:ascii="Times New Roman" w:eastAsia="Times New Roman" w:hAnsi="Times New Roman"/>
                <w:bCs/>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2011</w:t>
            </w:r>
          </w:p>
        </w:tc>
        <w:tc>
          <w:tcPr>
            <w:tcW w:w="993"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2014</w:t>
            </w:r>
          </w:p>
        </w:tc>
        <w:tc>
          <w:tcPr>
            <w:tcW w:w="1275"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2014</w:t>
            </w:r>
          </w:p>
        </w:tc>
      </w:tr>
      <w:tr w:rsidR="00B05428" w:rsidRPr="00CC5299" w:rsidTr="00A56B1B">
        <w:trPr>
          <w:cantSplit/>
          <w:trHeight w:val="630"/>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Количество субъектов малого и среднего предпринимательства (без учета индивидуальных предпринимателей), единиц</w:t>
            </w:r>
          </w:p>
        </w:tc>
        <w:tc>
          <w:tcPr>
            <w:tcW w:w="1134"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129</w:t>
            </w:r>
          </w:p>
        </w:tc>
        <w:tc>
          <w:tcPr>
            <w:tcW w:w="993"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132</w:t>
            </w:r>
          </w:p>
        </w:tc>
        <w:tc>
          <w:tcPr>
            <w:tcW w:w="993"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159</w:t>
            </w:r>
          </w:p>
        </w:tc>
        <w:tc>
          <w:tcPr>
            <w:tcW w:w="992" w:type="dxa"/>
            <w:tcBorders>
              <w:top w:val="nil"/>
              <w:left w:val="nil"/>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165</w:t>
            </w:r>
          </w:p>
        </w:tc>
        <w:tc>
          <w:tcPr>
            <w:tcW w:w="1275" w:type="dxa"/>
            <w:tcBorders>
              <w:top w:val="nil"/>
              <w:left w:val="nil"/>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24 159</w:t>
            </w:r>
          </w:p>
        </w:tc>
      </w:tr>
      <w:tr w:rsidR="00B05428" w:rsidRPr="00CC5299" w:rsidTr="00A56B1B">
        <w:trPr>
          <w:cantSplit/>
          <w:trHeight w:val="315"/>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Индивидуальные предприниматели, человек</w:t>
            </w:r>
          </w:p>
        </w:tc>
        <w:tc>
          <w:tcPr>
            <w:tcW w:w="1134"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513</w:t>
            </w:r>
          </w:p>
        </w:tc>
        <w:tc>
          <w:tcPr>
            <w:tcW w:w="993"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555</w:t>
            </w:r>
          </w:p>
        </w:tc>
        <w:tc>
          <w:tcPr>
            <w:tcW w:w="993"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577</w:t>
            </w:r>
          </w:p>
        </w:tc>
        <w:tc>
          <w:tcPr>
            <w:tcW w:w="992"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624</w:t>
            </w:r>
          </w:p>
        </w:tc>
        <w:tc>
          <w:tcPr>
            <w:tcW w:w="1275"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52 788</w:t>
            </w:r>
          </w:p>
        </w:tc>
      </w:tr>
      <w:tr w:rsidR="00B05428" w:rsidRPr="00CC5299" w:rsidTr="00A56B1B">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Среднесписочная численность работающих на малых и средних предприятиях, человек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1 380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1 507</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1 618</w:t>
            </w:r>
          </w:p>
        </w:tc>
        <w:tc>
          <w:tcPr>
            <w:tcW w:w="992" w:type="dxa"/>
            <w:tcBorders>
              <w:top w:val="single" w:sz="4" w:space="0" w:color="auto"/>
              <w:left w:val="nil"/>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1668</w:t>
            </w:r>
          </w:p>
        </w:tc>
        <w:tc>
          <w:tcPr>
            <w:tcW w:w="1275" w:type="dxa"/>
            <w:tcBorders>
              <w:top w:val="single" w:sz="4" w:space="0" w:color="auto"/>
              <w:left w:val="nil"/>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125 600</w:t>
            </w:r>
          </w:p>
        </w:tc>
      </w:tr>
      <w:tr w:rsidR="00B05428" w:rsidRPr="00CC5299" w:rsidTr="00A56B1B">
        <w:trPr>
          <w:cantSplit/>
          <w:trHeight w:val="94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Доля работающих на предприятиях малого и среднего предпринимательства в общей </w:t>
            </w:r>
            <w:proofErr w:type="gramStart"/>
            <w:r w:rsidRPr="00CC5299">
              <w:rPr>
                <w:rFonts w:ascii="Times New Roman" w:eastAsia="Times New Roman" w:hAnsi="Times New Roman"/>
                <w:sz w:val="24"/>
                <w:szCs w:val="24"/>
                <w:lang w:eastAsia="ru-RU"/>
              </w:rPr>
              <w:t>численности</w:t>
            </w:r>
            <w:proofErr w:type="gramEnd"/>
            <w:r w:rsidRPr="00CC5299">
              <w:rPr>
                <w:rFonts w:ascii="Times New Roman" w:eastAsia="Times New Roman" w:hAnsi="Times New Roman"/>
                <w:sz w:val="24"/>
                <w:szCs w:val="24"/>
                <w:lang w:eastAsia="ru-RU"/>
              </w:rPr>
              <w:t xml:space="preserve"> работающих, в процентах</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16,3</w:t>
            </w:r>
          </w:p>
        </w:tc>
      </w:tr>
      <w:tr w:rsidR="00B05428" w:rsidRPr="00CC5299" w:rsidTr="00A56B1B">
        <w:trPr>
          <w:cantSplit/>
          <w:trHeight w:val="1159"/>
        </w:trPr>
        <w:tc>
          <w:tcPr>
            <w:tcW w:w="4082"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Оборот предприятий малого и среднего предпринимательства, </w:t>
            </w:r>
          </w:p>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1185,3</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1210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1300</w:t>
            </w:r>
          </w:p>
        </w:tc>
        <w:tc>
          <w:tcPr>
            <w:tcW w:w="992" w:type="dxa"/>
            <w:tcBorders>
              <w:top w:val="nil"/>
              <w:left w:val="single" w:sz="4" w:space="0" w:color="auto"/>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1476,7</w:t>
            </w:r>
          </w:p>
        </w:tc>
        <w:tc>
          <w:tcPr>
            <w:tcW w:w="1275" w:type="dxa"/>
            <w:tcBorders>
              <w:top w:val="nil"/>
              <w:left w:val="single" w:sz="4" w:space="0" w:color="auto"/>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454 600</w:t>
            </w:r>
          </w:p>
        </w:tc>
      </w:tr>
      <w:tr w:rsidR="00B05428" w:rsidRPr="00CC5299" w:rsidTr="00A56B1B">
        <w:trPr>
          <w:cantSplit/>
          <w:trHeight w:val="63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Объем средств, направленных на развитие малого и среднего предпринимательства, всего, млн. рублей,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21,3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18,1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20,6</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13,9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798,4</w:t>
            </w:r>
          </w:p>
        </w:tc>
      </w:tr>
      <w:tr w:rsidR="00B05428" w:rsidRPr="00CC5299" w:rsidTr="00A56B1B">
        <w:trPr>
          <w:cantSplit/>
          <w:trHeight w:val="990"/>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средства бюджета автономного округа, млн. рублей</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14,2</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10,1</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11,9</w:t>
            </w:r>
          </w:p>
        </w:tc>
        <w:tc>
          <w:tcPr>
            <w:tcW w:w="992" w:type="dxa"/>
            <w:tcBorders>
              <w:top w:val="nil"/>
              <w:left w:val="single" w:sz="4" w:space="0" w:color="auto"/>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8,2</w:t>
            </w:r>
          </w:p>
        </w:tc>
        <w:tc>
          <w:tcPr>
            <w:tcW w:w="1275" w:type="dxa"/>
            <w:tcBorders>
              <w:top w:val="nil"/>
              <w:left w:val="single" w:sz="4" w:space="0" w:color="auto"/>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485,3</w:t>
            </w:r>
          </w:p>
        </w:tc>
      </w:tr>
      <w:tr w:rsidR="00B05428" w:rsidRPr="00CC5299" w:rsidTr="00A56B1B">
        <w:trPr>
          <w:cantSplit/>
          <w:trHeight w:val="315"/>
        </w:trPr>
        <w:tc>
          <w:tcPr>
            <w:tcW w:w="40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средства бюджета района, млн. руб.</w:t>
            </w:r>
          </w:p>
        </w:tc>
        <w:tc>
          <w:tcPr>
            <w:tcW w:w="1134"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7,1</w:t>
            </w:r>
          </w:p>
        </w:tc>
        <w:tc>
          <w:tcPr>
            <w:tcW w:w="993"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7,2</w:t>
            </w:r>
          </w:p>
        </w:tc>
        <w:tc>
          <w:tcPr>
            <w:tcW w:w="993" w:type="dxa"/>
            <w:tcBorders>
              <w:top w:val="nil"/>
              <w:left w:val="nil"/>
              <w:bottom w:val="single" w:sz="4" w:space="0" w:color="auto"/>
              <w:right w:val="single" w:sz="4" w:space="0" w:color="auto"/>
            </w:tcBorders>
            <w:shd w:val="clear" w:color="auto" w:fill="auto"/>
            <w:vAlign w:val="center"/>
            <w:hideMark/>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7,2</w:t>
            </w:r>
          </w:p>
        </w:tc>
        <w:tc>
          <w:tcPr>
            <w:tcW w:w="992" w:type="dxa"/>
            <w:tcBorders>
              <w:top w:val="nil"/>
              <w:left w:val="nil"/>
              <w:bottom w:val="single" w:sz="4" w:space="0" w:color="auto"/>
              <w:right w:val="single" w:sz="4" w:space="0" w:color="auto"/>
            </w:tcBorders>
            <w:shd w:val="clear" w:color="auto" w:fill="auto"/>
            <w:vAlign w:val="center"/>
          </w:tcPr>
          <w:p w:rsidR="00B05428" w:rsidRPr="00CC5299" w:rsidRDefault="00B05428"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4,9</w:t>
            </w:r>
          </w:p>
        </w:tc>
        <w:tc>
          <w:tcPr>
            <w:tcW w:w="1275" w:type="dxa"/>
            <w:tcBorders>
              <w:top w:val="nil"/>
              <w:left w:val="nil"/>
              <w:bottom w:val="single" w:sz="4" w:space="0" w:color="auto"/>
              <w:right w:val="single" w:sz="4" w:space="0" w:color="auto"/>
            </w:tcBorders>
            <w:shd w:val="clear" w:color="auto" w:fill="auto"/>
            <w:vAlign w:val="center"/>
          </w:tcPr>
          <w:p w:rsidR="00B05428" w:rsidRPr="00CC5299" w:rsidRDefault="00B05428" w:rsidP="003C71E8">
            <w:pPr>
              <w:spacing w:after="0" w:line="240" w:lineRule="auto"/>
              <w:ind w:firstLine="709"/>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r>
    </w:tbl>
    <w:p w:rsidR="00B05428" w:rsidRDefault="00B05428" w:rsidP="006F11E9">
      <w:pPr>
        <w:spacing w:after="0" w:line="240" w:lineRule="auto"/>
        <w:ind w:firstLine="709"/>
        <w:jc w:val="both"/>
        <w:rPr>
          <w:rFonts w:ascii="Times New Roman" w:hAnsi="Times New Roman"/>
          <w:sz w:val="28"/>
          <w:szCs w:val="28"/>
        </w:rPr>
      </w:pPr>
    </w:p>
    <w:p w:rsidR="0053714D" w:rsidRPr="0093529D" w:rsidRDefault="0053714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В течение 2014 года оказана муниципальная поддержка 31 субъекту малого и среднего предпринимательства на общую сумму 13,4 млн. рублей, в том числе:</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6 субъектам – на приобретение оборудования (основных средств) и лицензионных программ; </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4 субъектам – на проведение обязательной и добровольной сертификации пищевой продукции и продовольственного сырья; </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14 субъектам – на создание условий для развития субъектов, осуществляющих деятельность в КФХ, экологии, переработке леса, </w:t>
      </w:r>
      <w:r w:rsidRPr="0093529D">
        <w:rPr>
          <w:rFonts w:ascii="Times New Roman" w:hAnsi="Times New Roman"/>
          <w:sz w:val="28"/>
          <w:szCs w:val="28"/>
        </w:rPr>
        <w:lastRenderedPageBreak/>
        <w:t xml:space="preserve">ремесленнической деятельности, въездного и выездного туризма; </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7 субъектам – по договорам аренды нежилого помещения и предоставлению консалтинговых услуг;</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3 субъектам – на развитие социального предпринимательства  и семейного бизнеса;</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4 субъектам – на строительство объектов недвижимого имущества</w:t>
      </w:r>
      <w:r w:rsidR="00C73BA8" w:rsidRPr="0093529D">
        <w:rPr>
          <w:rFonts w:ascii="Times New Roman" w:hAnsi="Times New Roman"/>
          <w:sz w:val="28"/>
          <w:szCs w:val="28"/>
        </w:rPr>
        <w:t xml:space="preserve"> </w:t>
      </w:r>
      <w:r w:rsidRPr="0093529D">
        <w:rPr>
          <w:rFonts w:ascii="Times New Roman" w:hAnsi="Times New Roman"/>
          <w:sz w:val="28"/>
          <w:szCs w:val="28"/>
        </w:rPr>
        <w:t xml:space="preserve">в труднодоступных и отдаленных местностях для целей реализации товаров (услуг) в населенных пунктах </w:t>
      </w:r>
      <w:proofErr w:type="spellStart"/>
      <w:r w:rsidRPr="0093529D">
        <w:rPr>
          <w:rFonts w:ascii="Times New Roman" w:hAnsi="Times New Roman"/>
          <w:sz w:val="28"/>
          <w:szCs w:val="28"/>
        </w:rPr>
        <w:t>Нялинское</w:t>
      </w:r>
      <w:proofErr w:type="spellEnd"/>
      <w:r w:rsidRPr="0093529D">
        <w:rPr>
          <w:rFonts w:ascii="Times New Roman" w:hAnsi="Times New Roman"/>
          <w:sz w:val="28"/>
          <w:szCs w:val="28"/>
        </w:rPr>
        <w:t xml:space="preserve"> (на строительство магазина-пекарни), </w:t>
      </w:r>
      <w:proofErr w:type="spellStart"/>
      <w:r w:rsidRPr="0093529D">
        <w:rPr>
          <w:rFonts w:ascii="Times New Roman" w:hAnsi="Times New Roman"/>
          <w:sz w:val="28"/>
          <w:szCs w:val="28"/>
        </w:rPr>
        <w:t>Выкатной</w:t>
      </w:r>
      <w:proofErr w:type="spellEnd"/>
      <w:r w:rsidRPr="0093529D">
        <w:rPr>
          <w:rFonts w:ascii="Times New Roman" w:hAnsi="Times New Roman"/>
          <w:sz w:val="28"/>
          <w:szCs w:val="28"/>
        </w:rPr>
        <w:t xml:space="preserve"> (салона-парикмахерской), </w:t>
      </w:r>
      <w:proofErr w:type="spellStart"/>
      <w:r w:rsidRPr="0093529D">
        <w:rPr>
          <w:rFonts w:ascii="Times New Roman" w:hAnsi="Times New Roman"/>
          <w:sz w:val="28"/>
          <w:szCs w:val="28"/>
        </w:rPr>
        <w:t>Батово</w:t>
      </w:r>
      <w:proofErr w:type="spellEnd"/>
      <w:r w:rsidRPr="0093529D">
        <w:rPr>
          <w:rFonts w:ascii="Times New Roman" w:hAnsi="Times New Roman"/>
          <w:sz w:val="28"/>
          <w:szCs w:val="28"/>
        </w:rPr>
        <w:t xml:space="preserve"> (убойного цеха), урочище </w:t>
      </w:r>
      <w:proofErr w:type="spellStart"/>
      <w:r w:rsidRPr="0093529D">
        <w:rPr>
          <w:rFonts w:ascii="Times New Roman" w:hAnsi="Times New Roman"/>
          <w:sz w:val="28"/>
          <w:szCs w:val="28"/>
        </w:rPr>
        <w:t>Елыково</w:t>
      </w:r>
      <w:proofErr w:type="spellEnd"/>
      <w:r w:rsidRPr="0093529D">
        <w:rPr>
          <w:rFonts w:ascii="Times New Roman" w:hAnsi="Times New Roman"/>
          <w:sz w:val="28"/>
          <w:szCs w:val="28"/>
        </w:rPr>
        <w:t xml:space="preserve"> (модульного молокозавода).</w:t>
      </w:r>
    </w:p>
    <w:p w:rsidR="0053714D" w:rsidRPr="00C73BA8" w:rsidRDefault="0053714D" w:rsidP="006F11E9">
      <w:pPr>
        <w:pStyle w:val="aa"/>
        <w:ind w:firstLine="709"/>
        <w:jc w:val="both"/>
        <w:rPr>
          <w:rFonts w:eastAsia="Calibri"/>
          <w:sz w:val="28"/>
          <w:szCs w:val="28"/>
        </w:rPr>
      </w:pPr>
      <w:r w:rsidRPr="0093529D">
        <w:rPr>
          <w:rFonts w:eastAsia="Calibri"/>
          <w:sz w:val="28"/>
          <w:szCs w:val="28"/>
        </w:rPr>
        <w:t>По итогам 2014 года на территории Ханты-Мансийского района создано 100 субъектов малого предпринимательства.</w:t>
      </w:r>
    </w:p>
    <w:p w:rsidR="0093529D" w:rsidRPr="0093529D" w:rsidRDefault="0093529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В рамках соглашений о поддержке 16 субъектов предпринимательства взяли обязательства по созданию 35 рабочих мест, фактически обязательства выполнены на 100%.</w:t>
      </w:r>
    </w:p>
    <w:p w:rsidR="0053714D" w:rsidRPr="0093529D" w:rsidRDefault="0053714D" w:rsidP="006F11E9">
      <w:pPr>
        <w:spacing w:after="0" w:line="240" w:lineRule="auto"/>
        <w:ind w:firstLine="709"/>
        <w:contextualSpacing/>
        <w:jc w:val="both"/>
        <w:rPr>
          <w:rFonts w:ascii="Times New Roman" w:hAnsi="Times New Roman"/>
          <w:sz w:val="28"/>
          <w:szCs w:val="28"/>
        </w:rPr>
      </w:pPr>
      <w:r w:rsidRPr="0093529D">
        <w:rPr>
          <w:rFonts w:ascii="Times New Roman" w:eastAsia="Times New Roman" w:hAnsi="Times New Roman"/>
          <w:sz w:val="28"/>
          <w:szCs w:val="28"/>
        </w:rPr>
        <w:t xml:space="preserve">В течение 2014 года проведено 4 </w:t>
      </w:r>
      <w:proofErr w:type="gramStart"/>
      <w:r w:rsidRPr="0093529D">
        <w:rPr>
          <w:rFonts w:ascii="Times New Roman" w:eastAsia="Times New Roman" w:hAnsi="Times New Roman"/>
          <w:sz w:val="28"/>
          <w:szCs w:val="28"/>
        </w:rPr>
        <w:t>образовательных</w:t>
      </w:r>
      <w:proofErr w:type="gramEnd"/>
      <w:r w:rsidRPr="0093529D">
        <w:rPr>
          <w:rFonts w:ascii="Times New Roman" w:eastAsia="Times New Roman" w:hAnsi="Times New Roman"/>
          <w:sz w:val="28"/>
          <w:szCs w:val="28"/>
        </w:rPr>
        <w:t xml:space="preserve"> семинара на темы: </w:t>
      </w:r>
      <w:r w:rsidRPr="0093529D">
        <w:rPr>
          <w:rFonts w:ascii="Times New Roman" w:hAnsi="Times New Roman"/>
          <w:sz w:val="28"/>
          <w:szCs w:val="28"/>
        </w:rPr>
        <w:t xml:space="preserve">«Пожарная безопасность в сфере потребительского рынка», «Бухгалтерский учет, предоставление налоговых деклараций, изменение в специальных налоговых режимах, патент. Добровольное применение ЕНВД», «Особенности ведения бизнеса в сфере розничной торговли» в п. Горноправдинск и «Охрана труда» в </w:t>
      </w:r>
      <w:proofErr w:type="spellStart"/>
      <w:r w:rsidRPr="0093529D">
        <w:rPr>
          <w:rFonts w:ascii="Times New Roman" w:hAnsi="Times New Roman"/>
          <w:sz w:val="28"/>
          <w:szCs w:val="28"/>
        </w:rPr>
        <w:t>п</w:t>
      </w:r>
      <w:proofErr w:type="gramStart"/>
      <w:r w:rsidRPr="0093529D">
        <w:rPr>
          <w:rFonts w:ascii="Times New Roman" w:hAnsi="Times New Roman"/>
          <w:sz w:val="28"/>
          <w:szCs w:val="28"/>
        </w:rPr>
        <w:t>.К</w:t>
      </w:r>
      <w:proofErr w:type="gramEnd"/>
      <w:r w:rsidRPr="0093529D">
        <w:rPr>
          <w:rFonts w:ascii="Times New Roman" w:hAnsi="Times New Roman"/>
          <w:sz w:val="28"/>
          <w:szCs w:val="28"/>
        </w:rPr>
        <w:t>едровый</w:t>
      </w:r>
      <w:proofErr w:type="spellEnd"/>
      <w:r w:rsidRPr="0093529D">
        <w:rPr>
          <w:rFonts w:ascii="Times New Roman" w:hAnsi="Times New Roman"/>
          <w:sz w:val="28"/>
          <w:szCs w:val="28"/>
        </w:rPr>
        <w:t>. Общее количество участников семинаров – 50 субъектов предпринимательства.</w:t>
      </w:r>
    </w:p>
    <w:p w:rsidR="0053714D" w:rsidRPr="0093529D" w:rsidRDefault="0053714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В целях стимулирования развития начинающих предпринимательских инициатив по созданию бизнеса на территории района предоставлены гранты 5 субъектам малого предпринимательства на общую сумму 1</w:t>
      </w:r>
      <w:r w:rsidR="002F618E">
        <w:rPr>
          <w:rFonts w:ascii="Times New Roman" w:hAnsi="Times New Roman"/>
          <w:sz w:val="28"/>
          <w:szCs w:val="28"/>
        </w:rPr>
        <w:t>,</w:t>
      </w:r>
      <w:r w:rsidRPr="0093529D">
        <w:rPr>
          <w:rFonts w:ascii="Times New Roman" w:hAnsi="Times New Roman"/>
          <w:sz w:val="28"/>
          <w:szCs w:val="28"/>
        </w:rPr>
        <w:t xml:space="preserve">0 </w:t>
      </w:r>
      <w:r w:rsidR="002F618E">
        <w:rPr>
          <w:rFonts w:ascii="Times New Roman" w:hAnsi="Times New Roman"/>
          <w:sz w:val="28"/>
          <w:szCs w:val="28"/>
        </w:rPr>
        <w:t>млн</w:t>
      </w:r>
      <w:r w:rsidRPr="0093529D">
        <w:rPr>
          <w:rFonts w:ascii="Times New Roman" w:hAnsi="Times New Roman"/>
          <w:sz w:val="28"/>
          <w:szCs w:val="28"/>
        </w:rPr>
        <w:t>. рублей.</w:t>
      </w:r>
    </w:p>
    <w:p w:rsidR="0053714D" w:rsidRPr="0093529D" w:rsidRDefault="0053714D" w:rsidP="006F11E9">
      <w:pPr>
        <w:pStyle w:val="aa"/>
        <w:ind w:firstLine="709"/>
        <w:jc w:val="both"/>
        <w:rPr>
          <w:rFonts w:eastAsia="Calibri"/>
          <w:sz w:val="28"/>
          <w:szCs w:val="28"/>
        </w:rPr>
      </w:pPr>
      <w:r w:rsidRPr="0093529D">
        <w:rPr>
          <w:rFonts w:eastAsia="Calibri"/>
          <w:sz w:val="28"/>
          <w:szCs w:val="28"/>
        </w:rPr>
        <w:t xml:space="preserve">Для реализации проектов, направленных на развитие социального предпринимательства, </w:t>
      </w:r>
      <w:r w:rsidRPr="0093529D">
        <w:rPr>
          <w:bCs/>
          <w:sz w:val="28"/>
          <w:szCs w:val="28"/>
        </w:rPr>
        <w:t>предоставлен грант 1 субъекту малого предпринимательства</w:t>
      </w:r>
      <w:r w:rsidRPr="0093529D">
        <w:rPr>
          <w:sz w:val="28"/>
          <w:szCs w:val="28"/>
        </w:rPr>
        <w:t xml:space="preserve"> в сумме 1 875,9 тыс. рублей. </w:t>
      </w:r>
    </w:p>
    <w:p w:rsidR="0053714D" w:rsidRPr="0093529D" w:rsidRDefault="0053714D" w:rsidP="006F11E9">
      <w:pPr>
        <w:spacing w:after="0" w:line="240" w:lineRule="auto"/>
        <w:ind w:firstLine="709"/>
        <w:contextualSpacing/>
        <w:jc w:val="both"/>
        <w:rPr>
          <w:rFonts w:ascii="Times New Roman" w:hAnsi="Times New Roman"/>
          <w:bCs/>
          <w:sz w:val="28"/>
          <w:szCs w:val="28"/>
        </w:rPr>
      </w:pPr>
      <w:r w:rsidRPr="0093529D">
        <w:rPr>
          <w:rFonts w:ascii="Times New Roman" w:hAnsi="Times New Roman"/>
          <w:bCs/>
          <w:sz w:val="28"/>
          <w:szCs w:val="28"/>
        </w:rPr>
        <w:t xml:space="preserve">В целях обеспечения экологической безопасности на территории Ханты-Мансийского района представлен грант на реализацию проекта </w:t>
      </w:r>
      <w:r w:rsidRPr="0093529D">
        <w:rPr>
          <w:rFonts w:ascii="Times New Roman" w:hAnsi="Times New Roman"/>
          <w:sz w:val="28"/>
          <w:szCs w:val="28"/>
        </w:rPr>
        <w:t>«Сбор, транспортировка, утилизация отработанных люминесцентных ламп на территории района» в сумме 1</w:t>
      </w:r>
      <w:r w:rsidR="002F618E">
        <w:rPr>
          <w:rFonts w:ascii="Times New Roman" w:hAnsi="Times New Roman"/>
          <w:sz w:val="28"/>
          <w:szCs w:val="28"/>
        </w:rPr>
        <w:t>,</w:t>
      </w:r>
      <w:r w:rsidRPr="0093529D">
        <w:rPr>
          <w:rFonts w:ascii="Times New Roman" w:hAnsi="Times New Roman"/>
          <w:sz w:val="28"/>
          <w:szCs w:val="28"/>
        </w:rPr>
        <w:t>0</w:t>
      </w:r>
      <w:r w:rsidR="002F618E">
        <w:rPr>
          <w:rFonts w:ascii="Times New Roman" w:hAnsi="Times New Roman"/>
          <w:sz w:val="28"/>
          <w:szCs w:val="28"/>
        </w:rPr>
        <w:t xml:space="preserve"> млн</w:t>
      </w:r>
      <w:r w:rsidRPr="0093529D">
        <w:rPr>
          <w:rFonts w:ascii="Times New Roman" w:hAnsi="Times New Roman"/>
          <w:sz w:val="28"/>
          <w:szCs w:val="28"/>
        </w:rPr>
        <w:t>. рублей.</w:t>
      </w:r>
    </w:p>
    <w:p w:rsidR="0053714D" w:rsidRPr="0093529D" w:rsidRDefault="0053714D" w:rsidP="006F11E9">
      <w:pPr>
        <w:spacing w:after="0" w:line="240" w:lineRule="auto"/>
        <w:ind w:firstLine="709"/>
        <w:contextualSpacing/>
        <w:jc w:val="both"/>
        <w:rPr>
          <w:rFonts w:ascii="Times New Roman" w:hAnsi="Times New Roman"/>
          <w:bCs/>
          <w:sz w:val="28"/>
          <w:szCs w:val="28"/>
        </w:rPr>
      </w:pPr>
      <w:r w:rsidRPr="0093529D">
        <w:rPr>
          <w:rFonts w:ascii="Times New Roman" w:hAnsi="Times New Roman"/>
          <w:sz w:val="28"/>
          <w:szCs w:val="28"/>
        </w:rPr>
        <w:t xml:space="preserve">В рамках развития молодежного предпринимательства проведен конкурс «Предпринимательство сегодня» среди учащихся образовательных учреждений района. На конкурс было представлено 15 работ, из которых 9 были признаны победителями. Победители конкурса были награждены подарочными сертификатами на сумму 30,6 тыс. рублей. Семь субъектов приняли участие в </w:t>
      </w:r>
      <w:r w:rsidRPr="0093529D">
        <w:rPr>
          <w:rFonts w:ascii="Times New Roman" w:hAnsi="Times New Roman"/>
          <w:sz w:val="28"/>
          <w:szCs w:val="28"/>
          <w:lang w:val="en-US"/>
        </w:rPr>
        <w:t>V</w:t>
      </w:r>
      <w:r w:rsidRPr="0093529D">
        <w:rPr>
          <w:rFonts w:ascii="Times New Roman" w:hAnsi="Times New Roman"/>
          <w:sz w:val="28"/>
          <w:szCs w:val="28"/>
        </w:rPr>
        <w:t xml:space="preserve"> Окружном слете молодых предпринимателей Югры. </w:t>
      </w:r>
      <w:proofErr w:type="gramStart"/>
      <w:r w:rsidRPr="0093529D">
        <w:rPr>
          <w:rFonts w:ascii="Times New Roman" w:hAnsi="Times New Roman"/>
          <w:sz w:val="28"/>
          <w:szCs w:val="28"/>
        </w:rPr>
        <w:t>Организовано и проведено</w:t>
      </w:r>
      <w:proofErr w:type="gramEnd"/>
      <w:r w:rsidRPr="0093529D">
        <w:rPr>
          <w:rFonts w:ascii="Times New Roman" w:hAnsi="Times New Roman"/>
          <w:sz w:val="28"/>
          <w:szCs w:val="28"/>
        </w:rPr>
        <w:t xml:space="preserve"> 6 мастер-классов среди молодежного предпринимательства в рамках проходившей выставки-форума «Товары земли Югорской».</w:t>
      </w:r>
    </w:p>
    <w:p w:rsidR="0053714D" w:rsidRPr="0093529D" w:rsidRDefault="0053714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 xml:space="preserve">Семь субъектов приняли участие в 1 Открытом окружном фестивале «День муксуна» в д. </w:t>
      </w:r>
      <w:proofErr w:type="spellStart"/>
      <w:r w:rsidRPr="0093529D">
        <w:rPr>
          <w:rFonts w:ascii="Times New Roman" w:hAnsi="Times New Roman"/>
          <w:sz w:val="28"/>
          <w:szCs w:val="28"/>
        </w:rPr>
        <w:t>Шапша</w:t>
      </w:r>
      <w:proofErr w:type="spellEnd"/>
      <w:r w:rsidRPr="0093529D">
        <w:rPr>
          <w:rFonts w:ascii="Times New Roman" w:hAnsi="Times New Roman"/>
          <w:sz w:val="28"/>
          <w:szCs w:val="28"/>
        </w:rPr>
        <w:t xml:space="preserve">, 18 субъектов предпринимательства </w:t>
      </w:r>
      <w:r w:rsidRPr="0093529D">
        <w:rPr>
          <w:rFonts w:ascii="Times New Roman" w:hAnsi="Times New Roman"/>
          <w:sz w:val="28"/>
          <w:szCs w:val="28"/>
        </w:rPr>
        <w:lastRenderedPageBreak/>
        <w:t>участвовали в ежегодной окружной выставке-форуме «Товары земли Югорской».</w:t>
      </w:r>
    </w:p>
    <w:p w:rsidR="0053714D" w:rsidRPr="0093529D" w:rsidRDefault="0053714D" w:rsidP="006F11E9">
      <w:pPr>
        <w:spacing w:after="0" w:line="240" w:lineRule="auto"/>
        <w:ind w:firstLine="709"/>
        <w:contextualSpacing/>
        <w:jc w:val="both"/>
        <w:rPr>
          <w:rFonts w:ascii="Times New Roman" w:hAnsi="Times New Roman"/>
          <w:bCs/>
          <w:sz w:val="28"/>
          <w:szCs w:val="28"/>
        </w:rPr>
      </w:pPr>
      <w:r w:rsidRPr="0093529D">
        <w:rPr>
          <w:rFonts w:ascii="Times New Roman" w:hAnsi="Times New Roman"/>
          <w:sz w:val="28"/>
          <w:szCs w:val="28"/>
        </w:rPr>
        <w:t>В проводимом ежегодном конкурсе «Предприниматель года Ханты-Мансийского района» принял участие 31 субъект малого предпринимательства. Конкурс проводился по 4 номинациям</w:t>
      </w:r>
      <w:r w:rsidR="001B78CC">
        <w:rPr>
          <w:rFonts w:ascii="Times New Roman" w:hAnsi="Times New Roman"/>
          <w:sz w:val="28"/>
          <w:szCs w:val="28"/>
        </w:rPr>
        <w:t>:</w:t>
      </w:r>
      <w:r w:rsidRPr="0093529D">
        <w:rPr>
          <w:rFonts w:ascii="Times New Roman" w:hAnsi="Times New Roman"/>
          <w:sz w:val="28"/>
          <w:szCs w:val="28"/>
        </w:rPr>
        <w:t xml:space="preserve"> «Предприниматель 2014 года в сфере сельского хозяйства», «Предприниматель 2014 года в сфере обрабатывающих производств», «Предприниматель 2014 года в сфере услуг», «Начинающий предприниматель 2014 года». Победители конкурса в количестве 8 Субъектов отмечены дипломами и денежной премией, кроме того 9 участникам конкурса вручены специальные призы.</w:t>
      </w:r>
    </w:p>
    <w:p w:rsidR="0053714D" w:rsidRPr="0093529D" w:rsidRDefault="0053714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течение 2014 года организациями инфраструктуры поддержки предпринимательства автономного округа оказана финансовая поддержка 7 субъектам малого и среднего предпринимательства Ханты-Мансийского района на сумму 6 500,3 тыс. рублей, в том числе: </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рамках конкурса молодежных </w:t>
      </w:r>
      <w:proofErr w:type="gramStart"/>
      <w:r w:rsidRPr="0093529D">
        <w:rPr>
          <w:rFonts w:ascii="Times New Roman" w:hAnsi="Times New Roman"/>
          <w:sz w:val="28"/>
          <w:szCs w:val="28"/>
        </w:rPr>
        <w:t>бизнес-проектов</w:t>
      </w:r>
      <w:proofErr w:type="gramEnd"/>
      <w:r w:rsidRPr="0093529D">
        <w:rPr>
          <w:rFonts w:ascii="Times New Roman" w:hAnsi="Times New Roman"/>
          <w:sz w:val="28"/>
          <w:szCs w:val="28"/>
        </w:rPr>
        <w:t xml:space="preserve"> «Путь к Успеху» – предпринимателю предоставлена </w:t>
      </w:r>
      <w:proofErr w:type="spellStart"/>
      <w:r w:rsidRPr="0093529D">
        <w:rPr>
          <w:rFonts w:ascii="Times New Roman" w:hAnsi="Times New Roman"/>
          <w:sz w:val="28"/>
          <w:szCs w:val="28"/>
        </w:rPr>
        <w:t>грантовая</w:t>
      </w:r>
      <w:proofErr w:type="spellEnd"/>
      <w:r w:rsidRPr="0093529D">
        <w:rPr>
          <w:rFonts w:ascii="Times New Roman" w:hAnsi="Times New Roman"/>
          <w:sz w:val="28"/>
          <w:szCs w:val="28"/>
        </w:rPr>
        <w:t xml:space="preserve"> поддержка в размере 300 тыс. рублей (ИП Насонов А.Ю., с. </w:t>
      </w:r>
      <w:proofErr w:type="spellStart"/>
      <w:r w:rsidRPr="0093529D">
        <w:rPr>
          <w:rFonts w:ascii="Times New Roman" w:hAnsi="Times New Roman"/>
          <w:sz w:val="28"/>
          <w:szCs w:val="28"/>
        </w:rPr>
        <w:t>Кышик</w:t>
      </w:r>
      <w:proofErr w:type="spellEnd"/>
      <w:r w:rsidRPr="0093529D">
        <w:rPr>
          <w:rFonts w:ascii="Times New Roman" w:hAnsi="Times New Roman"/>
          <w:sz w:val="28"/>
          <w:szCs w:val="28"/>
        </w:rPr>
        <w:t>);</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микрофинансирование – профинансировано 3 проекта в сумме 1 100 тыс. рублей (ИП Коростелева В.В., д. Ярки, ООО «Здоровье», п. Горноправдинск, КФХ Дубровин А.П., п. </w:t>
      </w:r>
      <w:proofErr w:type="spellStart"/>
      <w:r w:rsidRPr="0093529D">
        <w:rPr>
          <w:rFonts w:ascii="Times New Roman" w:hAnsi="Times New Roman"/>
          <w:sz w:val="28"/>
          <w:szCs w:val="28"/>
        </w:rPr>
        <w:t>Пырьях</w:t>
      </w:r>
      <w:proofErr w:type="spellEnd"/>
      <w:r w:rsidRPr="0093529D">
        <w:rPr>
          <w:rFonts w:ascii="Times New Roman" w:hAnsi="Times New Roman"/>
          <w:sz w:val="28"/>
          <w:szCs w:val="28"/>
        </w:rPr>
        <w:t>);</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объем предоставленных поручительств в сумме 5 400 тыс. рублей по 3 проектам (КФХ Башмаков В.А., </w:t>
      </w:r>
      <w:proofErr w:type="gramStart"/>
      <w:r w:rsidRPr="0093529D">
        <w:rPr>
          <w:rFonts w:ascii="Times New Roman" w:hAnsi="Times New Roman"/>
          <w:sz w:val="28"/>
          <w:szCs w:val="28"/>
        </w:rPr>
        <w:t>с</w:t>
      </w:r>
      <w:proofErr w:type="gramEnd"/>
      <w:r w:rsidRPr="0093529D">
        <w:rPr>
          <w:rFonts w:ascii="Times New Roman" w:hAnsi="Times New Roman"/>
          <w:sz w:val="28"/>
          <w:szCs w:val="28"/>
        </w:rPr>
        <w:t xml:space="preserve">. Троица, ООО «Лидер С», ИП </w:t>
      </w:r>
      <w:proofErr w:type="spellStart"/>
      <w:r w:rsidRPr="0093529D">
        <w:rPr>
          <w:rFonts w:ascii="Times New Roman" w:hAnsi="Times New Roman"/>
          <w:sz w:val="28"/>
          <w:szCs w:val="28"/>
        </w:rPr>
        <w:t>Боковели</w:t>
      </w:r>
      <w:proofErr w:type="spellEnd"/>
      <w:r w:rsidRPr="0093529D">
        <w:rPr>
          <w:rFonts w:ascii="Times New Roman" w:hAnsi="Times New Roman"/>
          <w:sz w:val="28"/>
          <w:szCs w:val="28"/>
        </w:rPr>
        <w:t xml:space="preserve"> Э.Э., п. Горноправдинск).</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Образовательная и консультационная поддержка оказана 316 субъектам предпринимательства Ханты-Мансийского района.</w:t>
      </w:r>
    </w:p>
    <w:p w:rsidR="0053714D" w:rsidRPr="0093529D" w:rsidRDefault="0053714D" w:rsidP="006F11E9">
      <w:pPr>
        <w:tabs>
          <w:tab w:val="left" w:pos="600"/>
        </w:tabs>
        <w:spacing w:after="0" w:line="240" w:lineRule="auto"/>
        <w:ind w:firstLine="709"/>
        <w:jc w:val="both"/>
        <w:rPr>
          <w:rFonts w:ascii="Times New Roman" w:hAnsi="Times New Roman"/>
          <w:sz w:val="28"/>
          <w:szCs w:val="28"/>
        </w:rPr>
      </w:pPr>
      <w:r w:rsidRPr="0093529D">
        <w:rPr>
          <w:rFonts w:ascii="Times New Roman" w:hAnsi="Times New Roman"/>
          <w:sz w:val="28"/>
          <w:szCs w:val="28"/>
        </w:rPr>
        <w:t>Фондом поддержки предпринимательства Югры согласован 51 бизнес-план на создание собственного дела.</w:t>
      </w:r>
    </w:p>
    <w:p w:rsidR="0053714D" w:rsidRPr="0093529D"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течение 2014 года 9 субъектов малого и среднего предпринимательства прекратили свою деятельность. </w:t>
      </w:r>
    </w:p>
    <w:p w:rsidR="0053714D" w:rsidRPr="00C73BA8" w:rsidRDefault="0053714D" w:rsidP="006F11E9">
      <w:pPr>
        <w:widowControl w:val="0"/>
        <w:autoSpaceDE w:val="0"/>
        <w:autoSpaceDN w:val="0"/>
        <w:adjustRightInd w:val="0"/>
        <w:spacing w:after="0" w:line="240" w:lineRule="auto"/>
        <w:ind w:firstLine="709"/>
        <w:jc w:val="both"/>
        <w:rPr>
          <w:rFonts w:ascii="Times New Roman" w:hAnsi="Times New Roman"/>
          <w:sz w:val="28"/>
          <w:szCs w:val="28"/>
        </w:rPr>
      </w:pPr>
      <w:r w:rsidRPr="0093529D">
        <w:rPr>
          <w:rFonts w:ascii="Times New Roman" w:hAnsi="Times New Roman"/>
          <w:sz w:val="28"/>
          <w:szCs w:val="28"/>
        </w:rPr>
        <w:t>На протяжении 2014 года сохраняется позитивная динамика развития бизнеса на территории Ханты-Мансийского района.</w:t>
      </w:r>
    </w:p>
    <w:p w:rsidR="0093529D" w:rsidRPr="0093529D" w:rsidRDefault="0093529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Реализованные меры поддержки в области малого бизнеса позволили увеличить число субъектов предпринимательства района до 789 единиц или с ростом к 2013 году на 7,2 % (2012 год – 687; 2013 год – 736). </w:t>
      </w:r>
    </w:p>
    <w:p w:rsidR="0093529D" w:rsidRPr="0093529D" w:rsidRDefault="0093529D" w:rsidP="006F11E9">
      <w:pPr>
        <w:spacing w:after="0" w:line="240" w:lineRule="auto"/>
        <w:ind w:firstLine="709"/>
        <w:contextualSpacing/>
        <w:jc w:val="both"/>
        <w:rPr>
          <w:rFonts w:ascii="Times New Roman" w:hAnsi="Times New Roman"/>
          <w:sz w:val="28"/>
          <w:szCs w:val="28"/>
        </w:rPr>
      </w:pPr>
      <w:r w:rsidRPr="0093529D">
        <w:rPr>
          <w:rFonts w:ascii="Times New Roman" w:hAnsi="Times New Roman"/>
          <w:sz w:val="28"/>
          <w:szCs w:val="28"/>
        </w:rPr>
        <w:t>Поддерживая малый бизнес, администрация района в 2014 году решала еще одну очень важную задачу – повышение занятости населения района.</w:t>
      </w:r>
      <w:r w:rsidRPr="0093529D">
        <w:rPr>
          <w:rFonts w:ascii="Times New Roman" w:hAnsi="Times New Roman"/>
          <w:bCs/>
          <w:iCs/>
          <w:sz w:val="28"/>
          <w:szCs w:val="28"/>
        </w:rPr>
        <w:t xml:space="preserve"> </w:t>
      </w:r>
      <w:r w:rsidRPr="0093529D">
        <w:rPr>
          <w:rFonts w:ascii="Times New Roman" w:hAnsi="Times New Roman"/>
          <w:sz w:val="28"/>
          <w:szCs w:val="28"/>
        </w:rPr>
        <w:t xml:space="preserve">В рамках муниципальной программы «Содействие занятости населения Ханты-Мансийского района на 2014-2017 годы» средства в объеме 1 940,38 тыс. рублей или 100% от плана на год направлены на организацию общественных работ. В течение отчетного периода приняли участие в мероприятии программы  329 человек, из них 118 человек в </w:t>
      </w:r>
      <w:proofErr w:type="spellStart"/>
      <w:r w:rsidRPr="0093529D">
        <w:rPr>
          <w:rFonts w:ascii="Times New Roman" w:hAnsi="Times New Roman"/>
          <w:sz w:val="28"/>
          <w:szCs w:val="28"/>
        </w:rPr>
        <w:t>сп</w:t>
      </w:r>
      <w:proofErr w:type="gramStart"/>
      <w:r w:rsidRPr="0093529D">
        <w:rPr>
          <w:rFonts w:ascii="Times New Roman" w:hAnsi="Times New Roman"/>
          <w:sz w:val="28"/>
          <w:szCs w:val="28"/>
        </w:rPr>
        <w:t>.Г</w:t>
      </w:r>
      <w:proofErr w:type="gramEnd"/>
      <w:r w:rsidRPr="0093529D">
        <w:rPr>
          <w:rFonts w:ascii="Times New Roman" w:hAnsi="Times New Roman"/>
          <w:sz w:val="28"/>
          <w:szCs w:val="28"/>
        </w:rPr>
        <w:t>орноправдинск</w:t>
      </w:r>
      <w:proofErr w:type="spellEnd"/>
      <w:r w:rsidRPr="0093529D">
        <w:rPr>
          <w:rFonts w:ascii="Times New Roman" w:hAnsi="Times New Roman"/>
          <w:sz w:val="28"/>
          <w:szCs w:val="28"/>
        </w:rPr>
        <w:t xml:space="preserve"> (35,9%), 65 человек в </w:t>
      </w:r>
      <w:proofErr w:type="spellStart"/>
      <w:r w:rsidRPr="0093529D">
        <w:rPr>
          <w:rFonts w:ascii="Times New Roman" w:hAnsi="Times New Roman"/>
          <w:sz w:val="28"/>
          <w:szCs w:val="28"/>
        </w:rPr>
        <w:t>сп.Луговской</w:t>
      </w:r>
      <w:proofErr w:type="spellEnd"/>
      <w:r w:rsidRPr="0093529D">
        <w:rPr>
          <w:rFonts w:ascii="Times New Roman" w:hAnsi="Times New Roman"/>
          <w:sz w:val="28"/>
          <w:szCs w:val="28"/>
        </w:rPr>
        <w:t xml:space="preserve"> (19,8%), 38 человек в </w:t>
      </w:r>
      <w:proofErr w:type="spellStart"/>
      <w:r w:rsidRPr="0093529D">
        <w:rPr>
          <w:rFonts w:ascii="Times New Roman" w:hAnsi="Times New Roman"/>
          <w:sz w:val="28"/>
          <w:szCs w:val="28"/>
        </w:rPr>
        <w:t>сп.Цингалы</w:t>
      </w:r>
      <w:proofErr w:type="spellEnd"/>
      <w:r w:rsidRPr="0093529D">
        <w:rPr>
          <w:rFonts w:ascii="Times New Roman" w:hAnsi="Times New Roman"/>
          <w:sz w:val="28"/>
          <w:szCs w:val="28"/>
        </w:rPr>
        <w:t xml:space="preserve"> (11,6%), 21 человек в </w:t>
      </w:r>
      <w:proofErr w:type="spellStart"/>
      <w:r w:rsidRPr="0093529D">
        <w:rPr>
          <w:rFonts w:ascii="Times New Roman" w:hAnsi="Times New Roman"/>
          <w:sz w:val="28"/>
          <w:szCs w:val="28"/>
        </w:rPr>
        <w:t>сп.Кышик</w:t>
      </w:r>
      <w:proofErr w:type="spellEnd"/>
      <w:r w:rsidRPr="0093529D">
        <w:rPr>
          <w:rFonts w:ascii="Times New Roman" w:hAnsi="Times New Roman"/>
          <w:sz w:val="28"/>
          <w:szCs w:val="28"/>
        </w:rPr>
        <w:t xml:space="preserve"> (6,4%), 20 человек в </w:t>
      </w:r>
      <w:proofErr w:type="spellStart"/>
      <w:r w:rsidRPr="0093529D">
        <w:rPr>
          <w:rFonts w:ascii="Times New Roman" w:hAnsi="Times New Roman"/>
          <w:sz w:val="28"/>
          <w:szCs w:val="28"/>
        </w:rPr>
        <w:lastRenderedPageBreak/>
        <w:t>сп.Красноленинский</w:t>
      </w:r>
      <w:proofErr w:type="spellEnd"/>
      <w:r w:rsidRPr="0093529D">
        <w:rPr>
          <w:rFonts w:ascii="Times New Roman" w:hAnsi="Times New Roman"/>
          <w:sz w:val="28"/>
          <w:szCs w:val="28"/>
        </w:rPr>
        <w:t xml:space="preserve"> (6,1%), 20 человек в </w:t>
      </w:r>
      <w:proofErr w:type="spellStart"/>
      <w:r w:rsidRPr="0093529D">
        <w:rPr>
          <w:rFonts w:ascii="Times New Roman" w:hAnsi="Times New Roman"/>
          <w:sz w:val="28"/>
          <w:szCs w:val="28"/>
        </w:rPr>
        <w:t>сп.Кедровый</w:t>
      </w:r>
      <w:proofErr w:type="spellEnd"/>
      <w:r w:rsidRPr="0093529D">
        <w:rPr>
          <w:rFonts w:ascii="Times New Roman" w:hAnsi="Times New Roman"/>
          <w:sz w:val="28"/>
          <w:szCs w:val="28"/>
        </w:rPr>
        <w:t xml:space="preserve"> (6,1%), 13 человек в </w:t>
      </w:r>
      <w:proofErr w:type="spellStart"/>
      <w:r w:rsidRPr="0093529D">
        <w:rPr>
          <w:rFonts w:ascii="Times New Roman" w:hAnsi="Times New Roman"/>
          <w:sz w:val="28"/>
          <w:szCs w:val="28"/>
        </w:rPr>
        <w:t>сп.Выкатной</w:t>
      </w:r>
      <w:proofErr w:type="spellEnd"/>
      <w:r w:rsidRPr="0093529D">
        <w:rPr>
          <w:rFonts w:ascii="Times New Roman" w:hAnsi="Times New Roman"/>
          <w:sz w:val="28"/>
          <w:szCs w:val="28"/>
        </w:rPr>
        <w:t xml:space="preserve"> (4%),  9 человек в </w:t>
      </w:r>
      <w:proofErr w:type="spellStart"/>
      <w:r w:rsidRPr="0093529D">
        <w:rPr>
          <w:rFonts w:ascii="Times New Roman" w:hAnsi="Times New Roman"/>
          <w:sz w:val="28"/>
          <w:szCs w:val="28"/>
        </w:rPr>
        <w:t>сп.Селиярово</w:t>
      </w:r>
      <w:proofErr w:type="spellEnd"/>
      <w:r w:rsidRPr="0093529D">
        <w:rPr>
          <w:rFonts w:ascii="Times New Roman" w:hAnsi="Times New Roman"/>
          <w:sz w:val="28"/>
          <w:szCs w:val="28"/>
        </w:rPr>
        <w:t xml:space="preserve"> (2,7%), 9 человек в </w:t>
      </w:r>
      <w:proofErr w:type="spellStart"/>
      <w:r w:rsidRPr="0093529D">
        <w:rPr>
          <w:rFonts w:ascii="Times New Roman" w:hAnsi="Times New Roman"/>
          <w:sz w:val="28"/>
          <w:szCs w:val="28"/>
        </w:rPr>
        <w:t>сп</w:t>
      </w:r>
      <w:proofErr w:type="gramStart"/>
      <w:r w:rsidRPr="0093529D">
        <w:rPr>
          <w:rFonts w:ascii="Times New Roman" w:hAnsi="Times New Roman"/>
          <w:sz w:val="28"/>
          <w:szCs w:val="28"/>
        </w:rPr>
        <w:t>.С</w:t>
      </w:r>
      <w:proofErr w:type="gramEnd"/>
      <w:r w:rsidRPr="0093529D">
        <w:rPr>
          <w:rFonts w:ascii="Times New Roman" w:hAnsi="Times New Roman"/>
          <w:sz w:val="28"/>
          <w:szCs w:val="28"/>
        </w:rPr>
        <w:t>ибирский</w:t>
      </w:r>
      <w:proofErr w:type="spellEnd"/>
      <w:r w:rsidRPr="0093529D">
        <w:rPr>
          <w:rFonts w:ascii="Times New Roman" w:hAnsi="Times New Roman"/>
          <w:sz w:val="28"/>
          <w:szCs w:val="28"/>
        </w:rPr>
        <w:t xml:space="preserve"> (2,7%), 6 человек в </w:t>
      </w:r>
      <w:proofErr w:type="spellStart"/>
      <w:r w:rsidRPr="0093529D">
        <w:rPr>
          <w:rFonts w:ascii="Times New Roman" w:hAnsi="Times New Roman"/>
          <w:sz w:val="28"/>
          <w:szCs w:val="28"/>
        </w:rPr>
        <w:t>сп</w:t>
      </w:r>
      <w:proofErr w:type="spellEnd"/>
      <w:r w:rsidRPr="0093529D">
        <w:rPr>
          <w:rFonts w:ascii="Times New Roman" w:hAnsi="Times New Roman"/>
          <w:sz w:val="28"/>
          <w:szCs w:val="28"/>
        </w:rPr>
        <w:t xml:space="preserve">. </w:t>
      </w:r>
      <w:proofErr w:type="spellStart"/>
      <w:r w:rsidRPr="0093529D">
        <w:rPr>
          <w:rFonts w:ascii="Times New Roman" w:hAnsi="Times New Roman"/>
          <w:sz w:val="28"/>
          <w:szCs w:val="28"/>
        </w:rPr>
        <w:t>Согом</w:t>
      </w:r>
      <w:proofErr w:type="spellEnd"/>
      <w:r w:rsidRPr="0093529D">
        <w:rPr>
          <w:rFonts w:ascii="Times New Roman" w:hAnsi="Times New Roman"/>
          <w:sz w:val="28"/>
          <w:szCs w:val="28"/>
        </w:rPr>
        <w:t xml:space="preserve"> (1,8%), 5 человек в </w:t>
      </w:r>
      <w:proofErr w:type="spellStart"/>
      <w:r w:rsidRPr="0093529D">
        <w:rPr>
          <w:rFonts w:ascii="Times New Roman" w:hAnsi="Times New Roman"/>
          <w:sz w:val="28"/>
          <w:szCs w:val="28"/>
        </w:rPr>
        <w:t>сп</w:t>
      </w:r>
      <w:proofErr w:type="gramStart"/>
      <w:r w:rsidRPr="0093529D">
        <w:rPr>
          <w:rFonts w:ascii="Times New Roman" w:hAnsi="Times New Roman"/>
          <w:sz w:val="28"/>
          <w:szCs w:val="28"/>
        </w:rPr>
        <w:t>.Н</w:t>
      </w:r>
      <w:proofErr w:type="gramEnd"/>
      <w:r w:rsidRPr="0093529D">
        <w:rPr>
          <w:rFonts w:ascii="Times New Roman" w:hAnsi="Times New Roman"/>
          <w:sz w:val="28"/>
          <w:szCs w:val="28"/>
        </w:rPr>
        <w:t>ялинское</w:t>
      </w:r>
      <w:proofErr w:type="spellEnd"/>
      <w:r w:rsidRPr="0093529D">
        <w:rPr>
          <w:rFonts w:ascii="Times New Roman" w:hAnsi="Times New Roman"/>
          <w:sz w:val="28"/>
          <w:szCs w:val="28"/>
        </w:rPr>
        <w:t xml:space="preserve"> (1,5%) и 5 человек в </w:t>
      </w:r>
      <w:proofErr w:type="spellStart"/>
      <w:r w:rsidRPr="0093529D">
        <w:rPr>
          <w:rFonts w:ascii="Times New Roman" w:hAnsi="Times New Roman"/>
          <w:sz w:val="28"/>
          <w:szCs w:val="28"/>
        </w:rPr>
        <w:t>сп.Шапша</w:t>
      </w:r>
      <w:proofErr w:type="spellEnd"/>
      <w:r w:rsidRPr="0093529D">
        <w:rPr>
          <w:rFonts w:ascii="Times New Roman" w:hAnsi="Times New Roman"/>
          <w:sz w:val="28"/>
          <w:szCs w:val="28"/>
        </w:rPr>
        <w:t xml:space="preserve"> (1,5%).</w:t>
      </w:r>
    </w:p>
    <w:p w:rsidR="0093529D" w:rsidRPr="004F1611" w:rsidRDefault="0093529D" w:rsidP="006F11E9">
      <w:pPr>
        <w:spacing w:after="0" w:line="240" w:lineRule="auto"/>
        <w:ind w:firstLine="709"/>
        <w:contextualSpacing/>
        <w:jc w:val="both"/>
        <w:rPr>
          <w:rFonts w:ascii="Times New Roman" w:hAnsi="Times New Roman"/>
          <w:sz w:val="28"/>
          <w:szCs w:val="28"/>
        </w:rPr>
      </w:pPr>
      <w:proofErr w:type="gramStart"/>
      <w:r w:rsidRPr="0093529D">
        <w:rPr>
          <w:rFonts w:ascii="Times New Roman" w:hAnsi="Times New Roman"/>
          <w:sz w:val="28"/>
          <w:szCs w:val="28"/>
        </w:rPr>
        <w:t>За год численность безработных снизилась со 170 человек до 150 человек, при этом уровень безработицы с 0,94% до 0,82%.  Данный результат удалось получить не только за счет реализации окружных программных мероприятий по занятости населения, но и благодаря работе администрации района по оказанию содействия в регистрации 33</w:t>
      </w:r>
      <w:r w:rsidRPr="0093529D">
        <w:rPr>
          <w:rFonts w:ascii="Times New Roman" w:hAnsi="Times New Roman"/>
          <w:color w:val="FF0000"/>
          <w:sz w:val="28"/>
          <w:szCs w:val="28"/>
        </w:rPr>
        <w:t xml:space="preserve"> </w:t>
      </w:r>
      <w:r w:rsidRPr="0093529D">
        <w:rPr>
          <w:rFonts w:ascii="Times New Roman" w:hAnsi="Times New Roman"/>
          <w:sz w:val="28"/>
          <w:szCs w:val="28"/>
        </w:rPr>
        <w:t>субъектов малого бизнеса, внедрению в механизм предоставления финансовой поддержки обязательства субъектов по созданию рабочих</w:t>
      </w:r>
      <w:proofErr w:type="gramEnd"/>
      <w:r w:rsidRPr="0093529D">
        <w:rPr>
          <w:rFonts w:ascii="Times New Roman" w:hAnsi="Times New Roman"/>
          <w:sz w:val="28"/>
          <w:szCs w:val="28"/>
        </w:rPr>
        <w:t xml:space="preserve"> мест.</w:t>
      </w:r>
      <w:r w:rsidRPr="004F1611">
        <w:rPr>
          <w:rFonts w:ascii="Times New Roman" w:hAnsi="Times New Roman"/>
          <w:sz w:val="28"/>
          <w:szCs w:val="28"/>
        </w:rPr>
        <w:t xml:space="preserve"> </w:t>
      </w:r>
    </w:p>
    <w:p w:rsidR="0053714D" w:rsidRPr="00E46D74" w:rsidRDefault="0053714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В рамках исполнения </w:t>
      </w:r>
      <w:r w:rsidRPr="001B78CC">
        <w:rPr>
          <w:rFonts w:ascii="Times New Roman" w:hAnsi="Times New Roman"/>
          <w:sz w:val="28"/>
          <w:szCs w:val="28"/>
        </w:rPr>
        <w:t>отдельных переданных государственных полномочий</w:t>
      </w:r>
      <w:r w:rsidRPr="0093529D">
        <w:rPr>
          <w:rFonts w:ascii="Times New Roman" w:hAnsi="Times New Roman"/>
          <w:sz w:val="28"/>
          <w:szCs w:val="28"/>
        </w:rPr>
        <w:t xml:space="preserve"> </w:t>
      </w:r>
      <w:r w:rsidRPr="00E46D74">
        <w:rPr>
          <w:rFonts w:ascii="Times New Roman" w:hAnsi="Times New Roman"/>
          <w:sz w:val="28"/>
          <w:szCs w:val="28"/>
        </w:rPr>
        <w:t xml:space="preserve">с целью создания условий для осуществления предпринимательской деятельности на территории района, связанной с розничной продажей алкогольной продукции осуществлялась деятельность по выдаче лицензий на розничную продажу алкогольной продукции, ведению государственной регистрации выданных лицензий, действие которых приостановлено, и аннулированных лицензий. </w:t>
      </w:r>
    </w:p>
    <w:p w:rsidR="0053714D" w:rsidRPr="00E46D74" w:rsidRDefault="0053714D" w:rsidP="006F11E9">
      <w:pPr>
        <w:spacing w:after="0" w:line="240" w:lineRule="auto"/>
        <w:ind w:firstLine="709"/>
        <w:jc w:val="both"/>
        <w:rPr>
          <w:rFonts w:ascii="Times New Roman" w:hAnsi="Times New Roman"/>
          <w:b/>
          <w:sz w:val="28"/>
          <w:szCs w:val="28"/>
        </w:rPr>
      </w:pPr>
      <w:r w:rsidRPr="00E46D74">
        <w:rPr>
          <w:rFonts w:ascii="Times New Roman" w:hAnsi="Times New Roman"/>
          <w:sz w:val="28"/>
          <w:szCs w:val="28"/>
        </w:rPr>
        <w:t xml:space="preserve">В 2014 году двадцати двум лицензиатам выдано 4 лицензии; продлено 16 лицензий; переоформлено – 8 лицензий. </w:t>
      </w:r>
      <w:proofErr w:type="gramStart"/>
      <w:r w:rsidRPr="00E46D74">
        <w:rPr>
          <w:rFonts w:ascii="Times New Roman" w:hAnsi="Times New Roman"/>
          <w:sz w:val="28"/>
          <w:szCs w:val="28"/>
        </w:rPr>
        <w:t>Одна лицензия прекращена на основании заявления лицензиата о досрочном прекращении (ООО «Русь»), 2 лицензии аннулированы по решению арбитражного суда автономного округа  (ООО «Ермак» и ООО «Рубин») за повторное, в течение одного года несвоевременное представление сведений о декларировании розничной продажи алкогольной продукции.</w:t>
      </w:r>
      <w:proofErr w:type="gramEnd"/>
    </w:p>
    <w:p w:rsidR="0053714D" w:rsidRPr="00E46D74" w:rsidRDefault="0053714D" w:rsidP="006F11E9">
      <w:pPr>
        <w:pStyle w:val="Heading"/>
        <w:ind w:firstLine="709"/>
        <w:contextualSpacing/>
        <w:jc w:val="both"/>
        <w:rPr>
          <w:rFonts w:ascii="Times New Roman" w:hAnsi="Times New Roman" w:cs="Times New Roman"/>
          <w:b w:val="0"/>
          <w:sz w:val="28"/>
          <w:szCs w:val="28"/>
        </w:rPr>
      </w:pPr>
      <w:r w:rsidRPr="00E46D74">
        <w:rPr>
          <w:rFonts w:ascii="Times New Roman" w:hAnsi="Times New Roman" w:cs="Times New Roman"/>
          <w:b w:val="0"/>
          <w:sz w:val="28"/>
          <w:szCs w:val="28"/>
        </w:rPr>
        <w:t xml:space="preserve">Вынесен один отказ в продлении лицензии. Основание: получение </w:t>
      </w:r>
      <w:proofErr w:type="gramStart"/>
      <w:r w:rsidRPr="00E46D74">
        <w:rPr>
          <w:rFonts w:ascii="Times New Roman" w:hAnsi="Times New Roman" w:cs="Times New Roman"/>
          <w:b w:val="0"/>
          <w:sz w:val="28"/>
          <w:szCs w:val="28"/>
        </w:rPr>
        <w:t>из МРИ</w:t>
      </w:r>
      <w:proofErr w:type="gramEnd"/>
      <w:r w:rsidRPr="00E46D74">
        <w:rPr>
          <w:rFonts w:ascii="Times New Roman" w:hAnsi="Times New Roman" w:cs="Times New Roman"/>
          <w:b w:val="0"/>
          <w:sz w:val="28"/>
          <w:szCs w:val="28"/>
        </w:rPr>
        <w:t xml:space="preserve"> ФНС справки о наличии задолженности на дату подачи заявления. В связи с несогласием лицензиата, проходили судебные слушания, требования заявителя не были удовлетворены. </w:t>
      </w:r>
    </w:p>
    <w:p w:rsidR="0053714D" w:rsidRPr="00E46D74" w:rsidRDefault="0053714D" w:rsidP="006F11E9">
      <w:pPr>
        <w:pStyle w:val="Heading"/>
        <w:ind w:firstLine="709"/>
        <w:contextualSpacing/>
        <w:jc w:val="both"/>
        <w:rPr>
          <w:rFonts w:ascii="Times New Roman" w:hAnsi="Times New Roman" w:cs="Times New Roman"/>
          <w:b w:val="0"/>
          <w:sz w:val="28"/>
          <w:szCs w:val="28"/>
        </w:rPr>
      </w:pPr>
      <w:r w:rsidRPr="00E46D74">
        <w:rPr>
          <w:rFonts w:ascii="Times New Roman" w:hAnsi="Times New Roman" w:cs="Times New Roman"/>
          <w:b w:val="0"/>
          <w:sz w:val="28"/>
          <w:szCs w:val="28"/>
        </w:rPr>
        <w:t xml:space="preserve">Проведено 24 внеплановых и 3 плановых проверок в рамках государственного </w:t>
      </w:r>
      <w:proofErr w:type="gramStart"/>
      <w:r w:rsidRPr="00E46D74">
        <w:rPr>
          <w:rFonts w:ascii="Times New Roman" w:hAnsi="Times New Roman" w:cs="Times New Roman"/>
          <w:b w:val="0"/>
          <w:sz w:val="28"/>
          <w:szCs w:val="28"/>
        </w:rPr>
        <w:t>контроля за</w:t>
      </w:r>
      <w:proofErr w:type="gramEnd"/>
      <w:r w:rsidRPr="00E46D74">
        <w:rPr>
          <w:rFonts w:ascii="Times New Roman" w:hAnsi="Times New Roman" w:cs="Times New Roman"/>
          <w:b w:val="0"/>
          <w:sz w:val="28"/>
          <w:szCs w:val="28"/>
        </w:rPr>
        <w:t xml:space="preserve"> соблюдением законодательства, 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53714D" w:rsidRPr="00E46D74" w:rsidRDefault="0053714D" w:rsidP="006F11E9">
      <w:pPr>
        <w:spacing w:after="0" w:line="240" w:lineRule="auto"/>
        <w:ind w:firstLine="709"/>
        <w:contextualSpacing/>
        <w:jc w:val="both"/>
        <w:rPr>
          <w:rFonts w:ascii="Times New Roman" w:hAnsi="Times New Roman"/>
          <w:sz w:val="28"/>
          <w:szCs w:val="28"/>
        </w:rPr>
      </w:pPr>
      <w:r w:rsidRPr="00E46D74">
        <w:rPr>
          <w:rFonts w:ascii="Times New Roman" w:hAnsi="Times New Roman"/>
          <w:sz w:val="28"/>
          <w:szCs w:val="28"/>
        </w:rPr>
        <w:t xml:space="preserve"> По выявленным в ходе проверок нарушениям вынесены предписания, составлено 4 протокола об административных правонарушениях. Три должностных лица были привлечены судом к административной ответственности. Сумма штрафов в бюджет составила 12 500 рублей. </w:t>
      </w:r>
    </w:p>
    <w:p w:rsidR="0053714D" w:rsidRPr="00E46D74" w:rsidRDefault="0053714D" w:rsidP="006F11E9">
      <w:pPr>
        <w:spacing w:after="0" w:line="240" w:lineRule="auto"/>
        <w:ind w:firstLine="709"/>
        <w:contextualSpacing/>
        <w:jc w:val="both"/>
        <w:rPr>
          <w:rFonts w:ascii="Times New Roman" w:hAnsi="Times New Roman"/>
          <w:b/>
          <w:sz w:val="28"/>
          <w:szCs w:val="28"/>
        </w:rPr>
      </w:pPr>
      <w:r w:rsidRPr="00E46D74">
        <w:rPr>
          <w:rFonts w:ascii="Times New Roman" w:hAnsi="Times New Roman"/>
          <w:sz w:val="28"/>
          <w:szCs w:val="28"/>
        </w:rPr>
        <w:t>Осуществлялось взаимодействие с лицензиатами по своевременному предоставлению деклараций на алкогольную продукцию и пиво.</w:t>
      </w:r>
      <w:r w:rsidRPr="00E46D74">
        <w:rPr>
          <w:rFonts w:ascii="Times New Roman" w:hAnsi="Times New Roman"/>
          <w:b/>
          <w:sz w:val="28"/>
          <w:szCs w:val="28"/>
        </w:rPr>
        <w:t xml:space="preserve"> </w:t>
      </w:r>
    </w:p>
    <w:p w:rsidR="0053714D" w:rsidRPr="00E46D74" w:rsidRDefault="0053714D" w:rsidP="006F11E9">
      <w:pPr>
        <w:spacing w:after="0" w:line="240" w:lineRule="auto"/>
        <w:ind w:firstLine="709"/>
        <w:jc w:val="both"/>
        <w:rPr>
          <w:rFonts w:ascii="Times New Roman" w:hAnsi="Times New Roman"/>
          <w:sz w:val="28"/>
          <w:szCs w:val="28"/>
        </w:rPr>
      </w:pPr>
      <w:r w:rsidRPr="00E46D74">
        <w:rPr>
          <w:rFonts w:ascii="Times New Roman" w:hAnsi="Times New Roman"/>
          <w:sz w:val="28"/>
          <w:szCs w:val="28"/>
        </w:rPr>
        <w:t>В соответствии с</w:t>
      </w:r>
      <w:r w:rsidRPr="00E46D74">
        <w:rPr>
          <w:rFonts w:ascii="Times New Roman" w:hAnsi="Times New Roman"/>
          <w:iCs/>
          <w:sz w:val="28"/>
          <w:szCs w:val="28"/>
        </w:rPr>
        <w:t xml:space="preserve"> Законом РФ от 07.02.1992 № 2300-1 «О защите прав потребителей» </w:t>
      </w:r>
      <w:r w:rsidRPr="00E46D74">
        <w:rPr>
          <w:rFonts w:ascii="Times New Roman" w:hAnsi="Times New Roman"/>
          <w:sz w:val="28"/>
          <w:szCs w:val="28"/>
        </w:rPr>
        <w:t xml:space="preserve">в отдел по защите прав потребителей автономного </w:t>
      </w:r>
      <w:r w:rsidRPr="00E46D74">
        <w:rPr>
          <w:rFonts w:ascii="Times New Roman" w:hAnsi="Times New Roman"/>
          <w:sz w:val="28"/>
          <w:szCs w:val="28"/>
        </w:rPr>
        <w:lastRenderedPageBreak/>
        <w:t xml:space="preserve">округа ежеквартально представлялся </w:t>
      </w:r>
      <w:r w:rsidRPr="001B78CC">
        <w:rPr>
          <w:rFonts w:ascii="Times New Roman" w:hAnsi="Times New Roman"/>
          <w:sz w:val="28"/>
          <w:szCs w:val="28"/>
        </w:rPr>
        <w:t xml:space="preserve">Отчет о деятельности администрации района по осуществлению защиты прав потребителей на территории Ханты-Мансийский района. </w:t>
      </w:r>
      <w:r w:rsidR="001B78CC">
        <w:rPr>
          <w:rFonts w:ascii="Times New Roman" w:hAnsi="Times New Roman"/>
          <w:sz w:val="28"/>
          <w:szCs w:val="28"/>
        </w:rPr>
        <w:t>Работал</w:t>
      </w:r>
      <w:r w:rsidRPr="00E46D74">
        <w:rPr>
          <w:rFonts w:ascii="Times New Roman" w:hAnsi="Times New Roman"/>
          <w:sz w:val="28"/>
          <w:szCs w:val="28"/>
        </w:rPr>
        <w:t xml:space="preserve"> телефон «Горячей линии» (35-27-98) по вопросам разъяснения законодательства в сфере защиты прав потребителей. За 2014 год в администрацию района за консультациями обратилось 34 гражданина. Всем заявителям даны разъяснения о применении действующего законодательства, а также по просьбе отдельных граждан осуществлялось информирование о форме претензий и исковых заявлений, в случаях, где решение возникших проблем необходимо было рассматривать претензионном или судебном порядке.</w:t>
      </w:r>
    </w:p>
    <w:p w:rsidR="0093529D" w:rsidRPr="00E46D74" w:rsidRDefault="0093529D" w:rsidP="006F11E9">
      <w:pPr>
        <w:spacing w:after="0" w:line="240" w:lineRule="auto"/>
        <w:ind w:firstLine="709"/>
        <w:jc w:val="both"/>
        <w:rPr>
          <w:rFonts w:ascii="Times New Roman" w:hAnsi="Times New Roman"/>
          <w:sz w:val="28"/>
          <w:szCs w:val="28"/>
        </w:rPr>
      </w:pPr>
      <w:r w:rsidRPr="00E46D74">
        <w:rPr>
          <w:rFonts w:ascii="Times New Roman" w:hAnsi="Times New Roman"/>
          <w:sz w:val="28"/>
          <w:szCs w:val="28"/>
        </w:rPr>
        <w:t xml:space="preserve">В течение всего года осуществлялся регулярный </w:t>
      </w:r>
      <w:proofErr w:type="gramStart"/>
      <w:r w:rsidRPr="00E46D74">
        <w:rPr>
          <w:rFonts w:ascii="Times New Roman" w:hAnsi="Times New Roman"/>
          <w:sz w:val="28"/>
          <w:szCs w:val="28"/>
        </w:rPr>
        <w:t>контроль за</w:t>
      </w:r>
      <w:proofErr w:type="gramEnd"/>
      <w:r w:rsidRPr="00E46D74">
        <w:rPr>
          <w:rFonts w:ascii="Times New Roman" w:hAnsi="Times New Roman"/>
          <w:sz w:val="28"/>
          <w:szCs w:val="28"/>
        </w:rPr>
        <w:t xml:space="preserve"> обеспеченностью населения района товарами первой необходимости. Принимались меры оперативного реагирования для недопущения случаев срыва завоза.</w:t>
      </w:r>
    </w:p>
    <w:p w:rsidR="0093529D" w:rsidRPr="0093529D" w:rsidRDefault="0093529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 xml:space="preserve"> Осуществлялось информирование населения о деятельности администрации района в области защиты прав потребителей путем размещения заметов к газете «Наш район» и на официальном сайте муниципального образования на странице «Экономическое развитие».</w:t>
      </w:r>
    </w:p>
    <w:p w:rsidR="0093529D" w:rsidRPr="006036C4" w:rsidRDefault="0093529D" w:rsidP="006F11E9">
      <w:pPr>
        <w:spacing w:after="0" w:line="240" w:lineRule="auto"/>
        <w:ind w:firstLine="709"/>
        <w:jc w:val="both"/>
        <w:rPr>
          <w:rFonts w:ascii="Times New Roman" w:hAnsi="Times New Roman"/>
          <w:sz w:val="28"/>
          <w:szCs w:val="28"/>
        </w:rPr>
      </w:pPr>
      <w:r w:rsidRPr="006036C4">
        <w:rPr>
          <w:rFonts w:ascii="Times New Roman" w:hAnsi="Times New Roman"/>
          <w:sz w:val="28"/>
          <w:szCs w:val="28"/>
        </w:rPr>
        <w:t xml:space="preserve">В 2014 году проводилась работа по формированию «Мобилизационного плана экономики Ханты-Мансийского района применительно к условиям 2010 расчетного года». </w:t>
      </w:r>
    </w:p>
    <w:p w:rsidR="0093529D" w:rsidRPr="006036C4" w:rsidRDefault="0093529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t>Спасательная служба торговли и питания неоднократно привлекалась к проведению тренировок, в том числе с развертыванием подвижных пунктов.</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 xml:space="preserve">2.1.3.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 xml:space="preserve">2.1.3.1. </w:t>
      </w:r>
      <w:proofErr w:type="gramStart"/>
      <w:r w:rsidRPr="003C71E8">
        <w:rPr>
          <w:rFonts w:ascii="Times New Roman" w:hAnsi="Times New Roman"/>
          <w:sz w:val="28"/>
          <w:szCs w:val="28"/>
        </w:rPr>
        <w:t>Управляет и распоряжается</w:t>
      </w:r>
      <w:proofErr w:type="gramEnd"/>
      <w:r w:rsidRPr="003C71E8">
        <w:rPr>
          <w:rFonts w:ascii="Times New Roman" w:hAnsi="Times New Roman"/>
          <w:sz w:val="28"/>
          <w:szCs w:val="28"/>
        </w:rPr>
        <w:t xml:space="preserve"> земельными участками, находящимися в муниципальной собственности.</w:t>
      </w:r>
    </w:p>
    <w:p w:rsidR="00F2420F" w:rsidRPr="00E46D74" w:rsidRDefault="00F2420F" w:rsidP="006F11E9">
      <w:pPr>
        <w:shd w:val="clear" w:color="auto" w:fill="FFFFFF"/>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Площадь Ханты-Мансийского района составляет 4597,7 тыс. га</w:t>
      </w:r>
      <w:proofErr w:type="gramStart"/>
      <w:r w:rsidRPr="00E46D74">
        <w:rPr>
          <w:rFonts w:ascii="Times New Roman" w:eastAsia="Times New Roman" w:hAnsi="Times New Roman"/>
          <w:sz w:val="28"/>
          <w:szCs w:val="28"/>
          <w:lang w:eastAsia="ru-RU"/>
        </w:rPr>
        <w:t>.</w:t>
      </w:r>
      <w:proofErr w:type="gramEnd"/>
      <w:r w:rsidRPr="00E46D74">
        <w:rPr>
          <w:rFonts w:ascii="Times New Roman" w:eastAsia="Times New Roman" w:hAnsi="Times New Roman"/>
          <w:sz w:val="28"/>
          <w:szCs w:val="28"/>
          <w:lang w:eastAsia="ru-RU"/>
        </w:rPr>
        <w:t xml:space="preserve"> </w:t>
      </w:r>
      <w:proofErr w:type="gramStart"/>
      <w:r w:rsidRPr="00E46D74">
        <w:rPr>
          <w:rFonts w:ascii="Times New Roman" w:eastAsia="Times New Roman" w:hAnsi="Times New Roman"/>
          <w:sz w:val="28"/>
          <w:szCs w:val="28"/>
          <w:lang w:eastAsia="ru-RU"/>
        </w:rPr>
        <w:t>и</w:t>
      </w:r>
      <w:proofErr w:type="gramEnd"/>
      <w:r w:rsidRPr="00E46D74">
        <w:rPr>
          <w:rFonts w:ascii="Times New Roman" w:eastAsia="Times New Roman" w:hAnsi="Times New Roman"/>
          <w:sz w:val="28"/>
          <w:szCs w:val="28"/>
          <w:lang w:eastAsia="ru-RU"/>
        </w:rPr>
        <w:t>ли 8,7% от территории округа.</w:t>
      </w:r>
    </w:p>
    <w:p w:rsidR="00F2420F" w:rsidRPr="00E46D74" w:rsidRDefault="00F2420F" w:rsidP="006F11E9">
      <w:pPr>
        <w:shd w:val="clear" w:color="auto" w:fill="FFFFFF"/>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xml:space="preserve">Земель сельскохозяйственного назначения числится 167,5 тыс. га.  Земли лесного фонда </w:t>
      </w:r>
      <w:proofErr w:type="gramStart"/>
      <w:r w:rsidRPr="00E46D74">
        <w:rPr>
          <w:rFonts w:ascii="Times New Roman" w:eastAsia="Times New Roman" w:hAnsi="Times New Roman"/>
          <w:sz w:val="28"/>
          <w:szCs w:val="28"/>
          <w:lang w:eastAsia="ru-RU"/>
        </w:rPr>
        <w:t>занимают основную часть района и насчитывают</w:t>
      </w:r>
      <w:proofErr w:type="gramEnd"/>
      <w:r w:rsidRPr="00E46D74">
        <w:rPr>
          <w:rFonts w:ascii="Times New Roman" w:eastAsia="Times New Roman" w:hAnsi="Times New Roman"/>
          <w:sz w:val="28"/>
          <w:szCs w:val="28"/>
          <w:lang w:eastAsia="ru-RU"/>
        </w:rPr>
        <w:t xml:space="preserve"> 3940 тыс. га. Общая площадь земель водного фонда составляет 62.4 тыс. га,  поверхность болот исчисляется в 1873, 9 тыс. га, на территории района расположено 3014 озер, протяженность рек составляет 16165 км. Район имеет 403 тыс. га земель запаса. Земли населенных пунктов составляют  5,6 тыс. га. </w:t>
      </w:r>
    </w:p>
    <w:p w:rsidR="00F2420F" w:rsidRPr="00E46D74" w:rsidRDefault="00F2420F" w:rsidP="006F11E9">
      <w:pPr>
        <w:spacing w:after="0" w:line="240" w:lineRule="auto"/>
        <w:ind w:firstLine="709"/>
        <w:jc w:val="both"/>
        <w:rPr>
          <w:rFonts w:ascii="Times New Roman" w:eastAsia="Times New Roman" w:hAnsi="Times New Roman"/>
          <w:sz w:val="28"/>
          <w:szCs w:val="28"/>
          <w:u w:val="single"/>
          <w:lang w:eastAsia="ru-RU"/>
        </w:rPr>
      </w:pPr>
      <w:r w:rsidRPr="00E46D74">
        <w:rPr>
          <w:rFonts w:ascii="Times New Roman" w:eastAsia="Times New Roman" w:hAnsi="Times New Roman"/>
          <w:sz w:val="28"/>
          <w:szCs w:val="28"/>
          <w:lang w:eastAsia="ru-RU"/>
        </w:rPr>
        <w:t xml:space="preserve">В 2014 году </w:t>
      </w:r>
      <w:r w:rsidR="0097214E">
        <w:rPr>
          <w:rFonts w:ascii="Times New Roman" w:eastAsia="Times New Roman" w:hAnsi="Times New Roman"/>
          <w:sz w:val="28"/>
          <w:szCs w:val="28"/>
          <w:lang w:eastAsia="ru-RU"/>
        </w:rPr>
        <w:t xml:space="preserve">администрация района продолжила работу по </w:t>
      </w:r>
      <w:r w:rsidRPr="00E46D74">
        <w:rPr>
          <w:rFonts w:ascii="Times New Roman" w:eastAsia="Times New Roman" w:hAnsi="Times New Roman"/>
          <w:sz w:val="28"/>
          <w:szCs w:val="28"/>
          <w:lang w:eastAsia="ru-RU"/>
        </w:rPr>
        <w:t>управлени</w:t>
      </w:r>
      <w:r w:rsidR="0097214E">
        <w:rPr>
          <w:rFonts w:ascii="Times New Roman" w:eastAsia="Times New Roman" w:hAnsi="Times New Roman"/>
          <w:sz w:val="28"/>
          <w:szCs w:val="28"/>
          <w:lang w:eastAsia="ru-RU"/>
        </w:rPr>
        <w:t>ю</w:t>
      </w:r>
      <w:r w:rsidRPr="00E46D74">
        <w:rPr>
          <w:rFonts w:ascii="Times New Roman" w:eastAsia="Times New Roman" w:hAnsi="Times New Roman"/>
          <w:sz w:val="28"/>
          <w:szCs w:val="28"/>
          <w:lang w:eastAsia="ru-RU"/>
        </w:rPr>
        <w:t xml:space="preserve"> земельными ресурсами на территории района, находящимися в муниципальной собственности Ханты-Мансийского района, а так же землями, государственная собственность на которые не разграничена.</w:t>
      </w:r>
    </w:p>
    <w:p w:rsidR="00F2420F" w:rsidRPr="00E46D74" w:rsidRDefault="001B78CC" w:rsidP="006F11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97214E">
        <w:rPr>
          <w:rFonts w:ascii="Times New Roman" w:eastAsia="Times New Roman" w:hAnsi="Times New Roman"/>
          <w:sz w:val="28"/>
          <w:szCs w:val="28"/>
          <w:lang w:eastAsia="ru-RU"/>
        </w:rPr>
        <w:t>о состоянию на 01.01.2015</w:t>
      </w:r>
      <w:r w:rsidR="00F2420F" w:rsidRPr="00E46D74">
        <w:rPr>
          <w:rFonts w:ascii="Times New Roman" w:eastAsia="Times New Roman" w:hAnsi="Times New Roman"/>
          <w:sz w:val="28"/>
          <w:szCs w:val="28"/>
          <w:lang w:eastAsia="ru-RU"/>
        </w:rPr>
        <w:t>:</w:t>
      </w:r>
    </w:p>
    <w:p w:rsidR="00F2420F" w:rsidRPr="00E46D74" w:rsidRDefault="00F2420F"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lastRenderedPageBreak/>
        <w:t>- заключено 282 договора аренды земельных участков общей площад</w:t>
      </w:r>
      <w:r w:rsidR="00C828AF">
        <w:rPr>
          <w:rFonts w:ascii="Times New Roman" w:eastAsia="Times New Roman" w:hAnsi="Times New Roman"/>
          <w:sz w:val="28"/>
          <w:szCs w:val="28"/>
          <w:lang w:eastAsia="ru-RU"/>
        </w:rPr>
        <w:t>ью</w:t>
      </w:r>
      <w:r w:rsidRPr="00E46D74">
        <w:rPr>
          <w:rFonts w:ascii="Times New Roman" w:eastAsia="Times New Roman" w:hAnsi="Times New Roman"/>
          <w:sz w:val="28"/>
          <w:szCs w:val="28"/>
          <w:lang w:eastAsia="ru-RU"/>
        </w:rPr>
        <w:t xml:space="preserve"> 751 га, из земель населенных пунктов и на межселенной территории района; </w:t>
      </w:r>
    </w:p>
    <w:p w:rsidR="00F2420F" w:rsidRPr="00E46D74" w:rsidRDefault="00F2420F"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заключен 291 договор купли-продажи земельных участков из земель населенных пунктов и земель сельскохозяйственного назначения на общей площад</w:t>
      </w:r>
      <w:r w:rsidR="00C828AF">
        <w:rPr>
          <w:rFonts w:ascii="Times New Roman" w:eastAsia="Times New Roman" w:hAnsi="Times New Roman"/>
          <w:sz w:val="28"/>
          <w:szCs w:val="28"/>
          <w:lang w:eastAsia="ru-RU"/>
        </w:rPr>
        <w:t>ью</w:t>
      </w:r>
      <w:r w:rsidRPr="00E46D74">
        <w:rPr>
          <w:rFonts w:ascii="Times New Roman" w:eastAsia="Times New Roman" w:hAnsi="Times New Roman"/>
          <w:sz w:val="28"/>
          <w:szCs w:val="28"/>
          <w:lang w:eastAsia="ru-RU"/>
        </w:rPr>
        <w:t xml:space="preserve"> 54,3111 га; </w:t>
      </w:r>
    </w:p>
    <w:p w:rsidR="00F2420F" w:rsidRPr="00E46D74" w:rsidRDefault="00F2420F"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заключено 47 договоров безвозмездного срочного пользования земельными участками общей площадью 36 га.</w:t>
      </w:r>
    </w:p>
    <w:p w:rsidR="00F2420F" w:rsidRPr="00E46D74" w:rsidRDefault="00F2420F" w:rsidP="006F11E9">
      <w:pPr>
        <w:spacing w:after="0" w:line="240" w:lineRule="auto"/>
        <w:ind w:firstLine="709"/>
        <w:jc w:val="both"/>
        <w:rPr>
          <w:rFonts w:ascii="Times New Roman" w:eastAsia="Times New Roman" w:hAnsi="Times New Roman"/>
          <w:sz w:val="28"/>
          <w:szCs w:val="28"/>
          <w:lang w:eastAsia="ru-RU"/>
        </w:rPr>
      </w:pPr>
      <w:r w:rsidRPr="0029678E">
        <w:rPr>
          <w:rFonts w:ascii="Times New Roman" w:eastAsia="Times New Roman" w:hAnsi="Times New Roman"/>
          <w:sz w:val="28"/>
          <w:szCs w:val="28"/>
          <w:lang w:eastAsia="ru-RU"/>
        </w:rPr>
        <w:t xml:space="preserve">В соответствии с Порядком бесплатного предоставления земельных участков, находящихся в муниципальной собственности, а также государственная </w:t>
      </w:r>
      <w:proofErr w:type="gramStart"/>
      <w:r w:rsidRPr="0029678E">
        <w:rPr>
          <w:rFonts w:ascii="Times New Roman" w:eastAsia="Times New Roman" w:hAnsi="Times New Roman"/>
          <w:sz w:val="28"/>
          <w:szCs w:val="28"/>
          <w:lang w:eastAsia="ru-RU"/>
        </w:rPr>
        <w:t>собственность</w:t>
      </w:r>
      <w:proofErr w:type="gramEnd"/>
      <w:r w:rsidRPr="0029678E">
        <w:rPr>
          <w:rFonts w:ascii="Times New Roman" w:eastAsia="Times New Roman" w:hAnsi="Times New Roman"/>
          <w:sz w:val="28"/>
          <w:szCs w:val="28"/>
          <w:lang w:eastAsia="ru-RU"/>
        </w:rPr>
        <w:t xml:space="preserve"> на которые не разграничена, в собственность отдельных категорий граждан для строительства индивидуальных жилых домов на территории населенных пунктов Ханты-Мансийского района, утвержденного постановлением администрации Ханты-Мансийского района № 132 от 02</w:t>
      </w:r>
      <w:r w:rsidR="0029678E" w:rsidRPr="0029678E">
        <w:rPr>
          <w:rFonts w:ascii="Times New Roman" w:eastAsia="Times New Roman" w:hAnsi="Times New Roman"/>
          <w:sz w:val="28"/>
          <w:szCs w:val="28"/>
          <w:lang w:eastAsia="ru-RU"/>
        </w:rPr>
        <w:t>.08.</w:t>
      </w:r>
      <w:r w:rsidRPr="0029678E">
        <w:rPr>
          <w:rFonts w:ascii="Times New Roman" w:eastAsia="Times New Roman" w:hAnsi="Times New Roman"/>
          <w:sz w:val="28"/>
          <w:szCs w:val="28"/>
          <w:lang w:eastAsia="ru-RU"/>
        </w:rPr>
        <w:t xml:space="preserve">2011, в 2014 году предоставлен 1 земельный участок для строительства индивидуального жилого дома общей площади 1270 </w:t>
      </w:r>
      <w:proofErr w:type="spellStart"/>
      <w:r w:rsidRPr="0029678E">
        <w:rPr>
          <w:rFonts w:ascii="Times New Roman" w:eastAsia="Times New Roman" w:hAnsi="Times New Roman"/>
          <w:sz w:val="28"/>
          <w:szCs w:val="28"/>
          <w:lang w:eastAsia="ru-RU"/>
        </w:rPr>
        <w:t>кв.</w:t>
      </w:r>
      <w:proofErr w:type="gramStart"/>
      <w:r w:rsidRPr="0029678E">
        <w:rPr>
          <w:rFonts w:ascii="Times New Roman" w:eastAsia="Times New Roman" w:hAnsi="Times New Roman"/>
          <w:sz w:val="28"/>
          <w:szCs w:val="28"/>
          <w:lang w:eastAsia="ru-RU"/>
        </w:rPr>
        <w:t>м</w:t>
      </w:r>
      <w:proofErr w:type="spellEnd"/>
      <w:proofErr w:type="gramEnd"/>
      <w:r w:rsidRPr="0029678E">
        <w:rPr>
          <w:rFonts w:ascii="Times New Roman" w:eastAsia="Times New Roman" w:hAnsi="Times New Roman"/>
          <w:sz w:val="28"/>
          <w:szCs w:val="28"/>
          <w:lang w:eastAsia="ru-RU"/>
        </w:rPr>
        <w:t xml:space="preserve"> (</w:t>
      </w:r>
      <w:r w:rsidRPr="0029678E">
        <w:rPr>
          <w:rFonts w:ascii="Times New Roman" w:hAnsi="Times New Roman"/>
          <w:sz w:val="28"/>
          <w:szCs w:val="28"/>
        </w:rPr>
        <w:t>2013 год</w:t>
      </w:r>
      <w:r w:rsidR="00CB0F43" w:rsidRPr="0029678E">
        <w:rPr>
          <w:rFonts w:ascii="Times New Roman" w:hAnsi="Times New Roman"/>
          <w:sz w:val="28"/>
          <w:szCs w:val="28"/>
        </w:rPr>
        <w:t xml:space="preserve"> - 15</w:t>
      </w:r>
      <w:r w:rsidRPr="0029678E">
        <w:rPr>
          <w:rFonts w:ascii="Times New Roman" w:hAnsi="Times New Roman"/>
          <w:sz w:val="28"/>
          <w:szCs w:val="28"/>
        </w:rPr>
        <w:t xml:space="preserve"> </w:t>
      </w:r>
      <w:r w:rsidR="00CB0F43" w:rsidRPr="0029678E">
        <w:rPr>
          <w:rFonts w:ascii="Times New Roman" w:hAnsi="Times New Roman"/>
          <w:sz w:val="28"/>
          <w:szCs w:val="28"/>
        </w:rPr>
        <w:t xml:space="preserve">земельных участков, </w:t>
      </w:r>
      <w:r w:rsidRPr="0029678E">
        <w:rPr>
          <w:rFonts w:ascii="Times New Roman" w:hAnsi="Times New Roman"/>
          <w:sz w:val="28"/>
          <w:szCs w:val="28"/>
        </w:rPr>
        <w:t>2012 год</w:t>
      </w:r>
      <w:r w:rsidR="00CB0F43" w:rsidRPr="0029678E">
        <w:rPr>
          <w:rFonts w:ascii="Times New Roman" w:hAnsi="Times New Roman"/>
          <w:sz w:val="28"/>
          <w:szCs w:val="28"/>
        </w:rPr>
        <w:t>-</w:t>
      </w:r>
      <w:r w:rsidRPr="0029678E">
        <w:rPr>
          <w:rFonts w:ascii="Times New Roman" w:hAnsi="Times New Roman"/>
          <w:sz w:val="28"/>
          <w:szCs w:val="28"/>
        </w:rPr>
        <w:t xml:space="preserve"> 18  земельных участков).</w:t>
      </w:r>
      <w:r w:rsidRPr="00E46D74">
        <w:rPr>
          <w:rFonts w:ascii="Times New Roman" w:hAnsi="Times New Roman"/>
          <w:sz w:val="28"/>
          <w:szCs w:val="28"/>
        </w:rPr>
        <w:t xml:space="preserve">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 xml:space="preserve">2.1.3.2. </w:t>
      </w:r>
      <w:proofErr w:type="gramStart"/>
      <w:r w:rsidRPr="003C71E8">
        <w:rPr>
          <w:rFonts w:ascii="Times New Roman" w:hAnsi="Times New Roman"/>
          <w:sz w:val="28"/>
          <w:szCs w:val="28"/>
        </w:rPr>
        <w:t>Разрабатывает и реализует</w:t>
      </w:r>
      <w:proofErr w:type="gramEnd"/>
      <w:r w:rsidRPr="003C71E8">
        <w:rPr>
          <w:rFonts w:ascii="Times New Roman" w:hAnsi="Times New Roman"/>
          <w:sz w:val="28"/>
          <w:szCs w:val="28"/>
        </w:rPr>
        <w:t xml:space="preserve"> местные программы использования и охраны земель.</w:t>
      </w:r>
    </w:p>
    <w:p w:rsidR="00342961" w:rsidRPr="00E46D74" w:rsidRDefault="00342961" w:rsidP="006F11E9">
      <w:pPr>
        <w:spacing w:after="0" w:line="240" w:lineRule="auto"/>
        <w:ind w:firstLine="709"/>
        <w:jc w:val="both"/>
        <w:rPr>
          <w:rFonts w:ascii="Times New Roman" w:hAnsi="Times New Roman"/>
          <w:sz w:val="28"/>
          <w:szCs w:val="28"/>
        </w:rPr>
      </w:pPr>
      <w:r w:rsidRPr="00E46D74">
        <w:rPr>
          <w:rFonts w:ascii="Times New Roman" w:hAnsi="Times New Roman"/>
          <w:sz w:val="28"/>
          <w:szCs w:val="28"/>
        </w:rPr>
        <w:t>В 2014 году администрация района реализовала следующие муниципальные программы использования и охраны земель:</w:t>
      </w:r>
    </w:p>
    <w:p w:rsidR="00342961" w:rsidRPr="00E46D74" w:rsidRDefault="00342961"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xml:space="preserve"> «Ведение землеустройства и рационального использования земельных ресурсов Ханты-Мансийского района на 2014 – 2017 годы»</w:t>
      </w:r>
      <w:r w:rsidR="003E3B56" w:rsidRPr="00E46D74">
        <w:rPr>
          <w:rFonts w:ascii="Times New Roman" w:eastAsia="Times New Roman" w:hAnsi="Times New Roman"/>
          <w:sz w:val="28"/>
          <w:szCs w:val="28"/>
          <w:lang w:eastAsia="ru-RU"/>
        </w:rPr>
        <w:t>.</w:t>
      </w:r>
      <w:r w:rsidRPr="00E46D74">
        <w:rPr>
          <w:rFonts w:ascii="Times New Roman" w:eastAsia="Times New Roman" w:hAnsi="Times New Roman"/>
          <w:sz w:val="28"/>
          <w:szCs w:val="28"/>
          <w:lang w:eastAsia="ru-RU"/>
        </w:rPr>
        <w:t xml:space="preserve"> </w:t>
      </w:r>
      <w:r w:rsidR="003E3B56" w:rsidRPr="00E46D74">
        <w:rPr>
          <w:rFonts w:ascii="Times New Roman" w:eastAsia="Times New Roman" w:hAnsi="Times New Roman"/>
          <w:sz w:val="28"/>
          <w:szCs w:val="28"/>
          <w:lang w:eastAsia="ru-RU"/>
        </w:rPr>
        <w:t xml:space="preserve">Объем средств, освоенных в ходе реализации программы за отчетный период, составил 5,2 млн. рублей или 85,6% от плана на год. В рамках реализации программы </w:t>
      </w:r>
      <w:r w:rsidRPr="00E46D74">
        <w:rPr>
          <w:rFonts w:ascii="Times New Roman" w:eastAsia="Times New Roman" w:hAnsi="Times New Roman"/>
          <w:sz w:val="28"/>
          <w:szCs w:val="28"/>
          <w:lang w:eastAsia="ru-RU"/>
        </w:rPr>
        <w:t>проведены работы по следующим мероприятиям:</w:t>
      </w:r>
    </w:p>
    <w:p w:rsidR="00342961" w:rsidRPr="00E46D74" w:rsidRDefault="003E3B56"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к</w:t>
      </w:r>
      <w:r w:rsidR="00342961" w:rsidRPr="00E46D74">
        <w:rPr>
          <w:rFonts w:ascii="Times New Roman" w:eastAsia="Times New Roman" w:hAnsi="Times New Roman"/>
          <w:sz w:val="28"/>
          <w:szCs w:val="28"/>
          <w:lang w:eastAsia="ru-RU"/>
        </w:rPr>
        <w:t>адастровые работы (межевание) земельных участков (многоквартирные жилые дома; под объектами муниципальной собственности; для льготных категорий граждан, в рамках реализации Федерального закона от 30.06.2006. № 93-ФЗ) расположенных в населенных пунктах  и на межселенной территории Ханты-Мансийского района (226 земельных участков) на сумму 3</w:t>
      </w:r>
      <w:r w:rsidR="00CB0F43">
        <w:rPr>
          <w:rFonts w:ascii="Times New Roman" w:eastAsia="Times New Roman" w:hAnsi="Times New Roman"/>
          <w:sz w:val="28"/>
          <w:szCs w:val="28"/>
          <w:lang w:eastAsia="ru-RU"/>
        </w:rPr>
        <w:t>,4 млн</w:t>
      </w:r>
      <w:r w:rsidR="00342961" w:rsidRPr="00E46D74">
        <w:rPr>
          <w:rFonts w:ascii="Times New Roman" w:eastAsia="Times New Roman" w:hAnsi="Times New Roman"/>
          <w:sz w:val="28"/>
          <w:szCs w:val="28"/>
          <w:lang w:eastAsia="ru-RU"/>
        </w:rPr>
        <w:t>. рублей;</w:t>
      </w:r>
    </w:p>
    <w:p w:rsidR="00342961" w:rsidRPr="00E46D74" w:rsidRDefault="00342961"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xml:space="preserve">комплекс кадастровых работ по межеванию и установлению, </w:t>
      </w:r>
      <w:r w:rsidR="00FD7A0E">
        <w:rPr>
          <w:rFonts w:ascii="Times New Roman" w:eastAsia="Times New Roman" w:hAnsi="Times New Roman"/>
          <w:sz w:val="28"/>
          <w:szCs w:val="28"/>
          <w:lang w:eastAsia="ru-RU"/>
        </w:rPr>
        <w:t xml:space="preserve">в </w:t>
      </w:r>
      <w:r w:rsidRPr="00E46D74">
        <w:rPr>
          <w:rFonts w:ascii="Times New Roman" w:eastAsia="Times New Roman" w:hAnsi="Times New Roman"/>
          <w:sz w:val="28"/>
          <w:szCs w:val="28"/>
          <w:lang w:eastAsia="ru-RU"/>
        </w:rPr>
        <w:t>соответствии с требованиями законодательства, границ охранных зон  и внесению сведений об установлении таких зон в государственный кадастр недвижимости по 20 газопроводам (4-межпоселковым и 16-внутрипоселковым) на сумму 1</w:t>
      </w:r>
      <w:r w:rsidR="00CB0F43">
        <w:rPr>
          <w:rFonts w:ascii="Times New Roman" w:eastAsia="Times New Roman" w:hAnsi="Times New Roman"/>
          <w:sz w:val="28"/>
          <w:szCs w:val="28"/>
          <w:lang w:eastAsia="ru-RU"/>
        </w:rPr>
        <w:t>,1</w:t>
      </w:r>
      <w:r w:rsidRPr="00E46D74">
        <w:rPr>
          <w:rFonts w:ascii="Times New Roman" w:eastAsia="Times New Roman" w:hAnsi="Times New Roman"/>
          <w:sz w:val="28"/>
          <w:szCs w:val="28"/>
          <w:lang w:eastAsia="ru-RU"/>
        </w:rPr>
        <w:t xml:space="preserve"> млн. рублей</w:t>
      </w:r>
      <w:r w:rsidR="003E3B56" w:rsidRPr="00E46D74">
        <w:rPr>
          <w:rFonts w:ascii="Times New Roman" w:eastAsia="Times New Roman" w:hAnsi="Times New Roman"/>
          <w:sz w:val="28"/>
          <w:szCs w:val="28"/>
          <w:lang w:eastAsia="ru-RU"/>
        </w:rPr>
        <w:t>;</w:t>
      </w:r>
      <w:r w:rsidRPr="00E46D74">
        <w:rPr>
          <w:rFonts w:ascii="Times New Roman" w:eastAsia="Times New Roman" w:hAnsi="Times New Roman"/>
          <w:sz w:val="28"/>
          <w:szCs w:val="28"/>
          <w:lang w:eastAsia="ru-RU"/>
        </w:rPr>
        <w:t xml:space="preserve"> </w:t>
      </w:r>
    </w:p>
    <w:p w:rsidR="00342961" w:rsidRPr="00E46D74" w:rsidRDefault="00342961" w:rsidP="006F11E9">
      <w:pPr>
        <w:tabs>
          <w:tab w:val="left" w:pos="6975"/>
        </w:tabs>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работы по корректировке топографической съемки наземных и подземных коммуникаций (объектов газ</w:t>
      </w:r>
      <w:proofErr w:type="gramStart"/>
      <w:r w:rsidRPr="00E46D74">
        <w:rPr>
          <w:rFonts w:ascii="Times New Roman" w:eastAsia="Times New Roman" w:hAnsi="Times New Roman"/>
          <w:sz w:val="28"/>
          <w:szCs w:val="28"/>
          <w:lang w:eastAsia="ru-RU"/>
        </w:rPr>
        <w:t>о-</w:t>
      </w:r>
      <w:proofErr w:type="gramEnd"/>
      <w:r w:rsidRPr="00E46D74">
        <w:rPr>
          <w:rFonts w:ascii="Times New Roman" w:eastAsia="Times New Roman" w:hAnsi="Times New Roman"/>
          <w:sz w:val="28"/>
          <w:szCs w:val="28"/>
          <w:lang w:eastAsia="ru-RU"/>
        </w:rPr>
        <w:t xml:space="preserve">, водо-, тепло-, электроснабжения, сетей канализации и сетей телефонизации) в 4 - х населенных пунктах Ханты-Мансийского района на общей площади 1066 гектаров. </w:t>
      </w:r>
      <w:proofErr w:type="gramStart"/>
      <w:r w:rsidRPr="00E46D74">
        <w:rPr>
          <w:rFonts w:ascii="Times New Roman" w:eastAsia="Times New Roman" w:hAnsi="Times New Roman"/>
          <w:sz w:val="28"/>
          <w:szCs w:val="28"/>
          <w:lang w:eastAsia="ru-RU"/>
        </w:rPr>
        <w:t xml:space="preserve">В результате Ханты-Мансийский район первым (среди муниципальных образований автономного округа) осуществил внесение в </w:t>
      </w:r>
      <w:r w:rsidRPr="00E46D74">
        <w:rPr>
          <w:rFonts w:ascii="Times New Roman" w:eastAsia="Times New Roman" w:hAnsi="Times New Roman"/>
          <w:sz w:val="28"/>
          <w:szCs w:val="28"/>
          <w:lang w:eastAsia="ru-RU"/>
        </w:rPr>
        <w:lastRenderedPageBreak/>
        <w:t xml:space="preserve">государственный кадастр недвижимости сведений об установлении границ охранных зон </w:t>
      </w:r>
      <w:proofErr w:type="spellStart"/>
      <w:r w:rsidRPr="00E46D74">
        <w:rPr>
          <w:rFonts w:ascii="Times New Roman" w:eastAsia="Times New Roman" w:hAnsi="Times New Roman"/>
          <w:sz w:val="28"/>
          <w:szCs w:val="28"/>
          <w:lang w:eastAsia="ru-RU"/>
        </w:rPr>
        <w:t>газораспределеительных</w:t>
      </w:r>
      <w:proofErr w:type="spellEnd"/>
      <w:r w:rsidRPr="00E46D74">
        <w:rPr>
          <w:rFonts w:ascii="Times New Roman" w:eastAsia="Times New Roman" w:hAnsi="Times New Roman"/>
          <w:sz w:val="28"/>
          <w:szCs w:val="28"/>
          <w:lang w:eastAsia="ru-RU"/>
        </w:rPr>
        <w:t xml:space="preserve"> сетей (зон с особыми условиями использования территорий) в порядке, установленном Федеральным законом «О государственном кадастре недвижимости», и в соответствии с требованиями </w:t>
      </w:r>
      <w:proofErr w:type="spellStart"/>
      <w:r w:rsidRPr="00E46D74">
        <w:rPr>
          <w:rFonts w:ascii="Times New Roman" w:eastAsia="Times New Roman" w:hAnsi="Times New Roman"/>
          <w:sz w:val="28"/>
          <w:szCs w:val="28"/>
          <w:lang w:eastAsia="ru-RU"/>
        </w:rPr>
        <w:t>Россреестра</w:t>
      </w:r>
      <w:proofErr w:type="spellEnd"/>
      <w:r w:rsidRPr="00E46D74">
        <w:rPr>
          <w:rFonts w:ascii="Times New Roman" w:eastAsia="Times New Roman" w:hAnsi="Times New Roman"/>
          <w:sz w:val="28"/>
          <w:szCs w:val="28"/>
          <w:lang w:eastAsia="ru-RU"/>
        </w:rPr>
        <w:t xml:space="preserve"> (в электронной форме в формате XML).</w:t>
      </w:r>
      <w:proofErr w:type="gramEnd"/>
      <w:r w:rsidRPr="00E46D74">
        <w:rPr>
          <w:rFonts w:ascii="Times New Roman" w:eastAsia="Times New Roman" w:hAnsi="Times New Roman"/>
          <w:sz w:val="28"/>
          <w:szCs w:val="28"/>
          <w:lang w:eastAsia="ru-RU"/>
        </w:rPr>
        <w:t xml:space="preserve"> Сведения об установлении границ охранных зон по 20 газораспределительным сетям Ханты-Мансийского района 20.08.2014 внесены в государственный кадастр недвижимости</w:t>
      </w:r>
      <w:r w:rsidR="003E3B56" w:rsidRPr="00E46D74">
        <w:rPr>
          <w:rFonts w:ascii="Times New Roman" w:eastAsia="Times New Roman" w:hAnsi="Times New Roman"/>
          <w:sz w:val="28"/>
          <w:szCs w:val="28"/>
          <w:lang w:eastAsia="ru-RU"/>
        </w:rPr>
        <w:t>;</w:t>
      </w:r>
      <w:r w:rsidRPr="00E46D74">
        <w:rPr>
          <w:rFonts w:ascii="Times New Roman" w:eastAsia="Times New Roman" w:hAnsi="Times New Roman"/>
          <w:sz w:val="28"/>
          <w:szCs w:val="28"/>
          <w:lang w:eastAsia="ru-RU"/>
        </w:rPr>
        <w:t xml:space="preserve"> </w:t>
      </w:r>
    </w:p>
    <w:p w:rsidR="00342961" w:rsidRPr="00E46D74" w:rsidRDefault="003E3B56"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п</w:t>
      </w:r>
      <w:r w:rsidR="00342961" w:rsidRPr="00E46D74">
        <w:rPr>
          <w:rFonts w:ascii="Times New Roman" w:eastAsia="Times New Roman" w:hAnsi="Times New Roman"/>
          <w:sz w:val="28"/>
          <w:szCs w:val="28"/>
          <w:lang w:eastAsia="ru-RU"/>
        </w:rPr>
        <w:t>роведена оценка рыночной и иной стоимости 40 земельных участков на территории Ханты-Мансийского района на сумму 100 тыс. руб</w:t>
      </w:r>
      <w:r w:rsidRPr="00E46D74">
        <w:rPr>
          <w:rFonts w:ascii="Times New Roman" w:eastAsia="Times New Roman" w:hAnsi="Times New Roman"/>
          <w:sz w:val="28"/>
          <w:szCs w:val="28"/>
          <w:lang w:eastAsia="ru-RU"/>
        </w:rPr>
        <w:t>лей;</w:t>
      </w:r>
    </w:p>
    <w:p w:rsidR="00342961" w:rsidRPr="00E46D74" w:rsidRDefault="003E3B56"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п</w:t>
      </w:r>
      <w:r w:rsidR="00342961" w:rsidRPr="00E46D74">
        <w:rPr>
          <w:rFonts w:ascii="Times New Roman" w:eastAsia="Times New Roman" w:hAnsi="Times New Roman"/>
          <w:sz w:val="28"/>
          <w:szCs w:val="28"/>
          <w:lang w:eastAsia="ru-RU"/>
        </w:rPr>
        <w:t xml:space="preserve">риобретен прибор и оборудование необходимое для обеспечения определения координат на сумму 850,00 тыс. рублей. </w:t>
      </w:r>
    </w:p>
    <w:p w:rsidR="00342961" w:rsidRPr="00E46D74" w:rsidRDefault="00342961"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Так же следует отметить, в числе первых в автономном округе в порядке, установленном Федеральным законом «О государственном кадастре недвижимости» в 2014 году в полном объеме внесены в государственный кадастр недвижимости сведения о границах всех 32 населенных пунктов Ханты-Мансийского района, согласно утвержденным генеральным планам.</w:t>
      </w:r>
    </w:p>
    <w:p w:rsidR="00342961" w:rsidRPr="00E46D74" w:rsidRDefault="00342961" w:rsidP="006F11E9">
      <w:pPr>
        <w:tabs>
          <w:tab w:val="left" w:pos="6975"/>
        </w:tabs>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 xml:space="preserve">В 2014 году осуществлялось формирование земельных участков для строительства социальных объектов (детские сады, школы, иные объекты), а также земельных участков для размещения инвестиционных проектов. </w:t>
      </w:r>
    </w:p>
    <w:p w:rsidR="003A6F05" w:rsidRPr="003A6F05" w:rsidRDefault="003A6F05" w:rsidP="006F11E9">
      <w:pPr>
        <w:widowControl w:val="0"/>
        <w:tabs>
          <w:tab w:val="left" w:pos="426"/>
        </w:tabs>
        <w:spacing w:after="0" w:line="240" w:lineRule="auto"/>
        <w:ind w:firstLine="709"/>
        <w:jc w:val="both"/>
        <w:rPr>
          <w:rFonts w:ascii="Times New Roman" w:hAnsi="Times New Roman"/>
          <w:sz w:val="28"/>
          <w:szCs w:val="28"/>
        </w:rPr>
      </w:pPr>
      <w:r w:rsidRPr="003A6F05">
        <w:rPr>
          <w:rFonts w:ascii="Times New Roman" w:hAnsi="Times New Roman"/>
          <w:sz w:val="28"/>
          <w:szCs w:val="28"/>
        </w:rPr>
        <w:t>«Обеспечение экологической безопасности Ханты-Мансийского района  на 2014 – 2017 годы». В 2014 году в рамках программы выполнены мероприятия на 3</w:t>
      </w:r>
      <w:r>
        <w:rPr>
          <w:rFonts w:ascii="Times New Roman" w:hAnsi="Times New Roman"/>
          <w:sz w:val="28"/>
          <w:szCs w:val="28"/>
        </w:rPr>
        <w:t>,7</w:t>
      </w:r>
      <w:r w:rsidRPr="003A6F05">
        <w:rPr>
          <w:rFonts w:ascii="Times New Roman" w:hAnsi="Times New Roman"/>
          <w:sz w:val="28"/>
          <w:szCs w:val="28"/>
        </w:rPr>
        <w:t xml:space="preserve"> </w:t>
      </w:r>
      <w:r>
        <w:rPr>
          <w:rFonts w:ascii="Times New Roman" w:hAnsi="Times New Roman"/>
          <w:sz w:val="28"/>
          <w:szCs w:val="28"/>
        </w:rPr>
        <w:t>млн</w:t>
      </w:r>
      <w:r w:rsidRPr="003A6F05">
        <w:rPr>
          <w:rFonts w:ascii="Times New Roman" w:hAnsi="Times New Roman"/>
          <w:sz w:val="28"/>
          <w:szCs w:val="28"/>
        </w:rPr>
        <w:t>. рублей, в том числе</w:t>
      </w:r>
      <w:r>
        <w:rPr>
          <w:rFonts w:ascii="Times New Roman" w:hAnsi="Times New Roman"/>
          <w:sz w:val="28"/>
          <w:szCs w:val="28"/>
        </w:rPr>
        <w:t>:</w:t>
      </w:r>
    </w:p>
    <w:p w:rsidR="003A6F05" w:rsidRPr="003A6F05" w:rsidRDefault="003A6F05" w:rsidP="006F11E9">
      <w:pPr>
        <w:widowControl w:val="0"/>
        <w:tabs>
          <w:tab w:val="left" w:pos="1134"/>
        </w:tabs>
        <w:spacing w:after="0" w:line="240" w:lineRule="auto"/>
        <w:ind w:firstLine="709"/>
        <w:contextualSpacing/>
        <w:jc w:val="both"/>
        <w:rPr>
          <w:rFonts w:ascii="Times New Roman" w:eastAsia="Times New Roman" w:hAnsi="Times New Roman"/>
          <w:sz w:val="28"/>
          <w:szCs w:val="28"/>
          <w:lang w:eastAsia="ru-RU"/>
        </w:rPr>
      </w:pPr>
      <w:r w:rsidRPr="003A6F05">
        <w:rPr>
          <w:rFonts w:ascii="Times New Roman" w:eastAsia="Times New Roman" w:hAnsi="Times New Roman"/>
          <w:sz w:val="28"/>
          <w:szCs w:val="28"/>
          <w:lang w:eastAsia="ru-RU"/>
        </w:rPr>
        <w:t>- разработка генеральной схемы очистки территории Ханты-Мансийского района, утверждена постановлением администрации Ханты-Мансийского района от 06.05.2014 года №101;</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перенос установки по утилизации ТБО, обустройство площадки для сортировки мусора в п. Кирпичный, включая ограждение территории и установку контейнеров для раздельного сбора вторичных ресурсов (стекло, пластик, металл); </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приобретение оборудования (вагончики операторов мусоросжигательных установок) для обустройства площадок сортировки мусора на местах утилизации ТБО в населенных пунктах Ханты-Мансийского района (с. Тюли, п. </w:t>
      </w:r>
      <w:proofErr w:type="spellStart"/>
      <w:r w:rsidRPr="003A6F05">
        <w:rPr>
          <w:rFonts w:ascii="Times New Roman" w:hAnsi="Times New Roman"/>
          <w:sz w:val="28"/>
          <w:szCs w:val="28"/>
        </w:rPr>
        <w:t>Выкатной</w:t>
      </w:r>
      <w:proofErr w:type="spellEnd"/>
      <w:r w:rsidRPr="003A6F05">
        <w:rPr>
          <w:rFonts w:ascii="Times New Roman" w:hAnsi="Times New Roman"/>
          <w:sz w:val="28"/>
          <w:szCs w:val="28"/>
        </w:rPr>
        <w:t xml:space="preserve">, п. Сибирский, с. </w:t>
      </w:r>
      <w:proofErr w:type="spellStart"/>
      <w:r w:rsidRPr="003A6F05">
        <w:rPr>
          <w:rFonts w:ascii="Times New Roman" w:hAnsi="Times New Roman"/>
          <w:sz w:val="28"/>
          <w:szCs w:val="28"/>
        </w:rPr>
        <w:t>Цингалы</w:t>
      </w:r>
      <w:proofErr w:type="spellEnd"/>
      <w:r w:rsidRPr="003A6F05">
        <w:rPr>
          <w:rFonts w:ascii="Times New Roman" w:hAnsi="Times New Roman"/>
          <w:sz w:val="28"/>
          <w:szCs w:val="28"/>
        </w:rPr>
        <w:t>,            п. Кирпичный, д. Белогорье);</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выполнение кадастровых работ для строительства канализационных очистных сооружений в п. </w:t>
      </w:r>
      <w:proofErr w:type="spellStart"/>
      <w:r w:rsidRPr="003A6F05">
        <w:rPr>
          <w:rFonts w:ascii="Times New Roman" w:hAnsi="Times New Roman"/>
          <w:sz w:val="28"/>
          <w:szCs w:val="28"/>
        </w:rPr>
        <w:t>Луговской</w:t>
      </w:r>
      <w:proofErr w:type="spellEnd"/>
      <w:r w:rsidRPr="003A6F05">
        <w:rPr>
          <w:rFonts w:ascii="Times New Roman" w:hAnsi="Times New Roman"/>
          <w:sz w:val="28"/>
          <w:szCs w:val="28"/>
        </w:rPr>
        <w:t xml:space="preserve"> и с. </w:t>
      </w:r>
      <w:proofErr w:type="spellStart"/>
      <w:r w:rsidRPr="003A6F05">
        <w:rPr>
          <w:rFonts w:ascii="Times New Roman" w:hAnsi="Times New Roman"/>
          <w:sz w:val="28"/>
          <w:szCs w:val="28"/>
        </w:rPr>
        <w:t>Селиярово</w:t>
      </w:r>
      <w:proofErr w:type="spellEnd"/>
      <w:r w:rsidRPr="003A6F05">
        <w:rPr>
          <w:rFonts w:ascii="Times New Roman" w:hAnsi="Times New Roman"/>
          <w:sz w:val="28"/>
          <w:szCs w:val="28"/>
        </w:rPr>
        <w:t>;</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выполнение проектно-изыскательских работ по строительству КОС в населенных пунктах Ханты-Мансийского района: с. Елизарово, с. </w:t>
      </w:r>
      <w:proofErr w:type="spellStart"/>
      <w:r w:rsidRPr="003A6F05">
        <w:rPr>
          <w:rFonts w:ascii="Times New Roman" w:hAnsi="Times New Roman"/>
          <w:sz w:val="28"/>
          <w:szCs w:val="28"/>
        </w:rPr>
        <w:t>Селиярово</w:t>
      </w:r>
      <w:proofErr w:type="spellEnd"/>
      <w:r w:rsidRPr="003A6F05">
        <w:rPr>
          <w:rFonts w:ascii="Times New Roman" w:hAnsi="Times New Roman"/>
          <w:sz w:val="28"/>
          <w:szCs w:val="28"/>
        </w:rPr>
        <w:t xml:space="preserve">, п. </w:t>
      </w:r>
      <w:proofErr w:type="spellStart"/>
      <w:r w:rsidRPr="003A6F05">
        <w:rPr>
          <w:rFonts w:ascii="Times New Roman" w:hAnsi="Times New Roman"/>
          <w:sz w:val="28"/>
          <w:szCs w:val="28"/>
        </w:rPr>
        <w:t>Луговской</w:t>
      </w:r>
      <w:proofErr w:type="spellEnd"/>
      <w:r w:rsidRPr="003A6F05">
        <w:rPr>
          <w:rFonts w:ascii="Times New Roman" w:hAnsi="Times New Roman"/>
          <w:sz w:val="28"/>
          <w:szCs w:val="28"/>
        </w:rPr>
        <w:t xml:space="preserve">. Получены заключения на проекты КОС в п. </w:t>
      </w:r>
      <w:proofErr w:type="spellStart"/>
      <w:r w:rsidRPr="003A6F05">
        <w:rPr>
          <w:rFonts w:ascii="Times New Roman" w:hAnsi="Times New Roman"/>
          <w:sz w:val="28"/>
          <w:szCs w:val="28"/>
        </w:rPr>
        <w:t>Луговской</w:t>
      </w:r>
      <w:proofErr w:type="spellEnd"/>
      <w:r w:rsidRPr="003A6F05">
        <w:rPr>
          <w:rFonts w:ascii="Times New Roman" w:hAnsi="Times New Roman"/>
          <w:sz w:val="28"/>
          <w:szCs w:val="28"/>
        </w:rPr>
        <w:t xml:space="preserve"> и с. </w:t>
      </w:r>
      <w:proofErr w:type="spellStart"/>
      <w:r w:rsidRPr="003A6F05">
        <w:rPr>
          <w:rFonts w:ascii="Times New Roman" w:hAnsi="Times New Roman"/>
          <w:sz w:val="28"/>
          <w:szCs w:val="28"/>
        </w:rPr>
        <w:t>Селиярово</w:t>
      </w:r>
      <w:proofErr w:type="spellEnd"/>
      <w:r w:rsidRPr="003A6F05">
        <w:rPr>
          <w:rFonts w:ascii="Times New Roman" w:hAnsi="Times New Roman"/>
          <w:sz w:val="28"/>
          <w:szCs w:val="28"/>
        </w:rPr>
        <w:t>.</w:t>
      </w:r>
    </w:p>
    <w:p w:rsidR="003A6F05" w:rsidRP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разработка проектно-сметной документации строительства </w:t>
      </w:r>
      <w:r w:rsidRPr="003A6F05">
        <w:rPr>
          <w:rFonts w:ascii="Times New Roman" w:hAnsi="Times New Roman"/>
          <w:sz w:val="28"/>
          <w:szCs w:val="28"/>
        </w:rPr>
        <w:lastRenderedPageBreak/>
        <w:t xml:space="preserve">полигона по утилизации твердых бытовых отходов в п. </w:t>
      </w:r>
      <w:proofErr w:type="spellStart"/>
      <w:r w:rsidRPr="003A6F05">
        <w:rPr>
          <w:rFonts w:ascii="Times New Roman" w:hAnsi="Times New Roman"/>
          <w:sz w:val="28"/>
          <w:szCs w:val="28"/>
        </w:rPr>
        <w:t>Красноленинский</w:t>
      </w:r>
      <w:proofErr w:type="spellEnd"/>
      <w:r w:rsidRPr="003A6F05">
        <w:rPr>
          <w:rFonts w:ascii="Times New Roman" w:hAnsi="Times New Roman"/>
          <w:sz w:val="28"/>
          <w:szCs w:val="28"/>
        </w:rPr>
        <w:t xml:space="preserve">. Проект находится на государственной экологической экспертизе в Управлении </w:t>
      </w:r>
      <w:proofErr w:type="spellStart"/>
      <w:r w:rsidRPr="003A6F05">
        <w:rPr>
          <w:rFonts w:ascii="Times New Roman" w:hAnsi="Times New Roman"/>
          <w:sz w:val="28"/>
          <w:szCs w:val="28"/>
        </w:rPr>
        <w:t>Росприроднадзора</w:t>
      </w:r>
      <w:proofErr w:type="spellEnd"/>
      <w:r w:rsidRPr="003A6F05">
        <w:rPr>
          <w:rFonts w:ascii="Times New Roman" w:hAnsi="Times New Roman"/>
          <w:sz w:val="28"/>
          <w:szCs w:val="28"/>
        </w:rPr>
        <w:t xml:space="preserve"> по ХМАО-Югре;</w:t>
      </w:r>
    </w:p>
    <w:p w:rsidR="003A6F05" w:rsidRDefault="003A6F05" w:rsidP="006F11E9">
      <w:pPr>
        <w:widowControl w:val="0"/>
        <w:tabs>
          <w:tab w:val="left" w:pos="1134"/>
        </w:tabs>
        <w:spacing w:after="0" w:line="240" w:lineRule="auto"/>
        <w:ind w:firstLine="709"/>
        <w:contextualSpacing/>
        <w:jc w:val="both"/>
        <w:rPr>
          <w:rFonts w:ascii="Times New Roman" w:hAnsi="Times New Roman"/>
          <w:sz w:val="28"/>
          <w:szCs w:val="28"/>
        </w:rPr>
      </w:pPr>
      <w:r w:rsidRPr="003A6F05">
        <w:rPr>
          <w:rFonts w:ascii="Times New Roman" w:hAnsi="Times New Roman"/>
          <w:sz w:val="28"/>
          <w:szCs w:val="28"/>
        </w:rPr>
        <w:t xml:space="preserve">- выполнение работ по очистке водных объектов от промышленных отходов в 19 географических точках. Сроки исполнения контракта нарушены. В 2014 году работы выполнены на 9 географических точках в </w:t>
      </w:r>
      <w:proofErr w:type="spellStart"/>
      <w:r w:rsidRPr="003A6F05">
        <w:rPr>
          <w:rFonts w:ascii="Times New Roman" w:hAnsi="Times New Roman"/>
          <w:sz w:val="28"/>
          <w:szCs w:val="28"/>
        </w:rPr>
        <w:t>п</w:t>
      </w:r>
      <w:proofErr w:type="gramStart"/>
      <w:r w:rsidRPr="003A6F05">
        <w:rPr>
          <w:rFonts w:ascii="Times New Roman" w:hAnsi="Times New Roman"/>
          <w:sz w:val="28"/>
          <w:szCs w:val="28"/>
        </w:rPr>
        <w:t>.К</w:t>
      </w:r>
      <w:proofErr w:type="gramEnd"/>
      <w:r w:rsidRPr="003A6F05">
        <w:rPr>
          <w:rFonts w:ascii="Times New Roman" w:hAnsi="Times New Roman"/>
          <w:sz w:val="28"/>
          <w:szCs w:val="28"/>
        </w:rPr>
        <w:t>ирпичный</w:t>
      </w:r>
      <w:proofErr w:type="spellEnd"/>
      <w:r w:rsidRPr="003A6F05">
        <w:rPr>
          <w:rFonts w:ascii="Times New Roman" w:hAnsi="Times New Roman"/>
          <w:sz w:val="28"/>
          <w:szCs w:val="28"/>
        </w:rPr>
        <w:t xml:space="preserve"> 5 географических точек, </w:t>
      </w:r>
      <w:proofErr w:type="spellStart"/>
      <w:r w:rsidRPr="003A6F05">
        <w:rPr>
          <w:rFonts w:ascii="Times New Roman" w:hAnsi="Times New Roman"/>
          <w:sz w:val="28"/>
          <w:szCs w:val="28"/>
        </w:rPr>
        <w:t>п.Луговской</w:t>
      </w:r>
      <w:proofErr w:type="spellEnd"/>
      <w:r w:rsidRPr="003A6F05">
        <w:rPr>
          <w:rFonts w:ascii="Times New Roman" w:hAnsi="Times New Roman"/>
          <w:sz w:val="28"/>
          <w:szCs w:val="28"/>
        </w:rPr>
        <w:t xml:space="preserve"> 2 географические точки, п. </w:t>
      </w:r>
      <w:proofErr w:type="spellStart"/>
      <w:r w:rsidRPr="003A6F05">
        <w:rPr>
          <w:rFonts w:ascii="Times New Roman" w:hAnsi="Times New Roman"/>
          <w:sz w:val="28"/>
          <w:szCs w:val="28"/>
        </w:rPr>
        <w:t>Урманный</w:t>
      </w:r>
      <w:proofErr w:type="spellEnd"/>
      <w:r w:rsidRPr="003A6F05">
        <w:rPr>
          <w:rFonts w:ascii="Times New Roman" w:hAnsi="Times New Roman"/>
          <w:sz w:val="28"/>
          <w:szCs w:val="28"/>
        </w:rPr>
        <w:t xml:space="preserve"> 2 географические точки).</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 xml:space="preserve">2.1.3.3. Разрабатывает с учетом </w:t>
      </w:r>
      <w:proofErr w:type="gramStart"/>
      <w:r w:rsidRPr="003C71E8">
        <w:rPr>
          <w:rFonts w:ascii="Times New Roman" w:hAnsi="Times New Roman"/>
          <w:sz w:val="28"/>
          <w:szCs w:val="28"/>
        </w:rPr>
        <w:t>требований законодательства Российской Федерации правила землепользования</w:t>
      </w:r>
      <w:proofErr w:type="gramEnd"/>
      <w:r w:rsidRPr="003C71E8">
        <w:rPr>
          <w:rFonts w:ascii="Times New Roman" w:hAnsi="Times New Roman"/>
          <w:sz w:val="28"/>
          <w:szCs w:val="28"/>
        </w:rPr>
        <w:t xml:space="preserve"> и застройки межселенных территорий Ханты-Мансийского района.</w:t>
      </w:r>
    </w:p>
    <w:p w:rsidR="00EB7D75" w:rsidRPr="007C7C3B" w:rsidRDefault="00EB7D75"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7C7C3B">
        <w:rPr>
          <w:rFonts w:ascii="Times New Roman" w:hAnsi="Times New Roman"/>
          <w:sz w:val="28"/>
          <w:szCs w:val="28"/>
        </w:rPr>
        <w:t>В 201</w:t>
      </w:r>
      <w:r w:rsidR="007C7C3B" w:rsidRPr="007C7C3B">
        <w:rPr>
          <w:rFonts w:ascii="Times New Roman" w:hAnsi="Times New Roman"/>
          <w:sz w:val="28"/>
          <w:szCs w:val="28"/>
        </w:rPr>
        <w:t>4</w:t>
      </w:r>
      <w:r w:rsidRPr="007C7C3B">
        <w:rPr>
          <w:rFonts w:ascii="Times New Roman" w:hAnsi="Times New Roman"/>
          <w:sz w:val="28"/>
          <w:szCs w:val="28"/>
        </w:rPr>
        <w:t xml:space="preserve"> году в рамках заключенных соглашений между администрацией района и администрациями сельских поселений </w:t>
      </w:r>
      <w:r w:rsidRPr="007C7C3B">
        <w:rPr>
          <w:rFonts w:ascii="Times New Roman" w:hAnsi="Times New Roman"/>
          <w:spacing w:val="-3"/>
          <w:sz w:val="28"/>
          <w:szCs w:val="28"/>
        </w:rPr>
        <w:t>продолжена работа по подготовке документов территориального планирования</w:t>
      </w:r>
      <w:r w:rsidRPr="007C7C3B">
        <w:rPr>
          <w:rFonts w:ascii="Times New Roman" w:hAnsi="Times New Roman"/>
          <w:sz w:val="28"/>
          <w:szCs w:val="28"/>
        </w:rPr>
        <w:t xml:space="preserve">. </w:t>
      </w:r>
      <w:proofErr w:type="gramStart"/>
      <w:r w:rsidRPr="007C7C3B">
        <w:rPr>
          <w:rFonts w:ascii="Times New Roman" w:hAnsi="Times New Roman"/>
          <w:sz w:val="28"/>
          <w:szCs w:val="28"/>
        </w:rPr>
        <w:t>Подготовлены, утверждены и выданы 3</w:t>
      </w:r>
      <w:r w:rsidR="007C7C3B" w:rsidRPr="007C7C3B">
        <w:rPr>
          <w:rFonts w:ascii="Times New Roman" w:hAnsi="Times New Roman"/>
          <w:sz w:val="28"/>
          <w:szCs w:val="28"/>
        </w:rPr>
        <w:t>30</w:t>
      </w:r>
      <w:r w:rsidRPr="007C7C3B">
        <w:rPr>
          <w:rFonts w:ascii="Times New Roman" w:hAnsi="Times New Roman"/>
          <w:sz w:val="28"/>
          <w:szCs w:val="28"/>
        </w:rPr>
        <w:t xml:space="preserve"> градостроительных план</w:t>
      </w:r>
      <w:r w:rsidR="007C7C3B">
        <w:rPr>
          <w:rFonts w:ascii="Times New Roman" w:hAnsi="Times New Roman"/>
          <w:sz w:val="28"/>
          <w:szCs w:val="28"/>
        </w:rPr>
        <w:t>ов</w:t>
      </w:r>
      <w:r w:rsidRPr="007C7C3B">
        <w:rPr>
          <w:rFonts w:ascii="Times New Roman" w:hAnsi="Times New Roman"/>
          <w:sz w:val="28"/>
          <w:szCs w:val="28"/>
        </w:rPr>
        <w:t xml:space="preserve"> для проектирования и строительства. </w:t>
      </w:r>
      <w:proofErr w:type="gramEnd"/>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422107" w:rsidRPr="003C71E8">
        <w:rPr>
          <w:rFonts w:ascii="Times New Roman" w:hAnsi="Times New Roman"/>
          <w:sz w:val="28"/>
          <w:szCs w:val="28"/>
        </w:rPr>
        <w:t>4</w:t>
      </w:r>
      <w:r w:rsidRPr="003C71E8">
        <w:rPr>
          <w:rFonts w:ascii="Times New Roman" w:hAnsi="Times New Roman"/>
          <w:sz w:val="28"/>
          <w:szCs w:val="28"/>
        </w:rPr>
        <w:t>. Изымает, в том числе путем выкупа, земельные участки для муниципальных нужд</w:t>
      </w:r>
      <w:r w:rsidR="00FA4E53" w:rsidRPr="003C71E8">
        <w:rPr>
          <w:rFonts w:ascii="Times New Roman" w:hAnsi="Times New Roman"/>
          <w:sz w:val="28"/>
          <w:szCs w:val="28"/>
        </w:rPr>
        <w:t>.</w:t>
      </w:r>
    </w:p>
    <w:p w:rsidR="00422107" w:rsidRPr="00E46D74" w:rsidRDefault="00422107" w:rsidP="006F11E9">
      <w:pPr>
        <w:spacing w:after="0" w:line="240" w:lineRule="auto"/>
        <w:ind w:firstLine="709"/>
        <w:jc w:val="both"/>
        <w:rPr>
          <w:rFonts w:ascii="Times New Roman" w:eastAsia="Times New Roman" w:hAnsi="Times New Roman"/>
          <w:sz w:val="28"/>
          <w:szCs w:val="28"/>
          <w:lang w:eastAsia="ru-RU"/>
        </w:rPr>
      </w:pPr>
      <w:r w:rsidRPr="00E46D74">
        <w:rPr>
          <w:rFonts w:ascii="Times New Roman" w:eastAsia="Times New Roman" w:hAnsi="Times New Roman"/>
          <w:sz w:val="28"/>
          <w:szCs w:val="28"/>
          <w:lang w:eastAsia="ru-RU"/>
        </w:rPr>
        <w:t>В 2014 году в целях строительства сетей теплоснабжения и водоснабжения муниципального значения к объекту: «Комплекс: Школа (55 учащ</w:t>
      </w:r>
      <w:r w:rsidR="0097214E">
        <w:rPr>
          <w:rFonts w:ascii="Times New Roman" w:eastAsia="Times New Roman" w:hAnsi="Times New Roman"/>
          <w:sz w:val="28"/>
          <w:szCs w:val="28"/>
          <w:lang w:eastAsia="ru-RU"/>
        </w:rPr>
        <w:t>ихся</w:t>
      </w:r>
      <w:r w:rsidRPr="00E46D74">
        <w:rPr>
          <w:rFonts w:ascii="Times New Roman" w:eastAsia="Times New Roman" w:hAnsi="Times New Roman"/>
          <w:sz w:val="28"/>
          <w:szCs w:val="28"/>
          <w:lang w:eastAsia="ru-RU"/>
        </w:rPr>
        <w:t>) с группой для детей дошкольного возраста (25 воспитан</w:t>
      </w:r>
      <w:r w:rsidR="0097214E">
        <w:rPr>
          <w:rFonts w:ascii="Times New Roman" w:eastAsia="Times New Roman" w:hAnsi="Times New Roman"/>
          <w:sz w:val="28"/>
          <w:szCs w:val="28"/>
          <w:lang w:eastAsia="ru-RU"/>
        </w:rPr>
        <w:t>ников</w:t>
      </w:r>
      <w:r w:rsidRPr="00E46D74">
        <w:rPr>
          <w:rFonts w:ascii="Times New Roman" w:eastAsia="Times New Roman" w:hAnsi="Times New Roman"/>
          <w:sz w:val="28"/>
          <w:szCs w:val="28"/>
          <w:lang w:eastAsia="ru-RU"/>
        </w:rPr>
        <w:t xml:space="preserve">); - сельский дом культуры (на 100 мест) – библиотека (9100 экз.) в </w:t>
      </w:r>
      <w:proofErr w:type="spellStart"/>
      <w:r w:rsidRPr="00E46D74">
        <w:rPr>
          <w:rFonts w:ascii="Times New Roman" w:eastAsia="Times New Roman" w:hAnsi="Times New Roman"/>
          <w:sz w:val="28"/>
          <w:szCs w:val="28"/>
          <w:lang w:eastAsia="ru-RU"/>
        </w:rPr>
        <w:t>п</w:t>
      </w:r>
      <w:proofErr w:type="gramStart"/>
      <w:r w:rsidRPr="00E46D74">
        <w:rPr>
          <w:rFonts w:ascii="Times New Roman" w:eastAsia="Times New Roman" w:hAnsi="Times New Roman"/>
          <w:sz w:val="28"/>
          <w:szCs w:val="28"/>
          <w:lang w:eastAsia="ru-RU"/>
        </w:rPr>
        <w:t>.Б</w:t>
      </w:r>
      <w:proofErr w:type="gramEnd"/>
      <w:r w:rsidRPr="00E46D74">
        <w:rPr>
          <w:rFonts w:ascii="Times New Roman" w:eastAsia="Times New Roman" w:hAnsi="Times New Roman"/>
          <w:sz w:val="28"/>
          <w:szCs w:val="28"/>
          <w:lang w:eastAsia="ru-RU"/>
        </w:rPr>
        <w:t>обровский</w:t>
      </w:r>
      <w:proofErr w:type="spellEnd"/>
      <w:r w:rsidRPr="00E46D74">
        <w:rPr>
          <w:rFonts w:ascii="Times New Roman" w:eastAsia="Times New Roman" w:hAnsi="Times New Roman"/>
          <w:sz w:val="28"/>
          <w:szCs w:val="28"/>
          <w:lang w:eastAsia="ru-RU"/>
        </w:rPr>
        <w:t xml:space="preserve"> Ханты-Мансийского района» у собственника (физического лица) изъят путем выкупа земельный участок с кадастровым номером 86:02:1213001:149 общей площадью 53 кв. метра и находящийся на нем объект недвижимого имущества «гараж» площадью 43,6 кв. метра, расположенные по адресу: Ханты-Мансийский район, п. Бобровский, ул. </w:t>
      </w:r>
      <w:proofErr w:type="gramStart"/>
      <w:r w:rsidRPr="00E46D74">
        <w:rPr>
          <w:rFonts w:ascii="Times New Roman" w:eastAsia="Times New Roman" w:hAnsi="Times New Roman"/>
          <w:sz w:val="28"/>
          <w:szCs w:val="28"/>
          <w:lang w:eastAsia="ru-RU"/>
        </w:rPr>
        <w:t>Лесная</w:t>
      </w:r>
      <w:proofErr w:type="gramEnd"/>
      <w:r w:rsidRPr="00E46D74">
        <w:rPr>
          <w:rFonts w:ascii="Times New Roman" w:eastAsia="Times New Roman" w:hAnsi="Times New Roman"/>
          <w:sz w:val="28"/>
          <w:szCs w:val="28"/>
          <w:lang w:eastAsia="ru-RU"/>
        </w:rPr>
        <w:t>, 17А, бокс №1. Собственнику указанного имущества осуществлена выплата выкупной стоимости изымаемого имущества в сумме 505,0 тыс. рублей и возмещение убытков собственника, связанных с оценкой рыночной стоимости имущества в сумме 5,0 тыс. рублей.</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851EE7" w:rsidRPr="003C71E8">
        <w:rPr>
          <w:rFonts w:ascii="Times New Roman" w:hAnsi="Times New Roman"/>
          <w:sz w:val="28"/>
          <w:szCs w:val="28"/>
        </w:rPr>
        <w:t>5</w:t>
      </w:r>
      <w:r w:rsidRPr="003C71E8">
        <w:rPr>
          <w:rFonts w:ascii="Times New Roman" w:hAnsi="Times New Roman"/>
          <w:sz w:val="28"/>
          <w:szCs w:val="28"/>
        </w:rPr>
        <w:t xml:space="preserve">. Организует мероприятия </w:t>
      </w:r>
      <w:proofErr w:type="spellStart"/>
      <w:r w:rsidRPr="003C71E8">
        <w:rPr>
          <w:rFonts w:ascii="Times New Roman" w:hAnsi="Times New Roman"/>
          <w:sz w:val="28"/>
          <w:szCs w:val="28"/>
        </w:rPr>
        <w:t>межпоселенческого</w:t>
      </w:r>
      <w:proofErr w:type="spellEnd"/>
      <w:r w:rsidRPr="003C71E8">
        <w:rPr>
          <w:rFonts w:ascii="Times New Roman" w:hAnsi="Times New Roman"/>
          <w:sz w:val="28"/>
          <w:szCs w:val="28"/>
        </w:rPr>
        <w:t xml:space="preserve"> характера по охране окружающей среды</w:t>
      </w:r>
      <w:r w:rsidR="00FA4E53" w:rsidRPr="003C71E8">
        <w:rPr>
          <w:rFonts w:ascii="Times New Roman" w:hAnsi="Times New Roman"/>
          <w:sz w:val="28"/>
          <w:szCs w:val="28"/>
        </w:rPr>
        <w:t>.</w:t>
      </w:r>
    </w:p>
    <w:p w:rsidR="0027422A" w:rsidRDefault="0027422A" w:rsidP="006F11E9">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2014 году в рамках осуществления данного полномочия проведено 14 общественных обсуждений (в форме слушаний) материалов оценки воздействия на окружающую среду объектов на территории Ханты-Мансийского района.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851EE7" w:rsidRPr="003C71E8">
        <w:rPr>
          <w:rFonts w:ascii="Times New Roman" w:hAnsi="Times New Roman"/>
          <w:sz w:val="28"/>
          <w:szCs w:val="28"/>
        </w:rPr>
        <w:t>6</w:t>
      </w:r>
      <w:r w:rsidRPr="003C71E8">
        <w:rPr>
          <w:rFonts w:ascii="Times New Roman" w:hAnsi="Times New Roman"/>
          <w:sz w:val="28"/>
          <w:szCs w:val="28"/>
        </w:rPr>
        <w:t>. Осуществляет полномочия собственника в отношении обособленных водных объектов, расположенных на межселенной территории Ханты-Мансийского района</w:t>
      </w:r>
      <w:r w:rsidR="00FA4E53" w:rsidRPr="003C71E8">
        <w:rPr>
          <w:rFonts w:ascii="Times New Roman" w:hAnsi="Times New Roman"/>
          <w:sz w:val="28"/>
          <w:szCs w:val="28"/>
        </w:rPr>
        <w:t>.</w:t>
      </w:r>
      <w:r w:rsidR="00D81818" w:rsidRPr="003C71E8">
        <w:rPr>
          <w:rFonts w:ascii="Times New Roman" w:hAnsi="Times New Roman"/>
          <w:sz w:val="28"/>
          <w:szCs w:val="28"/>
        </w:rPr>
        <w:t xml:space="preserve"> </w:t>
      </w:r>
    </w:p>
    <w:p w:rsidR="00067531" w:rsidRPr="00067531" w:rsidRDefault="00067531" w:rsidP="006F11E9">
      <w:pPr>
        <w:spacing w:after="0" w:line="240" w:lineRule="auto"/>
        <w:ind w:firstLine="709"/>
        <w:jc w:val="both"/>
        <w:rPr>
          <w:rFonts w:ascii="Times New Roman" w:hAnsi="Times New Roman"/>
          <w:sz w:val="28"/>
          <w:szCs w:val="28"/>
        </w:rPr>
      </w:pPr>
      <w:r w:rsidRPr="00067531">
        <w:rPr>
          <w:rFonts w:ascii="Times New Roman" w:hAnsi="Times New Roman"/>
          <w:sz w:val="28"/>
          <w:szCs w:val="28"/>
        </w:rPr>
        <w:t xml:space="preserve">По состоянию на 01.01.2015 в муниципальной собственности Ханты-Мансийского района отсутствуют обособленные водные объекты, расположенные на межселенной территории Ханты-Мансийского района. В связи с этим, действия собственника по выполнению полномочия в </w:t>
      </w:r>
      <w:r w:rsidRPr="00067531">
        <w:rPr>
          <w:rFonts w:ascii="Times New Roman" w:hAnsi="Times New Roman"/>
          <w:sz w:val="28"/>
          <w:szCs w:val="28"/>
        </w:rPr>
        <w:lastRenderedPageBreak/>
        <w:t>отношении обособленных водных объектов в 2014 году не осуществлялось.</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851EE7" w:rsidRPr="003C71E8">
        <w:rPr>
          <w:rFonts w:ascii="Times New Roman" w:hAnsi="Times New Roman"/>
          <w:sz w:val="28"/>
          <w:szCs w:val="28"/>
        </w:rPr>
        <w:t>7</w:t>
      </w:r>
      <w:r w:rsidRPr="003C71E8">
        <w:rPr>
          <w:rFonts w:ascii="Times New Roman" w:hAnsi="Times New Roman"/>
          <w:sz w:val="28"/>
          <w:szCs w:val="28"/>
        </w:rPr>
        <w:t>. Участвует в решении вопросов, связанных с соблюдением социально-экономических и экологических интересов населения Ханты-Мансийского района при предоставлении недр в пользование и отводе земельных участков</w:t>
      </w:r>
      <w:r w:rsidR="0027422A" w:rsidRPr="003C71E8">
        <w:rPr>
          <w:rFonts w:ascii="Times New Roman" w:hAnsi="Times New Roman"/>
          <w:sz w:val="28"/>
          <w:szCs w:val="28"/>
        </w:rPr>
        <w:t>.</w:t>
      </w:r>
      <w:r w:rsidRPr="003C71E8">
        <w:rPr>
          <w:rFonts w:ascii="Times New Roman" w:hAnsi="Times New Roman"/>
          <w:sz w:val="28"/>
          <w:szCs w:val="28"/>
        </w:rPr>
        <w:t xml:space="preserve"> </w:t>
      </w:r>
      <w:r w:rsidR="00EA4A36" w:rsidRPr="003C71E8">
        <w:rPr>
          <w:rFonts w:ascii="Times New Roman" w:hAnsi="Times New Roman"/>
          <w:sz w:val="28"/>
          <w:szCs w:val="28"/>
        </w:rPr>
        <w:t xml:space="preserve"> </w:t>
      </w:r>
    </w:p>
    <w:p w:rsidR="0027422A" w:rsidRPr="00B001A3" w:rsidRDefault="0027422A" w:rsidP="006F11E9">
      <w:pPr>
        <w:widowControl w:val="0"/>
        <w:autoSpaceDE w:val="0"/>
        <w:spacing w:after="0" w:line="240" w:lineRule="auto"/>
        <w:ind w:firstLine="709"/>
        <w:jc w:val="both"/>
        <w:rPr>
          <w:rFonts w:ascii="Times New Roman" w:hAnsi="Times New Roman"/>
          <w:i/>
          <w:sz w:val="28"/>
          <w:szCs w:val="28"/>
        </w:rPr>
      </w:pPr>
      <w:r w:rsidRPr="0027422A">
        <w:rPr>
          <w:rFonts w:ascii="Times New Roman" w:hAnsi="Times New Roman"/>
          <w:sz w:val="28"/>
          <w:szCs w:val="28"/>
        </w:rPr>
        <w:t xml:space="preserve">По запросу Департамента по недропользованию Ханты-Мансийского автономного округа-Югры в 2014 году </w:t>
      </w:r>
      <w:proofErr w:type="gramStart"/>
      <w:r w:rsidRPr="0027422A">
        <w:rPr>
          <w:rFonts w:ascii="Times New Roman" w:hAnsi="Times New Roman"/>
          <w:sz w:val="28"/>
          <w:szCs w:val="28"/>
        </w:rPr>
        <w:t>подготовлено</w:t>
      </w:r>
      <w:r w:rsidRPr="00EC552E">
        <w:rPr>
          <w:rFonts w:ascii="Times New Roman" w:hAnsi="Times New Roman"/>
          <w:color w:val="0033CC"/>
          <w:sz w:val="28"/>
          <w:szCs w:val="28"/>
        </w:rPr>
        <w:t xml:space="preserve"> </w:t>
      </w:r>
      <w:r w:rsidRPr="00B001A3">
        <w:rPr>
          <w:rFonts w:ascii="Times New Roman" w:hAnsi="Times New Roman"/>
          <w:sz w:val="28"/>
          <w:szCs w:val="28"/>
        </w:rPr>
        <w:t>и направлено</w:t>
      </w:r>
      <w:proofErr w:type="gramEnd"/>
      <w:r w:rsidRPr="00B001A3">
        <w:rPr>
          <w:rFonts w:ascii="Times New Roman" w:hAnsi="Times New Roman"/>
          <w:sz w:val="28"/>
          <w:szCs w:val="28"/>
        </w:rPr>
        <w:t xml:space="preserve"> </w:t>
      </w:r>
      <w:r w:rsidR="00B001A3" w:rsidRPr="00B001A3">
        <w:rPr>
          <w:rFonts w:ascii="Times New Roman" w:hAnsi="Times New Roman"/>
          <w:sz w:val="28"/>
          <w:szCs w:val="28"/>
        </w:rPr>
        <w:t>3</w:t>
      </w:r>
      <w:r w:rsidRPr="00B001A3">
        <w:rPr>
          <w:rFonts w:ascii="Times New Roman" w:hAnsi="Times New Roman"/>
          <w:sz w:val="28"/>
          <w:szCs w:val="28"/>
        </w:rPr>
        <w:t xml:space="preserve"> предложени</w:t>
      </w:r>
      <w:r w:rsidR="00B001A3" w:rsidRPr="00B001A3">
        <w:rPr>
          <w:rFonts w:ascii="Times New Roman" w:hAnsi="Times New Roman"/>
          <w:sz w:val="28"/>
          <w:szCs w:val="28"/>
        </w:rPr>
        <w:t>я</w:t>
      </w:r>
      <w:r w:rsidRPr="00B001A3">
        <w:rPr>
          <w:rFonts w:ascii="Times New Roman" w:hAnsi="Times New Roman"/>
          <w:sz w:val="28"/>
          <w:szCs w:val="28"/>
        </w:rPr>
        <w:t xml:space="preserve"> по вопросам, связанным с соблюдением социально-экономических и экологических интересов населения района. </w:t>
      </w:r>
    </w:p>
    <w:p w:rsidR="00133BEB" w:rsidRPr="003C71E8" w:rsidRDefault="00133BEB" w:rsidP="006F11E9">
      <w:pPr>
        <w:pStyle w:val="ConsNormal"/>
        <w:widowControl/>
        <w:ind w:firstLine="709"/>
        <w:jc w:val="both"/>
        <w:rPr>
          <w:rFonts w:ascii="Times New Roman" w:hAnsi="Times New Roman" w:cs="Times New Roman"/>
          <w:sz w:val="28"/>
          <w:szCs w:val="28"/>
        </w:rPr>
      </w:pPr>
      <w:r w:rsidRPr="003C71E8">
        <w:rPr>
          <w:rFonts w:ascii="Times New Roman" w:hAnsi="Times New Roman" w:cs="Times New Roman"/>
          <w:sz w:val="28"/>
          <w:szCs w:val="28"/>
        </w:rPr>
        <w:t>2.1.3.</w:t>
      </w:r>
      <w:r w:rsidR="00851EE7" w:rsidRPr="003C71E8">
        <w:rPr>
          <w:rFonts w:ascii="Times New Roman" w:hAnsi="Times New Roman" w:cs="Times New Roman"/>
          <w:sz w:val="28"/>
          <w:szCs w:val="28"/>
        </w:rPr>
        <w:t>8</w:t>
      </w:r>
      <w:r w:rsidRPr="003C71E8">
        <w:rPr>
          <w:rFonts w:ascii="Times New Roman" w:hAnsi="Times New Roman" w:cs="Times New Roman"/>
          <w:sz w:val="28"/>
          <w:szCs w:val="28"/>
        </w:rPr>
        <w:t>. Приостанавливает работы, связанные с пользованием недрами, на земельных участках в случае нарушения положений федеральных законов</w:t>
      </w:r>
      <w:r w:rsidR="00FA4E53" w:rsidRPr="003C71E8">
        <w:rPr>
          <w:rFonts w:ascii="Times New Roman" w:hAnsi="Times New Roman" w:cs="Times New Roman"/>
          <w:sz w:val="28"/>
          <w:szCs w:val="28"/>
        </w:rPr>
        <w:t>.</w:t>
      </w:r>
    </w:p>
    <w:p w:rsidR="00133BEB" w:rsidRPr="0027422A" w:rsidRDefault="00133BEB" w:rsidP="006F11E9">
      <w:pPr>
        <w:spacing w:after="0" w:line="240" w:lineRule="auto"/>
        <w:ind w:firstLine="709"/>
        <w:jc w:val="both"/>
        <w:rPr>
          <w:rFonts w:ascii="Times New Roman" w:hAnsi="Times New Roman"/>
          <w:sz w:val="28"/>
          <w:szCs w:val="28"/>
        </w:rPr>
      </w:pPr>
      <w:r w:rsidRPr="0027422A">
        <w:rPr>
          <w:rFonts w:ascii="Times New Roman" w:hAnsi="Times New Roman"/>
          <w:sz w:val="28"/>
          <w:szCs w:val="28"/>
        </w:rPr>
        <w:t xml:space="preserve">Уставом района в полномочия администрации района включено приостановление работ, связанных с пользованием недрами, на земельных участках в случае нарушения положений федеральных законов. </w:t>
      </w:r>
    </w:p>
    <w:p w:rsidR="00133BEB" w:rsidRPr="0027422A" w:rsidRDefault="00133BEB" w:rsidP="006F11E9">
      <w:pPr>
        <w:spacing w:after="0" w:line="240" w:lineRule="auto"/>
        <w:ind w:firstLine="709"/>
        <w:jc w:val="both"/>
        <w:rPr>
          <w:rFonts w:ascii="Times New Roman" w:hAnsi="Times New Roman"/>
          <w:sz w:val="28"/>
          <w:szCs w:val="28"/>
        </w:rPr>
      </w:pPr>
      <w:r w:rsidRPr="0027422A">
        <w:rPr>
          <w:rFonts w:ascii="Times New Roman" w:hAnsi="Times New Roman"/>
          <w:sz w:val="28"/>
          <w:szCs w:val="28"/>
        </w:rPr>
        <w:t xml:space="preserve">Указанное положение сохранено в Уставе ввиду наличия такого полномочия в ст. 5 ФЗ от 21.02.1992 «О недрах». Механизм реализации контрольных полномочий законодателем не определен, в </w:t>
      </w:r>
      <w:proofErr w:type="gramStart"/>
      <w:r w:rsidRPr="0027422A">
        <w:rPr>
          <w:rFonts w:ascii="Times New Roman" w:hAnsi="Times New Roman"/>
          <w:sz w:val="28"/>
          <w:szCs w:val="28"/>
        </w:rPr>
        <w:t>связи</w:t>
      </w:r>
      <w:proofErr w:type="gramEnd"/>
      <w:r w:rsidRPr="0027422A">
        <w:rPr>
          <w:rFonts w:ascii="Times New Roman" w:hAnsi="Times New Roman"/>
          <w:sz w:val="28"/>
          <w:szCs w:val="28"/>
        </w:rPr>
        <w:t xml:space="preserve"> с чем названная норма </w:t>
      </w:r>
      <w:r w:rsidR="001B78CC">
        <w:rPr>
          <w:rFonts w:ascii="Times New Roman" w:hAnsi="Times New Roman"/>
          <w:sz w:val="28"/>
          <w:szCs w:val="28"/>
        </w:rPr>
        <w:t>У</w:t>
      </w:r>
      <w:r w:rsidRPr="0027422A">
        <w:rPr>
          <w:rFonts w:ascii="Times New Roman" w:hAnsi="Times New Roman"/>
          <w:sz w:val="28"/>
          <w:szCs w:val="28"/>
        </w:rPr>
        <w:t>става практической реализации в 201</w:t>
      </w:r>
      <w:r w:rsidR="0027422A" w:rsidRPr="0027422A">
        <w:rPr>
          <w:rFonts w:ascii="Times New Roman" w:hAnsi="Times New Roman"/>
          <w:sz w:val="28"/>
          <w:szCs w:val="28"/>
        </w:rPr>
        <w:t>4</w:t>
      </w:r>
      <w:r w:rsidRPr="0027422A">
        <w:rPr>
          <w:rFonts w:ascii="Times New Roman" w:hAnsi="Times New Roman"/>
          <w:sz w:val="28"/>
          <w:szCs w:val="28"/>
        </w:rPr>
        <w:t xml:space="preserve"> г</w:t>
      </w:r>
      <w:r w:rsidR="009F7768" w:rsidRPr="0027422A">
        <w:rPr>
          <w:rFonts w:ascii="Times New Roman" w:hAnsi="Times New Roman"/>
          <w:sz w:val="28"/>
          <w:szCs w:val="28"/>
        </w:rPr>
        <w:t>оду</w:t>
      </w:r>
      <w:r w:rsidRPr="0027422A">
        <w:rPr>
          <w:rFonts w:ascii="Times New Roman" w:hAnsi="Times New Roman"/>
          <w:sz w:val="28"/>
          <w:szCs w:val="28"/>
        </w:rPr>
        <w:t xml:space="preserve"> не имела. </w:t>
      </w:r>
    </w:p>
    <w:p w:rsidR="00133BEB" w:rsidRPr="0027422A" w:rsidRDefault="00133BEB" w:rsidP="006F11E9">
      <w:pPr>
        <w:spacing w:after="0" w:line="240" w:lineRule="auto"/>
        <w:ind w:firstLine="709"/>
        <w:jc w:val="both"/>
        <w:rPr>
          <w:rFonts w:ascii="Times New Roman" w:hAnsi="Times New Roman"/>
          <w:sz w:val="28"/>
          <w:szCs w:val="28"/>
        </w:rPr>
      </w:pPr>
      <w:r w:rsidRPr="0027422A">
        <w:rPr>
          <w:rFonts w:ascii="Times New Roman" w:hAnsi="Times New Roman"/>
          <w:sz w:val="28"/>
          <w:szCs w:val="28"/>
        </w:rPr>
        <w:t xml:space="preserve">До тех пор, пока в указанный закон в названной части не будут внесены изменения, достаточных оснований для коррекции Устава района (исключения контрольного полномочия) не имеется.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w:t>
      </w:r>
      <w:r w:rsidR="00851EE7" w:rsidRPr="003C71E8">
        <w:rPr>
          <w:rFonts w:ascii="Times New Roman" w:hAnsi="Times New Roman"/>
          <w:sz w:val="28"/>
          <w:szCs w:val="28"/>
        </w:rPr>
        <w:t>9</w:t>
      </w:r>
      <w:r w:rsidRPr="003C71E8">
        <w:rPr>
          <w:rFonts w:ascii="Times New Roman" w:hAnsi="Times New Roman"/>
          <w:sz w:val="28"/>
          <w:szCs w:val="28"/>
        </w:rPr>
        <w:t xml:space="preserve">.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1B78CC" w:rsidRDefault="00133BEB" w:rsidP="006F11E9">
      <w:pPr>
        <w:widowControl w:val="0"/>
        <w:autoSpaceDE w:val="0"/>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В соответствии с внесенными изменениями в ст. 15 Закона ХМАО-Югры от 17.10.2005 № 82-оз (ред. От 24.05.2012) «О пользовании недрами на территории Ханты-Мансийского автономного округа-Югры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 разрешения на разработку месторождений общераспространенных полезных ископаемых, а также</w:t>
      </w:r>
      <w:proofErr w:type="gramEnd"/>
      <w:r w:rsidRPr="00380B7E">
        <w:rPr>
          <w:rFonts w:ascii="Times New Roman" w:hAnsi="Times New Roman"/>
          <w:sz w:val="28"/>
          <w:szCs w:val="28"/>
        </w:rPr>
        <w:t xml:space="preserve"> строительство подземных сооружений местного значения не выдаются. </w:t>
      </w:r>
    </w:p>
    <w:p w:rsidR="00133BEB" w:rsidRPr="003C71E8" w:rsidRDefault="00133BEB"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2.1.3.1</w:t>
      </w:r>
      <w:r w:rsidR="00851EE7" w:rsidRPr="003C71E8">
        <w:rPr>
          <w:rFonts w:ascii="Times New Roman" w:hAnsi="Times New Roman"/>
          <w:sz w:val="28"/>
          <w:szCs w:val="28"/>
        </w:rPr>
        <w:t>0</w:t>
      </w:r>
      <w:r w:rsidRPr="003C71E8">
        <w:rPr>
          <w:rFonts w:ascii="Times New Roman" w:hAnsi="Times New Roman"/>
          <w:sz w:val="28"/>
          <w:szCs w:val="28"/>
        </w:rPr>
        <w:t>. Иные полномочия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уставом Ханты-Мансийского района.</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создания условий для устойчивого развития агропромышленного комплекса и традиционной хозяйственной деятельности коренных малочисленных народов Севера на территории района реализовалась муниципальная программа «Комплексное развитие </w:t>
      </w:r>
      <w:r w:rsidRPr="00380B7E">
        <w:rPr>
          <w:rFonts w:ascii="Times New Roman" w:hAnsi="Times New Roman"/>
          <w:sz w:val="28"/>
          <w:szCs w:val="28"/>
        </w:rPr>
        <w:lastRenderedPageBreak/>
        <w:t>агропромышленного комплекса и традиционной хозяйственной деятельности коренных малочисленных народов Севера на 2014 -2017 годы».</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рамках  мероприятий программы поддержка  сельскохозяйственного производства  и мероприятий по заготовке и переработке дикоросов осуществлялась  посредством  исполнения отдельного государственного  </w:t>
      </w:r>
      <w:proofErr w:type="gramStart"/>
      <w:r w:rsidRPr="00380B7E">
        <w:rPr>
          <w:rFonts w:ascii="Times New Roman" w:hAnsi="Times New Roman"/>
          <w:sz w:val="28"/>
          <w:szCs w:val="28"/>
        </w:rPr>
        <w:t>полномочия</w:t>
      </w:r>
      <w:proofErr w:type="gramEnd"/>
      <w:r w:rsidRPr="00380B7E">
        <w:rPr>
          <w:rFonts w:ascii="Times New Roman" w:hAnsi="Times New Roman"/>
          <w:sz w:val="28"/>
          <w:szCs w:val="28"/>
        </w:rPr>
        <w:t xml:space="preserve"> в целях реализации которого в 2014 году </w:t>
      </w:r>
      <w:r w:rsidR="007D58E3">
        <w:rPr>
          <w:rFonts w:ascii="Times New Roman" w:hAnsi="Times New Roman"/>
          <w:sz w:val="28"/>
          <w:szCs w:val="28"/>
        </w:rPr>
        <w:t xml:space="preserve">администрацией района </w:t>
      </w:r>
      <w:r w:rsidRPr="00380B7E">
        <w:rPr>
          <w:rFonts w:ascii="Times New Roman" w:hAnsi="Times New Roman"/>
          <w:sz w:val="28"/>
          <w:szCs w:val="28"/>
        </w:rPr>
        <w:t xml:space="preserve">заключено 72 дополнительных соглашения с </w:t>
      </w:r>
      <w:proofErr w:type="spellStart"/>
      <w:r w:rsidRPr="00380B7E">
        <w:rPr>
          <w:rFonts w:ascii="Times New Roman" w:hAnsi="Times New Roman"/>
          <w:sz w:val="28"/>
          <w:szCs w:val="28"/>
        </w:rPr>
        <w:t>сельхозтоваропроизводителями</w:t>
      </w:r>
      <w:proofErr w:type="spellEnd"/>
      <w:r w:rsidRPr="00380B7E">
        <w:rPr>
          <w:rFonts w:ascii="Times New Roman" w:hAnsi="Times New Roman"/>
          <w:sz w:val="28"/>
          <w:szCs w:val="28"/>
        </w:rPr>
        <w:t>, в том числе 35 – на поддержку сельскохозяйственной продукции (молока, мяса, картофеля, овощей), 37 – на вылов рыбы и производство пищевой рыбной продукции и заготовку дикоросов.</w:t>
      </w:r>
    </w:p>
    <w:p w:rsidR="00851EE7" w:rsidRPr="00380B7E" w:rsidRDefault="00851EE7" w:rsidP="006F11E9">
      <w:pPr>
        <w:shd w:val="clear" w:color="auto" w:fill="FFFFFF"/>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Для оказания поддержки гражданам, ведущим личные подсобные хозяйства организован сбор документов на компенсацию части затрат на содержание маточного поголовья животных (крупного рогатого скота, лошадей, свиней, коз (овец), кроликов, домашних оленей),  подготовлено 309 дополнительных соглашений  </w:t>
      </w:r>
    </w:p>
    <w:p w:rsidR="00851EE7" w:rsidRPr="00380B7E" w:rsidRDefault="00851EE7" w:rsidP="006F11E9">
      <w:pPr>
        <w:shd w:val="clear" w:color="auto" w:fill="FFFFFF"/>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За 2014 год на поддержку сельскохозяйственных товаропроизводителей за счет средств бюджета автономного округа     направлено средств  в сумме 162,6 </w:t>
      </w:r>
      <w:proofErr w:type="spellStart"/>
      <w:r w:rsidRPr="00380B7E">
        <w:rPr>
          <w:rFonts w:ascii="Times New Roman" w:hAnsi="Times New Roman"/>
          <w:sz w:val="28"/>
          <w:szCs w:val="28"/>
        </w:rPr>
        <w:t>млн</w:t>
      </w:r>
      <w:proofErr w:type="gramStart"/>
      <w:r w:rsidRPr="00380B7E">
        <w:rPr>
          <w:rFonts w:ascii="Times New Roman" w:hAnsi="Times New Roman"/>
          <w:sz w:val="28"/>
          <w:szCs w:val="28"/>
        </w:rPr>
        <w:t>.р</w:t>
      </w:r>
      <w:proofErr w:type="gramEnd"/>
      <w:r w:rsidRPr="00380B7E">
        <w:rPr>
          <w:rFonts w:ascii="Times New Roman" w:hAnsi="Times New Roman"/>
          <w:sz w:val="28"/>
          <w:szCs w:val="28"/>
        </w:rPr>
        <w:t>ублей</w:t>
      </w:r>
      <w:proofErr w:type="spellEnd"/>
      <w:r w:rsidRPr="00380B7E">
        <w:rPr>
          <w:rFonts w:ascii="Times New Roman" w:hAnsi="Times New Roman"/>
          <w:sz w:val="28"/>
          <w:szCs w:val="28"/>
        </w:rPr>
        <w:t>. Данные средства  в форме субсидий предоставлены:</w:t>
      </w:r>
    </w:p>
    <w:p w:rsidR="00851EE7" w:rsidRPr="00380B7E" w:rsidRDefault="00851EE7" w:rsidP="006F11E9">
      <w:pPr>
        <w:pStyle w:val="a4"/>
        <w:widowControl w:val="0"/>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 xml:space="preserve">- </w:t>
      </w:r>
      <w:r w:rsidR="00286D82">
        <w:rPr>
          <w:rFonts w:ascii="Times New Roman" w:hAnsi="Times New Roman"/>
          <w:sz w:val="28"/>
          <w:szCs w:val="28"/>
        </w:rPr>
        <w:t>35</w:t>
      </w:r>
      <w:r w:rsidRPr="00380B7E">
        <w:rPr>
          <w:rFonts w:ascii="Times New Roman" w:hAnsi="Times New Roman"/>
          <w:sz w:val="28"/>
          <w:szCs w:val="28"/>
        </w:rPr>
        <w:t xml:space="preserve"> </w:t>
      </w:r>
      <w:proofErr w:type="spellStart"/>
      <w:r w:rsidRPr="00380B7E">
        <w:rPr>
          <w:rFonts w:ascii="Times New Roman" w:hAnsi="Times New Roman"/>
          <w:sz w:val="28"/>
          <w:szCs w:val="28"/>
        </w:rPr>
        <w:t>сельхозтоваропроизводителям</w:t>
      </w:r>
      <w:proofErr w:type="spellEnd"/>
      <w:r w:rsidRPr="00380B7E">
        <w:rPr>
          <w:rFonts w:ascii="Times New Roman" w:hAnsi="Times New Roman"/>
          <w:sz w:val="28"/>
          <w:szCs w:val="28"/>
        </w:rPr>
        <w:t xml:space="preserve"> – за реализованную продукцию животноводства и растениеводства в сумме 110,2 млн. рублей;</w:t>
      </w:r>
    </w:p>
    <w:p w:rsidR="00851EE7" w:rsidRPr="00380B7E" w:rsidRDefault="00851EE7" w:rsidP="006F11E9">
      <w:pPr>
        <w:pStyle w:val="a4"/>
        <w:widowControl w:val="0"/>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- 4 крестьянским (фермерским) хозяйствам на содержание маточного поголовья скота специализированных мясных пород в сумме 3,1 млн. рублей;</w:t>
      </w:r>
    </w:p>
    <w:p w:rsidR="00851EE7" w:rsidRPr="00380B7E" w:rsidRDefault="00851EE7" w:rsidP="006F11E9">
      <w:pPr>
        <w:pStyle w:val="a4"/>
        <w:widowControl w:val="0"/>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- 8 крестьянским (фермерским) хозяйствам на усовершенствование материально-технической базы малых форм хозяйствования в сумме 7,4 млн.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- 309 личным подсобным хозяйствам населения  на содержание маточного поголовья сельскохозяйственных животных в сумме 3,6 млн. рублей;</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-3</w:t>
      </w:r>
      <w:r w:rsidR="001B78CC">
        <w:rPr>
          <w:rFonts w:ascii="Times New Roman" w:hAnsi="Times New Roman"/>
          <w:bCs/>
          <w:kern w:val="28"/>
          <w:sz w:val="28"/>
          <w:szCs w:val="28"/>
        </w:rPr>
        <w:t>7</w:t>
      </w:r>
      <w:r w:rsidRPr="00380B7E">
        <w:rPr>
          <w:rFonts w:ascii="Times New Roman" w:hAnsi="Times New Roman"/>
          <w:bCs/>
          <w:kern w:val="28"/>
          <w:sz w:val="28"/>
          <w:szCs w:val="28"/>
        </w:rPr>
        <w:t xml:space="preserve"> национальным общинам и предприятиям на вылов и реализацию рыбы-сырца, производство  рыбной продукции  в сумме 31,8 млн.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-27</w:t>
      </w:r>
      <w:r w:rsidR="001B78CC">
        <w:rPr>
          <w:rFonts w:ascii="Times New Roman" w:hAnsi="Times New Roman"/>
          <w:sz w:val="28"/>
          <w:szCs w:val="28"/>
        </w:rPr>
        <w:t>6</w:t>
      </w:r>
      <w:r w:rsidR="001570B7">
        <w:rPr>
          <w:rFonts w:ascii="Times New Roman" w:hAnsi="Times New Roman"/>
          <w:sz w:val="28"/>
          <w:szCs w:val="28"/>
        </w:rPr>
        <w:t xml:space="preserve"> </w:t>
      </w:r>
      <w:r w:rsidRPr="00380B7E">
        <w:rPr>
          <w:rFonts w:ascii="Times New Roman" w:hAnsi="Times New Roman"/>
          <w:sz w:val="28"/>
          <w:szCs w:val="28"/>
        </w:rPr>
        <w:t xml:space="preserve">национальным общинам и предприятиям на заготовку и переработку дикоросов в сумме 6,5 </w:t>
      </w:r>
      <w:proofErr w:type="spellStart"/>
      <w:r w:rsidRPr="00380B7E">
        <w:rPr>
          <w:rFonts w:ascii="Times New Roman" w:hAnsi="Times New Roman"/>
          <w:sz w:val="28"/>
          <w:szCs w:val="28"/>
        </w:rPr>
        <w:t>млн</w:t>
      </w:r>
      <w:proofErr w:type="gramStart"/>
      <w:r w:rsidRPr="00380B7E">
        <w:rPr>
          <w:rFonts w:ascii="Times New Roman" w:hAnsi="Times New Roman"/>
          <w:sz w:val="28"/>
          <w:szCs w:val="28"/>
        </w:rPr>
        <w:t>.р</w:t>
      </w:r>
      <w:proofErr w:type="gramEnd"/>
      <w:r w:rsidRPr="00380B7E">
        <w:rPr>
          <w:rFonts w:ascii="Times New Roman" w:hAnsi="Times New Roman"/>
          <w:sz w:val="28"/>
          <w:szCs w:val="28"/>
        </w:rPr>
        <w:t>ублей</w:t>
      </w:r>
      <w:proofErr w:type="spellEnd"/>
      <w:r w:rsidRPr="00380B7E">
        <w:rPr>
          <w:rFonts w:ascii="Times New Roman" w:hAnsi="Times New Roman"/>
          <w:sz w:val="28"/>
          <w:szCs w:val="28"/>
        </w:rPr>
        <w:t>.</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Реализация  программных мероприятий позволила:</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Обеспечить:</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валовое производство мяса в количестве 1 142 тонны </w:t>
      </w:r>
      <w:r w:rsidR="001B78CC">
        <w:rPr>
          <w:rFonts w:ascii="Times New Roman" w:hAnsi="Times New Roman"/>
          <w:sz w:val="28"/>
          <w:szCs w:val="28"/>
        </w:rPr>
        <w:t xml:space="preserve">12 </w:t>
      </w:r>
      <w:r w:rsidRPr="00380B7E">
        <w:rPr>
          <w:rFonts w:ascii="Times New Roman" w:hAnsi="Times New Roman"/>
          <w:sz w:val="28"/>
          <w:szCs w:val="28"/>
        </w:rPr>
        <w:t>часть от объемов автономного округа;</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надой молока в количестве 5 900 тонн или </w:t>
      </w:r>
      <w:r w:rsidR="001B78CC">
        <w:rPr>
          <w:rFonts w:ascii="Times New Roman" w:hAnsi="Times New Roman"/>
          <w:sz w:val="28"/>
          <w:szCs w:val="28"/>
        </w:rPr>
        <w:t>5</w:t>
      </w:r>
      <w:r w:rsidRPr="00380B7E">
        <w:rPr>
          <w:rFonts w:ascii="Times New Roman" w:hAnsi="Times New Roman"/>
          <w:sz w:val="28"/>
          <w:szCs w:val="28"/>
        </w:rPr>
        <w:t xml:space="preserve"> часть от объемов автономного округа;</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 xml:space="preserve">рост численности </w:t>
      </w:r>
      <w:proofErr w:type="gramStart"/>
      <w:r w:rsidRPr="00380B7E">
        <w:rPr>
          <w:rFonts w:ascii="Times New Roman" w:hAnsi="Times New Roman"/>
          <w:bCs/>
          <w:kern w:val="28"/>
          <w:sz w:val="28"/>
          <w:szCs w:val="28"/>
        </w:rPr>
        <w:t>работающих</w:t>
      </w:r>
      <w:proofErr w:type="gramEnd"/>
      <w:r w:rsidRPr="00380B7E">
        <w:rPr>
          <w:rFonts w:ascii="Times New Roman" w:hAnsi="Times New Roman"/>
          <w:bCs/>
          <w:kern w:val="28"/>
          <w:sz w:val="28"/>
          <w:szCs w:val="28"/>
        </w:rPr>
        <w:t xml:space="preserve"> в сфере сельскохозяйственного производства на 6,6%;</w:t>
      </w:r>
    </w:p>
    <w:p w:rsidR="00851EE7" w:rsidRPr="00380B7E" w:rsidRDefault="00851EE7" w:rsidP="006F11E9">
      <w:pPr>
        <w:spacing w:after="0" w:line="240" w:lineRule="auto"/>
        <w:ind w:firstLine="709"/>
        <w:jc w:val="both"/>
        <w:outlineLvl w:val="0"/>
        <w:rPr>
          <w:rFonts w:ascii="Times New Roman" w:hAnsi="Times New Roman"/>
          <w:sz w:val="28"/>
          <w:szCs w:val="28"/>
        </w:rPr>
      </w:pPr>
      <w:r w:rsidRPr="00380B7E">
        <w:rPr>
          <w:rFonts w:ascii="Times New Roman" w:hAnsi="Times New Roman"/>
          <w:bCs/>
          <w:kern w:val="28"/>
          <w:sz w:val="28"/>
          <w:szCs w:val="28"/>
        </w:rPr>
        <w:lastRenderedPageBreak/>
        <w:t>рост количества    крестьянских (фермерских) хозяйств на 26 %.</w:t>
      </w:r>
    </w:p>
    <w:p w:rsidR="00851EE7" w:rsidRPr="00380B7E" w:rsidRDefault="00851EE7"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Заготовить:</w:t>
      </w:r>
    </w:p>
    <w:p w:rsidR="00851EE7" w:rsidRPr="00380B7E" w:rsidRDefault="00851EE7"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боровой дичи 4 695 штук, пушнины 10 865 штук, ягод 468 тонн, кедрового ореха 30 тонн, грибов 123 тонны, лекарственного сырья 20 тонн, выловить рыбы 3 401 тонну, произвести  рыбной продукции 3 192 тонны.</w:t>
      </w:r>
    </w:p>
    <w:p w:rsidR="00851EE7" w:rsidRPr="00380B7E" w:rsidRDefault="00851EE7"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В целях поддержки  инвестиционной деятельности в сфере   сельскохозяйственного производства</w:t>
      </w:r>
      <w:r w:rsidR="0097214E">
        <w:rPr>
          <w:rFonts w:ascii="Times New Roman" w:hAnsi="Times New Roman"/>
          <w:sz w:val="28"/>
          <w:szCs w:val="28"/>
        </w:rPr>
        <w:t xml:space="preserve"> администрацией района</w:t>
      </w:r>
      <w:r w:rsidRPr="00380B7E">
        <w:rPr>
          <w:rFonts w:ascii="Times New Roman" w:hAnsi="Times New Roman"/>
          <w:sz w:val="28"/>
          <w:szCs w:val="28"/>
        </w:rPr>
        <w:t xml:space="preserve">  разработан и утвержден решением Думы района порядок предоставления субсидий в  целях возмещения затрат в связи с выполнением работ  по строительству и реконструкции сельскохозяйственных объектов  при реализации которого в 2014 году представлена поддержка двум  крестьянским (фермерским) хозяйствам на строительство коровника на 200 голов крупного рогатого скота (2,8 млн. рублей) и</w:t>
      </w:r>
      <w:proofErr w:type="gramEnd"/>
      <w:r w:rsidRPr="00380B7E">
        <w:rPr>
          <w:rFonts w:ascii="Times New Roman" w:hAnsi="Times New Roman"/>
          <w:sz w:val="28"/>
          <w:szCs w:val="28"/>
        </w:rPr>
        <w:t xml:space="preserve">  автономного модульного завода по переработке молока (2,1 млн. рублей).</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Реализация названных проектов позволит создать дополнительно 10 рабочих мест, повысить качество и ассортимент  выпускаемой продукции.</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Погодные и гидрологические условия 2014 года не позволили  сельскохозяйственным товаропроизводителям заготовить в достаточном объеме грубые корма. </w:t>
      </w:r>
      <w:r w:rsidR="00FB6949">
        <w:rPr>
          <w:rFonts w:ascii="Times New Roman" w:hAnsi="Times New Roman"/>
          <w:sz w:val="28"/>
          <w:szCs w:val="28"/>
        </w:rPr>
        <w:t>Администрацией района</w:t>
      </w:r>
      <w:r w:rsidRPr="00380B7E">
        <w:rPr>
          <w:rFonts w:ascii="Times New Roman" w:hAnsi="Times New Roman"/>
          <w:sz w:val="28"/>
          <w:szCs w:val="28"/>
        </w:rPr>
        <w:t xml:space="preserve"> на основе проведенного анализа  была выявлена потребность хозяйств района в грубых кормах, подготовлен порядок предоставления субсидий на компенсацию понесенных затрат по доставке  грубых кормов, в соответствии с которым 20 субъектам  предоставлена финансовая поддержка в сумме 3,1 млн. рублей на компенсацию затрат   по доставке  3445 тонн    грубых кормов.</w:t>
      </w:r>
    </w:p>
    <w:p w:rsidR="00851EE7" w:rsidRPr="00380B7E" w:rsidRDefault="00851EE7" w:rsidP="003C71E8">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Поддержка  развития  традиционной хозяйственной деятельности  коренных малочисленных народов Севера на территории района осуществлялась </w:t>
      </w:r>
      <w:r w:rsidR="006F6D7F">
        <w:rPr>
          <w:rFonts w:ascii="Times New Roman" w:hAnsi="Times New Roman"/>
          <w:sz w:val="28"/>
          <w:szCs w:val="28"/>
        </w:rPr>
        <w:t>т</w:t>
      </w:r>
      <w:r w:rsidRPr="00380B7E">
        <w:rPr>
          <w:rFonts w:ascii="Times New Roman" w:hAnsi="Times New Roman"/>
          <w:sz w:val="28"/>
          <w:szCs w:val="28"/>
        </w:rPr>
        <w:t xml:space="preserve">акже  в рамках исполнения  отдельных государственных полномочий на  основе  решений комиссии по оказанию государственной поддержки. В течение 2014 года было подготовлено  и организовано 9 заседаний комиссии по результатам </w:t>
      </w:r>
      <w:proofErr w:type="gramStart"/>
      <w:r w:rsidRPr="00380B7E">
        <w:rPr>
          <w:rFonts w:ascii="Times New Roman" w:hAnsi="Times New Roman"/>
          <w:sz w:val="28"/>
          <w:szCs w:val="28"/>
        </w:rPr>
        <w:t>деятельности</w:t>
      </w:r>
      <w:proofErr w:type="gramEnd"/>
      <w:r w:rsidRPr="00380B7E">
        <w:rPr>
          <w:rFonts w:ascii="Times New Roman" w:hAnsi="Times New Roman"/>
          <w:sz w:val="28"/>
          <w:szCs w:val="28"/>
        </w:rPr>
        <w:t xml:space="preserve"> которой за счет средств бюджета автономного округа предоставлена поддержка в форме субсидий в объеме 7,2 млн. рублей, в том числе:</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- 4 физическим лицам из числа коренных малочисленных народов Севера, 5 национальным общинам на обустройство территорий традиционного природопользования и 7-ми физическим лицам из числа коренных малочисленных народов Севера на приобретение материально-технических средств на общую сумму  5,2 млн.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- 4 национальным общинам на заготовку продукции традиционной хозяйственной деятельности  в сумме 1,9 млн.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sz w:val="28"/>
          <w:szCs w:val="28"/>
        </w:rPr>
      </w:pPr>
      <w:r w:rsidRPr="00380B7E">
        <w:rPr>
          <w:rFonts w:ascii="Times New Roman" w:hAnsi="Times New Roman"/>
          <w:sz w:val="28"/>
          <w:szCs w:val="28"/>
        </w:rPr>
        <w:t>- молодому специалисту на обустройство быта в сумме 100,0 тыс. рублей.</w:t>
      </w:r>
    </w:p>
    <w:p w:rsidR="00851EE7" w:rsidRPr="00380B7E" w:rsidRDefault="00851EE7" w:rsidP="006F11E9">
      <w:pPr>
        <w:widowControl w:val="0"/>
        <w:tabs>
          <w:tab w:val="left" w:pos="1134"/>
        </w:tabs>
        <w:spacing w:after="0" w:line="240" w:lineRule="auto"/>
        <w:ind w:firstLine="709"/>
        <w:jc w:val="both"/>
        <w:rPr>
          <w:rFonts w:ascii="Times New Roman" w:hAnsi="Times New Roman"/>
          <w:color w:val="FF0000"/>
          <w:sz w:val="28"/>
          <w:szCs w:val="28"/>
        </w:rPr>
      </w:pPr>
      <w:r w:rsidRPr="00380B7E">
        <w:rPr>
          <w:rFonts w:ascii="Times New Roman" w:hAnsi="Times New Roman"/>
          <w:sz w:val="28"/>
          <w:szCs w:val="28"/>
        </w:rPr>
        <w:t xml:space="preserve">В целях исполнения  функции  по оказанию информационной поддержки  предпринимателям  района о действующих механизмах поддержки на уровне района и  автономного округа  были </w:t>
      </w:r>
      <w:proofErr w:type="gramStart"/>
      <w:r w:rsidRPr="00380B7E">
        <w:rPr>
          <w:rFonts w:ascii="Times New Roman" w:hAnsi="Times New Roman"/>
          <w:sz w:val="28"/>
          <w:szCs w:val="28"/>
        </w:rPr>
        <w:t xml:space="preserve">организованы и </w:t>
      </w:r>
      <w:r w:rsidRPr="00380B7E">
        <w:rPr>
          <w:rFonts w:ascii="Times New Roman" w:hAnsi="Times New Roman"/>
          <w:sz w:val="28"/>
          <w:szCs w:val="28"/>
        </w:rPr>
        <w:lastRenderedPageBreak/>
        <w:t>проведены</w:t>
      </w:r>
      <w:proofErr w:type="gramEnd"/>
      <w:r w:rsidRPr="00380B7E">
        <w:rPr>
          <w:rFonts w:ascii="Times New Roman" w:hAnsi="Times New Roman"/>
          <w:sz w:val="28"/>
          <w:szCs w:val="28"/>
        </w:rPr>
        <w:t>:</w:t>
      </w:r>
    </w:p>
    <w:p w:rsidR="00851EE7" w:rsidRPr="00380B7E" w:rsidRDefault="00851EE7" w:rsidP="006F11E9">
      <w:pPr>
        <w:autoSpaceDE w:val="0"/>
        <w:autoSpaceDN w:val="0"/>
        <w:adjustRightInd w:val="0"/>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 xml:space="preserve">- </w:t>
      </w:r>
      <w:r w:rsidRPr="00380B7E">
        <w:rPr>
          <w:rFonts w:ascii="Times New Roman" w:hAnsi="Times New Roman"/>
          <w:bCs/>
          <w:sz w:val="28"/>
          <w:szCs w:val="28"/>
        </w:rPr>
        <w:t xml:space="preserve">заседание </w:t>
      </w:r>
      <w:r w:rsidRPr="00380B7E">
        <w:rPr>
          <w:rFonts w:ascii="Times New Roman" w:hAnsi="Times New Roman"/>
          <w:sz w:val="28"/>
          <w:szCs w:val="28"/>
        </w:rPr>
        <w:t>комиссии сферы агропромышленного комплекса совета по развитию малого и среднего  предпринимательства при администрации района (10.10.2014);</w:t>
      </w:r>
    </w:p>
    <w:p w:rsidR="00851EE7" w:rsidRPr="00380B7E" w:rsidRDefault="00851EE7" w:rsidP="006F11E9">
      <w:pPr>
        <w:autoSpaceDE w:val="0"/>
        <w:autoSpaceDN w:val="0"/>
        <w:adjustRightInd w:val="0"/>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 совещание руководителей сельскохозяйственных кооперативов и крестьянских  (фермерских) хозяйств по заготовке грубых кормов (12.09.2014).</w:t>
      </w:r>
    </w:p>
    <w:p w:rsidR="00851EE7" w:rsidRPr="00380B7E" w:rsidRDefault="00851EE7" w:rsidP="006F11E9">
      <w:pPr>
        <w:autoSpaceDE w:val="0"/>
        <w:autoSpaceDN w:val="0"/>
        <w:adjustRightInd w:val="0"/>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В  течение 2014 года предоставлено  20 выездных консультаций.</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 xml:space="preserve">Предпринимаемые меры по улучшению экономических условий развития сельского хозяйства района оказали свое влияние </w:t>
      </w:r>
      <w:r w:rsidR="006F6D7F">
        <w:rPr>
          <w:rFonts w:ascii="Times New Roman" w:hAnsi="Times New Roman"/>
          <w:bCs/>
          <w:kern w:val="28"/>
          <w:sz w:val="28"/>
          <w:szCs w:val="28"/>
        </w:rPr>
        <w:t>на</w:t>
      </w:r>
      <w:r w:rsidRPr="00380B7E">
        <w:rPr>
          <w:rFonts w:ascii="Times New Roman" w:hAnsi="Times New Roman"/>
          <w:bCs/>
          <w:kern w:val="28"/>
          <w:sz w:val="28"/>
          <w:szCs w:val="28"/>
        </w:rPr>
        <w:t xml:space="preserve"> рост занятости населения.</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В течение 2014 года создано 11 постоянных рабочих мест и 16 временных,  открыли свое дело 11 субъектов предпринимательства, в том числе 2 крестьянских (</w:t>
      </w:r>
      <w:proofErr w:type="gramStart"/>
      <w:r w:rsidRPr="00380B7E">
        <w:rPr>
          <w:rFonts w:ascii="Times New Roman" w:hAnsi="Times New Roman"/>
          <w:bCs/>
          <w:kern w:val="28"/>
          <w:sz w:val="28"/>
          <w:szCs w:val="28"/>
        </w:rPr>
        <w:t xml:space="preserve">фермерских) </w:t>
      </w:r>
      <w:proofErr w:type="gramEnd"/>
      <w:r w:rsidRPr="00380B7E">
        <w:rPr>
          <w:rFonts w:ascii="Times New Roman" w:hAnsi="Times New Roman"/>
          <w:bCs/>
          <w:kern w:val="28"/>
          <w:sz w:val="28"/>
          <w:szCs w:val="28"/>
        </w:rPr>
        <w:t xml:space="preserve">хозяйства зарегистрировали основной вид деятельности - выращивание растениеводческой продукции, 9 - разведение свиней и крупного рогатого скота, птицы, кроликов. </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bCs/>
          <w:kern w:val="28"/>
          <w:sz w:val="28"/>
          <w:szCs w:val="28"/>
        </w:rPr>
        <w:t xml:space="preserve">В 2014 году в </w:t>
      </w:r>
      <w:proofErr w:type="spellStart"/>
      <w:r w:rsidRPr="00380B7E">
        <w:rPr>
          <w:rFonts w:ascii="Times New Roman" w:hAnsi="Times New Roman"/>
          <w:bCs/>
          <w:kern w:val="28"/>
          <w:sz w:val="28"/>
          <w:szCs w:val="28"/>
        </w:rPr>
        <w:t>д</w:t>
      </w:r>
      <w:proofErr w:type="gramStart"/>
      <w:r w:rsidRPr="00380B7E">
        <w:rPr>
          <w:rFonts w:ascii="Times New Roman" w:hAnsi="Times New Roman"/>
          <w:bCs/>
          <w:kern w:val="28"/>
          <w:sz w:val="28"/>
          <w:szCs w:val="28"/>
        </w:rPr>
        <w:t>.Я</w:t>
      </w:r>
      <w:proofErr w:type="gramEnd"/>
      <w:r w:rsidRPr="00380B7E">
        <w:rPr>
          <w:rFonts w:ascii="Times New Roman" w:hAnsi="Times New Roman"/>
          <w:bCs/>
          <w:kern w:val="28"/>
          <w:sz w:val="28"/>
          <w:szCs w:val="28"/>
        </w:rPr>
        <w:t>рки</w:t>
      </w:r>
      <w:proofErr w:type="spellEnd"/>
      <w:r w:rsidRPr="00380B7E">
        <w:rPr>
          <w:rFonts w:ascii="Times New Roman" w:hAnsi="Times New Roman"/>
          <w:bCs/>
          <w:kern w:val="28"/>
          <w:sz w:val="28"/>
          <w:szCs w:val="28"/>
        </w:rPr>
        <w:t xml:space="preserve"> Ханты-Мансийского района введен в эксплуатацию тепличный комплекс ОАО «Агрофирма», численность работающих 70 человек.  Общая площадь комплекса  составляет более трех гектаров, где расположены четыре отделения: по выращиванию рассады, салатная линия, цеха по выращиванию огурцов и томатов. Инвестиционная стоимость проекта – 734 млн. рублей. Реализация проекта позволит выращивать около 2</w:t>
      </w:r>
      <w:r w:rsidR="001B78CC">
        <w:rPr>
          <w:rFonts w:ascii="Times New Roman" w:hAnsi="Times New Roman"/>
          <w:bCs/>
          <w:kern w:val="28"/>
          <w:sz w:val="28"/>
          <w:szCs w:val="28"/>
        </w:rPr>
        <w:t xml:space="preserve"> тыс.</w:t>
      </w:r>
      <w:r w:rsidRPr="00380B7E">
        <w:rPr>
          <w:rFonts w:ascii="Times New Roman" w:hAnsi="Times New Roman"/>
          <w:bCs/>
          <w:kern w:val="28"/>
          <w:sz w:val="28"/>
          <w:szCs w:val="28"/>
        </w:rPr>
        <w:t xml:space="preserve"> тонн огурцов, 490 тонн томатов и 150 тонн зеленых культур  в год.</w:t>
      </w:r>
    </w:p>
    <w:p w:rsidR="00851EE7" w:rsidRPr="00380B7E" w:rsidRDefault="00851EE7" w:rsidP="006F11E9">
      <w:pPr>
        <w:spacing w:after="0" w:line="240" w:lineRule="auto"/>
        <w:ind w:firstLine="709"/>
        <w:jc w:val="both"/>
        <w:outlineLvl w:val="0"/>
        <w:rPr>
          <w:rFonts w:ascii="Times New Roman" w:hAnsi="Times New Roman"/>
          <w:bCs/>
          <w:kern w:val="28"/>
          <w:sz w:val="28"/>
          <w:szCs w:val="28"/>
        </w:rPr>
      </w:pPr>
      <w:r w:rsidRPr="00380B7E">
        <w:rPr>
          <w:rFonts w:ascii="Times New Roman" w:hAnsi="Times New Roman"/>
          <w:sz w:val="28"/>
          <w:szCs w:val="28"/>
        </w:rPr>
        <w:t>В 2014 году введено в эксплуатацию 7 животноводческих помещений.</w:t>
      </w:r>
    </w:p>
    <w:p w:rsidR="00851EE7" w:rsidRPr="00380B7E" w:rsidRDefault="00851EE7"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5 фермерских хозяйств занимаются глубокой переработкой продукции (Башмаков В.А., </w:t>
      </w:r>
      <w:proofErr w:type="spellStart"/>
      <w:r w:rsidRPr="00380B7E">
        <w:rPr>
          <w:rFonts w:ascii="Times New Roman" w:hAnsi="Times New Roman"/>
          <w:sz w:val="28"/>
          <w:szCs w:val="28"/>
        </w:rPr>
        <w:t>Веретельников</w:t>
      </w:r>
      <w:proofErr w:type="spellEnd"/>
      <w:r w:rsidRPr="00380B7E">
        <w:rPr>
          <w:rFonts w:ascii="Times New Roman" w:hAnsi="Times New Roman"/>
          <w:sz w:val="28"/>
          <w:szCs w:val="28"/>
        </w:rPr>
        <w:t xml:space="preserve"> С.В., Воронцов А.А., Марчук Н.И., Антонов С.В.), что позволило увеличить ассортимент выпускаемой продукции.</w:t>
      </w:r>
    </w:p>
    <w:p w:rsidR="00851EE7" w:rsidRPr="00380B7E" w:rsidRDefault="00851EE7"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2014  году в двух фермерских хозяйствах (Марчук Н.И. и Башмаков В.А.) введены в эксплуатацию  цеха по переработке мяса, которые сегодня  уже активно производят мясную продукцию – пельмени, вырезку, </w:t>
      </w:r>
      <w:proofErr w:type="spellStart"/>
      <w:r w:rsidRPr="00380B7E">
        <w:rPr>
          <w:rFonts w:ascii="Times New Roman" w:hAnsi="Times New Roman"/>
          <w:sz w:val="28"/>
          <w:szCs w:val="28"/>
        </w:rPr>
        <w:t>сальтисон</w:t>
      </w:r>
      <w:proofErr w:type="spellEnd"/>
      <w:r w:rsidRPr="00380B7E">
        <w:rPr>
          <w:rFonts w:ascii="Times New Roman" w:hAnsi="Times New Roman"/>
          <w:sz w:val="28"/>
          <w:szCs w:val="28"/>
        </w:rPr>
        <w:t>, сало различных видов и другую продукцию.</w:t>
      </w:r>
    </w:p>
    <w:p w:rsidR="00851EE7" w:rsidRPr="00380B7E" w:rsidRDefault="00851EE7"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Сегодня в районе имеется положительный опыт семейного бизнеса, где рядом с родителями трудится молодое поколение - это КФХ </w:t>
      </w:r>
      <w:proofErr w:type="spellStart"/>
      <w:r w:rsidRPr="00380B7E">
        <w:rPr>
          <w:rFonts w:ascii="Times New Roman" w:hAnsi="Times New Roman"/>
          <w:sz w:val="28"/>
          <w:szCs w:val="28"/>
        </w:rPr>
        <w:t>Веретельникова</w:t>
      </w:r>
      <w:proofErr w:type="spellEnd"/>
      <w:r w:rsidRPr="00380B7E">
        <w:rPr>
          <w:rFonts w:ascii="Times New Roman" w:hAnsi="Times New Roman"/>
          <w:sz w:val="28"/>
          <w:szCs w:val="28"/>
        </w:rPr>
        <w:t xml:space="preserve"> С.В., Белкиной В.Б., Третьяковой С.А. </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Крестьянские фермерские хозяйства района активно участвуют в выставках, конкурсах сельскохозяйственной продукции. </w:t>
      </w:r>
      <w:proofErr w:type="gramStart"/>
      <w:r w:rsidRPr="00380B7E">
        <w:rPr>
          <w:rFonts w:ascii="Times New Roman" w:hAnsi="Times New Roman"/>
          <w:sz w:val="28"/>
          <w:szCs w:val="28"/>
        </w:rPr>
        <w:t xml:space="preserve">В 2014 году к участию в  выставке-ярмарке «Товары земли Югорской»  </w:t>
      </w:r>
      <w:r w:rsidR="006F6D7F">
        <w:rPr>
          <w:rFonts w:ascii="Times New Roman" w:hAnsi="Times New Roman"/>
          <w:sz w:val="28"/>
          <w:szCs w:val="28"/>
        </w:rPr>
        <w:t>администрацией района</w:t>
      </w:r>
      <w:r w:rsidRPr="00380B7E">
        <w:rPr>
          <w:rFonts w:ascii="Times New Roman" w:hAnsi="Times New Roman"/>
          <w:sz w:val="28"/>
          <w:szCs w:val="28"/>
        </w:rPr>
        <w:t xml:space="preserve"> был привлечен  21 субъект предпринимательства. 7 КФХ и 9 национальных общин представили мясную, рыбную и молочную продукцию, 2 предпринимателя  представили изделия из дерева, мастера прикладного искусства, центр  ремесел «Ас </w:t>
      </w:r>
      <w:proofErr w:type="spellStart"/>
      <w:r w:rsidRPr="00380B7E">
        <w:rPr>
          <w:rFonts w:ascii="Times New Roman" w:hAnsi="Times New Roman"/>
          <w:sz w:val="28"/>
          <w:szCs w:val="28"/>
        </w:rPr>
        <w:t>Аланг</w:t>
      </w:r>
      <w:proofErr w:type="spellEnd"/>
      <w:r w:rsidRPr="00380B7E">
        <w:rPr>
          <w:rFonts w:ascii="Times New Roman" w:hAnsi="Times New Roman"/>
          <w:sz w:val="28"/>
          <w:szCs w:val="28"/>
        </w:rPr>
        <w:t>» проводили мастер-</w:t>
      </w:r>
      <w:r w:rsidRPr="00380B7E">
        <w:rPr>
          <w:rFonts w:ascii="Times New Roman" w:hAnsi="Times New Roman"/>
          <w:sz w:val="28"/>
          <w:szCs w:val="28"/>
        </w:rPr>
        <w:lastRenderedPageBreak/>
        <w:t>классы, представили различные изделия ручной работы из бисера, глины, меха, предприниматель  из п. Горноправдинск представила на выставке</w:t>
      </w:r>
      <w:proofErr w:type="gramEnd"/>
      <w:r w:rsidRPr="00380B7E">
        <w:rPr>
          <w:rFonts w:ascii="Times New Roman" w:hAnsi="Times New Roman"/>
          <w:sz w:val="28"/>
          <w:szCs w:val="28"/>
        </w:rPr>
        <w:t xml:space="preserve"> меховые изделия.</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рамках выставки состоялась церемония награждения победителей конкурса «Лучший товар Югры-2014».  От Ханты-Мансийского района статуэтки победителей получили: КФХ </w:t>
      </w:r>
      <w:proofErr w:type="spellStart"/>
      <w:r w:rsidRPr="00380B7E">
        <w:rPr>
          <w:rFonts w:ascii="Times New Roman" w:hAnsi="Times New Roman"/>
          <w:sz w:val="28"/>
          <w:szCs w:val="28"/>
        </w:rPr>
        <w:t>Веретельникова</w:t>
      </w:r>
      <w:proofErr w:type="spellEnd"/>
      <w:r w:rsidRPr="00380B7E">
        <w:rPr>
          <w:rFonts w:ascii="Times New Roman" w:hAnsi="Times New Roman"/>
          <w:sz w:val="28"/>
          <w:szCs w:val="28"/>
        </w:rPr>
        <w:t xml:space="preserve"> С.В. - первое место   в номинации «производство мясных изделий (пельмени)», КФХ Марчука Н.И. признано победителем в номинации «производство мясных изделий» за изготовление сала, НО «</w:t>
      </w:r>
      <w:proofErr w:type="spellStart"/>
      <w:r w:rsidRPr="00380B7E">
        <w:rPr>
          <w:rFonts w:ascii="Times New Roman" w:hAnsi="Times New Roman"/>
          <w:sz w:val="28"/>
          <w:szCs w:val="28"/>
        </w:rPr>
        <w:t>Колмодай</w:t>
      </w:r>
      <w:proofErr w:type="spellEnd"/>
      <w:r w:rsidRPr="00380B7E">
        <w:rPr>
          <w:rFonts w:ascii="Times New Roman" w:hAnsi="Times New Roman"/>
          <w:sz w:val="28"/>
          <w:szCs w:val="28"/>
        </w:rPr>
        <w:t>» и НРО «Обь» стали победителями в номинации «</w:t>
      </w:r>
      <w:r w:rsidR="006F6D7F">
        <w:rPr>
          <w:rFonts w:ascii="Times New Roman" w:hAnsi="Times New Roman"/>
          <w:sz w:val="28"/>
          <w:szCs w:val="28"/>
        </w:rPr>
        <w:t>П</w:t>
      </w:r>
      <w:r w:rsidRPr="00380B7E">
        <w:rPr>
          <w:rFonts w:ascii="Times New Roman" w:hAnsi="Times New Roman"/>
          <w:sz w:val="28"/>
          <w:szCs w:val="28"/>
        </w:rPr>
        <w:t xml:space="preserve">роизводство рыбной продукции» за изготовление копченой и соленой рыбы.  </w:t>
      </w:r>
    </w:p>
    <w:p w:rsidR="00851EE7" w:rsidRPr="00380B7E" w:rsidRDefault="00851EE7"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КФХ </w:t>
      </w:r>
      <w:proofErr w:type="spellStart"/>
      <w:r w:rsidRPr="00380B7E">
        <w:rPr>
          <w:rFonts w:ascii="Times New Roman" w:hAnsi="Times New Roman"/>
          <w:sz w:val="28"/>
          <w:szCs w:val="28"/>
        </w:rPr>
        <w:t>Веретельникова</w:t>
      </w:r>
      <w:proofErr w:type="spellEnd"/>
      <w:r w:rsidRPr="00380B7E">
        <w:rPr>
          <w:rFonts w:ascii="Times New Roman" w:hAnsi="Times New Roman"/>
          <w:sz w:val="28"/>
          <w:szCs w:val="28"/>
        </w:rPr>
        <w:t xml:space="preserve"> С.В. (д. Белогорье) в </w:t>
      </w:r>
      <w:proofErr w:type="spellStart"/>
      <w:r w:rsidRPr="00380B7E">
        <w:rPr>
          <w:rFonts w:ascii="Times New Roman" w:hAnsi="Times New Roman"/>
          <w:sz w:val="28"/>
          <w:szCs w:val="28"/>
        </w:rPr>
        <w:t>г</w:t>
      </w:r>
      <w:proofErr w:type="gramStart"/>
      <w:r w:rsidRPr="00380B7E">
        <w:rPr>
          <w:rFonts w:ascii="Times New Roman" w:hAnsi="Times New Roman"/>
          <w:sz w:val="28"/>
          <w:szCs w:val="28"/>
        </w:rPr>
        <w:t>.М</w:t>
      </w:r>
      <w:proofErr w:type="gramEnd"/>
      <w:r w:rsidRPr="00380B7E">
        <w:rPr>
          <w:rFonts w:ascii="Times New Roman" w:hAnsi="Times New Roman"/>
          <w:sz w:val="28"/>
          <w:szCs w:val="28"/>
        </w:rPr>
        <w:t>оскве</w:t>
      </w:r>
      <w:proofErr w:type="spellEnd"/>
      <w:r w:rsidRPr="00380B7E">
        <w:rPr>
          <w:rFonts w:ascii="Times New Roman" w:hAnsi="Times New Roman"/>
          <w:sz w:val="28"/>
          <w:szCs w:val="28"/>
        </w:rPr>
        <w:t xml:space="preserve"> (09-12 октября</w:t>
      </w:r>
      <w:r w:rsidR="006F6D7F">
        <w:rPr>
          <w:rFonts w:ascii="Times New Roman" w:hAnsi="Times New Roman"/>
          <w:sz w:val="28"/>
          <w:szCs w:val="28"/>
        </w:rPr>
        <w:t xml:space="preserve"> 2014 г.</w:t>
      </w:r>
      <w:r w:rsidRPr="00380B7E">
        <w:rPr>
          <w:rFonts w:ascii="Times New Roman" w:hAnsi="Times New Roman"/>
          <w:sz w:val="28"/>
          <w:szCs w:val="28"/>
        </w:rPr>
        <w:t>) приняло участие  во всероссийской выставке – ярмарке «Золотая осень» по итогам которой  мясная продукция, представленная на выставке была  удостоена серебряной медали.</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2.1.4. В области строительства, транспорта, жилищного хозяйства, коммунально-бытового обслуживания населения</w:t>
      </w:r>
      <w:r w:rsidR="00FA4E53" w:rsidRPr="003C71E8">
        <w:rPr>
          <w:rFonts w:ascii="Times New Roman" w:hAnsi="Times New Roman"/>
          <w:sz w:val="28"/>
          <w:szCs w:val="28"/>
        </w:rPr>
        <w:t>.</w:t>
      </w:r>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2.1.4.1. 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366B2" w:rsidRPr="00380B7E" w:rsidRDefault="005366B2"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 xml:space="preserve">По состоянию на 01.01.2015 общая протяженность автомобильных дорог </w:t>
      </w:r>
      <w:proofErr w:type="gramStart"/>
      <w:r w:rsidRPr="00380B7E">
        <w:rPr>
          <w:rFonts w:ascii="Times New Roman" w:hAnsi="Times New Roman"/>
          <w:sz w:val="28"/>
          <w:szCs w:val="28"/>
        </w:rPr>
        <w:t>в</w:t>
      </w:r>
      <w:proofErr w:type="gramEnd"/>
      <w:r w:rsidRPr="00380B7E">
        <w:rPr>
          <w:rFonts w:ascii="Times New Roman" w:hAnsi="Times New Roman"/>
          <w:sz w:val="28"/>
          <w:szCs w:val="28"/>
        </w:rPr>
        <w:t xml:space="preserve"> </w:t>
      </w:r>
      <w:proofErr w:type="gramStart"/>
      <w:r w:rsidRPr="00380B7E">
        <w:rPr>
          <w:rFonts w:ascii="Times New Roman" w:hAnsi="Times New Roman"/>
          <w:sz w:val="28"/>
          <w:szCs w:val="28"/>
        </w:rPr>
        <w:t>Ханты-Мансийском</w:t>
      </w:r>
      <w:proofErr w:type="gramEnd"/>
      <w:r w:rsidRPr="00380B7E">
        <w:rPr>
          <w:rFonts w:ascii="Times New Roman" w:hAnsi="Times New Roman"/>
          <w:sz w:val="28"/>
          <w:szCs w:val="28"/>
        </w:rPr>
        <w:t xml:space="preserve"> районе составляет 632,05 км, из них:</w:t>
      </w:r>
    </w:p>
    <w:p w:rsidR="005366B2" w:rsidRPr="00380B7E" w:rsidRDefault="005366B2" w:rsidP="006F11E9">
      <w:pPr>
        <w:pStyle w:val="a4"/>
        <w:numPr>
          <w:ilvl w:val="0"/>
          <w:numId w:val="17"/>
        </w:numPr>
        <w:autoSpaceDE w:val="0"/>
        <w:autoSpaceDN w:val="0"/>
        <w:adjustRightInd w:val="0"/>
        <w:spacing w:after="0" w:line="240" w:lineRule="auto"/>
        <w:ind w:left="0" w:firstLine="709"/>
        <w:jc w:val="both"/>
        <w:outlineLvl w:val="1"/>
        <w:rPr>
          <w:rFonts w:ascii="Times New Roman" w:hAnsi="Times New Roman"/>
          <w:sz w:val="28"/>
          <w:szCs w:val="28"/>
        </w:rPr>
      </w:pPr>
      <w:r w:rsidRPr="00380B7E">
        <w:rPr>
          <w:rFonts w:ascii="Times New Roman" w:hAnsi="Times New Roman"/>
          <w:sz w:val="28"/>
          <w:szCs w:val="28"/>
        </w:rPr>
        <w:t xml:space="preserve">федерального значения </w:t>
      </w:r>
      <w:r w:rsidR="006F6D7F">
        <w:rPr>
          <w:rFonts w:ascii="Times New Roman" w:hAnsi="Times New Roman"/>
          <w:sz w:val="28"/>
          <w:szCs w:val="28"/>
        </w:rPr>
        <w:t xml:space="preserve"> -</w:t>
      </w:r>
      <w:r w:rsidRPr="00380B7E">
        <w:rPr>
          <w:rFonts w:ascii="Times New Roman" w:hAnsi="Times New Roman"/>
          <w:sz w:val="28"/>
          <w:szCs w:val="28"/>
        </w:rPr>
        <w:t>105,11 км;</w:t>
      </w:r>
    </w:p>
    <w:p w:rsidR="005366B2" w:rsidRPr="00380B7E" w:rsidRDefault="005366B2" w:rsidP="006F11E9">
      <w:pPr>
        <w:pStyle w:val="a4"/>
        <w:numPr>
          <w:ilvl w:val="0"/>
          <w:numId w:val="17"/>
        </w:numPr>
        <w:autoSpaceDE w:val="0"/>
        <w:autoSpaceDN w:val="0"/>
        <w:adjustRightInd w:val="0"/>
        <w:spacing w:after="0" w:line="240" w:lineRule="auto"/>
        <w:ind w:left="0" w:firstLine="709"/>
        <w:jc w:val="both"/>
        <w:outlineLvl w:val="1"/>
        <w:rPr>
          <w:rFonts w:ascii="Times New Roman" w:hAnsi="Times New Roman"/>
          <w:sz w:val="28"/>
          <w:szCs w:val="28"/>
        </w:rPr>
      </w:pPr>
      <w:r w:rsidRPr="00380B7E">
        <w:rPr>
          <w:rFonts w:ascii="Times New Roman" w:hAnsi="Times New Roman"/>
          <w:sz w:val="28"/>
          <w:szCs w:val="28"/>
        </w:rPr>
        <w:t xml:space="preserve">регионального значения </w:t>
      </w:r>
      <w:r w:rsidR="006F6D7F">
        <w:rPr>
          <w:rFonts w:ascii="Times New Roman" w:hAnsi="Times New Roman"/>
          <w:sz w:val="28"/>
          <w:szCs w:val="28"/>
        </w:rPr>
        <w:t xml:space="preserve">- </w:t>
      </w:r>
      <w:r w:rsidRPr="00380B7E">
        <w:rPr>
          <w:rFonts w:ascii="Times New Roman" w:hAnsi="Times New Roman"/>
          <w:sz w:val="28"/>
          <w:szCs w:val="28"/>
        </w:rPr>
        <w:t>316,18 км;</w:t>
      </w:r>
    </w:p>
    <w:p w:rsidR="005366B2" w:rsidRPr="00380B7E" w:rsidRDefault="005366B2" w:rsidP="006F11E9">
      <w:pPr>
        <w:pStyle w:val="a4"/>
        <w:numPr>
          <w:ilvl w:val="0"/>
          <w:numId w:val="17"/>
        </w:numPr>
        <w:autoSpaceDE w:val="0"/>
        <w:autoSpaceDN w:val="0"/>
        <w:adjustRightInd w:val="0"/>
        <w:spacing w:after="0" w:line="240" w:lineRule="auto"/>
        <w:ind w:left="0" w:firstLine="709"/>
        <w:jc w:val="both"/>
        <w:outlineLvl w:val="1"/>
        <w:rPr>
          <w:rFonts w:ascii="Times New Roman" w:hAnsi="Times New Roman"/>
          <w:sz w:val="28"/>
          <w:szCs w:val="28"/>
        </w:rPr>
      </w:pPr>
      <w:r w:rsidRPr="00380B7E">
        <w:rPr>
          <w:rFonts w:ascii="Times New Roman" w:hAnsi="Times New Roman"/>
          <w:sz w:val="28"/>
          <w:szCs w:val="28"/>
        </w:rPr>
        <w:t xml:space="preserve">местного значения </w:t>
      </w:r>
      <w:r w:rsidR="006F6D7F">
        <w:rPr>
          <w:rFonts w:ascii="Times New Roman" w:hAnsi="Times New Roman"/>
          <w:sz w:val="28"/>
          <w:szCs w:val="28"/>
        </w:rPr>
        <w:t xml:space="preserve">- </w:t>
      </w:r>
      <w:r w:rsidRPr="00380B7E">
        <w:rPr>
          <w:rFonts w:ascii="Times New Roman" w:hAnsi="Times New Roman"/>
          <w:sz w:val="28"/>
          <w:szCs w:val="28"/>
        </w:rPr>
        <w:t>210,76 км, из них 45,69 км (2013</w:t>
      </w:r>
      <w:r w:rsidR="006F6D7F">
        <w:rPr>
          <w:rFonts w:ascii="Times New Roman" w:hAnsi="Times New Roman"/>
          <w:sz w:val="28"/>
          <w:szCs w:val="28"/>
        </w:rPr>
        <w:t xml:space="preserve"> г. </w:t>
      </w:r>
      <w:r w:rsidRPr="00380B7E">
        <w:rPr>
          <w:rFonts w:ascii="Times New Roman" w:hAnsi="Times New Roman"/>
          <w:sz w:val="28"/>
          <w:szCs w:val="28"/>
        </w:rPr>
        <w:t>-33,52</w:t>
      </w:r>
      <w:r w:rsidR="006F6D7F">
        <w:rPr>
          <w:rFonts w:ascii="Times New Roman" w:hAnsi="Times New Roman"/>
          <w:sz w:val="28"/>
          <w:szCs w:val="28"/>
        </w:rPr>
        <w:t xml:space="preserve"> км.</w:t>
      </w:r>
      <w:r w:rsidRPr="00380B7E">
        <w:rPr>
          <w:rFonts w:ascii="Times New Roman" w:hAnsi="Times New Roman"/>
          <w:sz w:val="28"/>
          <w:szCs w:val="28"/>
        </w:rPr>
        <w:t>) с твердым покрытием.</w:t>
      </w:r>
    </w:p>
    <w:p w:rsidR="006220E9" w:rsidRPr="00380B7E" w:rsidRDefault="006220E9" w:rsidP="006F11E9">
      <w:pPr>
        <w:autoSpaceDE w:val="0"/>
        <w:autoSpaceDN w:val="0"/>
        <w:adjustRightInd w:val="0"/>
        <w:spacing w:after="0" w:line="240" w:lineRule="auto"/>
        <w:ind w:firstLine="709"/>
        <w:jc w:val="both"/>
        <w:outlineLvl w:val="1"/>
        <w:rPr>
          <w:rFonts w:ascii="Times New Roman" w:hAnsi="Times New Roman"/>
          <w:sz w:val="28"/>
          <w:szCs w:val="28"/>
        </w:rPr>
      </w:pPr>
      <w:r w:rsidRPr="00F31128">
        <w:rPr>
          <w:rFonts w:ascii="Times New Roman" w:hAnsi="Times New Roman"/>
          <w:sz w:val="28"/>
          <w:szCs w:val="28"/>
        </w:rPr>
        <w:t xml:space="preserve">В конце 2013 года в муниципальную собственность передан </w:t>
      </w:r>
      <w:r w:rsidR="0029678E" w:rsidRPr="00F31128">
        <w:rPr>
          <w:rFonts w:ascii="Times New Roman" w:hAnsi="Times New Roman"/>
          <w:sz w:val="28"/>
          <w:szCs w:val="28"/>
        </w:rPr>
        <w:t xml:space="preserve">подъезд к </w:t>
      </w:r>
      <w:r w:rsidR="0029678E" w:rsidRPr="0029678E">
        <w:rPr>
          <w:rFonts w:ascii="Times New Roman" w:hAnsi="Times New Roman"/>
          <w:sz w:val="28"/>
          <w:szCs w:val="28"/>
        </w:rPr>
        <w:t xml:space="preserve">д. Ярки </w:t>
      </w:r>
      <w:r w:rsidR="005B10BD" w:rsidRPr="0029678E">
        <w:rPr>
          <w:rFonts w:ascii="Times New Roman" w:hAnsi="Times New Roman"/>
          <w:sz w:val="28"/>
          <w:szCs w:val="28"/>
        </w:rPr>
        <w:t xml:space="preserve">протяженности </w:t>
      </w:r>
      <w:r w:rsidRPr="0029678E">
        <w:rPr>
          <w:rFonts w:ascii="Times New Roman" w:hAnsi="Times New Roman"/>
          <w:sz w:val="28"/>
          <w:szCs w:val="28"/>
        </w:rPr>
        <w:t>3,3 км</w:t>
      </w:r>
      <w:r w:rsidR="0029678E" w:rsidRPr="0029678E">
        <w:rPr>
          <w:rFonts w:ascii="Times New Roman" w:hAnsi="Times New Roman"/>
          <w:sz w:val="28"/>
          <w:szCs w:val="28"/>
        </w:rPr>
        <w:t>.</w:t>
      </w:r>
      <w:r w:rsidRPr="00F31128">
        <w:rPr>
          <w:rFonts w:ascii="Times New Roman" w:hAnsi="Times New Roman"/>
          <w:sz w:val="28"/>
          <w:szCs w:val="28"/>
        </w:rPr>
        <w:t xml:space="preserve"> </w:t>
      </w:r>
    </w:p>
    <w:p w:rsidR="005366B2" w:rsidRPr="00380B7E" w:rsidRDefault="005366B2"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Ежегодно в районе строится 453 км зимних автомобильных дорог и 7,1 км</w:t>
      </w:r>
      <w:proofErr w:type="gramStart"/>
      <w:r w:rsidR="00FB6949">
        <w:rPr>
          <w:rFonts w:ascii="Times New Roman" w:hAnsi="Times New Roman"/>
          <w:sz w:val="28"/>
          <w:szCs w:val="28"/>
        </w:rPr>
        <w:t>.</w:t>
      </w:r>
      <w:proofErr w:type="gramEnd"/>
      <w:r w:rsidRPr="00380B7E">
        <w:rPr>
          <w:rFonts w:ascii="Times New Roman" w:hAnsi="Times New Roman"/>
          <w:sz w:val="28"/>
          <w:szCs w:val="28"/>
        </w:rPr>
        <w:t xml:space="preserve"> </w:t>
      </w:r>
      <w:proofErr w:type="gramStart"/>
      <w:r w:rsidRPr="00380B7E">
        <w:rPr>
          <w:rFonts w:ascii="Times New Roman" w:hAnsi="Times New Roman"/>
          <w:sz w:val="28"/>
          <w:szCs w:val="28"/>
        </w:rPr>
        <w:t>л</w:t>
      </w:r>
      <w:proofErr w:type="gramEnd"/>
      <w:r w:rsidRPr="00380B7E">
        <w:rPr>
          <w:rFonts w:ascii="Times New Roman" w:hAnsi="Times New Roman"/>
          <w:sz w:val="28"/>
          <w:szCs w:val="28"/>
        </w:rPr>
        <w:t xml:space="preserve">едовых переправ межмуниципального значения. </w:t>
      </w:r>
      <w:proofErr w:type="gramStart"/>
      <w:r w:rsidRPr="00380B7E">
        <w:rPr>
          <w:rFonts w:ascii="Times New Roman" w:hAnsi="Times New Roman"/>
          <w:sz w:val="28"/>
          <w:szCs w:val="28"/>
        </w:rPr>
        <w:t>В соответствие с Соглашением № 12/10/816 от 03.12.2010 между Дорожным департаментом ХМАО-Югры и администрацией Ханты-Мансийского района о взаимодействии по контролю выполнения работ по устройству и содержанию зимних автомобильных дорог и ледовых переправ межмуниципального значения в Ханты-Мансийском районе проведено 36 контрольных проверок соблюдения технических условий и качества проводимых работ на автозимниках и ледовых переправах.</w:t>
      </w:r>
      <w:proofErr w:type="gramEnd"/>
    </w:p>
    <w:p w:rsidR="005366B2" w:rsidRPr="00380B7E" w:rsidRDefault="005366B2"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Ввод в эксплуатацию всех зимних автомобильных дорог и ледовых переправ в зимний сезон 2013-2014 г</w:t>
      </w:r>
      <w:r w:rsidR="00FB6949">
        <w:rPr>
          <w:rFonts w:ascii="Times New Roman" w:hAnsi="Times New Roman"/>
          <w:sz w:val="28"/>
          <w:szCs w:val="28"/>
        </w:rPr>
        <w:t>г</w:t>
      </w:r>
      <w:r w:rsidRPr="00380B7E">
        <w:rPr>
          <w:rFonts w:ascii="Times New Roman" w:hAnsi="Times New Roman"/>
          <w:sz w:val="28"/>
          <w:szCs w:val="28"/>
        </w:rPr>
        <w:t>. проводился с участием специалист</w:t>
      </w:r>
      <w:r w:rsidR="00FB6949">
        <w:rPr>
          <w:rFonts w:ascii="Times New Roman" w:hAnsi="Times New Roman"/>
          <w:sz w:val="28"/>
          <w:szCs w:val="28"/>
        </w:rPr>
        <w:t>ов</w:t>
      </w:r>
      <w:r w:rsidRPr="00380B7E">
        <w:rPr>
          <w:rFonts w:ascii="Times New Roman" w:hAnsi="Times New Roman"/>
          <w:sz w:val="28"/>
          <w:szCs w:val="28"/>
        </w:rPr>
        <w:t xml:space="preserve"> </w:t>
      </w:r>
      <w:r w:rsidR="00FB6949">
        <w:rPr>
          <w:rFonts w:ascii="Times New Roman" w:hAnsi="Times New Roman"/>
          <w:sz w:val="28"/>
          <w:szCs w:val="28"/>
        </w:rPr>
        <w:t>администрации района.</w:t>
      </w:r>
      <w:r w:rsidRPr="00380B7E">
        <w:rPr>
          <w:rFonts w:ascii="Times New Roman" w:hAnsi="Times New Roman"/>
          <w:sz w:val="28"/>
          <w:szCs w:val="28"/>
        </w:rPr>
        <w:t xml:space="preserve"> </w:t>
      </w:r>
    </w:p>
    <w:p w:rsidR="005366B2" w:rsidRPr="00380B7E" w:rsidRDefault="005366B2"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 xml:space="preserve">Полномочия по обустройству и содержанию участка зимней автомобильной дороги до д. </w:t>
      </w:r>
      <w:proofErr w:type="spellStart"/>
      <w:r w:rsidRPr="00380B7E">
        <w:rPr>
          <w:rFonts w:ascii="Times New Roman" w:hAnsi="Times New Roman"/>
          <w:sz w:val="28"/>
          <w:szCs w:val="28"/>
        </w:rPr>
        <w:t>Чембакчина</w:t>
      </w:r>
      <w:proofErr w:type="spellEnd"/>
      <w:r w:rsidRPr="00380B7E">
        <w:rPr>
          <w:rFonts w:ascii="Times New Roman" w:hAnsi="Times New Roman"/>
          <w:sz w:val="28"/>
          <w:szCs w:val="28"/>
        </w:rPr>
        <w:t xml:space="preserve"> от автозимника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 xml:space="preserve"> – </w:t>
      </w:r>
      <w:r w:rsidRPr="00380B7E">
        <w:rPr>
          <w:rFonts w:ascii="Times New Roman" w:hAnsi="Times New Roman"/>
          <w:sz w:val="28"/>
          <w:szCs w:val="28"/>
        </w:rPr>
        <w:lastRenderedPageBreak/>
        <w:t xml:space="preserve">Горноправдинск, протяженностью 8 км в 2014 году переданы сельскому поселению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w:t>
      </w:r>
    </w:p>
    <w:p w:rsidR="003A6F05" w:rsidRPr="003A6F05" w:rsidRDefault="003A6F05" w:rsidP="006F11E9">
      <w:pPr>
        <w:widowControl w:val="0"/>
        <w:tabs>
          <w:tab w:val="left" w:pos="600"/>
        </w:tabs>
        <w:spacing w:after="0" w:line="240" w:lineRule="auto"/>
        <w:ind w:firstLine="709"/>
        <w:jc w:val="both"/>
        <w:rPr>
          <w:rFonts w:ascii="Times New Roman" w:hAnsi="Times New Roman"/>
          <w:bCs/>
          <w:kern w:val="28"/>
          <w:sz w:val="28"/>
          <w:szCs w:val="28"/>
        </w:rPr>
      </w:pPr>
      <w:r w:rsidRPr="003A6F05">
        <w:rPr>
          <w:rFonts w:ascii="Times New Roman" w:hAnsi="Times New Roman"/>
          <w:sz w:val="28"/>
          <w:szCs w:val="28"/>
        </w:rPr>
        <w:t>По муниципальной программе</w:t>
      </w:r>
      <w:r w:rsidRPr="003A6F05">
        <w:rPr>
          <w:rFonts w:ascii="Times New Roman" w:hAnsi="Times New Roman"/>
          <w:b/>
          <w:sz w:val="28"/>
          <w:szCs w:val="28"/>
        </w:rPr>
        <w:t xml:space="preserve"> </w:t>
      </w:r>
      <w:r w:rsidRPr="003A6F05">
        <w:rPr>
          <w:rFonts w:ascii="Times New Roman" w:hAnsi="Times New Roman"/>
          <w:bCs/>
          <w:kern w:val="28"/>
          <w:sz w:val="28"/>
          <w:szCs w:val="28"/>
        </w:rPr>
        <w:t>«Развитие транспортной системы на территории Ханты-Мансийского района  на 2014 – 2017 годы» общий объем финансирования в 2014 году составил 306,7 млн. рублей. Освоены финансовые средства в размере 234,6 млн. рублей или 76,5 % от годового плана.</w:t>
      </w:r>
    </w:p>
    <w:p w:rsidR="003A6F05" w:rsidRP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bCs/>
          <w:kern w:val="28"/>
          <w:sz w:val="28"/>
          <w:szCs w:val="28"/>
        </w:rPr>
        <w:t xml:space="preserve">В рамках муниципальной программы </w:t>
      </w:r>
      <w:r w:rsidRPr="003A6F05">
        <w:rPr>
          <w:rFonts w:ascii="Times New Roman" w:hAnsi="Times New Roman"/>
          <w:sz w:val="28"/>
          <w:szCs w:val="28"/>
        </w:rPr>
        <w:t>выполнены работы:</w:t>
      </w:r>
    </w:p>
    <w:p w:rsidR="003A6F05" w:rsidRP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sz w:val="28"/>
          <w:szCs w:val="28"/>
        </w:rPr>
        <w:t xml:space="preserve">- реконструкция 1, 3 этапа </w:t>
      </w:r>
      <w:proofErr w:type="spellStart"/>
      <w:r w:rsidRPr="003A6F05">
        <w:rPr>
          <w:rFonts w:ascii="Times New Roman" w:hAnsi="Times New Roman"/>
          <w:sz w:val="28"/>
          <w:szCs w:val="28"/>
        </w:rPr>
        <w:t>внутрипоселковых</w:t>
      </w:r>
      <w:proofErr w:type="spellEnd"/>
      <w:r w:rsidRPr="003A6F05">
        <w:rPr>
          <w:rFonts w:ascii="Times New Roman" w:hAnsi="Times New Roman"/>
          <w:sz w:val="28"/>
          <w:szCs w:val="28"/>
        </w:rPr>
        <w:t xml:space="preserve"> дорог </w:t>
      </w:r>
      <w:proofErr w:type="gramStart"/>
      <w:r w:rsidRPr="003A6F05">
        <w:rPr>
          <w:rFonts w:ascii="Times New Roman" w:hAnsi="Times New Roman"/>
          <w:sz w:val="28"/>
          <w:szCs w:val="28"/>
        </w:rPr>
        <w:t>в</w:t>
      </w:r>
      <w:proofErr w:type="gramEnd"/>
      <w:r w:rsidRPr="003A6F05">
        <w:rPr>
          <w:rFonts w:ascii="Times New Roman" w:hAnsi="Times New Roman"/>
          <w:sz w:val="28"/>
          <w:szCs w:val="28"/>
        </w:rPr>
        <w:t xml:space="preserve"> с. </w:t>
      </w:r>
      <w:proofErr w:type="spellStart"/>
      <w:r w:rsidRPr="003A6F05">
        <w:rPr>
          <w:rFonts w:ascii="Times New Roman" w:hAnsi="Times New Roman"/>
          <w:sz w:val="28"/>
          <w:szCs w:val="28"/>
        </w:rPr>
        <w:t>Батово</w:t>
      </w:r>
      <w:proofErr w:type="spellEnd"/>
      <w:r w:rsidRPr="003A6F05">
        <w:rPr>
          <w:rFonts w:ascii="Times New Roman" w:hAnsi="Times New Roman"/>
          <w:sz w:val="28"/>
          <w:szCs w:val="28"/>
        </w:rPr>
        <w:t xml:space="preserve"> общей протяженностью 804 </w:t>
      </w:r>
      <w:proofErr w:type="spellStart"/>
      <w:r w:rsidRPr="003A6F05">
        <w:rPr>
          <w:rFonts w:ascii="Times New Roman" w:hAnsi="Times New Roman"/>
          <w:sz w:val="28"/>
          <w:szCs w:val="28"/>
        </w:rPr>
        <w:t>м.п</w:t>
      </w:r>
      <w:proofErr w:type="spellEnd"/>
      <w:r w:rsidRPr="003A6F05">
        <w:rPr>
          <w:rFonts w:ascii="Times New Roman" w:hAnsi="Times New Roman"/>
          <w:sz w:val="28"/>
          <w:szCs w:val="28"/>
        </w:rPr>
        <w:t>.;</w:t>
      </w:r>
    </w:p>
    <w:p w:rsidR="003A6F05" w:rsidRP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sz w:val="28"/>
          <w:szCs w:val="28"/>
        </w:rPr>
        <w:t xml:space="preserve">- ремонт </w:t>
      </w:r>
      <w:proofErr w:type="spellStart"/>
      <w:r w:rsidRPr="003A6F05">
        <w:rPr>
          <w:rFonts w:ascii="Times New Roman" w:hAnsi="Times New Roman"/>
          <w:sz w:val="28"/>
          <w:szCs w:val="28"/>
        </w:rPr>
        <w:t>внутрипоселковых</w:t>
      </w:r>
      <w:proofErr w:type="spellEnd"/>
      <w:r w:rsidRPr="003A6F05">
        <w:rPr>
          <w:rFonts w:ascii="Times New Roman" w:hAnsi="Times New Roman"/>
          <w:sz w:val="28"/>
          <w:szCs w:val="28"/>
        </w:rPr>
        <w:t xml:space="preserve"> дорог в населенных пунктах района: д. </w:t>
      </w:r>
      <w:proofErr w:type="spellStart"/>
      <w:r w:rsidRPr="003A6F05">
        <w:rPr>
          <w:rFonts w:ascii="Times New Roman" w:hAnsi="Times New Roman"/>
          <w:sz w:val="28"/>
          <w:szCs w:val="28"/>
        </w:rPr>
        <w:t>Ягурьях</w:t>
      </w:r>
      <w:proofErr w:type="spellEnd"/>
      <w:r w:rsidRPr="003A6F05">
        <w:rPr>
          <w:rFonts w:ascii="Times New Roman" w:hAnsi="Times New Roman"/>
          <w:sz w:val="28"/>
          <w:szCs w:val="28"/>
        </w:rPr>
        <w:t xml:space="preserve">, п. </w:t>
      </w:r>
      <w:proofErr w:type="spellStart"/>
      <w:r w:rsidRPr="003A6F05">
        <w:rPr>
          <w:rFonts w:ascii="Times New Roman" w:hAnsi="Times New Roman"/>
          <w:sz w:val="28"/>
          <w:szCs w:val="28"/>
        </w:rPr>
        <w:t>Луговской</w:t>
      </w:r>
      <w:proofErr w:type="spellEnd"/>
      <w:r w:rsidRPr="003A6F05">
        <w:rPr>
          <w:rFonts w:ascii="Times New Roman" w:hAnsi="Times New Roman"/>
          <w:sz w:val="28"/>
          <w:szCs w:val="28"/>
        </w:rPr>
        <w:t xml:space="preserve">, с. </w:t>
      </w:r>
      <w:proofErr w:type="spellStart"/>
      <w:r w:rsidRPr="003A6F05">
        <w:rPr>
          <w:rFonts w:ascii="Times New Roman" w:hAnsi="Times New Roman"/>
          <w:sz w:val="28"/>
          <w:szCs w:val="28"/>
        </w:rPr>
        <w:t>Селиярово</w:t>
      </w:r>
      <w:proofErr w:type="spellEnd"/>
      <w:r w:rsidRPr="003A6F05">
        <w:rPr>
          <w:rFonts w:ascii="Times New Roman" w:hAnsi="Times New Roman"/>
          <w:sz w:val="28"/>
          <w:szCs w:val="28"/>
        </w:rPr>
        <w:t xml:space="preserve">, с. </w:t>
      </w:r>
      <w:proofErr w:type="spellStart"/>
      <w:r w:rsidRPr="003A6F05">
        <w:rPr>
          <w:rFonts w:ascii="Times New Roman" w:hAnsi="Times New Roman"/>
          <w:sz w:val="28"/>
          <w:szCs w:val="28"/>
        </w:rPr>
        <w:t>Нялинское</w:t>
      </w:r>
      <w:proofErr w:type="spellEnd"/>
      <w:r w:rsidRPr="003A6F05">
        <w:rPr>
          <w:rFonts w:ascii="Times New Roman" w:hAnsi="Times New Roman"/>
          <w:sz w:val="28"/>
          <w:szCs w:val="28"/>
        </w:rPr>
        <w:t xml:space="preserve"> протяженностью 6 295 </w:t>
      </w:r>
      <w:proofErr w:type="spellStart"/>
      <w:r w:rsidRPr="003A6F05">
        <w:rPr>
          <w:rFonts w:ascii="Times New Roman" w:hAnsi="Times New Roman"/>
          <w:sz w:val="28"/>
          <w:szCs w:val="28"/>
        </w:rPr>
        <w:t>м.п</w:t>
      </w:r>
      <w:proofErr w:type="spellEnd"/>
      <w:r w:rsidRPr="003A6F05">
        <w:rPr>
          <w:rFonts w:ascii="Times New Roman" w:hAnsi="Times New Roman"/>
          <w:sz w:val="28"/>
          <w:szCs w:val="28"/>
        </w:rPr>
        <w:t xml:space="preserve">.; </w:t>
      </w:r>
    </w:p>
    <w:p w:rsidR="003A6F05" w:rsidRPr="003A6F05" w:rsidRDefault="003A6F05" w:rsidP="006F11E9">
      <w:pPr>
        <w:widowControl w:val="0"/>
        <w:tabs>
          <w:tab w:val="left" w:pos="600"/>
        </w:tabs>
        <w:spacing w:after="0" w:line="240" w:lineRule="auto"/>
        <w:ind w:firstLine="709"/>
        <w:jc w:val="both"/>
        <w:rPr>
          <w:rFonts w:ascii="Times New Roman" w:hAnsi="Times New Roman"/>
          <w:sz w:val="28"/>
          <w:szCs w:val="28"/>
        </w:rPr>
      </w:pPr>
      <w:r w:rsidRPr="003A6F05">
        <w:rPr>
          <w:rFonts w:ascii="Times New Roman" w:hAnsi="Times New Roman"/>
          <w:sz w:val="28"/>
          <w:szCs w:val="28"/>
        </w:rPr>
        <w:t xml:space="preserve">- разработана проектно-сметная документация на реконструкцию </w:t>
      </w:r>
      <w:proofErr w:type="spellStart"/>
      <w:r w:rsidRPr="003A6F05">
        <w:rPr>
          <w:rFonts w:ascii="Times New Roman" w:hAnsi="Times New Roman"/>
          <w:sz w:val="28"/>
          <w:szCs w:val="28"/>
        </w:rPr>
        <w:t>внутрипоселковых</w:t>
      </w:r>
      <w:proofErr w:type="spellEnd"/>
      <w:r w:rsidRPr="003A6F05">
        <w:rPr>
          <w:rFonts w:ascii="Times New Roman" w:hAnsi="Times New Roman"/>
          <w:sz w:val="28"/>
          <w:szCs w:val="28"/>
        </w:rPr>
        <w:t xml:space="preserve"> дорог в д. </w:t>
      </w:r>
      <w:proofErr w:type="spellStart"/>
      <w:r w:rsidRPr="003A6F05">
        <w:rPr>
          <w:rFonts w:ascii="Times New Roman" w:hAnsi="Times New Roman"/>
          <w:sz w:val="28"/>
          <w:szCs w:val="28"/>
        </w:rPr>
        <w:t>Шапша</w:t>
      </w:r>
      <w:proofErr w:type="spellEnd"/>
      <w:r w:rsidRPr="003A6F05">
        <w:rPr>
          <w:rFonts w:ascii="Times New Roman" w:hAnsi="Times New Roman"/>
          <w:sz w:val="28"/>
          <w:szCs w:val="28"/>
        </w:rPr>
        <w:t xml:space="preserve"> и на строительство участка подъезда дороги </w:t>
      </w:r>
      <w:proofErr w:type="gramStart"/>
      <w:r w:rsidRPr="003A6F05">
        <w:rPr>
          <w:rFonts w:ascii="Times New Roman" w:hAnsi="Times New Roman"/>
          <w:sz w:val="28"/>
          <w:szCs w:val="28"/>
        </w:rPr>
        <w:t>до</w:t>
      </w:r>
      <w:proofErr w:type="gramEnd"/>
      <w:r w:rsidRPr="003A6F05">
        <w:rPr>
          <w:rFonts w:ascii="Times New Roman" w:hAnsi="Times New Roman"/>
          <w:sz w:val="28"/>
          <w:szCs w:val="28"/>
        </w:rPr>
        <w:t xml:space="preserve"> с. </w:t>
      </w:r>
      <w:proofErr w:type="spellStart"/>
      <w:r w:rsidRPr="003A6F05">
        <w:rPr>
          <w:rFonts w:ascii="Times New Roman" w:hAnsi="Times New Roman"/>
          <w:sz w:val="28"/>
          <w:szCs w:val="28"/>
        </w:rPr>
        <w:t>Реполово</w:t>
      </w:r>
      <w:proofErr w:type="spellEnd"/>
      <w:r w:rsidRPr="003A6F05">
        <w:rPr>
          <w:rFonts w:ascii="Times New Roman" w:hAnsi="Times New Roman"/>
          <w:sz w:val="28"/>
          <w:szCs w:val="28"/>
        </w:rPr>
        <w:t>;</w:t>
      </w:r>
    </w:p>
    <w:p w:rsidR="003A6F05" w:rsidRDefault="003A6F05" w:rsidP="006F11E9">
      <w:pPr>
        <w:widowControl w:val="0"/>
        <w:tabs>
          <w:tab w:val="left" w:pos="600"/>
        </w:tabs>
        <w:spacing w:after="0" w:line="240" w:lineRule="auto"/>
        <w:ind w:firstLine="709"/>
        <w:jc w:val="both"/>
        <w:rPr>
          <w:rFonts w:ascii="Times New Roman" w:hAnsi="Times New Roman"/>
          <w:sz w:val="28"/>
          <w:szCs w:val="28"/>
        </w:rPr>
      </w:pPr>
      <w:proofErr w:type="gramStart"/>
      <w:r w:rsidRPr="003A6F05">
        <w:rPr>
          <w:rFonts w:ascii="Times New Roman" w:hAnsi="Times New Roman"/>
          <w:sz w:val="28"/>
          <w:szCs w:val="28"/>
        </w:rPr>
        <w:t xml:space="preserve">-начаты работы по строительству участка подъезда дороги до п. </w:t>
      </w:r>
      <w:proofErr w:type="spellStart"/>
      <w:r w:rsidRPr="003A6F05">
        <w:rPr>
          <w:rFonts w:ascii="Times New Roman" w:hAnsi="Times New Roman"/>
          <w:sz w:val="28"/>
          <w:szCs w:val="28"/>
        </w:rPr>
        <w:t>Выкатной</w:t>
      </w:r>
      <w:proofErr w:type="spellEnd"/>
      <w:r w:rsidRPr="003A6F05">
        <w:rPr>
          <w:rFonts w:ascii="Times New Roman" w:hAnsi="Times New Roman"/>
          <w:sz w:val="28"/>
          <w:szCs w:val="28"/>
        </w:rPr>
        <w:t>, в рамках которого будут выполнены работы по строительству подъезда дороги в твердом исполнении с устройством дорожных плит длиной 6 374,7 м и шириной 6 м. В 2014 году выполнены земляные работы (выемка грунта, вырубка леса), а также произведена отсыпка песчаного основания дороги протяженностью 5,4 км.</w:t>
      </w:r>
      <w:proofErr w:type="gramEnd"/>
    </w:p>
    <w:p w:rsidR="00250C34" w:rsidRPr="003C71E8"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 xml:space="preserve">2.1.4.2. </w:t>
      </w:r>
      <w:proofErr w:type="gramStart"/>
      <w:r w:rsidRPr="003C71E8">
        <w:rPr>
          <w:rFonts w:ascii="Times New Roman" w:hAnsi="Times New Roman"/>
          <w:sz w:val="28"/>
          <w:szCs w:val="28"/>
        </w:rPr>
        <w:t>Создает условия для предоставления транспортных услуг населению и организует</w:t>
      </w:r>
      <w:proofErr w:type="gramEnd"/>
      <w:r w:rsidRPr="003C71E8">
        <w:rPr>
          <w:rFonts w:ascii="Times New Roman" w:hAnsi="Times New Roman"/>
          <w:sz w:val="28"/>
          <w:szCs w:val="28"/>
        </w:rPr>
        <w:t xml:space="preserve"> транспортное обслуживание населения между поселениями в границах Ханты-Мансийского района.</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по Ханты-Мансийскому району организовано 25 автобусных маршрутов (2013 г.-</w:t>
      </w:r>
      <w:r w:rsidR="006F6D7F">
        <w:rPr>
          <w:rFonts w:ascii="Times New Roman" w:hAnsi="Times New Roman"/>
          <w:sz w:val="28"/>
          <w:szCs w:val="28"/>
        </w:rPr>
        <w:t xml:space="preserve"> </w:t>
      </w:r>
      <w:r w:rsidRPr="00380B7E">
        <w:rPr>
          <w:rFonts w:ascii="Times New Roman" w:hAnsi="Times New Roman"/>
          <w:sz w:val="28"/>
          <w:szCs w:val="28"/>
        </w:rPr>
        <w:t>25 маршрут</w:t>
      </w:r>
      <w:r w:rsidR="006F6D7F">
        <w:rPr>
          <w:rFonts w:ascii="Times New Roman" w:hAnsi="Times New Roman"/>
          <w:sz w:val="28"/>
          <w:szCs w:val="28"/>
        </w:rPr>
        <w:t>ов</w:t>
      </w:r>
      <w:r w:rsidRPr="00380B7E">
        <w:rPr>
          <w:rFonts w:ascii="Times New Roman" w:hAnsi="Times New Roman"/>
          <w:sz w:val="28"/>
          <w:szCs w:val="28"/>
        </w:rPr>
        <w:t xml:space="preserve">), из них </w:t>
      </w:r>
      <w:r w:rsidR="006F6D7F">
        <w:rPr>
          <w:rFonts w:ascii="Times New Roman" w:hAnsi="Times New Roman"/>
          <w:sz w:val="28"/>
          <w:szCs w:val="28"/>
        </w:rPr>
        <w:t xml:space="preserve">- </w:t>
      </w:r>
      <w:r w:rsidRPr="00380B7E">
        <w:rPr>
          <w:rFonts w:ascii="Times New Roman" w:hAnsi="Times New Roman"/>
          <w:sz w:val="28"/>
          <w:szCs w:val="28"/>
        </w:rPr>
        <w:t xml:space="preserve">17 дотируемых, в том числе 9 маршрутов, дотируемых из бюджета автономного округа. Пассажирские </w:t>
      </w:r>
      <w:proofErr w:type="gramStart"/>
      <w:r w:rsidRPr="00380B7E">
        <w:rPr>
          <w:rFonts w:ascii="Times New Roman" w:hAnsi="Times New Roman"/>
          <w:sz w:val="28"/>
          <w:szCs w:val="28"/>
        </w:rPr>
        <w:t>перевозки</w:t>
      </w:r>
      <w:proofErr w:type="gramEnd"/>
      <w:r w:rsidRPr="00380B7E">
        <w:rPr>
          <w:rFonts w:ascii="Times New Roman" w:hAnsi="Times New Roman"/>
          <w:sz w:val="28"/>
          <w:szCs w:val="28"/>
        </w:rPr>
        <w:t xml:space="preserve"> на которых выполняет ОАО «Ханты-Мансийское АТП». (Ханты-Мансийск-</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Ханты-Мансийск-Троица, Ханты-Мансийск-</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Зенково</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w:t>
      </w:r>
      <w:proofErr w:type="gramStart"/>
      <w:r w:rsidRPr="00380B7E">
        <w:rPr>
          <w:rFonts w:ascii="Times New Roman" w:hAnsi="Times New Roman"/>
          <w:sz w:val="28"/>
          <w:szCs w:val="28"/>
        </w:rPr>
        <w:t>Ханты-Мансийск-Сибирский</w:t>
      </w:r>
      <w:proofErr w:type="gramEnd"/>
      <w:r w:rsidRPr="00380B7E">
        <w:rPr>
          <w:rFonts w:ascii="Times New Roman" w:hAnsi="Times New Roman"/>
          <w:sz w:val="28"/>
          <w:szCs w:val="28"/>
        </w:rPr>
        <w:t>, Ханты-Мансийск-</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Ханты-Мансийск-Ярки, Ханты-Мансийск-</w:t>
      </w:r>
      <w:proofErr w:type="spellStart"/>
      <w:r w:rsidRPr="00380B7E">
        <w:rPr>
          <w:rFonts w:ascii="Times New Roman" w:hAnsi="Times New Roman"/>
          <w:sz w:val="28"/>
          <w:szCs w:val="28"/>
        </w:rPr>
        <w:t>Батово</w:t>
      </w:r>
      <w:proofErr w:type="spellEnd"/>
      <w:r w:rsidRPr="00380B7E">
        <w:rPr>
          <w:rFonts w:ascii="Times New Roman" w:hAnsi="Times New Roman"/>
          <w:sz w:val="28"/>
          <w:szCs w:val="28"/>
        </w:rPr>
        <w:t>-Горноправди</w:t>
      </w:r>
      <w:r w:rsidR="006F6D7F">
        <w:rPr>
          <w:rFonts w:ascii="Times New Roman" w:hAnsi="Times New Roman"/>
          <w:sz w:val="28"/>
          <w:szCs w:val="28"/>
        </w:rPr>
        <w:t>нск-Бобровский), 8 маршрутов (</w:t>
      </w:r>
      <w:r w:rsidRPr="00380B7E">
        <w:rPr>
          <w:rFonts w:ascii="Times New Roman" w:hAnsi="Times New Roman"/>
          <w:sz w:val="28"/>
          <w:szCs w:val="28"/>
        </w:rPr>
        <w:t>2013 г</w:t>
      </w:r>
      <w:r w:rsidR="006F6D7F">
        <w:rPr>
          <w:rFonts w:ascii="Times New Roman" w:hAnsi="Times New Roman"/>
          <w:sz w:val="28"/>
          <w:szCs w:val="28"/>
        </w:rPr>
        <w:t>. -</w:t>
      </w:r>
      <w:r w:rsidRPr="00380B7E">
        <w:rPr>
          <w:rFonts w:ascii="Times New Roman" w:hAnsi="Times New Roman"/>
          <w:sz w:val="28"/>
          <w:szCs w:val="28"/>
        </w:rPr>
        <w:t xml:space="preserve"> 8 маршрутов) дотируемых из бюджета района (</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-Ханты-Мансийск, Кедровый-Ханты-Мансийск,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 xml:space="preserve">-Ханты-Мансийск,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-Ханты-Мансийск, </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xml:space="preserve"> – Ханты-Мансийск, </w:t>
      </w:r>
      <w:proofErr w:type="spellStart"/>
      <w:r w:rsidRPr="00380B7E">
        <w:rPr>
          <w:rFonts w:ascii="Times New Roman" w:hAnsi="Times New Roman"/>
          <w:sz w:val="28"/>
          <w:szCs w:val="28"/>
        </w:rPr>
        <w:t>Нялинское</w:t>
      </w:r>
      <w:proofErr w:type="spellEnd"/>
      <w:r w:rsidRPr="00380B7E">
        <w:rPr>
          <w:rFonts w:ascii="Times New Roman" w:hAnsi="Times New Roman"/>
          <w:sz w:val="28"/>
          <w:szCs w:val="28"/>
        </w:rPr>
        <w:t xml:space="preserve">-Ханты-Мансийск,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xml:space="preserve">-Ханты-Мансийск, </w:t>
      </w:r>
      <w:proofErr w:type="spellStart"/>
      <w:r w:rsidRPr="00380B7E">
        <w:rPr>
          <w:rFonts w:ascii="Times New Roman" w:hAnsi="Times New Roman"/>
          <w:sz w:val="28"/>
          <w:szCs w:val="28"/>
        </w:rPr>
        <w:t>Ягурьях</w:t>
      </w:r>
      <w:proofErr w:type="spellEnd"/>
      <w:r w:rsidRPr="00380B7E">
        <w:rPr>
          <w:rFonts w:ascii="Times New Roman" w:hAnsi="Times New Roman"/>
          <w:sz w:val="28"/>
          <w:szCs w:val="28"/>
        </w:rPr>
        <w:t xml:space="preserve">-Ханты-Мансийск). Круглогодичное сообщение автомобильным транспортом осуществляется с населенными пунктами: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Ярки, </w:t>
      </w:r>
      <w:proofErr w:type="spellStart"/>
      <w:r w:rsidRPr="00380B7E">
        <w:rPr>
          <w:rFonts w:ascii="Times New Roman" w:hAnsi="Times New Roman"/>
          <w:sz w:val="28"/>
          <w:szCs w:val="28"/>
        </w:rPr>
        <w:t>Ягурьях</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Батово</w:t>
      </w:r>
      <w:proofErr w:type="spellEnd"/>
      <w:r w:rsidRPr="00380B7E">
        <w:rPr>
          <w:rFonts w:ascii="Times New Roman" w:hAnsi="Times New Roman"/>
          <w:sz w:val="28"/>
          <w:szCs w:val="28"/>
        </w:rPr>
        <w:t>, Горноправдинск, Бобровский.</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 8 маршрутам перевозка пассажиров осуществляется маршрутными такси индивидуальных предпринимателей на коммерческой основе.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 xml:space="preserve">Для улучшения транспортного обслуживания жителей п.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п. </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xml:space="preserve">, с. </w:t>
      </w:r>
      <w:proofErr w:type="spellStart"/>
      <w:r w:rsidRPr="00380B7E">
        <w:rPr>
          <w:rFonts w:ascii="Times New Roman" w:hAnsi="Times New Roman"/>
          <w:sz w:val="28"/>
          <w:szCs w:val="28"/>
        </w:rPr>
        <w:t>Нялинское</w:t>
      </w:r>
      <w:proofErr w:type="spellEnd"/>
      <w:r w:rsidRPr="00380B7E">
        <w:rPr>
          <w:rFonts w:ascii="Times New Roman" w:hAnsi="Times New Roman"/>
          <w:sz w:val="28"/>
          <w:szCs w:val="28"/>
        </w:rPr>
        <w:t xml:space="preserve">, д. </w:t>
      </w:r>
      <w:proofErr w:type="spellStart"/>
      <w:r w:rsidRPr="00380B7E">
        <w:rPr>
          <w:rFonts w:ascii="Times New Roman" w:hAnsi="Times New Roman"/>
          <w:sz w:val="28"/>
          <w:szCs w:val="28"/>
        </w:rPr>
        <w:t>Ягурьях</w:t>
      </w:r>
      <w:proofErr w:type="spellEnd"/>
      <w:r w:rsidRPr="00380B7E">
        <w:rPr>
          <w:rFonts w:ascii="Times New Roman" w:hAnsi="Times New Roman"/>
          <w:sz w:val="28"/>
          <w:szCs w:val="28"/>
        </w:rPr>
        <w:t xml:space="preserve"> в 201</w:t>
      </w:r>
      <w:r w:rsidR="00FB6949">
        <w:rPr>
          <w:rFonts w:ascii="Times New Roman" w:hAnsi="Times New Roman"/>
          <w:sz w:val="28"/>
          <w:szCs w:val="28"/>
        </w:rPr>
        <w:t>4</w:t>
      </w:r>
      <w:r w:rsidRPr="00380B7E">
        <w:rPr>
          <w:rFonts w:ascii="Times New Roman" w:hAnsi="Times New Roman"/>
          <w:sz w:val="28"/>
          <w:szCs w:val="28"/>
        </w:rPr>
        <w:t xml:space="preserve"> году организованы дотируемые рейсы маршрутных такси:</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 </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xml:space="preserve"> – Ханты-Мансийск;</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proofErr w:type="spellStart"/>
      <w:r w:rsidRPr="00380B7E">
        <w:rPr>
          <w:rFonts w:ascii="Times New Roman" w:hAnsi="Times New Roman"/>
          <w:sz w:val="28"/>
          <w:szCs w:val="28"/>
        </w:rPr>
        <w:t>Нялинское</w:t>
      </w:r>
      <w:proofErr w:type="spellEnd"/>
      <w:r w:rsidRPr="00380B7E">
        <w:rPr>
          <w:rFonts w:ascii="Times New Roman" w:hAnsi="Times New Roman"/>
          <w:sz w:val="28"/>
          <w:szCs w:val="28"/>
        </w:rPr>
        <w:t xml:space="preserve"> – Ханты-Мансийск;</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proofErr w:type="spellStart"/>
      <w:r w:rsidRPr="00380B7E">
        <w:rPr>
          <w:rFonts w:ascii="Times New Roman" w:hAnsi="Times New Roman"/>
          <w:sz w:val="28"/>
          <w:szCs w:val="28"/>
        </w:rPr>
        <w:t>Ягурьях</w:t>
      </w:r>
      <w:proofErr w:type="spellEnd"/>
      <w:r w:rsidRPr="00380B7E">
        <w:rPr>
          <w:rFonts w:ascii="Times New Roman" w:hAnsi="Times New Roman"/>
          <w:sz w:val="28"/>
          <w:szCs w:val="28"/>
        </w:rPr>
        <w:t xml:space="preserve"> – Ханты-Мансийск </w:t>
      </w:r>
      <w:proofErr w:type="gramStart"/>
      <w:r w:rsidRPr="00380B7E">
        <w:rPr>
          <w:rFonts w:ascii="Times New Roman" w:hAnsi="Times New Roman"/>
          <w:sz w:val="28"/>
          <w:szCs w:val="28"/>
        </w:rPr>
        <w:t xml:space="preserve">( </w:t>
      </w:r>
      <w:proofErr w:type="gramEnd"/>
      <w:r w:rsidRPr="00380B7E">
        <w:rPr>
          <w:rFonts w:ascii="Times New Roman" w:hAnsi="Times New Roman"/>
          <w:sz w:val="28"/>
          <w:szCs w:val="28"/>
        </w:rPr>
        <w:t xml:space="preserve">круглогодичный маршрут).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За 2014 год автомобильным транспортом на территории Ханты-Мансийского района перевезено 39,2 тыс. человек (2013</w:t>
      </w:r>
      <w:r w:rsidR="006D5549">
        <w:rPr>
          <w:rFonts w:ascii="Times New Roman" w:hAnsi="Times New Roman"/>
          <w:sz w:val="28"/>
          <w:szCs w:val="28"/>
        </w:rPr>
        <w:t xml:space="preserve"> г.</w:t>
      </w:r>
      <w:r w:rsidRPr="00380B7E">
        <w:rPr>
          <w:rFonts w:ascii="Times New Roman" w:hAnsi="Times New Roman"/>
          <w:sz w:val="28"/>
          <w:szCs w:val="28"/>
        </w:rPr>
        <w:t>-</w:t>
      </w:r>
      <w:r w:rsidR="006D5549">
        <w:rPr>
          <w:rFonts w:ascii="Times New Roman" w:hAnsi="Times New Roman"/>
          <w:sz w:val="28"/>
          <w:szCs w:val="28"/>
        </w:rPr>
        <w:t xml:space="preserve"> </w:t>
      </w:r>
      <w:r w:rsidRPr="00380B7E">
        <w:rPr>
          <w:rFonts w:ascii="Times New Roman" w:hAnsi="Times New Roman"/>
          <w:sz w:val="28"/>
          <w:szCs w:val="28"/>
        </w:rPr>
        <w:t>38,96 тыс. чел.), увеличение пассажиропотока составило 0,6 %.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Пассажирские перевозки водным транспортом </w:t>
      </w:r>
      <w:proofErr w:type="gramStart"/>
      <w:r w:rsidRPr="00380B7E">
        <w:rPr>
          <w:rFonts w:ascii="Times New Roman" w:hAnsi="Times New Roman"/>
          <w:sz w:val="28"/>
          <w:szCs w:val="28"/>
        </w:rPr>
        <w:t>в</w:t>
      </w:r>
      <w:proofErr w:type="gramEnd"/>
      <w:r w:rsidRPr="00380B7E">
        <w:rPr>
          <w:rFonts w:ascii="Times New Roman" w:hAnsi="Times New Roman"/>
          <w:sz w:val="28"/>
          <w:szCs w:val="28"/>
        </w:rPr>
        <w:t xml:space="preserve"> </w:t>
      </w:r>
      <w:proofErr w:type="gramStart"/>
      <w:r w:rsidRPr="00380B7E">
        <w:rPr>
          <w:rFonts w:ascii="Times New Roman" w:hAnsi="Times New Roman"/>
          <w:sz w:val="28"/>
          <w:szCs w:val="28"/>
        </w:rPr>
        <w:t>Ханты-Мансийском</w:t>
      </w:r>
      <w:proofErr w:type="gramEnd"/>
      <w:r w:rsidRPr="00380B7E">
        <w:rPr>
          <w:rFonts w:ascii="Times New Roman" w:hAnsi="Times New Roman"/>
          <w:sz w:val="28"/>
          <w:szCs w:val="28"/>
        </w:rPr>
        <w:t xml:space="preserve"> районе осуществляет ОАО «</w:t>
      </w:r>
      <w:proofErr w:type="spellStart"/>
      <w:r w:rsidRPr="00380B7E">
        <w:rPr>
          <w:rFonts w:ascii="Times New Roman" w:hAnsi="Times New Roman"/>
          <w:sz w:val="28"/>
          <w:szCs w:val="28"/>
        </w:rPr>
        <w:t>Северречфлот</w:t>
      </w:r>
      <w:proofErr w:type="spellEnd"/>
      <w:r w:rsidRPr="00380B7E">
        <w:rPr>
          <w:rFonts w:ascii="Times New Roman" w:hAnsi="Times New Roman"/>
          <w:sz w:val="28"/>
          <w:szCs w:val="28"/>
        </w:rPr>
        <w:t>». Навигационный период  2014 года открылся 10 мая. На территории района действовало 7 внутрирайонных пассажирских маршрутов - Ханты-Мансийск-</w:t>
      </w:r>
      <w:proofErr w:type="spellStart"/>
      <w:r w:rsidRPr="00380B7E">
        <w:rPr>
          <w:rFonts w:ascii="Times New Roman" w:hAnsi="Times New Roman"/>
          <w:sz w:val="28"/>
          <w:szCs w:val="28"/>
        </w:rPr>
        <w:t>Урманный</w:t>
      </w:r>
      <w:proofErr w:type="spellEnd"/>
      <w:r w:rsidRPr="00380B7E">
        <w:rPr>
          <w:rFonts w:ascii="Times New Roman" w:hAnsi="Times New Roman"/>
          <w:sz w:val="28"/>
          <w:szCs w:val="28"/>
        </w:rPr>
        <w:t>, Ханты-Мансийск-Троица, Ханты-Мансийск-</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Ханты-Мансийск-</w:t>
      </w:r>
      <w:proofErr w:type="spellStart"/>
      <w:r w:rsidRPr="00380B7E">
        <w:rPr>
          <w:rFonts w:ascii="Times New Roman" w:hAnsi="Times New Roman"/>
          <w:sz w:val="28"/>
          <w:szCs w:val="28"/>
        </w:rPr>
        <w:t>Нялинское</w:t>
      </w:r>
      <w:proofErr w:type="spellEnd"/>
      <w:r w:rsidRPr="00380B7E">
        <w:rPr>
          <w:rFonts w:ascii="Times New Roman" w:hAnsi="Times New Roman"/>
          <w:sz w:val="28"/>
          <w:szCs w:val="28"/>
        </w:rPr>
        <w:t xml:space="preserve">, Ханты-Мансийск-Бобровский; 3 окружных - </w:t>
      </w:r>
      <w:proofErr w:type="gramStart"/>
      <w:r w:rsidRPr="00380B7E">
        <w:rPr>
          <w:rFonts w:ascii="Times New Roman" w:hAnsi="Times New Roman"/>
          <w:sz w:val="28"/>
          <w:szCs w:val="28"/>
        </w:rPr>
        <w:t>Ханты-Мансийск-Березово</w:t>
      </w:r>
      <w:proofErr w:type="gramEnd"/>
      <w:r w:rsidRPr="00380B7E">
        <w:rPr>
          <w:rFonts w:ascii="Times New Roman" w:hAnsi="Times New Roman"/>
          <w:sz w:val="28"/>
          <w:szCs w:val="28"/>
        </w:rPr>
        <w:t>, Ханты-Мансийск-Сургут, Ханты-Мансийск-</w:t>
      </w:r>
      <w:proofErr w:type="spellStart"/>
      <w:r w:rsidRPr="00380B7E">
        <w:rPr>
          <w:rFonts w:ascii="Times New Roman" w:hAnsi="Times New Roman"/>
          <w:sz w:val="28"/>
          <w:szCs w:val="28"/>
        </w:rPr>
        <w:t>Кондинское</w:t>
      </w:r>
      <w:proofErr w:type="spellEnd"/>
      <w:r w:rsidRPr="00380B7E">
        <w:rPr>
          <w:rFonts w:ascii="Times New Roman" w:hAnsi="Times New Roman"/>
          <w:sz w:val="28"/>
          <w:szCs w:val="28"/>
        </w:rPr>
        <w:t xml:space="preserve">. </w:t>
      </w:r>
    </w:p>
    <w:p w:rsidR="0078154A" w:rsidRPr="00380B7E" w:rsidRDefault="0078154A"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В целях оптимизации маршрутной сети, улучшения транспортного обслуживания жителей Ханты-Мансийского района: в период весенней распутицы с 25</w:t>
      </w:r>
      <w:r w:rsidR="005B10BD">
        <w:rPr>
          <w:rFonts w:ascii="Times New Roman" w:hAnsi="Times New Roman"/>
          <w:sz w:val="28"/>
          <w:szCs w:val="28"/>
        </w:rPr>
        <w:t>.03.2</w:t>
      </w:r>
      <w:r w:rsidRPr="00380B7E">
        <w:rPr>
          <w:rFonts w:ascii="Times New Roman" w:hAnsi="Times New Roman"/>
          <w:sz w:val="28"/>
          <w:szCs w:val="28"/>
        </w:rPr>
        <w:t>014 ОАО «</w:t>
      </w:r>
      <w:proofErr w:type="spellStart"/>
      <w:r w:rsidRPr="00380B7E">
        <w:rPr>
          <w:rFonts w:ascii="Times New Roman" w:hAnsi="Times New Roman"/>
          <w:sz w:val="28"/>
          <w:szCs w:val="28"/>
        </w:rPr>
        <w:t>Северречфлот</w:t>
      </w:r>
      <w:proofErr w:type="spellEnd"/>
      <w:r w:rsidRPr="00380B7E">
        <w:rPr>
          <w:rFonts w:ascii="Times New Roman" w:hAnsi="Times New Roman"/>
          <w:sz w:val="28"/>
          <w:szCs w:val="28"/>
        </w:rPr>
        <w:t xml:space="preserve">» приступила к выполнению рейсов судами на воздушной подушке «Югорский» по маршрутам Ханты-Мансийск -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Ханты-Мансийск – </w:t>
      </w:r>
      <w:proofErr w:type="spellStart"/>
      <w:r w:rsidRPr="00380B7E">
        <w:rPr>
          <w:rFonts w:ascii="Times New Roman" w:hAnsi="Times New Roman"/>
          <w:sz w:val="28"/>
          <w:szCs w:val="28"/>
        </w:rPr>
        <w:t>Пырьях</w:t>
      </w:r>
      <w:proofErr w:type="spellEnd"/>
      <w:r w:rsidRPr="00380B7E">
        <w:rPr>
          <w:rFonts w:ascii="Times New Roman" w:hAnsi="Times New Roman"/>
          <w:sz w:val="28"/>
          <w:szCs w:val="28"/>
        </w:rPr>
        <w:t>, в период осенней распутицы суда на воздушной подушке «Югорский» приступили к выполнению рейсов по вышеуказанным маршрутам с 19.11.2014 и выполняли рейсы до открытия движения пассажирского транспорта</w:t>
      </w:r>
      <w:proofErr w:type="gramEnd"/>
      <w:r w:rsidRPr="00380B7E">
        <w:rPr>
          <w:rFonts w:ascii="Times New Roman" w:hAnsi="Times New Roman"/>
          <w:sz w:val="28"/>
          <w:szCs w:val="28"/>
        </w:rPr>
        <w:t xml:space="preserve"> по автозимникам.</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С 22</w:t>
      </w:r>
      <w:r w:rsidR="005B10BD">
        <w:rPr>
          <w:rFonts w:ascii="Times New Roman" w:hAnsi="Times New Roman"/>
          <w:sz w:val="28"/>
          <w:szCs w:val="28"/>
        </w:rPr>
        <w:t>.11.</w:t>
      </w:r>
      <w:r w:rsidRPr="00380B7E">
        <w:rPr>
          <w:rFonts w:ascii="Times New Roman" w:hAnsi="Times New Roman"/>
          <w:sz w:val="28"/>
          <w:szCs w:val="28"/>
        </w:rPr>
        <w:t>2014 организован рейс судна на воздушной подушке по маршруту Ханты-Мансийск-Кирпичный-Белогорье-</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-Троица.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Для обеспечения посадки и высадки пассажиров на остановочных пунктах в районе было установлено 20 единиц стоечного пассажирского флота (СРФ). В пяти населенных пунктах района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Урманный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Нялинское</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Троица), организованы ночевки пассажирских судов, что позволило жителям удаленных от окружного центра населенных пунктов осуществлять поездки в течение одного дня.</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За 2014 год судами ОАО «</w:t>
      </w:r>
      <w:proofErr w:type="spellStart"/>
      <w:r w:rsidRPr="00380B7E">
        <w:rPr>
          <w:rFonts w:ascii="Times New Roman" w:hAnsi="Times New Roman"/>
          <w:sz w:val="28"/>
          <w:szCs w:val="28"/>
        </w:rPr>
        <w:t>Северречфлот</w:t>
      </w:r>
      <w:proofErr w:type="spellEnd"/>
      <w:r w:rsidRPr="00380B7E">
        <w:rPr>
          <w:rFonts w:ascii="Times New Roman" w:hAnsi="Times New Roman"/>
          <w:sz w:val="28"/>
          <w:szCs w:val="28"/>
        </w:rPr>
        <w:t xml:space="preserve">» по району перевезено </w:t>
      </w:r>
      <w:r w:rsidR="006D5549">
        <w:rPr>
          <w:rFonts w:ascii="Times New Roman" w:hAnsi="Times New Roman"/>
          <w:sz w:val="28"/>
          <w:szCs w:val="28"/>
        </w:rPr>
        <w:t xml:space="preserve">около </w:t>
      </w:r>
      <w:r w:rsidRPr="00380B7E">
        <w:rPr>
          <w:rFonts w:ascii="Times New Roman" w:hAnsi="Times New Roman"/>
          <w:sz w:val="28"/>
          <w:szCs w:val="28"/>
        </w:rPr>
        <w:t>9</w:t>
      </w:r>
      <w:r w:rsidR="006D5549">
        <w:rPr>
          <w:rFonts w:ascii="Times New Roman" w:hAnsi="Times New Roman"/>
          <w:sz w:val="28"/>
          <w:szCs w:val="28"/>
        </w:rPr>
        <w:t>9 тыс. пассажиров (</w:t>
      </w:r>
      <w:r w:rsidRPr="00380B7E">
        <w:rPr>
          <w:rFonts w:ascii="Times New Roman" w:hAnsi="Times New Roman"/>
          <w:sz w:val="28"/>
          <w:szCs w:val="28"/>
        </w:rPr>
        <w:t>2013</w:t>
      </w:r>
      <w:r w:rsidR="00FB6949">
        <w:rPr>
          <w:rFonts w:ascii="Times New Roman" w:hAnsi="Times New Roman"/>
          <w:sz w:val="28"/>
          <w:szCs w:val="28"/>
        </w:rPr>
        <w:t xml:space="preserve"> г</w:t>
      </w:r>
      <w:r w:rsidR="006D5549">
        <w:rPr>
          <w:rFonts w:ascii="Times New Roman" w:hAnsi="Times New Roman"/>
          <w:sz w:val="28"/>
          <w:szCs w:val="28"/>
        </w:rPr>
        <w:t>.</w:t>
      </w:r>
      <w:r w:rsidRPr="00380B7E">
        <w:rPr>
          <w:rFonts w:ascii="Times New Roman" w:hAnsi="Times New Roman"/>
          <w:sz w:val="28"/>
          <w:szCs w:val="28"/>
        </w:rPr>
        <w:t xml:space="preserve"> - 104,</w:t>
      </w:r>
      <w:r w:rsidR="006D5549">
        <w:rPr>
          <w:rFonts w:ascii="Times New Roman" w:hAnsi="Times New Roman"/>
          <w:sz w:val="28"/>
          <w:szCs w:val="28"/>
        </w:rPr>
        <w:t>3</w:t>
      </w:r>
      <w:r w:rsidRPr="00380B7E">
        <w:rPr>
          <w:rFonts w:ascii="Times New Roman" w:hAnsi="Times New Roman"/>
          <w:sz w:val="28"/>
          <w:szCs w:val="28"/>
        </w:rPr>
        <w:t xml:space="preserve"> тыс. пассажиров). Снижение пассажиропотока на 6% связано с поздним открытием навигации по сравнению с 2013 годом и большим количеством </w:t>
      </w:r>
      <w:proofErr w:type="gramStart"/>
      <w:r w:rsidRPr="00380B7E">
        <w:rPr>
          <w:rFonts w:ascii="Times New Roman" w:hAnsi="Times New Roman"/>
          <w:sz w:val="28"/>
          <w:szCs w:val="28"/>
        </w:rPr>
        <w:t>рейсов</w:t>
      </w:r>
      <w:proofErr w:type="gramEnd"/>
      <w:r w:rsidRPr="00380B7E">
        <w:rPr>
          <w:rFonts w:ascii="Times New Roman" w:hAnsi="Times New Roman"/>
          <w:sz w:val="28"/>
          <w:szCs w:val="28"/>
        </w:rPr>
        <w:t xml:space="preserve"> отмененным по метеоусловиям в навигацию 2014 года.</w:t>
      </w:r>
    </w:p>
    <w:p w:rsidR="0078154A" w:rsidRPr="003C71E8" w:rsidRDefault="00FB6949" w:rsidP="006F11E9">
      <w:pPr>
        <w:spacing w:after="0" w:line="240" w:lineRule="auto"/>
        <w:ind w:firstLine="709"/>
        <w:jc w:val="both"/>
        <w:rPr>
          <w:rFonts w:ascii="Times New Roman" w:hAnsi="Times New Roman"/>
          <w:sz w:val="28"/>
          <w:szCs w:val="28"/>
        </w:rPr>
      </w:pPr>
      <w:r w:rsidRPr="003C71E8">
        <w:rPr>
          <w:rFonts w:ascii="Times New Roman" w:hAnsi="Times New Roman"/>
          <w:sz w:val="28"/>
          <w:szCs w:val="28"/>
        </w:rPr>
        <w:t>Авиационный транспорт.</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Пассажирские перевозки авиационным транспортом осуществляет авиакомпания «</w:t>
      </w:r>
      <w:proofErr w:type="spellStart"/>
      <w:r w:rsidRPr="00380B7E">
        <w:rPr>
          <w:rFonts w:ascii="Times New Roman" w:hAnsi="Times New Roman"/>
          <w:sz w:val="28"/>
          <w:szCs w:val="28"/>
        </w:rPr>
        <w:t>ЮТэйр</w:t>
      </w:r>
      <w:proofErr w:type="spellEnd"/>
      <w:r w:rsidRPr="00380B7E">
        <w:rPr>
          <w:rFonts w:ascii="Times New Roman" w:hAnsi="Times New Roman"/>
          <w:sz w:val="28"/>
          <w:szCs w:val="28"/>
        </w:rPr>
        <w:t xml:space="preserve">» вертолетами МИ-8. Перевозки авиационным транспортом выполняются в периоды весенней и осенней распутицы. В </w:t>
      </w:r>
      <w:proofErr w:type="gramStart"/>
      <w:r w:rsidRPr="00380B7E">
        <w:rPr>
          <w:rFonts w:ascii="Times New Roman" w:hAnsi="Times New Roman"/>
          <w:sz w:val="28"/>
          <w:szCs w:val="28"/>
        </w:rPr>
        <w:t>национальную</w:t>
      </w:r>
      <w:proofErr w:type="gramEnd"/>
      <w:r w:rsidRPr="00380B7E">
        <w:rPr>
          <w:rFonts w:ascii="Times New Roman" w:hAnsi="Times New Roman"/>
          <w:sz w:val="28"/>
          <w:szCs w:val="28"/>
        </w:rPr>
        <w:t xml:space="preserve"> д. </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 полеты выполняются в течение 9 месяцев.</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 xml:space="preserve">В 2014 году в целях улучшения транспортного обслуживания населения </w:t>
      </w:r>
      <w:proofErr w:type="spellStart"/>
      <w:r w:rsidRPr="00380B7E">
        <w:rPr>
          <w:rFonts w:ascii="Times New Roman" w:hAnsi="Times New Roman"/>
          <w:sz w:val="28"/>
          <w:szCs w:val="28"/>
        </w:rPr>
        <w:t>д</w:t>
      </w:r>
      <w:proofErr w:type="gramStart"/>
      <w:r w:rsidRPr="00380B7E">
        <w:rPr>
          <w:rFonts w:ascii="Times New Roman" w:hAnsi="Times New Roman"/>
          <w:sz w:val="28"/>
          <w:szCs w:val="28"/>
        </w:rPr>
        <w:t>.С</w:t>
      </w:r>
      <w:proofErr w:type="gramEnd"/>
      <w:r w:rsidRPr="00380B7E">
        <w:rPr>
          <w:rFonts w:ascii="Times New Roman" w:hAnsi="Times New Roman"/>
          <w:sz w:val="28"/>
          <w:szCs w:val="28"/>
        </w:rPr>
        <w:t>огом</w:t>
      </w:r>
      <w:proofErr w:type="spellEnd"/>
      <w:r w:rsidRPr="00380B7E">
        <w:rPr>
          <w:rFonts w:ascii="Times New Roman" w:hAnsi="Times New Roman"/>
          <w:sz w:val="28"/>
          <w:szCs w:val="28"/>
        </w:rPr>
        <w:t xml:space="preserve">, обеспечения продуктами первой необходимости труднодоступного населенного пункта, выполнялись дополнительные </w:t>
      </w:r>
      <w:proofErr w:type="spellStart"/>
      <w:r w:rsidRPr="00380B7E">
        <w:rPr>
          <w:rFonts w:ascii="Times New Roman" w:hAnsi="Times New Roman"/>
          <w:sz w:val="28"/>
          <w:szCs w:val="28"/>
        </w:rPr>
        <w:t>грузо</w:t>
      </w:r>
      <w:proofErr w:type="spellEnd"/>
      <w:r w:rsidRPr="00380B7E">
        <w:rPr>
          <w:rFonts w:ascii="Times New Roman" w:hAnsi="Times New Roman"/>
          <w:sz w:val="28"/>
          <w:szCs w:val="28"/>
        </w:rPr>
        <w:t>-пассажирские рейсы на местной воздушной линии Ханты-Мансийск-</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 3 раза в месяц. </w:t>
      </w:r>
    </w:p>
    <w:p w:rsidR="0078154A" w:rsidRPr="00380B7E" w:rsidRDefault="0078154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За 2014 год перевезено 7</w:t>
      </w:r>
      <w:r w:rsidR="00FB6949">
        <w:rPr>
          <w:rFonts w:ascii="Times New Roman" w:hAnsi="Times New Roman"/>
          <w:sz w:val="28"/>
          <w:szCs w:val="28"/>
        </w:rPr>
        <w:t xml:space="preserve"> </w:t>
      </w:r>
      <w:r w:rsidRPr="00380B7E">
        <w:rPr>
          <w:rFonts w:ascii="Times New Roman" w:hAnsi="Times New Roman"/>
          <w:sz w:val="28"/>
          <w:szCs w:val="28"/>
        </w:rPr>
        <w:t>218 пассажиров (2013 г</w:t>
      </w:r>
      <w:r w:rsidR="006D5549">
        <w:rPr>
          <w:rFonts w:ascii="Times New Roman" w:hAnsi="Times New Roman"/>
          <w:sz w:val="28"/>
          <w:szCs w:val="28"/>
        </w:rPr>
        <w:t>.</w:t>
      </w:r>
      <w:r w:rsidRPr="00380B7E">
        <w:rPr>
          <w:rFonts w:ascii="Times New Roman" w:hAnsi="Times New Roman"/>
          <w:sz w:val="28"/>
          <w:szCs w:val="28"/>
        </w:rPr>
        <w:t xml:space="preserve"> </w:t>
      </w:r>
      <w:r w:rsidR="00FB6949">
        <w:rPr>
          <w:rFonts w:ascii="Times New Roman" w:hAnsi="Times New Roman"/>
          <w:sz w:val="28"/>
          <w:szCs w:val="28"/>
        </w:rPr>
        <w:t>–</w:t>
      </w:r>
      <w:r w:rsidRPr="00380B7E">
        <w:rPr>
          <w:rFonts w:ascii="Times New Roman" w:hAnsi="Times New Roman"/>
          <w:sz w:val="28"/>
          <w:szCs w:val="28"/>
        </w:rPr>
        <w:t xml:space="preserve"> 7</w:t>
      </w:r>
      <w:r w:rsidR="00FB6949">
        <w:rPr>
          <w:rFonts w:ascii="Times New Roman" w:hAnsi="Times New Roman"/>
          <w:sz w:val="28"/>
          <w:szCs w:val="28"/>
        </w:rPr>
        <w:t xml:space="preserve"> </w:t>
      </w:r>
      <w:r w:rsidRPr="00380B7E">
        <w:rPr>
          <w:rFonts w:ascii="Times New Roman" w:hAnsi="Times New Roman"/>
          <w:sz w:val="28"/>
          <w:szCs w:val="28"/>
        </w:rPr>
        <w:t>380 пассажиров). Снижение пассажиропотока на 2,2% связано с более поздним закрытием автозимников в зимний период 2013-2014 годов, и раннее открытие движения пассажирского автотранспорта по автозимникам в декабре 2014 года.</w:t>
      </w:r>
    </w:p>
    <w:p w:rsidR="00250C34" w:rsidRPr="003C71E8" w:rsidRDefault="00250C34"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3C71E8">
        <w:rPr>
          <w:rFonts w:ascii="Times New Roman" w:hAnsi="Times New Roman"/>
          <w:sz w:val="28"/>
          <w:szCs w:val="28"/>
        </w:rPr>
        <w:t>2.1.4.3. Подготавливает документы территориального планирования Ханты-Мансийского района.</w:t>
      </w:r>
    </w:p>
    <w:p w:rsidR="00553DAD" w:rsidRPr="00553DAD"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553DAD">
        <w:rPr>
          <w:rFonts w:ascii="Times New Roman" w:hAnsi="Times New Roman"/>
          <w:sz w:val="28"/>
          <w:szCs w:val="28"/>
        </w:rPr>
        <w:t xml:space="preserve">Территория Ханты-Мансийского района обеспечена документами территориального планирования. </w:t>
      </w:r>
    </w:p>
    <w:p w:rsidR="00553DAD" w:rsidRPr="00553DAD"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553DAD">
        <w:rPr>
          <w:rFonts w:ascii="Times New Roman" w:hAnsi="Times New Roman"/>
          <w:sz w:val="28"/>
          <w:szCs w:val="28"/>
        </w:rPr>
        <w:t>Схема территориального планирования района утверждена решением Думы района от 21.03.2008 г. № 283.</w:t>
      </w:r>
    </w:p>
    <w:p w:rsidR="00553DAD" w:rsidRDefault="00553DAD" w:rsidP="006F11E9">
      <w:pPr>
        <w:widowControl w:val="0"/>
        <w:shd w:val="clear" w:color="auto" w:fill="FFFFFF"/>
        <w:tabs>
          <w:tab w:val="left" w:pos="677"/>
        </w:tabs>
        <w:autoSpaceDE w:val="0"/>
        <w:autoSpaceDN w:val="0"/>
        <w:adjustRightInd w:val="0"/>
        <w:spacing w:after="0" w:line="240" w:lineRule="auto"/>
        <w:ind w:firstLine="709"/>
        <w:jc w:val="both"/>
        <w:rPr>
          <w:rFonts w:ascii="Times New Roman" w:hAnsi="Times New Roman"/>
          <w:sz w:val="28"/>
          <w:szCs w:val="28"/>
        </w:rPr>
      </w:pPr>
      <w:r w:rsidRPr="00553DAD">
        <w:rPr>
          <w:rFonts w:ascii="Times New Roman" w:hAnsi="Times New Roman"/>
          <w:sz w:val="28"/>
          <w:szCs w:val="28"/>
        </w:rPr>
        <w:t>Генеральные планы сельских поселений утверждены в период с 2008 по 2012 год.</w:t>
      </w:r>
      <w:r>
        <w:rPr>
          <w:rFonts w:ascii="Times New Roman" w:hAnsi="Times New Roman"/>
          <w:sz w:val="28"/>
          <w:szCs w:val="28"/>
        </w:rPr>
        <w:t xml:space="preserve"> </w:t>
      </w:r>
    </w:p>
    <w:p w:rsidR="00250C34" w:rsidRPr="003C71E8" w:rsidRDefault="00250C34" w:rsidP="006F11E9">
      <w:pPr>
        <w:pStyle w:val="ConsNormal"/>
        <w:widowControl/>
        <w:ind w:firstLine="709"/>
        <w:jc w:val="both"/>
        <w:rPr>
          <w:rFonts w:ascii="Times New Roman" w:hAnsi="Times New Roman" w:cs="Times New Roman"/>
          <w:sz w:val="28"/>
          <w:szCs w:val="28"/>
        </w:rPr>
      </w:pPr>
      <w:r w:rsidRPr="003C71E8">
        <w:rPr>
          <w:rFonts w:ascii="Times New Roman" w:hAnsi="Times New Roman" w:cs="Times New Roman"/>
          <w:sz w:val="28"/>
          <w:szCs w:val="28"/>
        </w:rPr>
        <w:t xml:space="preserve">2.1.4.4.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Ханты-Мансийского района. </w:t>
      </w:r>
    </w:p>
    <w:p w:rsidR="00553DAD" w:rsidRPr="00553DAD" w:rsidRDefault="00553DAD" w:rsidP="006F11E9">
      <w:pPr>
        <w:spacing w:after="0" w:line="240" w:lineRule="auto"/>
        <w:ind w:firstLine="709"/>
        <w:jc w:val="both"/>
        <w:rPr>
          <w:rFonts w:ascii="Times New Roman" w:hAnsi="Times New Roman"/>
          <w:color w:val="000000" w:themeColor="text1"/>
          <w:sz w:val="28"/>
          <w:szCs w:val="28"/>
        </w:rPr>
      </w:pPr>
      <w:r w:rsidRPr="00553DAD">
        <w:rPr>
          <w:rFonts w:ascii="Times New Roman" w:hAnsi="Times New Roman"/>
          <w:color w:val="000000" w:themeColor="text1"/>
          <w:sz w:val="28"/>
          <w:szCs w:val="28"/>
        </w:rPr>
        <w:t>Департаментом строительства, архитектуры и ЖКХ в 2014 году было выдано 181 разрешительных документов (2013</w:t>
      </w:r>
      <w:r>
        <w:rPr>
          <w:rFonts w:ascii="Times New Roman" w:hAnsi="Times New Roman"/>
          <w:color w:val="000000" w:themeColor="text1"/>
          <w:sz w:val="28"/>
          <w:szCs w:val="28"/>
        </w:rPr>
        <w:t xml:space="preserve"> </w:t>
      </w:r>
      <w:r w:rsidRPr="00553DAD">
        <w:rPr>
          <w:rFonts w:ascii="Times New Roman" w:hAnsi="Times New Roman"/>
          <w:color w:val="000000" w:themeColor="text1"/>
          <w:sz w:val="28"/>
          <w:szCs w:val="28"/>
        </w:rPr>
        <w:t>г</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xml:space="preserve"> - 179): 117 - разрешений на строительство (2013</w:t>
      </w:r>
      <w:r>
        <w:rPr>
          <w:rFonts w:ascii="Times New Roman" w:hAnsi="Times New Roman"/>
          <w:color w:val="000000" w:themeColor="text1"/>
          <w:sz w:val="28"/>
          <w:szCs w:val="28"/>
        </w:rPr>
        <w:t xml:space="preserve"> </w:t>
      </w:r>
      <w:r w:rsidRPr="00553DAD">
        <w:rPr>
          <w:rFonts w:ascii="Times New Roman" w:hAnsi="Times New Roman"/>
          <w:color w:val="000000" w:themeColor="text1"/>
          <w:sz w:val="28"/>
          <w:szCs w:val="28"/>
        </w:rPr>
        <w:t>г</w:t>
      </w:r>
      <w:r>
        <w:rPr>
          <w:rFonts w:ascii="Times New Roman" w:hAnsi="Times New Roman"/>
          <w:color w:val="000000" w:themeColor="text1"/>
          <w:sz w:val="28"/>
          <w:szCs w:val="28"/>
        </w:rPr>
        <w:t xml:space="preserve">.- </w:t>
      </w:r>
      <w:r w:rsidRPr="00553DAD">
        <w:rPr>
          <w:rFonts w:ascii="Times New Roman" w:hAnsi="Times New Roman"/>
          <w:color w:val="000000" w:themeColor="text1"/>
          <w:sz w:val="28"/>
          <w:szCs w:val="28"/>
        </w:rPr>
        <w:t>115), 64 – разрешений н</w:t>
      </w:r>
      <w:r>
        <w:rPr>
          <w:rFonts w:ascii="Times New Roman" w:hAnsi="Times New Roman"/>
          <w:color w:val="000000" w:themeColor="text1"/>
          <w:sz w:val="28"/>
          <w:szCs w:val="28"/>
        </w:rPr>
        <w:t>а ввод объекта в эксплуатацию (</w:t>
      </w:r>
      <w:r w:rsidRPr="00553DAD">
        <w:rPr>
          <w:rFonts w:ascii="Times New Roman" w:hAnsi="Times New Roman"/>
          <w:color w:val="000000" w:themeColor="text1"/>
          <w:sz w:val="28"/>
          <w:szCs w:val="28"/>
        </w:rPr>
        <w:t>2013</w:t>
      </w:r>
      <w:r>
        <w:rPr>
          <w:rFonts w:ascii="Times New Roman" w:hAnsi="Times New Roman"/>
          <w:color w:val="000000" w:themeColor="text1"/>
          <w:sz w:val="28"/>
          <w:szCs w:val="28"/>
        </w:rPr>
        <w:t xml:space="preserve"> г.</w:t>
      </w:r>
      <w:r w:rsidRPr="00553DAD">
        <w:rPr>
          <w:rFonts w:ascii="Times New Roman" w:hAnsi="Times New Roman"/>
          <w:color w:val="000000" w:themeColor="text1"/>
          <w:sz w:val="28"/>
          <w:szCs w:val="28"/>
        </w:rPr>
        <w:t xml:space="preserve"> – 64). </w:t>
      </w:r>
      <w:proofErr w:type="gramStart"/>
      <w:r w:rsidRPr="00553DAD">
        <w:rPr>
          <w:rFonts w:ascii="Times New Roman" w:hAnsi="Times New Roman"/>
          <w:color w:val="000000" w:themeColor="text1"/>
          <w:sz w:val="28"/>
          <w:szCs w:val="28"/>
        </w:rPr>
        <w:t>В том числе на межселенных территориях: 7 – разрешений на ввод объектов в эксплуатацию (объекты нефтегазового комплекса - 2, объекты производственного назначения - 4, жилые объекты - 1 площадью 728</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38 кв. м</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14 - разрешений на строительство (объекты нефтегазового комплекса – 1, объекты производственного назначения – 11, индивидуального жилищного строительства (ДНТ «</w:t>
      </w:r>
      <w:proofErr w:type="spellStart"/>
      <w:r w:rsidRPr="00553DAD">
        <w:rPr>
          <w:rFonts w:ascii="Times New Roman" w:hAnsi="Times New Roman"/>
          <w:color w:val="000000" w:themeColor="text1"/>
          <w:sz w:val="28"/>
          <w:szCs w:val="28"/>
        </w:rPr>
        <w:t>Черемхи</w:t>
      </w:r>
      <w:proofErr w:type="spellEnd"/>
      <w:r w:rsidRPr="00553DAD">
        <w:rPr>
          <w:rFonts w:ascii="Times New Roman" w:hAnsi="Times New Roman"/>
          <w:color w:val="000000" w:themeColor="text1"/>
          <w:sz w:val="28"/>
          <w:szCs w:val="28"/>
        </w:rPr>
        <w:t>») - 1  площадью 87</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64 кв. м</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жилые объекты (общежитие) - 1 площадью 1247</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8 кв. м</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xml:space="preserve">). </w:t>
      </w:r>
      <w:proofErr w:type="gramEnd"/>
    </w:p>
    <w:p w:rsidR="00553DAD" w:rsidRPr="00553DAD" w:rsidRDefault="00553DAD" w:rsidP="006F11E9">
      <w:pPr>
        <w:spacing w:after="0" w:line="240" w:lineRule="auto"/>
        <w:ind w:firstLine="709"/>
        <w:jc w:val="both"/>
        <w:rPr>
          <w:rFonts w:ascii="Times New Roman" w:hAnsi="Times New Roman"/>
          <w:color w:val="000000" w:themeColor="text1"/>
          <w:sz w:val="28"/>
          <w:szCs w:val="28"/>
        </w:rPr>
      </w:pPr>
      <w:r w:rsidRPr="00553DAD">
        <w:rPr>
          <w:rFonts w:ascii="Times New Roman" w:hAnsi="Times New Roman"/>
          <w:color w:val="000000" w:themeColor="text1"/>
          <w:sz w:val="28"/>
          <w:szCs w:val="28"/>
        </w:rPr>
        <w:t>По выданным разрешениям, общая площадь жилых домов на строительство составляет   15 049,17 кв. м</w:t>
      </w:r>
      <w:r>
        <w:rPr>
          <w:rFonts w:ascii="Times New Roman" w:hAnsi="Times New Roman"/>
          <w:color w:val="000000" w:themeColor="text1"/>
          <w:sz w:val="28"/>
          <w:szCs w:val="28"/>
        </w:rPr>
        <w:t>.</w:t>
      </w:r>
      <w:r w:rsidRPr="00553DAD">
        <w:rPr>
          <w:rFonts w:ascii="Times New Roman" w:hAnsi="Times New Roman"/>
          <w:color w:val="000000" w:themeColor="text1"/>
          <w:sz w:val="28"/>
          <w:szCs w:val="28"/>
        </w:rPr>
        <w:t>, на ввод – 13 318,0 кв. м.</w:t>
      </w:r>
    </w:p>
    <w:p w:rsidR="00553DAD" w:rsidRDefault="00553DAD" w:rsidP="006F11E9">
      <w:pPr>
        <w:pStyle w:val="a4"/>
        <w:tabs>
          <w:tab w:val="left" w:pos="0"/>
        </w:tabs>
        <w:spacing w:after="0" w:line="240" w:lineRule="auto"/>
        <w:ind w:left="0" w:firstLine="709"/>
        <w:jc w:val="both"/>
        <w:outlineLvl w:val="0"/>
        <w:rPr>
          <w:rFonts w:ascii="Times New Roman" w:eastAsia="Times New Roman" w:hAnsi="Times New Roman"/>
          <w:sz w:val="28"/>
          <w:szCs w:val="28"/>
          <w:lang w:eastAsia="ru-RU"/>
        </w:rPr>
      </w:pPr>
      <w:r w:rsidRPr="00553DAD">
        <w:rPr>
          <w:rFonts w:ascii="Times New Roman" w:hAnsi="Times New Roman"/>
          <w:color w:val="000000" w:themeColor="text1"/>
          <w:sz w:val="28"/>
          <w:szCs w:val="28"/>
        </w:rPr>
        <w:t xml:space="preserve">В 2014 году подготовлены, </w:t>
      </w:r>
      <w:proofErr w:type="gramStart"/>
      <w:r w:rsidRPr="00553DAD">
        <w:rPr>
          <w:rFonts w:ascii="Times New Roman" w:hAnsi="Times New Roman"/>
          <w:color w:val="000000" w:themeColor="text1"/>
          <w:sz w:val="28"/>
          <w:szCs w:val="28"/>
        </w:rPr>
        <w:t>утверждены и выданы</w:t>
      </w:r>
      <w:proofErr w:type="gramEnd"/>
      <w:r w:rsidRPr="00553DAD">
        <w:rPr>
          <w:rFonts w:ascii="Times New Roman" w:hAnsi="Times New Roman"/>
          <w:color w:val="000000" w:themeColor="text1"/>
          <w:sz w:val="28"/>
          <w:szCs w:val="28"/>
        </w:rPr>
        <w:t xml:space="preserve"> 336 градостроительных планов</w:t>
      </w:r>
      <w:r w:rsidRPr="00553DAD">
        <w:rPr>
          <w:rFonts w:ascii="Times New Roman" w:eastAsia="Times New Roman" w:hAnsi="Times New Roman"/>
          <w:sz w:val="28"/>
          <w:szCs w:val="28"/>
          <w:lang w:eastAsia="ru-RU"/>
        </w:rPr>
        <w:t xml:space="preserve"> земельных участков, расположенных на  территории Ханты-Мансийского района (2013</w:t>
      </w:r>
      <w:r>
        <w:rPr>
          <w:rFonts w:ascii="Times New Roman" w:eastAsia="Times New Roman" w:hAnsi="Times New Roman"/>
          <w:sz w:val="28"/>
          <w:szCs w:val="28"/>
          <w:lang w:eastAsia="ru-RU"/>
        </w:rPr>
        <w:t xml:space="preserve"> </w:t>
      </w:r>
      <w:r w:rsidRPr="00553DAD">
        <w:rPr>
          <w:rFonts w:ascii="Times New Roman" w:eastAsia="Times New Roman" w:hAnsi="Times New Roman"/>
          <w:sz w:val="28"/>
          <w:szCs w:val="28"/>
          <w:lang w:eastAsia="ru-RU"/>
        </w:rPr>
        <w:t>г</w:t>
      </w:r>
      <w:r>
        <w:rPr>
          <w:rFonts w:ascii="Times New Roman" w:eastAsia="Times New Roman" w:hAnsi="Times New Roman"/>
          <w:sz w:val="28"/>
          <w:szCs w:val="28"/>
          <w:lang w:eastAsia="ru-RU"/>
        </w:rPr>
        <w:t>.</w:t>
      </w:r>
      <w:r w:rsidRPr="00553DAD">
        <w:rPr>
          <w:rFonts w:ascii="Times New Roman" w:eastAsia="Times New Roman" w:hAnsi="Times New Roman"/>
          <w:sz w:val="28"/>
          <w:szCs w:val="28"/>
          <w:lang w:eastAsia="ru-RU"/>
        </w:rPr>
        <w:t xml:space="preserve"> - 400).</w:t>
      </w:r>
    </w:p>
    <w:p w:rsidR="00250C34" w:rsidRPr="003C71E8" w:rsidRDefault="00250C34" w:rsidP="006F11E9">
      <w:pPr>
        <w:pStyle w:val="a4"/>
        <w:tabs>
          <w:tab w:val="left" w:pos="0"/>
        </w:tabs>
        <w:spacing w:after="0" w:line="240" w:lineRule="auto"/>
        <w:ind w:left="0" w:firstLine="709"/>
        <w:jc w:val="both"/>
        <w:outlineLvl w:val="0"/>
        <w:rPr>
          <w:rFonts w:ascii="Times New Roman" w:hAnsi="Times New Roman"/>
          <w:sz w:val="28"/>
          <w:szCs w:val="28"/>
        </w:rPr>
      </w:pPr>
      <w:r w:rsidRPr="003C71E8">
        <w:rPr>
          <w:rFonts w:ascii="Times New Roman" w:hAnsi="Times New Roman"/>
          <w:sz w:val="28"/>
          <w:szCs w:val="28"/>
        </w:rPr>
        <w:t xml:space="preserve">2.1.4.5. Ведет информационную систему обеспечения градостроительной деятельности, осуществляемой на территории Ханты-Мансийского района. </w:t>
      </w:r>
    </w:p>
    <w:p w:rsidR="00553DAD" w:rsidRPr="00553DAD" w:rsidRDefault="00553DAD" w:rsidP="006F11E9">
      <w:pPr>
        <w:widowControl w:val="0"/>
        <w:autoSpaceDE w:val="0"/>
        <w:spacing w:after="0" w:line="240" w:lineRule="auto"/>
        <w:ind w:firstLine="709"/>
        <w:jc w:val="both"/>
        <w:rPr>
          <w:rFonts w:ascii="Times New Roman" w:hAnsi="Times New Roman"/>
          <w:sz w:val="28"/>
          <w:szCs w:val="28"/>
        </w:rPr>
      </w:pPr>
      <w:r w:rsidRPr="00553DAD">
        <w:rPr>
          <w:rFonts w:ascii="Times New Roman" w:hAnsi="Times New Roman"/>
          <w:sz w:val="28"/>
          <w:szCs w:val="28"/>
        </w:rPr>
        <w:t xml:space="preserve">В 2014 году Департаментом строительства, архитектуры и ЖКХ администрации района было отработано 11 заявок (оказано </w:t>
      </w:r>
      <w:r w:rsidRPr="00553DAD">
        <w:rPr>
          <w:rFonts w:ascii="Times New Roman" w:hAnsi="Times New Roman"/>
          <w:sz w:val="28"/>
          <w:szCs w:val="28"/>
        </w:rPr>
        <w:lastRenderedPageBreak/>
        <w:t xml:space="preserve">муниципальных услуг) в информационной системе градостроительной деятельности, осуществляемой на территории района, в электронном журнале на земельные участки и объекты капитального строительства зарегистрировано – 1347 документов градостроительной деятельности. </w:t>
      </w:r>
    </w:p>
    <w:p w:rsidR="00250C34" w:rsidRDefault="00250C34" w:rsidP="006F11E9">
      <w:pPr>
        <w:widowControl w:val="0"/>
        <w:autoSpaceDE w:val="0"/>
        <w:spacing w:after="0" w:line="240" w:lineRule="auto"/>
        <w:ind w:firstLine="709"/>
        <w:jc w:val="both"/>
        <w:rPr>
          <w:rFonts w:ascii="Times New Roman" w:hAnsi="Times New Roman"/>
          <w:sz w:val="28"/>
          <w:szCs w:val="28"/>
        </w:rPr>
      </w:pPr>
      <w:r w:rsidRPr="003C71E8">
        <w:rPr>
          <w:rFonts w:ascii="Times New Roman" w:hAnsi="Times New Roman"/>
          <w:sz w:val="28"/>
          <w:szCs w:val="28"/>
        </w:rPr>
        <w:t xml:space="preserve">2.1.4.6. Организует в границах Ханты-Мансийского района </w:t>
      </w:r>
      <w:proofErr w:type="spellStart"/>
      <w:r w:rsidRPr="003C71E8">
        <w:rPr>
          <w:rFonts w:ascii="Times New Roman" w:hAnsi="Times New Roman"/>
          <w:sz w:val="28"/>
          <w:szCs w:val="28"/>
        </w:rPr>
        <w:t>электро</w:t>
      </w:r>
      <w:proofErr w:type="spellEnd"/>
      <w:r w:rsidRPr="003C71E8">
        <w:rPr>
          <w:rFonts w:ascii="Times New Roman" w:hAnsi="Times New Roman"/>
          <w:sz w:val="28"/>
          <w:szCs w:val="28"/>
        </w:rPr>
        <w:t xml:space="preserve"> - и газоснабжение поселений в пределах полномочий, установленных законодательством Российской Федерации.</w:t>
      </w:r>
    </w:p>
    <w:p w:rsidR="00985D35" w:rsidRPr="003C71E8" w:rsidRDefault="00985D35" w:rsidP="006F11E9">
      <w:pPr>
        <w:widowControl w:val="0"/>
        <w:autoSpaceDE w:val="0"/>
        <w:spacing w:after="0" w:line="240" w:lineRule="auto"/>
        <w:ind w:firstLine="709"/>
        <w:jc w:val="both"/>
        <w:rPr>
          <w:rFonts w:ascii="Times New Roman" w:hAnsi="Times New Roman"/>
          <w:sz w:val="28"/>
          <w:szCs w:val="28"/>
        </w:rPr>
      </w:pPr>
    </w:p>
    <w:p w:rsidR="00AE01DC" w:rsidRPr="00AE01DC" w:rsidRDefault="00AE01DC" w:rsidP="006F11E9">
      <w:pPr>
        <w:widowControl w:val="0"/>
        <w:autoSpaceDE w:val="0"/>
        <w:spacing w:after="0" w:line="240" w:lineRule="auto"/>
        <w:ind w:firstLine="709"/>
        <w:jc w:val="both"/>
        <w:rPr>
          <w:rFonts w:ascii="Times New Roman" w:hAnsi="Times New Roman"/>
          <w:sz w:val="28"/>
          <w:szCs w:val="28"/>
        </w:rPr>
      </w:pPr>
      <w:r w:rsidRPr="00AE01DC">
        <w:rPr>
          <w:rFonts w:ascii="Times New Roman" w:hAnsi="Times New Roman"/>
          <w:sz w:val="28"/>
          <w:szCs w:val="28"/>
        </w:rPr>
        <w:t>Администрация района в границах Ханты-Мансийского района организует электр</w:t>
      </w:r>
      <w:proofErr w:type="gramStart"/>
      <w:r w:rsidRPr="00AE01DC">
        <w:rPr>
          <w:rFonts w:ascii="Times New Roman" w:hAnsi="Times New Roman"/>
          <w:sz w:val="28"/>
          <w:szCs w:val="28"/>
        </w:rPr>
        <w:t>о</w:t>
      </w:r>
      <w:r w:rsidR="005D0FD8">
        <w:rPr>
          <w:rFonts w:ascii="Times New Roman" w:hAnsi="Times New Roman"/>
          <w:sz w:val="28"/>
          <w:szCs w:val="28"/>
        </w:rPr>
        <w:t>-</w:t>
      </w:r>
      <w:proofErr w:type="gramEnd"/>
      <w:r w:rsidRPr="00AE01DC">
        <w:rPr>
          <w:rFonts w:ascii="Times New Roman" w:hAnsi="Times New Roman"/>
          <w:sz w:val="28"/>
          <w:szCs w:val="28"/>
        </w:rPr>
        <w:t xml:space="preserve"> и газоснабжение поселений.</w:t>
      </w: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AE01DC" w:rsidRPr="00CC5299" w:rsidTr="00AE01DC">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01DC" w:rsidRPr="00CC5299" w:rsidRDefault="00AE01DC"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AE01DC" w:rsidRPr="00CC5299" w:rsidRDefault="00AE01DC"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E01DC" w:rsidRPr="00CC5299" w:rsidRDefault="00AE01DC" w:rsidP="003C71E8">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 xml:space="preserve">Югра </w:t>
            </w:r>
          </w:p>
        </w:tc>
      </w:tr>
      <w:tr w:rsidR="00AE01DC" w:rsidRPr="00CC5299" w:rsidTr="001E3267">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AE01DC" w:rsidRPr="00CC5299" w:rsidRDefault="00AE01DC" w:rsidP="006F11E9">
            <w:pPr>
              <w:spacing w:after="0" w:line="240" w:lineRule="auto"/>
              <w:ind w:firstLine="709"/>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AE01DC" w:rsidRPr="00CC5299" w:rsidRDefault="00AE01DC" w:rsidP="003C71E8">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AE01DC" w:rsidRPr="00CC5299" w:rsidRDefault="00AE01DC" w:rsidP="003C71E8">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AE01DC" w:rsidRPr="00CC5299" w:rsidRDefault="00AE01DC" w:rsidP="003C71E8">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AE01DC" w:rsidRPr="00CC5299" w:rsidRDefault="00AE01DC" w:rsidP="003C71E8">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AE01DC" w:rsidRPr="00CC5299" w:rsidRDefault="00AE01DC" w:rsidP="003C71E8">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2014</w:t>
            </w:r>
          </w:p>
        </w:tc>
      </w:tr>
      <w:tr w:rsidR="00AE01DC" w:rsidRPr="00CC5299" w:rsidTr="00386E6E">
        <w:trPr>
          <w:cantSplit/>
          <w:trHeight w:val="315"/>
        </w:trPr>
        <w:tc>
          <w:tcPr>
            <w:tcW w:w="4081" w:type="dxa"/>
            <w:tcBorders>
              <w:top w:val="nil"/>
              <w:left w:val="single" w:sz="4" w:space="0" w:color="auto"/>
              <w:bottom w:val="single" w:sz="4" w:space="0" w:color="auto"/>
              <w:right w:val="single" w:sz="4" w:space="0" w:color="auto"/>
            </w:tcBorders>
            <w:shd w:val="clear" w:color="auto" w:fill="FFFFFF" w:themeFill="background1"/>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Жилищный фонд, тыс. кв. м</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375,4</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381,1</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387,1</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403,8</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1242E"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31900</w:t>
            </w:r>
          </w:p>
        </w:tc>
      </w:tr>
      <w:tr w:rsidR="00AE01DC" w:rsidRPr="00CC5299" w:rsidTr="00AE01DC">
        <w:trPr>
          <w:cantSplit/>
          <w:trHeight w:val="630"/>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CC5299" w:rsidRDefault="00AE01DC" w:rsidP="006F11E9">
            <w:pPr>
              <w:spacing w:after="0" w:line="240" w:lineRule="auto"/>
              <w:ind w:firstLine="709"/>
              <w:rPr>
                <w:rFonts w:ascii="Times New Roman" w:eastAsia="Times New Roman" w:hAnsi="Times New Roman"/>
                <w:color w:val="0033CC"/>
                <w:sz w:val="24"/>
                <w:szCs w:val="24"/>
                <w:lang w:eastAsia="ru-RU"/>
              </w:rPr>
            </w:pPr>
            <w:r w:rsidRPr="00CC5299">
              <w:rPr>
                <w:rFonts w:ascii="Times New Roman" w:eastAsia="Times New Roman" w:hAnsi="Times New Roman"/>
                <w:sz w:val="24"/>
                <w:szCs w:val="24"/>
                <w:lang w:eastAsia="ru-RU"/>
              </w:rPr>
              <w:t>Уровень благоустройства жилищного фонда, в процентах:</w:t>
            </w:r>
          </w:p>
        </w:tc>
      </w:tr>
      <w:tr w:rsidR="00AE01DC" w:rsidRPr="00CC5299" w:rsidTr="00AE01DC">
        <w:trPr>
          <w:cantSplit/>
          <w:trHeight w:val="315"/>
        </w:trPr>
        <w:tc>
          <w:tcPr>
            <w:tcW w:w="9469"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 том числе:</w:t>
            </w:r>
          </w:p>
        </w:tc>
      </w:tr>
      <w:tr w:rsidR="00AE01DC" w:rsidRPr="00CC5299"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водопроводом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37,8</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37,9</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43,</w:t>
            </w:r>
            <w:r w:rsidR="00A1242E" w:rsidRPr="00CC5299">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43,2</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93,3</w:t>
            </w:r>
          </w:p>
        </w:tc>
      </w:tr>
      <w:tr w:rsidR="00AE01DC" w:rsidRPr="00CC5299"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канализацией</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32,9</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32,2</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w:t>
            </w:r>
            <w:r w:rsidR="00A1242E" w:rsidRPr="00CC5299">
              <w:rPr>
                <w:rFonts w:ascii="Times New Roman" w:eastAsia="Times New Roman" w:hAnsi="Times New Roman"/>
                <w:sz w:val="24"/>
                <w:szCs w:val="24"/>
                <w:lang w:eastAsia="ru-RU"/>
              </w:rPr>
              <w:t>0</w:t>
            </w:r>
            <w:r w:rsidRPr="00CC5299">
              <w:rPr>
                <w:rFonts w:ascii="Times New Roman" w:eastAsia="Times New Roman" w:hAnsi="Times New Roman"/>
                <w:sz w:val="24"/>
                <w:szCs w:val="24"/>
                <w:lang w:eastAsia="ru-RU"/>
              </w:rPr>
              <w:t>,</w:t>
            </w:r>
            <w:r w:rsidR="00A1242E" w:rsidRPr="00CC5299">
              <w:rPr>
                <w:rFonts w:ascii="Times New Roman" w:eastAsia="Times New Roman" w:hAnsi="Times New Roman"/>
                <w:sz w:val="24"/>
                <w:szCs w:val="24"/>
                <w:lang w:eastAsia="ru-RU"/>
              </w:rPr>
              <w:t>2</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41,3</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91,6</w:t>
            </w:r>
          </w:p>
        </w:tc>
      </w:tr>
      <w:tr w:rsidR="00AE01DC" w:rsidRPr="00CC5299"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отоплением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41,9</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41,6</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w:t>
            </w:r>
            <w:r w:rsidR="00A1242E" w:rsidRPr="00CC5299">
              <w:rPr>
                <w:rFonts w:ascii="Times New Roman" w:eastAsia="Times New Roman" w:hAnsi="Times New Roman"/>
                <w:sz w:val="24"/>
                <w:szCs w:val="24"/>
                <w:lang w:eastAsia="ru-RU"/>
              </w:rPr>
              <w:t>4</w:t>
            </w:r>
            <w:r w:rsidRPr="00CC5299">
              <w:rPr>
                <w:rFonts w:ascii="Times New Roman" w:eastAsia="Times New Roman" w:hAnsi="Times New Roman"/>
                <w:sz w:val="24"/>
                <w:szCs w:val="24"/>
                <w:lang w:eastAsia="ru-RU"/>
              </w:rPr>
              <w:t>,</w:t>
            </w:r>
            <w:r w:rsidR="00A1242E" w:rsidRPr="00CC5299">
              <w:rPr>
                <w:rFonts w:ascii="Times New Roman" w:eastAsia="Times New Roman" w:hAnsi="Times New Roman"/>
                <w:sz w:val="24"/>
                <w:szCs w:val="24"/>
                <w:lang w:eastAsia="ru-RU"/>
              </w:rPr>
              <w:t>6</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54,5</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93,6</w:t>
            </w:r>
          </w:p>
        </w:tc>
      </w:tr>
      <w:tr w:rsidR="00AE01DC" w:rsidRPr="00CC5299"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ваннами (душем)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29,3</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29,4</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29,8</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32,9</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87,6</w:t>
            </w:r>
          </w:p>
        </w:tc>
      </w:tr>
      <w:tr w:rsidR="00AE01DC" w:rsidRPr="00CC5299"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газом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41,6</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42,2</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26,5</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37,4</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w:t>
            </w:r>
          </w:p>
        </w:tc>
      </w:tr>
      <w:tr w:rsidR="00AE01DC" w:rsidRPr="00CC5299"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горячим водоснабжением</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26,1</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25,5</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w:t>
            </w:r>
            <w:r w:rsidR="00A1242E" w:rsidRPr="00CC5299">
              <w:rPr>
                <w:rFonts w:ascii="Times New Roman" w:eastAsia="Times New Roman" w:hAnsi="Times New Roman"/>
                <w:sz w:val="24"/>
                <w:szCs w:val="24"/>
                <w:lang w:eastAsia="ru-RU"/>
              </w:rPr>
              <w:t>5</w:t>
            </w:r>
            <w:r w:rsidRPr="00CC5299">
              <w:rPr>
                <w:rFonts w:ascii="Times New Roman" w:eastAsia="Times New Roman" w:hAnsi="Times New Roman"/>
                <w:sz w:val="24"/>
                <w:szCs w:val="24"/>
                <w:lang w:eastAsia="ru-RU"/>
              </w:rPr>
              <w:t>,2</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26,2</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83,7</w:t>
            </w:r>
          </w:p>
        </w:tc>
      </w:tr>
      <w:tr w:rsidR="00AE01DC" w:rsidRPr="00CC5299" w:rsidTr="00AE01DC">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напольными электрическими плитами</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2,6</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2,8</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5,2</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A1242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13,9</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72,4</w:t>
            </w:r>
          </w:p>
        </w:tc>
      </w:tr>
      <w:tr w:rsidR="00AE01DC" w:rsidRPr="00CC5299" w:rsidTr="00AE01DC">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Начислено (предъявлено) жилищно-коммунальных платежей населению, </w:t>
            </w:r>
            <w:proofErr w:type="spellStart"/>
            <w:r w:rsidR="00553DAD" w:rsidRPr="00CC5299">
              <w:rPr>
                <w:rFonts w:ascii="Times New Roman" w:eastAsia="Times New Roman" w:hAnsi="Times New Roman"/>
                <w:sz w:val="24"/>
                <w:szCs w:val="24"/>
                <w:lang w:eastAsia="ru-RU"/>
              </w:rPr>
              <w:t>млн</w:t>
            </w:r>
            <w:proofErr w:type="gramStart"/>
            <w:r w:rsidRPr="00CC5299">
              <w:rPr>
                <w:rFonts w:ascii="Times New Roman" w:eastAsia="Times New Roman" w:hAnsi="Times New Roman"/>
                <w:sz w:val="24"/>
                <w:szCs w:val="24"/>
                <w:lang w:eastAsia="ru-RU"/>
              </w:rPr>
              <w:t>.р</w:t>
            </w:r>
            <w:proofErr w:type="gramEnd"/>
            <w:r w:rsidRPr="00CC5299">
              <w:rPr>
                <w:rFonts w:ascii="Times New Roman" w:eastAsia="Times New Roman" w:hAnsi="Times New Roman"/>
                <w:sz w:val="24"/>
                <w:szCs w:val="24"/>
                <w:lang w:eastAsia="ru-RU"/>
              </w:rPr>
              <w:t>ублей</w:t>
            </w:r>
            <w:proofErr w:type="spellEnd"/>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112</w:t>
            </w:r>
            <w:r w:rsidR="00553DAD" w:rsidRPr="00CC5299">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119</w:t>
            </w:r>
            <w:r w:rsidR="00553DAD" w:rsidRPr="00CC5299">
              <w:rPr>
                <w:rFonts w:ascii="Times New Roman" w:eastAsia="Times New Roman" w:hAnsi="Times New Roman"/>
                <w:sz w:val="24"/>
                <w:szCs w:val="24"/>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119</w:t>
            </w:r>
            <w:r w:rsidR="00553DAD" w:rsidRPr="00CC5299">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125</w:t>
            </w:r>
            <w:r w:rsidR="00553DAD" w:rsidRPr="00CC5299">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8803CF"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r>
      <w:tr w:rsidR="00AE01DC" w:rsidRPr="00CC5299" w:rsidTr="003C71E8">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Фактический сбор жилищно-коммунальных платежей от населения, мл</w:t>
            </w:r>
            <w:r w:rsidR="00553DAD" w:rsidRPr="00CC5299">
              <w:rPr>
                <w:rFonts w:ascii="Times New Roman" w:eastAsia="Times New Roman" w:hAnsi="Times New Roman"/>
                <w:sz w:val="24"/>
                <w:szCs w:val="24"/>
                <w:lang w:eastAsia="ru-RU"/>
              </w:rPr>
              <w:t>н</w:t>
            </w:r>
            <w:r w:rsidRPr="00CC5299">
              <w:rPr>
                <w:rFonts w:ascii="Times New Roman" w:eastAsia="Times New Roman" w:hAnsi="Times New Roman"/>
                <w:sz w:val="24"/>
                <w:szCs w:val="24"/>
                <w:lang w:eastAsia="ru-RU"/>
              </w:rPr>
              <w:t>. рублей</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108</w:t>
            </w:r>
            <w:r w:rsidR="00553DAD" w:rsidRPr="00CC5299">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115</w:t>
            </w:r>
            <w:r w:rsidR="00553DAD" w:rsidRPr="00CC5299">
              <w:rPr>
                <w:rFonts w:ascii="Times New Roman" w:eastAsia="Times New Roman" w:hAnsi="Times New Roman"/>
                <w:sz w:val="24"/>
                <w:szCs w:val="24"/>
                <w:lang w:eastAsia="ru-RU"/>
              </w:rPr>
              <w:t>,0</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110</w:t>
            </w:r>
            <w:r w:rsidR="00553DAD" w:rsidRPr="00CC5299">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116</w:t>
            </w:r>
            <w:r w:rsidR="00553DAD" w:rsidRPr="00CC5299">
              <w:rPr>
                <w:rFonts w:ascii="Times New Roman" w:eastAsia="Times New Roman" w:hAnsi="Times New Roman"/>
                <w:sz w:val="24"/>
                <w:szCs w:val="24"/>
                <w:lang w:eastAsia="ru-RU"/>
              </w:rPr>
              <w:t>,0</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8803CF"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w:t>
            </w:r>
          </w:p>
        </w:tc>
      </w:tr>
      <w:tr w:rsidR="00AE01DC" w:rsidRPr="00CC5299" w:rsidTr="003C71E8">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Уровень собираемости,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96,4</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96,6</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93,0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CC5299" w:rsidRDefault="00B55C12"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97,0</w:t>
            </w:r>
          </w:p>
        </w:tc>
      </w:tr>
      <w:tr w:rsidR="00AE01DC" w:rsidRPr="00CC5299" w:rsidTr="003C71E8">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Количество семей, получающих субсидии на оплату жилых помещений и коммунальных услуг, тыс. семей</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0,553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0,422</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0,366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0,317</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34,0</w:t>
            </w:r>
          </w:p>
        </w:tc>
      </w:tr>
      <w:tr w:rsidR="00AE01DC" w:rsidRPr="00CC5299" w:rsidTr="00AE01DC">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Сумма начисленных субсидий, млн. рублей</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9,0</w:t>
            </w:r>
          </w:p>
        </w:tc>
        <w:tc>
          <w:tcPr>
            <w:tcW w:w="1134"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7,1</w:t>
            </w:r>
          </w:p>
        </w:tc>
        <w:tc>
          <w:tcPr>
            <w:tcW w:w="993" w:type="dxa"/>
            <w:tcBorders>
              <w:top w:val="nil"/>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6,9</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5,9</w:t>
            </w:r>
          </w:p>
        </w:tc>
        <w:tc>
          <w:tcPr>
            <w:tcW w:w="1134" w:type="dxa"/>
            <w:tcBorders>
              <w:top w:val="nil"/>
              <w:left w:val="nil"/>
              <w:bottom w:val="single" w:sz="4" w:space="0" w:color="auto"/>
              <w:right w:val="single" w:sz="4" w:space="0" w:color="auto"/>
            </w:tcBorders>
            <w:shd w:val="clear" w:color="000000" w:fill="FFFFFF"/>
            <w:vAlign w:val="center"/>
          </w:tcPr>
          <w:p w:rsidR="00AE01DC" w:rsidRPr="00CC5299" w:rsidRDefault="00386E6E"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741,0</w:t>
            </w:r>
          </w:p>
        </w:tc>
      </w:tr>
      <w:tr w:rsidR="00AE01DC" w:rsidRPr="00CC5299" w:rsidTr="00AE01DC">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Количество организаций, оказывающих жилищные услуги, единиц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AE01DC" w:rsidRPr="00CC5299" w:rsidRDefault="00553DAD"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553DAD"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5E5780"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253</w:t>
            </w:r>
          </w:p>
        </w:tc>
      </w:tr>
      <w:tr w:rsidR="00AE01DC" w:rsidRPr="00CC5299" w:rsidTr="00AE01DC">
        <w:trPr>
          <w:cantSplit/>
          <w:trHeight w:val="630"/>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Выработка электрической энергии, млн. </w:t>
            </w:r>
            <w:proofErr w:type="spellStart"/>
            <w:r w:rsidRPr="00CC5299">
              <w:rPr>
                <w:rFonts w:ascii="Times New Roman" w:eastAsia="Times New Roman" w:hAnsi="Times New Roman"/>
                <w:sz w:val="24"/>
                <w:szCs w:val="24"/>
                <w:lang w:eastAsia="ru-RU"/>
              </w:rPr>
              <w:t>кВт∙</w:t>
            </w:r>
            <w:proofErr w:type="gramStart"/>
            <w:r w:rsidRPr="00CC5299">
              <w:rPr>
                <w:rFonts w:ascii="Times New Roman" w:eastAsia="Times New Roman" w:hAnsi="Times New Roman"/>
                <w:sz w:val="24"/>
                <w:szCs w:val="24"/>
                <w:lang w:eastAsia="ru-RU"/>
              </w:rPr>
              <w:t>ч</w:t>
            </w:r>
            <w:proofErr w:type="spellEnd"/>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1191,3</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AE01DC"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1857,3</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A64129"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3171,6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A64129"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2620,6</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AE01DC" w:rsidRPr="00CC5299" w:rsidRDefault="001E3267" w:rsidP="003C71E8">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90109,7</w:t>
            </w:r>
          </w:p>
        </w:tc>
      </w:tr>
    </w:tbl>
    <w:p w:rsidR="008803CF" w:rsidRDefault="008803CF" w:rsidP="006F11E9">
      <w:pPr>
        <w:widowControl w:val="0"/>
        <w:autoSpaceDE w:val="0"/>
        <w:spacing w:after="0" w:line="240" w:lineRule="auto"/>
        <w:ind w:firstLine="709"/>
        <w:jc w:val="both"/>
        <w:rPr>
          <w:rFonts w:ascii="Times New Roman" w:hAnsi="Times New Roman"/>
          <w:b/>
          <w:i/>
          <w:sz w:val="28"/>
          <w:szCs w:val="28"/>
        </w:rPr>
      </w:pPr>
    </w:p>
    <w:p w:rsidR="009F50D4" w:rsidRPr="009F50D4" w:rsidRDefault="009F50D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0D4">
        <w:rPr>
          <w:rFonts w:ascii="Times New Roman" w:eastAsia="Times New Roman" w:hAnsi="Times New Roman"/>
          <w:sz w:val="28"/>
          <w:szCs w:val="28"/>
          <w:lang w:eastAsia="ru-RU"/>
        </w:rPr>
        <w:t>В централизованной зоне электроснабжения находится 21 населенный пункт, в децентрализованной зоне 1</w:t>
      </w:r>
      <w:r w:rsidR="00F11A03">
        <w:rPr>
          <w:rFonts w:ascii="Times New Roman" w:eastAsia="Times New Roman" w:hAnsi="Times New Roman"/>
          <w:sz w:val="28"/>
          <w:szCs w:val="28"/>
          <w:lang w:eastAsia="ru-RU"/>
        </w:rPr>
        <w:t>0</w:t>
      </w:r>
      <w:r w:rsidRPr="009F50D4">
        <w:rPr>
          <w:rFonts w:ascii="Times New Roman" w:eastAsia="Times New Roman" w:hAnsi="Times New Roman"/>
          <w:sz w:val="28"/>
          <w:szCs w:val="28"/>
          <w:lang w:eastAsia="ru-RU"/>
        </w:rPr>
        <w:t xml:space="preserve"> населенных пунктов (п. </w:t>
      </w:r>
      <w:proofErr w:type="spellStart"/>
      <w:r w:rsidRPr="009F50D4">
        <w:rPr>
          <w:rFonts w:ascii="Times New Roman" w:eastAsia="Times New Roman" w:hAnsi="Times New Roman"/>
          <w:sz w:val="28"/>
          <w:szCs w:val="28"/>
          <w:lang w:eastAsia="ru-RU"/>
        </w:rPr>
        <w:t>Урманный</w:t>
      </w:r>
      <w:proofErr w:type="spellEnd"/>
      <w:r w:rsidRPr="009F50D4">
        <w:rPr>
          <w:rFonts w:ascii="Times New Roman" w:eastAsia="Times New Roman" w:hAnsi="Times New Roman"/>
          <w:sz w:val="28"/>
          <w:szCs w:val="28"/>
          <w:lang w:eastAsia="ru-RU"/>
        </w:rPr>
        <w:t xml:space="preserve">, п. </w:t>
      </w:r>
      <w:proofErr w:type="spellStart"/>
      <w:r w:rsidRPr="009F50D4">
        <w:rPr>
          <w:rFonts w:ascii="Times New Roman" w:eastAsia="Times New Roman" w:hAnsi="Times New Roman"/>
          <w:sz w:val="28"/>
          <w:szCs w:val="28"/>
          <w:lang w:eastAsia="ru-RU"/>
        </w:rPr>
        <w:t>Красноленинский</w:t>
      </w:r>
      <w:proofErr w:type="spellEnd"/>
      <w:r w:rsidRPr="009F50D4">
        <w:rPr>
          <w:rFonts w:ascii="Times New Roman" w:eastAsia="Times New Roman" w:hAnsi="Times New Roman"/>
          <w:sz w:val="28"/>
          <w:szCs w:val="28"/>
          <w:lang w:eastAsia="ru-RU"/>
        </w:rPr>
        <w:t xml:space="preserve">, п. Кедровый, с. Елизарово, п. Кирпичный, </w:t>
      </w:r>
      <w:r w:rsidRPr="009F50D4">
        <w:rPr>
          <w:rFonts w:ascii="Times New Roman" w:eastAsia="Times New Roman" w:hAnsi="Times New Roman"/>
          <w:sz w:val="28"/>
          <w:szCs w:val="28"/>
          <w:lang w:eastAsia="ru-RU"/>
        </w:rPr>
        <w:lastRenderedPageBreak/>
        <w:t xml:space="preserve">с. </w:t>
      </w:r>
      <w:proofErr w:type="spellStart"/>
      <w:r w:rsidRPr="009F50D4">
        <w:rPr>
          <w:rFonts w:ascii="Times New Roman" w:eastAsia="Times New Roman" w:hAnsi="Times New Roman"/>
          <w:sz w:val="28"/>
          <w:szCs w:val="28"/>
          <w:lang w:eastAsia="ru-RU"/>
        </w:rPr>
        <w:t>Кышик</w:t>
      </w:r>
      <w:proofErr w:type="spellEnd"/>
      <w:r w:rsidRPr="009F50D4">
        <w:rPr>
          <w:rFonts w:ascii="Times New Roman" w:eastAsia="Times New Roman" w:hAnsi="Times New Roman"/>
          <w:sz w:val="28"/>
          <w:szCs w:val="28"/>
          <w:lang w:eastAsia="ru-RU"/>
        </w:rPr>
        <w:t xml:space="preserve">, с. </w:t>
      </w:r>
      <w:proofErr w:type="spellStart"/>
      <w:r w:rsidRPr="009F50D4">
        <w:rPr>
          <w:rFonts w:ascii="Times New Roman" w:eastAsia="Times New Roman" w:hAnsi="Times New Roman"/>
          <w:sz w:val="28"/>
          <w:szCs w:val="28"/>
          <w:lang w:eastAsia="ru-RU"/>
        </w:rPr>
        <w:t>Нялинское</w:t>
      </w:r>
      <w:proofErr w:type="spellEnd"/>
      <w:r w:rsidRPr="009F50D4">
        <w:rPr>
          <w:rFonts w:ascii="Times New Roman" w:eastAsia="Times New Roman" w:hAnsi="Times New Roman"/>
          <w:sz w:val="28"/>
          <w:szCs w:val="28"/>
          <w:lang w:eastAsia="ru-RU"/>
        </w:rPr>
        <w:t xml:space="preserve">, п. </w:t>
      </w:r>
      <w:proofErr w:type="spellStart"/>
      <w:r w:rsidRPr="009F50D4">
        <w:rPr>
          <w:rFonts w:ascii="Times New Roman" w:eastAsia="Times New Roman" w:hAnsi="Times New Roman"/>
          <w:sz w:val="28"/>
          <w:szCs w:val="28"/>
          <w:lang w:eastAsia="ru-RU"/>
        </w:rPr>
        <w:t>Пырьях</w:t>
      </w:r>
      <w:proofErr w:type="spellEnd"/>
      <w:r w:rsidRPr="009F50D4">
        <w:rPr>
          <w:rFonts w:ascii="Times New Roman" w:eastAsia="Times New Roman" w:hAnsi="Times New Roman"/>
          <w:sz w:val="28"/>
          <w:szCs w:val="28"/>
          <w:lang w:eastAsia="ru-RU"/>
        </w:rPr>
        <w:t xml:space="preserve">, д. </w:t>
      </w:r>
      <w:proofErr w:type="spellStart"/>
      <w:r w:rsidRPr="009F50D4">
        <w:rPr>
          <w:rFonts w:ascii="Times New Roman" w:eastAsia="Times New Roman" w:hAnsi="Times New Roman"/>
          <w:sz w:val="28"/>
          <w:szCs w:val="28"/>
          <w:lang w:eastAsia="ru-RU"/>
        </w:rPr>
        <w:t>Согом</w:t>
      </w:r>
      <w:proofErr w:type="spellEnd"/>
      <w:r w:rsidRPr="009F50D4">
        <w:rPr>
          <w:rFonts w:ascii="Times New Roman" w:eastAsia="Times New Roman" w:hAnsi="Times New Roman"/>
          <w:sz w:val="28"/>
          <w:szCs w:val="28"/>
          <w:lang w:eastAsia="ru-RU"/>
        </w:rPr>
        <w:t xml:space="preserve">, с. </w:t>
      </w:r>
      <w:proofErr w:type="spellStart"/>
      <w:r w:rsidRPr="009F50D4">
        <w:rPr>
          <w:rFonts w:ascii="Times New Roman" w:eastAsia="Times New Roman" w:hAnsi="Times New Roman"/>
          <w:sz w:val="28"/>
          <w:szCs w:val="28"/>
          <w:lang w:eastAsia="ru-RU"/>
        </w:rPr>
        <w:t>Зенково</w:t>
      </w:r>
      <w:proofErr w:type="spellEnd"/>
      <w:r w:rsidRPr="009F50D4">
        <w:rPr>
          <w:rFonts w:ascii="Times New Roman" w:eastAsia="Times New Roman" w:hAnsi="Times New Roman"/>
          <w:sz w:val="28"/>
          <w:szCs w:val="28"/>
          <w:lang w:eastAsia="ru-RU"/>
        </w:rPr>
        <w:t xml:space="preserve">). В 2014 году проведено переключение д. </w:t>
      </w:r>
      <w:proofErr w:type="spellStart"/>
      <w:r w:rsidRPr="009F50D4">
        <w:rPr>
          <w:rFonts w:ascii="Times New Roman" w:eastAsia="Times New Roman" w:hAnsi="Times New Roman"/>
          <w:sz w:val="28"/>
          <w:szCs w:val="28"/>
          <w:lang w:eastAsia="ru-RU"/>
        </w:rPr>
        <w:t>Чембакчино</w:t>
      </w:r>
      <w:proofErr w:type="spellEnd"/>
      <w:r w:rsidRPr="009F50D4">
        <w:rPr>
          <w:rFonts w:ascii="Times New Roman" w:eastAsia="Times New Roman" w:hAnsi="Times New Roman"/>
          <w:sz w:val="28"/>
          <w:szCs w:val="28"/>
          <w:lang w:eastAsia="ru-RU"/>
        </w:rPr>
        <w:t xml:space="preserve"> на временное централизованное электроснабжение. </w:t>
      </w:r>
    </w:p>
    <w:p w:rsidR="009F50D4" w:rsidRPr="009F50D4" w:rsidRDefault="009F50D4" w:rsidP="006F11E9">
      <w:pPr>
        <w:widowControl w:val="0"/>
        <w:autoSpaceDE w:val="0"/>
        <w:autoSpaceDN w:val="0"/>
        <w:adjustRightInd w:val="0"/>
        <w:spacing w:after="0" w:line="240" w:lineRule="auto"/>
        <w:ind w:firstLine="709"/>
        <w:jc w:val="both"/>
        <w:rPr>
          <w:rFonts w:ascii="Times New Roman" w:hAnsi="Times New Roman"/>
          <w:sz w:val="28"/>
          <w:szCs w:val="28"/>
        </w:rPr>
      </w:pPr>
      <w:r w:rsidRPr="009F50D4">
        <w:rPr>
          <w:rFonts w:ascii="Times New Roman" w:eastAsia="Times New Roman" w:hAnsi="Times New Roman"/>
          <w:sz w:val="28"/>
          <w:szCs w:val="28"/>
          <w:lang w:eastAsia="ru-RU"/>
        </w:rPr>
        <w:t xml:space="preserve">Источником электрической энергии в децентрализованной зоне являются автономные дизельные электростанции, эксплуатируемые ОАО «Компания ЮГ», общее количество дизельных электростанций 34 ед., с суммарной установленной мощностью 11,24 МВт. </w:t>
      </w:r>
      <w:r w:rsidRPr="009F50D4">
        <w:rPr>
          <w:rFonts w:ascii="Times New Roman" w:hAnsi="Times New Roman"/>
          <w:sz w:val="28"/>
          <w:szCs w:val="28"/>
        </w:rPr>
        <w:t xml:space="preserve">В 2014 году приобретен дизель – генератор для обеспечения электроснабжения </w:t>
      </w:r>
      <w:proofErr w:type="gramStart"/>
      <w:r w:rsidRPr="009F50D4">
        <w:rPr>
          <w:rFonts w:ascii="Times New Roman" w:hAnsi="Times New Roman"/>
          <w:sz w:val="28"/>
          <w:szCs w:val="28"/>
        </w:rPr>
        <w:t>в</w:t>
      </w:r>
      <w:proofErr w:type="gramEnd"/>
      <w:r w:rsidRPr="009F50D4">
        <w:rPr>
          <w:rFonts w:ascii="Times New Roman" w:hAnsi="Times New Roman"/>
          <w:sz w:val="28"/>
          <w:szCs w:val="28"/>
        </w:rPr>
        <w:t xml:space="preserve"> с. </w:t>
      </w:r>
      <w:proofErr w:type="spellStart"/>
      <w:r w:rsidRPr="009F50D4">
        <w:rPr>
          <w:rFonts w:ascii="Times New Roman" w:hAnsi="Times New Roman"/>
          <w:sz w:val="28"/>
          <w:szCs w:val="28"/>
        </w:rPr>
        <w:t>Нялинское</w:t>
      </w:r>
      <w:proofErr w:type="spellEnd"/>
      <w:r w:rsidRPr="009F50D4">
        <w:rPr>
          <w:rFonts w:ascii="Times New Roman" w:hAnsi="Times New Roman"/>
          <w:sz w:val="28"/>
          <w:szCs w:val="28"/>
        </w:rPr>
        <w:t>.</w:t>
      </w:r>
    </w:p>
    <w:p w:rsidR="009F50D4" w:rsidRPr="009F50D4" w:rsidRDefault="009F50D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0D4">
        <w:rPr>
          <w:rFonts w:ascii="Times New Roman" w:eastAsia="Times New Roman" w:hAnsi="Times New Roman"/>
          <w:sz w:val="28"/>
          <w:szCs w:val="28"/>
          <w:lang w:eastAsia="ru-RU"/>
        </w:rPr>
        <w:t>В 2014 году были проведены мероприятия, способствующие обеспечению бесперебойного, стабильного и качественного электроснабжения населения Ханты-Мансийского района:</w:t>
      </w:r>
    </w:p>
    <w:p w:rsidR="009F50D4" w:rsidRPr="009F50D4" w:rsidRDefault="009F50D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0D4">
        <w:rPr>
          <w:rFonts w:ascii="Times New Roman" w:eastAsia="Times New Roman" w:hAnsi="Times New Roman"/>
          <w:sz w:val="28"/>
          <w:szCs w:val="28"/>
          <w:lang w:eastAsia="ru-RU"/>
        </w:rPr>
        <w:t xml:space="preserve">- капитальный ремонт ВЛ-0,4 </w:t>
      </w:r>
      <w:proofErr w:type="spellStart"/>
      <w:r w:rsidRPr="009F50D4">
        <w:rPr>
          <w:rFonts w:ascii="Times New Roman" w:eastAsia="Times New Roman" w:hAnsi="Times New Roman"/>
          <w:sz w:val="28"/>
          <w:szCs w:val="28"/>
          <w:lang w:eastAsia="ru-RU"/>
        </w:rPr>
        <w:t>кВ</w:t>
      </w:r>
      <w:proofErr w:type="spellEnd"/>
      <w:r w:rsidRPr="009F50D4">
        <w:rPr>
          <w:rFonts w:ascii="Times New Roman" w:eastAsia="Times New Roman" w:hAnsi="Times New Roman"/>
          <w:sz w:val="28"/>
          <w:szCs w:val="28"/>
          <w:lang w:eastAsia="ru-RU"/>
        </w:rPr>
        <w:t xml:space="preserve"> </w:t>
      </w:r>
      <w:proofErr w:type="gramStart"/>
      <w:r w:rsidRPr="009F50D4">
        <w:rPr>
          <w:rFonts w:ascii="Times New Roman" w:eastAsia="Times New Roman" w:hAnsi="Times New Roman"/>
          <w:sz w:val="28"/>
          <w:szCs w:val="28"/>
          <w:lang w:eastAsia="ru-RU"/>
        </w:rPr>
        <w:t>в</w:t>
      </w:r>
      <w:proofErr w:type="gramEnd"/>
      <w:r w:rsidRPr="009F50D4">
        <w:rPr>
          <w:rFonts w:ascii="Times New Roman" w:eastAsia="Times New Roman" w:hAnsi="Times New Roman"/>
          <w:sz w:val="28"/>
          <w:szCs w:val="28"/>
          <w:lang w:eastAsia="ru-RU"/>
        </w:rPr>
        <w:t xml:space="preserve"> с. </w:t>
      </w:r>
      <w:proofErr w:type="spellStart"/>
      <w:r w:rsidRPr="009F50D4">
        <w:rPr>
          <w:rFonts w:ascii="Times New Roman" w:eastAsia="Times New Roman" w:hAnsi="Times New Roman"/>
          <w:sz w:val="28"/>
          <w:szCs w:val="28"/>
          <w:lang w:eastAsia="ru-RU"/>
        </w:rPr>
        <w:t>Зенково</w:t>
      </w:r>
      <w:proofErr w:type="spellEnd"/>
      <w:r w:rsidRPr="009F50D4">
        <w:rPr>
          <w:rFonts w:ascii="Times New Roman" w:eastAsia="Times New Roman" w:hAnsi="Times New Roman"/>
          <w:sz w:val="28"/>
          <w:szCs w:val="28"/>
          <w:lang w:eastAsia="ru-RU"/>
        </w:rPr>
        <w:t>.</w:t>
      </w:r>
    </w:p>
    <w:p w:rsidR="005B5D0B" w:rsidRPr="005B5D0B" w:rsidRDefault="005B5D0B" w:rsidP="006F11E9">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B5D0B">
        <w:rPr>
          <w:rFonts w:ascii="Times New Roman" w:hAnsi="Times New Roman"/>
          <w:sz w:val="28"/>
          <w:szCs w:val="28"/>
        </w:rPr>
        <w:t xml:space="preserve">Кроме того, с целью повышения доступности услуги электроснабжения администрация Ханты-Мансийского района предоставляет субсидии на возмещение недополученных доходов ОАО «ЮТЭК», осуществляющей реализацию электрической энергии в зоне децентрализованного электроснабжения автономного округа по социально-ориентированным тарифам. В 2014 году субсидия предоставлена за реализованную электроэнергию: </w:t>
      </w:r>
    </w:p>
    <w:p w:rsidR="005B5D0B" w:rsidRPr="005B5D0B" w:rsidRDefault="005B5D0B" w:rsidP="006F11E9">
      <w:pPr>
        <w:widowControl w:val="0"/>
        <w:autoSpaceDE w:val="0"/>
        <w:autoSpaceDN w:val="0"/>
        <w:adjustRightInd w:val="0"/>
        <w:spacing w:after="0" w:line="240" w:lineRule="auto"/>
        <w:ind w:firstLine="709"/>
        <w:jc w:val="both"/>
        <w:rPr>
          <w:rFonts w:ascii="Times New Roman" w:hAnsi="Times New Roman"/>
          <w:sz w:val="28"/>
          <w:szCs w:val="28"/>
        </w:rPr>
      </w:pPr>
      <w:r w:rsidRPr="005B5D0B">
        <w:rPr>
          <w:rFonts w:ascii="Times New Roman" w:hAnsi="Times New Roman"/>
          <w:sz w:val="28"/>
          <w:szCs w:val="28"/>
        </w:rPr>
        <w:t xml:space="preserve">- населению и приравненным к ним категориям потребителей в размере 204,4 млн. рублей, что на 25 % больше, чем за </w:t>
      </w:r>
      <w:r>
        <w:rPr>
          <w:rFonts w:ascii="Times New Roman" w:hAnsi="Times New Roman"/>
          <w:sz w:val="28"/>
          <w:szCs w:val="28"/>
        </w:rPr>
        <w:t>аналогичный период 2013 года (</w:t>
      </w:r>
      <w:r w:rsidRPr="005B5D0B">
        <w:rPr>
          <w:rFonts w:ascii="Times New Roman" w:hAnsi="Times New Roman"/>
          <w:sz w:val="28"/>
          <w:szCs w:val="28"/>
        </w:rPr>
        <w:t>2013 г</w:t>
      </w:r>
      <w:r>
        <w:rPr>
          <w:rFonts w:ascii="Times New Roman" w:hAnsi="Times New Roman"/>
          <w:sz w:val="28"/>
          <w:szCs w:val="28"/>
        </w:rPr>
        <w:t>.</w:t>
      </w:r>
      <w:r w:rsidRPr="005B5D0B">
        <w:rPr>
          <w:rFonts w:ascii="Times New Roman" w:hAnsi="Times New Roman"/>
          <w:sz w:val="28"/>
          <w:szCs w:val="28"/>
        </w:rPr>
        <w:t xml:space="preserve"> – 163,1 млн. рублей);</w:t>
      </w:r>
    </w:p>
    <w:p w:rsidR="009F50D4" w:rsidRPr="009F50D4" w:rsidRDefault="005B5D0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5B5D0B">
        <w:rPr>
          <w:rFonts w:ascii="Times New Roman" w:hAnsi="Times New Roman"/>
          <w:sz w:val="28"/>
          <w:szCs w:val="28"/>
        </w:rPr>
        <w:t xml:space="preserve">- предприятиям жилищно-коммунального и агропромышленного комплексов, субъектам малого и среднего предпринимательства, организациям бюджетной сферы - 79,9 млн. рублей, что на 15 % больше, чем за </w:t>
      </w:r>
      <w:r>
        <w:rPr>
          <w:rFonts w:ascii="Times New Roman" w:hAnsi="Times New Roman"/>
          <w:sz w:val="28"/>
          <w:szCs w:val="28"/>
        </w:rPr>
        <w:t>аналогичный период 2013 года (</w:t>
      </w:r>
      <w:r w:rsidRPr="005B5D0B">
        <w:rPr>
          <w:rFonts w:ascii="Times New Roman" w:hAnsi="Times New Roman"/>
          <w:sz w:val="28"/>
          <w:szCs w:val="28"/>
        </w:rPr>
        <w:t>2013 г</w:t>
      </w:r>
      <w:r>
        <w:rPr>
          <w:rFonts w:ascii="Times New Roman" w:hAnsi="Times New Roman"/>
          <w:sz w:val="28"/>
          <w:szCs w:val="28"/>
        </w:rPr>
        <w:t>.</w:t>
      </w:r>
      <w:r w:rsidRPr="005B5D0B">
        <w:rPr>
          <w:rFonts w:ascii="Times New Roman" w:hAnsi="Times New Roman"/>
          <w:sz w:val="28"/>
          <w:szCs w:val="28"/>
        </w:rPr>
        <w:t xml:space="preserve"> – 69,5 млн. рублей).</w:t>
      </w:r>
      <w:r w:rsidRPr="005B5D0B">
        <w:rPr>
          <w:rFonts w:ascii="Times New Roman" w:hAnsi="Times New Roman"/>
          <w:sz w:val="28"/>
          <w:szCs w:val="28"/>
        </w:rPr>
        <w:br/>
      </w:r>
      <w:r w:rsidRPr="005B5D0B">
        <w:rPr>
          <w:rFonts w:ascii="Times New Roman" w:eastAsia="Times New Roman" w:hAnsi="Times New Roman"/>
          <w:sz w:val="28"/>
          <w:szCs w:val="28"/>
        </w:rPr>
        <w:t xml:space="preserve">           </w:t>
      </w:r>
      <w:r w:rsidR="009F50D4" w:rsidRPr="009F50D4">
        <w:rPr>
          <w:rFonts w:ascii="Times New Roman" w:eastAsia="Times New Roman" w:hAnsi="Times New Roman"/>
          <w:sz w:val="28"/>
          <w:szCs w:val="28"/>
        </w:rPr>
        <w:t>Работы по содержанию и обслуживанию электрических сетей выполняет ОАО «ЮТЭК – Ханты-Мансийский район». Общая протяженность электрических сетей составляет 577 км, количество трансформаторных подстанций 146.</w:t>
      </w:r>
    </w:p>
    <w:p w:rsidR="009F50D4" w:rsidRPr="009F50D4" w:rsidRDefault="009F50D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F50D4">
        <w:rPr>
          <w:rFonts w:ascii="Times New Roman" w:eastAsia="Times New Roman" w:hAnsi="Times New Roman"/>
          <w:sz w:val="28"/>
          <w:szCs w:val="28"/>
          <w:lang w:eastAsia="ru-RU"/>
        </w:rPr>
        <w:t>В 2014 году поставка природного газа производилась ЗАО «</w:t>
      </w:r>
      <w:proofErr w:type="spellStart"/>
      <w:r w:rsidRPr="009F50D4">
        <w:rPr>
          <w:rFonts w:ascii="Times New Roman" w:eastAsia="Times New Roman" w:hAnsi="Times New Roman"/>
          <w:sz w:val="28"/>
          <w:szCs w:val="28"/>
          <w:lang w:eastAsia="ru-RU"/>
        </w:rPr>
        <w:t>ГазпроммежрегионгазСевер</w:t>
      </w:r>
      <w:proofErr w:type="spellEnd"/>
      <w:r w:rsidRPr="009F50D4">
        <w:rPr>
          <w:rFonts w:ascii="Times New Roman" w:eastAsia="Times New Roman" w:hAnsi="Times New Roman"/>
          <w:sz w:val="28"/>
          <w:szCs w:val="28"/>
          <w:lang w:eastAsia="ru-RU"/>
        </w:rPr>
        <w:t xml:space="preserve">», доставка баллонного сжиженного газа, а так же транспортировка газа по </w:t>
      </w:r>
      <w:proofErr w:type="spellStart"/>
      <w:r w:rsidRPr="009F50D4">
        <w:rPr>
          <w:rFonts w:ascii="Times New Roman" w:eastAsia="Times New Roman" w:hAnsi="Times New Roman"/>
          <w:sz w:val="28"/>
          <w:szCs w:val="28"/>
          <w:lang w:eastAsia="ru-RU"/>
        </w:rPr>
        <w:t>внутрипоселковым</w:t>
      </w:r>
      <w:proofErr w:type="spellEnd"/>
      <w:r w:rsidRPr="009F50D4">
        <w:rPr>
          <w:rFonts w:ascii="Times New Roman" w:eastAsia="Times New Roman" w:hAnsi="Times New Roman"/>
          <w:sz w:val="28"/>
          <w:szCs w:val="28"/>
          <w:lang w:eastAsia="ru-RU"/>
        </w:rPr>
        <w:t xml:space="preserve"> газопроводам – ООО «</w:t>
      </w:r>
      <w:proofErr w:type="spellStart"/>
      <w:r w:rsidRPr="009F50D4">
        <w:rPr>
          <w:rFonts w:ascii="Times New Roman" w:eastAsia="Times New Roman" w:hAnsi="Times New Roman"/>
          <w:sz w:val="28"/>
          <w:szCs w:val="28"/>
          <w:lang w:eastAsia="ru-RU"/>
        </w:rPr>
        <w:t>ЮграТеплоГазСтрой</w:t>
      </w:r>
      <w:proofErr w:type="spellEnd"/>
      <w:r w:rsidRPr="009F50D4">
        <w:rPr>
          <w:rFonts w:ascii="Times New Roman" w:eastAsia="Times New Roman" w:hAnsi="Times New Roman"/>
          <w:sz w:val="28"/>
          <w:szCs w:val="28"/>
          <w:lang w:eastAsia="ru-RU"/>
        </w:rPr>
        <w:t>».</w:t>
      </w:r>
      <w:r w:rsidRPr="009F50D4">
        <w:rPr>
          <w:rFonts w:ascii="Times New Roman" w:eastAsia="Times New Roman" w:hAnsi="Times New Roman"/>
          <w:color w:val="0033CC"/>
          <w:sz w:val="28"/>
          <w:szCs w:val="28"/>
          <w:lang w:eastAsia="ru-RU"/>
        </w:rPr>
        <w:t xml:space="preserve"> </w:t>
      </w:r>
      <w:proofErr w:type="gramStart"/>
      <w:r w:rsidRPr="009F50D4">
        <w:rPr>
          <w:rFonts w:ascii="Times New Roman" w:eastAsia="Times New Roman" w:hAnsi="Times New Roman"/>
          <w:sz w:val="28"/>
          <w:szCs w:val="28"/>
          <w:lang w:eastAsia="ru-RU"/>
        </w:rPr>
        <w:t xml:space="preserve">Централизованным газоснабжением обеспечены 11 населенных пунктов (Горноправдинск, Бобровский, </w:t>
      </w:r>
      <w:proofErr w:type="spellStart"/>
      <w:r w:rsidRPr="009F50D4">
        <w:rPr>
          <w:rFonts w:ascii="Times New Roman" w:eastAsia="Times New Roman" w:hAnsi="Times New Roman"/>
          <w:sz w:val="28"/>
          <w:szCs w:val="28"/>
          <w:lang w:eastAsia="ru-RU"/>
        </w:rPr>
        <w:t>Батово</w:t>
      </w:r>
      <w:proofErr w:type="spellEnd"/>
      <w:r w:rsidRPr="009F50D4">
        <w:rPr>
          <w:rFonts w:ascii="Times New Roman" w:eastAsia="Times New Roman" w:hAnsi="Times New Roman"/>
          <w:sz w:val="28"/>
          <w:szCs w:val="28"/>
          <w:lang w:eastAsia="ru-RU"/>
        </w:rPr>
        <w:t xml:space="preserve">, </w:t>
      </w:r>
      <w:proofErr w:type="spellStart"/>
      <w:r w:rsidRPr="009F50D4">
        <w:rPr>
          <w:rFonts w:ascii="Times New Roman" w:eastAsia="Times New Roman" w:hAnsi="Times New Roman"/>
          <w:sz w:val="28"/>
          <w:szCs w:val="28"/>
          <w:lang w:eastAsia="ru-RU"/>
        </w:rPr>
        <w:t>Цингалы</w:t>
      </w:r>
      <w:proofErr w:type="spellEnd"/>
      <w:r w:rsidRPr="009F50D4">
        <w:rPr>
          <w:rFonts w:ascii="Times New Roman" w:eastAsia="Times New Roman" w:hAnsi="Times New Roman"/>
          <w:sz w:val="28"/>
          <w:szCs w:val="28"/>
          <w:lang w:eastAsia="ru-RU"/>
        </w:rPr>
        <w:t xml:space="preserve">, </w:t>
      </w:r>
      <w:proofErr w:type="spellStart"/>
      <w:r w:rsidRPr="009F50D4">
        <w:rPr>
          <w:rFonts w:ascii="Times New Roman" w:eastAsia="Times New Roman" w:hAnsi="Times New Roman"/>
          <w:sz w:val="28"/>
          <w:szCs w:val="28"/>
          <w:lang w:eastAsia="ru-RU"/>
        </w:rPr>
        <w:t>Выкатной</w:t>
      </w:r>
      <w:proofErr w:type="spellEnd"/>
      <w:r w:rsidRPr="009F50D4">
        <w:rPr>
          <w:rFonts w:ascii="Times New Roman" w:eastAsia="Times New Roman" w:hAnsi="Times New Roman"/>
          <w:sz w:val="28"/>
          <w:szCs w:val="28"/>
          <w:lang w:eastAsia="ru-RU"/>
        </w:rPr>
        <w:t xml:space="preserve">, </w:t>
      </w:r>
      <w:proofErr w:type="spellStart"/>
      <w:r w:rsidRPr="009F50D4">
        <w:rPr>
          <w:rFonts w:ascii="Times New Roman" w:eastAsia="Times New Roman" w:hAnsi="Times New Roman"/>
          <w:sz w:val="28"/>
          <w:szCs w:val="28"/>
          <w:lang w:eastAsia="ru-RU"/>
        </w:rPr>
        <w:t>Шапша</w:t>
      </w:r>
      <w:proofErr w:type="spellEnd"/>
      <w:r w:rsidRPr="009F50D4">
        <w:rPr>
          <w:rFonts w:ascii="Times New Roman" w:eastAsia="Times New Roman" w:hAnsi="Times New Roman"/>
          <w:sz w:val="28"/>
          <w:szCs w:val="28"/>
          <w:lang w:eastAsia="ru-RU"/>
        </w:rPr>
        <w:t xml:space="preserve">, Ярки, </w:t>
      </w:r>
      <w:proofErr w:type="spellStart"/>
      <w:r w:rsidRPr="009F50D4">
        <w:rPr>
          <w:rFonts w:ascii="Times New Roman" w:eastAsia="Times New Roman" w:hAnsi="Times New Roman"/>
          <w:sz w:val="28"/>
          <w:szCs w:val="28"/>
          <w:lang w:eastAsia="ru-RU"/>
        </w:rPr>
        <w:t>Луговской</w:t>
      </w:r>
      <w:proofErr w:type="spellEnd"/>
      <w:r w:rsidRPr="009F50D4">
        <w:rPr>
          <w:rFonts w:ascii="Times New Roman" w:eastAsia="Times New Roman" w:hAnsi="Times New Roman"/>
          <w:sz w:val="28"/>
          <w:szCs w:val="28"/>
          <w:lang w:eastAsia="ru-RU"/>
        </w:rPr>
        <w:t>, Сибирский, Троица, Белогорье).</w:t>
      </w:r>
      <w:proofErr w:type="gramEnd"/>
    </w:p>
    <w:p w:rsidR="009F50D4" w:rsidRPr="009F50D4" w:rsidRDefault="009F50D4" w:rsidP="006F11E9">
      <w:pPr>
        <w:spacing w:after="0" w:line="240" w:lineRule="auto"/>
        <w:ind w:firstLine="709"/>
        <w:jc w:val="both"/>
        <w:rPr>
          <w:rFonts w:ascii="Times New Roman" w:eastAsia="Times New Roman" w:hAnsi="Times New Roman"/>
          <w:sz w:val="28"/>
          <w:szCs w:val="28"/>
        </w:rPr>
      </w:pPr>
      <w:r w:rsidRPr="009F50D4">
        <w:rPr>
          <w:rFonts w:ascii="Times New Roman" w:eastAsia="Times New Roman" w:hAnsi="Times New Roman"/>
          <w:sz w:val="28"/>
          <w:szCs w:val="28"/>
        </w:rPr>
        <w:t>В 2014 году предоставлена субсидия в размере 13,84 млн. рублей                     за реализованный ООО «ЮТГС» сжиженный газ в количестве 47 223 кг или 4 293 баллонов (в 2013г. – 11,88 млн. рублей).</w:t>
      </w:r>
    </w:p>
    <w:p w:rsidR="00250C34" w:rsidRPr="003C71E8" w:rsidRDefault="00985D35" w:rsidP="006F11E9">
      <w:pPr>
        <w:pStyle w:val="aa"/>
        <w:ind w:firstLine="709"/>
        <w:jc w:val="both"/>
        <w:rPr>
          <w:sz w:val="28"/>
          <w:szCs w:val="28"/>
        </w:rPr>
      </w:pPr>
      <w:r>
        <w:rPr>
          <w:sz w:val="28"/>
          <w:szCs w:val="28"/>
        </w:rPr>
        <w:t>2.1.4.7.</w:t>
      </w:r>
      <w:r w:rsidR="00250C34" w:rsidRPr="003C71E8">
        <w:rPr>
          <w:sz w:val="28"/>
          <w:szCs w:val="28"/>
        </w:rPr>
        <w:t xml:space="preserve"> Организует и проводит мероприятия</w:t>
      </w:r>
      <w:r w:rsidR="00FF7F01" w:rsidRPr="003C71E8">
        <w:rPr>
          <w:sz w:val="28"/>
          <w:szCs w:val="28"/>
        </w:rPr>
        <w:t>,</w:t>
      </w:r>
      <w:r w:rsidR="00250C34" w:rsidRPr="003C71E8">
        <w:rPr>
          <w:sz w:val="28"/>
          <w:szCs w:val="28"/>
        </w:rPr>
        <w:t xml:space="preserve"> предусмотренные законодательством об энергоснабжении </w:t>
      </w:r>
      <w:proofErr w:type="gramStart"/>
      <w:r w:rsidR="00250C34" w:rsidRPr="003C71E8">
        <w:rPr>
          <w:sz w:val="28"/>
          <w:szCs w:val="28"/>
        </w:rPr>
        <w:t>и</w:t>
      </w:r>
      <w:proofErr w:type="gramEnd"/>
      <w:r w:rsidR="00250C34" w:rsidRPr="003C71E8">
        <w:rPr>
          <w:sz w:val="28"/>
          <w:szCs w:val="28"/>
        </w:rPr>
        <w:t xml:space="preserve"> о повышении энергетической эффективности.</w:t>
      </w:r>
    </w:p>
    <w:p w:rsidR="009F50D4" w:rsidRPr="009F50D4" w:rsidRDefault="009F50D4" w:rsidP="006F11E9">
      <w:pPr>
        <w:pStyle w:val="aa"/>
        <w:ind w:firstLine="709"/>
        <w:jc w:val="both"/>
        <w:rPr>
          <w:sz w:val="28"/>
          <w:szCs w:val="28"/>
        </w:rPr>
      </w:pPr>
      <w:r w:rsidRPr="009F50D4">
        <w:rPr>
          <w:sz w:val="28"/>
          <w:szCs w:val="28"/>
        </w:rPr>
        <w:t xml:space="preserve">В 2014 году мероприятия, предусмотренные законодательством об энергосбережении </w:t>
      </w:r>
      <w:proofErr w:type="gramStart"/>
      <w:r w:rsidRPr="009F50D4">
        <w:rPr>
          <w:sz w:val="28"/>
          <w:szCs w:val="28"/>
        </w:rPr>
        <w:t>и</w:t>
      </w:r>
      <w:proofErr w:type="gramEnd"/>
      <w:r w:rsidRPr="009F50D4">
        <w:rPr>
          <w:sz w:val="28"/>
          <w:szCs w:val="28"/>
        </w:rPr>
        <w:t xml:space="preserve"> о повышении энергетической эффективности на </w:t>
      </w:r>
      <w:r w:rsidRPr="009F50D4">
        <w:rPr>
          <w:sz w:val="28"/>
          <w:szCs w:val="28"/>
        </w:rPr>
        <w:lastRenderedPageBreak/>
        <w:t>территории района, выполнялись в рамках реализации муниципальной программы «Электроснабжение, энергосбережение и повышение энергетической эффективности муниципального образования Ханты-Мансийский район на 2014 – 2017 годы». Общий объем финансирования на 2014 год составил 300,8 млн. рублей. Объем средств, освоенных в ходе реализации программы, составил 295,3 млн. рублей или 98 % от годового плана.</w:t>
      </w:r>
    </w:p>
    <w:p w:rsidR="009F50D4" w:rsidRDefault="009F50D4" w:rsidP="006F11E9">
      <w:pPr>
        <w:pStyle w:val="aa"/>
        <w:ind w:firstLine="709"/>
        <w:jc w:val="both"/>
        <w:rPr>
          <w:sz w:val="28"/>
          <w:szCs w:val="28"/>
        </w:rPr>
      </w:pPr>
      <w:r w:rsidRPr="009F50D4">
        <w:rPr>
          <w:sz w:val="28"/>
          <w:szCs w:val="28"/>
        </w:rPr>
        <w:t>В рамках реализации программы выполнены работы по ремонту сетей тепл</w:t>
      </w:r>
      <w:proofErr w:type="gramStart"/>
      <w:r w:rsidRPr="009F50D4">
        <w:rPr>
          <w:sz w:val="28"/>
          <w:szCs w:val="28"/>
        </w:rPr>
        <w:t>о-</w:t>
      </w:r>
      <w:proofErr w:type="gramEnd"/>
      <w:r w:rsidRPr="009F50D4">
        <w:rPr>
          <w:sz w:val="28"/>
          <w:szCs w:val="28"/>
        </w:rPr>
        <w:t xml:space="preserve"> и водоснабжения с использованием </w:t>
      </w:r>
      <w:proofErr w:type="spellStart"/>
      <w:r w:rsidRPr="009F50D4">
        <w:rPr>
          <w:sz w:val="28"/>
          <w:szCs w:val="28"/>
        </w:rPr>
        <w:t>энергоэффективного</w:t>
      </w:r>
      <w:proofErr w:type="spellEnd"/>
      <w:r w:rsidRPr="009F50D4">
        <w:rPr>
          <w:sz w:val="28"/>
          <w:szCs w:val="28"/>
        </w:rPr>
        <w:t xml:space="preserve"> оборудования и с применением эффективной тепловой изоляции при восстановлении разрушенной тепловой изоляции (в ППУ изоляции) в населенных пунктах п. Бобровский, п. Горноправдинск, п. Кирпичный протяженностью 632 </w:t>
      </w:r>
      <w:proofErr w:type="spellStart"/>
      <w:r w:rsidRPr="009F50D4">
        <w:rPr>
          <w:sz w:val="28"/>
          <w:szCs w:val="28"/>
        </w:rPr>
        <w:t>м.п</w:t>
      </w:r>
      <w:proofErr w:type="spellEnd"/>
      <w:r w:rsidRPr="009F50D4">
        <w:rPr>
          <w:sz w:val="28"/>
          <w:szCs w:val="28"/>
        </w:rPr>
        <w:t xml:space="preserve">., выполнены работы по капитальному ремонту ВЛ-0,4 </w:t>
      </w:r>
      <w:proofErr w:type="spellStart"/>
      <w:r w:rsidRPr="009F50D4">
        <w:rPr>
          <w:sz w:val="28"/>
          <w:szCs w:val="28"/>
        </w:rPr>
        <w:t>кВ</w:t>
      </w:r>
      <w:proofErr w:type="spellEnd"/>
      <w:r w:rsidRPr="009F50D4">
        <w:rPr>
          <w:sz w:val="28"/>
          <w:szCs w:val="28"/>
        </w:rPr>
        <w:t xml:space="preserve"> в с. </w:t>
      </w:r>
      <w:proofErr w:type="spellStart"/>
      <w:r w:rsidRPr="009F50D4">
        <w:rPr>
          <w:sz w:val="28"/>
          <w:szCs w:val="28"/>
        </w:rPr>
        <w:t>Зенково</w:t>
      </w:r>
      <w:proofErr w:type="spellEnd"/>
      <w:r w:rsidRPr="009F50D4">
        <w:rPr>
          <w:sz w:val="28"/>
          <w:szCs w:val="28"/>
        </w:rPr>
        <w:t xml:space="preserve">, а также произведен ремонт приборов учета газа в газовых котельных в населенных пунктах д. </w:t>
      </w:r>
      <w:proofErr w:type="spellStart"/>
      <w:r w:rsidRPr="009F50D4">
        <w:rPr>
          <w:sz w:val="28"/>
          <w:szCs w:val="28"/>
        </w:rPr>
        <w:t>Шапша</w:t>
      </w:r>
      <w:proofErr w:type="spellEnd"/>
      <w:r w:rsidRPr="009F50D4">
        <w:rPr>
          <w:sz w:val="28"/>
          <w:szCs w:val="28"/>
        </w:rPr>
        <w:t xml:space="preserve">, д. Белогорье, с. </w:t>
      </w:r>
      <w:proofErr w:type="spellStart"/>
      <w:r w:rsidRPr="009F50D4">
        <w:rPr>
          <w:sz w:val="28"/>
          <w:szCs w:val="28"/>
        </w:rPr>
        <w:t>Цингалы</w:t>
      </w:r>
      <w:proofErr w:type="spellEnd"/>
      <w:r w:rsidRPr="009F50D4">
        <w:rPr>
          <w:sz w:val="28"/>
          <w:szCs w:val="28"/>
        </w:rPr>
        <w:t xml:space="preserve">, п. </w:t>
      </w:r>
      <w:proofErr w:type="spellStart"/>
      <w:r w:rsidRPr="009F50D4">
        <w:rPr>
          <w:sz w:val="28"/>
          <w:szCs w:val="28"/>
        </w:rPr>
        <w:t>Луговской</w:t>
      </w:r>
      <w:proofErr w:type="spellEnd"/>
      <w:r w:rsidRPr="009F50D4">
        <w:rPr>
          <w:sz w:val="28"/>
          <w:szCs w:val="28"/>
        </w:rPr>
        <w:t xml:space="preserve">, с. </w:t>
      </w:r>
      <w:proofErr w:type="spellStart"/>
      <w:r w:rsidRPr="009F50D4">
        <w:rPr>
          <w:sz w:val="28"/>
          <w:szCs w:val="28"/>
        </w:rPr>
        <w:t>Батово</w:t>
      </w:r>
      <w:proofErr w:type="spellEnd"/>
      <w:r w:rsidRPr="009F50D4">
        <w:rPr>
          <w:sz w:val="28"/>
          <w:szCs w:val="28"/>
        </w:rPr>
        <w:t xml:space="preserve">, п. </w:t>
      </w:r>
      <w:proofErr w:type="spellStart"/>
      <w:r w:rsidRPr="009F50D4">
        <w:rPr>
          <w:sz w:val="28"/>
          <w:szCs w:val="28"/>
        </w:rPr>
        <w:t>Выкатной</w:t>
      </w:r>
      <w:proofErr w:type="spellEnd"/>
      <w:r w:rsidRPr="009F50D4">
        <w:rPr>
          <w:sz w:val="28"/>
          <w:szCs w:val="28"/>
        </w:rPr>
        <w:t xml:space="preserve">, п. </w:t>
      </w:r>
      <w:proofErr w:type="gramStart"/>
      <w:r w:rsidRPr="009F50D4">
        <w:rPr>
          <w:sz w:val="28"/>
          <w:szCs w:val="28"/>
        </w:rPr>
        <w:t>Сибирский</w:t>
      </w:r>
      <w:proofErr w:type="gramEnd"/>
      <w:r w:rsidRPr="009F50D4">
        <w:rPr>
          <w:sz w:val="28"/>
          <w:szCs w:val="28"/>
        </w:rPr>
        <w:t>.</w:t>
      </w:r>
    </w:p>
    <w:p w:rsidR="00000D91" w:rsidRPr="00000D91" w:rsidRDefault="00000D91"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rPr>
      </w:pPr>
      <w:r w:rsidRPr="00000D91">
        <w:rPr>
          <w:rFonts w:ascii="Times New Roman" w:eastAsia="Times New Roman" w:hAnsi="Times New Roman"/>
          <w:sz w:val="28"/>
          <w:szCs w:val="28"/>
        </w:rPr>
        <w:t xml:space="preserve">По состоянию на 31.12.2014, в рамках реализации Федерального закона от 23.11.2009 №261-ФЗ (с изм. от 28.12.2013) «Об энергосбережении </w:t>
      </w:r>
      <w:proofErr w:type="gramStart"/>
      <w:r w:rsidRPr="00000D91">
        <w:rPr>
          <w:rFonts w:ascii="Times New Roman" w:eastAsia="Times New Roman" w:hAnsi="Times New Roman"/>
          <w:sz w:val="28"/>
          <w:szCs w:val="28"/>
        </w:rPr>
        <w:t>и</w:t>
      </w:r>
      <w:proofErr w:type="gramEnd"/>
      <w:r w:rsidRPr="00000D91">
        <w:rPr>
          <w:rFonts w:ascii="Times New Roman" w:eastAsia="Times New Roman" w:hAnsi="Times New Roman"/>
          <w:sz w:val="28"/>
          <w:szCs w:val="28"/>
        </w:rPr>
        <w:t xml:space="preserve"> о повышении энергетической эффективности и о внесении изменений в отдельные законодательные акты Российской Федерации» (далее – закон №261-ФЗ), оснащенность приборами учета ресурсов на территории Ханты-Мансийского района составила:</w:t>
      </w:r>
    </w:p>
    <w:p w:rsidR="00000D91" w:rsidRPr="00000D91" w:rsidRDefault="00000D91" w:rsidP="006F11E9">
      <w:pPr>
        <w:spacing w:after="0" w:line="240" w:lineRule="auto"/>
        <w:ind w:firstLine="709"/>
        <w:jc w:val="both"/>
        <w:rPr>
          <w:rFonts w:ascii="Times New Roman" w:eastAsiaTheme="minorHAnsi" w:hAnsi="Times New Roman"/>
          <w:sz w:val="28"/>
          <w:szCs w:val="28"/>
        </w:rPr>
      </w:pPr>
      <w:r w:rsidRPr="00000D91">
        <w:rPr>
          <w:rFonts w:ascii="Times New Roman" w:eastAsia="Times New Roman" w:hAnsi="Times New Roman"/>
          <w:sz w:val="28"/>
          <w:szCs w:val="28"/>
          <w:lang w:eastAsia="ru-RU"/>
        </w:rPr>
        <w:t>а) общедомовые приборы учета в многоквартирных домах (далее – МКД): горячей воды–100%, холодной воды – 100%, электроэнергии – 100%;</w:t>
      </w:r>
    </w:p>
    <w:p w:rsidR="00000D91" w:rsidRPr="00000D91" w:rsidRDefault="00000D91" w:rsidP="006F11E9">
      <w:pPr>
        <w:spacing w:after="0" w:line="240" w:lineRule="auto"/>
        <w:ind w:firstLine="709"/>
        <w:jc w:val="both"/>
        <w:rPr>
          <w:rFonts w:ascii="Times New Roman" w:eastAsia="Times New Roman" w:hAnsi="Times New Roman"/>
          <w:sz w:val="28"/>
          <w:szCs w:val="28"/>
          <w:lang w:eastAsia="ru-RU"/>
        </w:rPr>
      </w:pPr>
      <w:r w:rsidRPr="00000D91">
        <w:rPr>
          <w:rFonts w:ascii="Times New Roman" w:eastAsia="Times New Roman" w:hAnsi="Times New Roman"/>
          <w:sz w:val="28"/>
          <w:szCs w:val="28"/>
          <w:lang w:eastAsia="ru-RU"/>
        </w:rPr>
        <w:t>б) в бюджетных организациях, учреждениях: тепловой энергии – 100%, горячей воды – 100%, холодной воды – 100%, газа – 100%, электроэнергии – 100%;</w:t>
      </w:r>
    </w:p>
    <w:p w:rsidR="00000D91" w:rsidRPr="00000D91" w:rsidRDefault="00000D91" w:rsidP="006F11E9">
      <w:pPr>
        <w:spacing w:after="0" w:line="240" w:lineRule="auto"/>
        <w:ind w:firstLine="709"/>
        <w:jc w:val="both"/>
        <w:rPr>
          <w:rFonts w:ascii="Times New Roman" w:eastAsia="Times New Roman" w:hAnsi="Times New Roman"/>
          <w:sz w:val="28"/>
          <w:szCs w:val="28"/>
          <w:lang w:eastAsia="ru-RU"/>
        </w:rPr>
      </w:pPr>
      <w:r w:rsidRPr="00000D91">
        <w:rPr>
          <w:rFonts w:ascii="Times New Roman" w:eastAsia="Times New Roman" w:hAnsi="Times New Roman"/>
          <w:sz w:val="28"/>
          <w:szCs w:val="28"/>
          <w:lang w:eastAsia="ru-RU"/>
        </w:rPr>
        <w:t xml:space="preserve">в) в квартирах МКД: горячей воды – 50,85 %, холодной воды – 52,85 %, газа – 100%, электроэнергии – 100%. </w:t>
      </w:r>
      <w:r w:rsidRPr="00000D91">
        <w:rPr>
          <w:rFonts w:ascii="Times New Roman" w:eastAsiaTheme="minorHAnsi" w:hAnsi="Times New Roman"/>
          <w:sz w:val="28"/>
          <w:szCs w:val="28"/>
        </w:rPr>
        <w:t xml:space="preserve">Необходимо установить 2 688 индивидуальных приборов учета, из них горячей воды – 1 127 штук, холодной воды – 1 561 штук. В настоящее время </w:t>
      </w:r>
      <w:proofErr w:type="spellStart"/>
      <w:r w:rsidRPr="00000D91">
        <w:rPr>
          <w:rFonts w:ascii="Times New Roman" w:eastAsiaTheme="minorHAnsi" w:hAnsi="Times New Roman"/>
          <w:sz w:val="28"/>
          <w:szCs w:val="28"/>
        </w:rPr>
        <w:t>ресурсоснабжающие</w:t>
      </w:r>
      <w:proofErr w:type="spellEnd"/>
      <w:r w:rsidRPr="00000D91">
        <w:rPr>
          <w:rFonts w:ascii="Times New Roman" w:eastAsiaTheme="minorHAnsi" w:hAnsi="Times New Roman"/>
          <w:sz w:val="28"/>
          <w:szCs w:val="28"/>
        </w:rPr>
        <w:t xml:space="preserve"> организации осуществляют работы по исполнению пункта 12 статьи 13 закона №261-ФЗ, а именно выявление лиц, не исполнивших в установленный срок обязанности по оснащению приборами учета использованных энергетических ресурсов, получение доступа от указанных лиц к местам установки приборов учета и получение оплаты за понесенные расходы</w:t>
      </w:r>
      <w:r w:rsidRPr="00000D91">
        <w:rPr>
          <w:rFonts w:ascii="Times New Roman" w:eastAsia="Times New Roman" w:hAnsi="Times New Roman"/>
          <w:sz w:val="28"/>
          <w:szCs w:val="28"/>
          <w:lang w:eastAsia="ru-RU"/>
        </w:rPr>
        <w:t>.</w:t>
      </w:r>
    </w:p>
    <w:p w:rsidR="00250C34" w:rsidRPr="003C71E8" w:rsidRDefault="00250C34" w:rsidP="006F11E9">
      <w:pPr>
        <w:pStyle w:val="ConsNormal"/>
        <w:widowControl/>
        <w:ind w:firstLine="709"/>
        <w:jc w:val="both"/>
        <w:rPr>
          <w:rFonts w:ascii="Times New Roman" w:hAnsi="Times New Roman" w:cs="Times New Roman"/>
          <w:sz w:val="28"/>
          <w:szCs w:val="28"/>
        </w:rPr>
      </w:pPr>
      <w:r w:rsidRPr="003C71E8">
        <w:rPr>
          <w:rFonts w:ascii="Times New Roman" w:hAnsi="Times New Roman" w:cs="Times New Roman"/>
          <w:sz w:val="28"/>
          <w:szCs w:val="28"/>
        </w:rPr>
        <w:t>2.1.4.</w:t>
      </w:r>
      <w:r w:rsidR="00985D35">
        <w:rPr>
          <w:rFonts w:ascii="Times New Roman" w:hAnsi="Times New Roman" w:cs="Times New Roman"/>
          <w:sz w:val="28"/>
          <w:szCs w:val="28"/>
        </w:rPr>
        <w:t>8</w:t>
      </w:r>
      <w:r w:rsidRPr="003C71E8">
        <w:rPr>
          <w:rFonts w:ascii="Times New Roman" w:hAnsi="Times New Roman" w:cs="Times New Roman"/>
          <w:sz w:val="28"/>
          <w:szCs w:val="28"/>
        </w:rPr>
        <w:t>. Организует утилизацию и переработку бытовых и промышленных отходов.</w:t>
      </w:r>
    </w:p>
    <w:p w:rsidR="009F50D4" w:rsidRPr="009F50D4" w:rsidRDefault="009F50D4" w:rsidP="006F11E9">
      <w:pPr>
        <w:spacing w:after="0" w:line="240" w:lineRule="auto"/>
        <w:ind w:firstLine="709"/>
        <w:jc w:val="both"/>
        <w:rPr>
          <w:rFonts w:ascii="Times New Roman" w:hAnsi="Times New Roman"/>
          <w:sz w:val="28"/>
          <w:szCs w:val="28"/>
        </w:rPr>
      </w:pPr>
      <w:r w:rsidRPr="009F50D4">
        <w:rPr>
          <w:rFonts w:ascii="Times New Roman" w:eastAsia="Times New Roman" w:hAnsi="Times New Roman"/>
          <w:sz w:val="28"/>
          <w:szCs w:val="28"/>
        </w:rPr>
        <w:t xml:space="preserve">На территории Ханты-Мансийского района функционирует 6 полигонов твердых бытовых отходов в поселках </w:t>
      </w:r>
      <w:proofErr w:type="spellStart"/>
      <w:r w:rsidRPr="009F50D4">
        <w:rPr>
          <w:rFonts w:ascii="Times New Roman" w:eastAsia="Times New Roman" w:hAnsi="Times New Roman"/>
          <w:sz w:val="28"/>
          <w:szCs w:val="28"/>
        </w:rPr>
        <w:t>Луговской</w:t>
      </w:r>
      <w:proofErr w:type="spellEnd"/>
      <w:r w:rsidRPr="009F50D4">
        <w:rPr>
          <w:rFonts w:ascii="Times New Roman" w:eastAsia="Times New Roman" w:hAnsi="Times New Roman"/>
          <w:sz w:val="28"/>
          <w:szCs w:val="28"/>
        </w:rPr>
        <w:t xml:space="preserve">, Кедровый, Горноправдинск и селах Елизарово, </w:t>
      </w:r>
      <w:proofErr w:type="spellStart"/>
      <w:r w:rsidRPr="009F50D4">
        <w:rPr>
          <w:rFonts w:ascii="Times New Roman" w:eastAsia="Times New Roman" w:hAnsi="Times New Roman"/>
          <w:sz w:val="28"/>
          <w:szCs w:val="28"/>
        </w:rPr>
        <w:t>Нялинское</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Кышик</w:t>
      </w:r>
      <w:proofErr w:type="spellEnd"/>
      <w:r w:rsidRPr="009F50D4">
        <w:rPr>
          <w:rFonts w:ascii="Times New Roman" w:eastAsia="Times New Roman" w:hAnsi="Times New Roman"/>
          <w:sz w:val="28"/>
          <w:szCs w:val="28"/>
        </w:rPr>
        <w:t xml:space="preserve">, 7 мусоросжигательных установок в </w:t>
      </w:r>
      <w:proofErr w:type="spellStart"/>
      <w:r w:rsidRPr="009F50D4">
        <w:rPr>
          <w:rFonts w:ascii="Times New Roman" w:eastAsia="Times New Roman" w:hAnsi="Times New Roman"/>
          <w:sz w:val="28"/>
          <w:szCs w:val="28"/>
        </w:rPr>
        <w:t>п</w:t>
      </w:r>
      <w:proofErr w:type="gramStart"/>
      <w:r w:rsidRPr="009F50D4">
        <w:rPr>
          <w:rFonts w:ascii="Times New Roman" w:eastAsia="Times New Roman" w:hAnsi="Times New Roman"/>
          <w:sz w:val="28"/>
          <w:szCs w:val="28"/>
        </w:rPr>
        <w:t>.К</w:t>
      </w:r>
      <w:proofErr w:type="gramEnd"/>
      <w:r w:rsidRPr="009F50D4">
        <w:rPr>
          <w:rFonts w:ascii="Times New Roman" w:eastAsia="Times New Roman" w:hAnsi="Times New Roman"/>
          <w:sz w:val="28"/>
          <w:szCs w:val="28"/>
        </w:rPr>
        <w:t>ирпичный</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с.Тюли</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п.Выкатной</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lastRenderedPageBreak/>
        <w:t>с.Цингалы</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п.Сибирский</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д.Согом</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д.Белогорье</w:t>
      </w:r>
      <w:proofErr w:type="spellEnd"/>
      <w:r w:rsidRPr="009F50D4">
        <w:rPr>
          <w:rFonts w:ascii="Times New Roman" w:eastAsia="Times New Roman" w:hAnsi="Times New Roman"/>
          <w:sz w:val="28"/>
          <w:szCs w:val="28"/>
        </w:rPr>
        <w:t xml:space="preserve">, а также </w:t>
      </w:r>
      <w:r w:rsidRPr="009F50D4">
        <w:rPr>
          <w:rFonts w:ascii="Times New Roman" w:hAnsi="Times New Roman"/>
          <w:sz w:val="28"/>
          <w:szCs w:val="28"/>
        </w:rPr>
        <w:t>площадка временного хранения и сортировки строительного мусора в п. Горноправдинск.</w:t>
      </w:r>
    </w:p>
    <w:p w:rsidR="009F50D4" w:rsidRPr="009F50D4" w:rsidRDefault="009F50D4" w:rsidP="006F11E9">
      <w:pPr>
        <w:spacing w:after="0" w:line="240" w:lineRule="auto"/>
        <w:ind w:firstLine="709"/>
        <w:jc w:val="both"/>
        <w:rPr>
          <w:rFonts w:ascii="Times New Roman" w:eastAsia="Times New Roman" w:hAnsi="Times New Roman"/>
          <w:sz w:val="28"/>
          <w:szCs w:val="28"/>
        </w:rPr>
      </w:pPr>
      <w:r w:rsidRPr="009F50D4">
        <w:rPr>
          <w:rFonts w:ascii="Times New Roman" w:eastAsia="Times New Roman" w:hAnsi="Times New Roman"/>
          <w:sz w:val="28"/>
          <w:szCs w:val="28"/>
        </w:rPr>
        <w:t xml:space="preserve">В 2014 году проведен капитальный ремонт полигонов ТБО в </w:t>
      </w:r>
      <w:proofErr w:type="spellStart"/>
      <w:r w:rsidRPr="009F50D4">
        <w:rPr>
          <w:rFonts w:ascii="Times New Roman" w:eastAsia="Times New Roman" w:hAnsi="Times New Roman"/>
          <w:sz w:val="28"/>
          <w:szCs w:val="28"/>
        </w:rPr>
        <w:t>с</w:t>
      </w:r>
      <w:proofErr w:type="gramStart"/>
      <w:r w:rsidRPr="009F50D4">
        <w:rPr>
          <w:rFonts w:ascii="Times New Roman" w:eastAsia="Times New Roman" w:hAnsi="Times New Roman"/>
          <w:sz w:val="28"/>
          <w:szCs w:val="28"/>
        </w:rPr>
        <w:t>.К</w:t>
      </w:r>
      <w:proofErr w:type="gramEnd"/>
      <w:r w:rsidRPr="009F50D4">
        <w:rPr>
          <w:rFonts w:ascii="Times New Roman" w:eastAsia="Times New Roman" w:hAnsi="Times New Roman"/>
          <w:sz w:val="28"/>
          <w:szCs w:val="28"/>
        </w:rPr>
        <w:t>ышик</w:t>
      </w:r>
      <w:proofErr w:type="spellEnd"/>
      <w:r w:rsidRPr="009F50D4">
        <w:rPr>
          <w:rFonts w:ascii="Times New Roman" w:eastAsia="Times New Roman" w:hAnsi="Times New Roman"/>
          <w:sz w:val="28"/>
          <w:szCs w:val="28"/>
        </w:rPr>
        <w:t xml:space="preserve"> и </w:t>
      </w:r>
      <w:proofErr w:type="spellStart"/>
      <w:r w:rsidRPr="009F50D4">
        <w:rPr>
          <w:rFonts w:ascii="Times New Roman" w:eastAsia="Times New Roman" w:hAnsi="Times New Roman"/>
          <w:sz w:val="28"/>
          <w:szCs w:val="28"/>
        </w:rPr>
        <w:t>с.Нялинское</w:t>
      </w:r>
      <w:proofErr w:type="spellEnd"/>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с.Елизарово</w:t>
      </w:r>
      <w:proofErr w:type="spellEnd"/>
      <w:r w:rsidRPr="009F50D4">
        <w:rPr>
          <w:rFonts w:ascii="Times New Roman" w:eastAsia="Times New Roman" w:hAnsi="Times New Roman"/>
          <w:sz w:val="28"/>
          <w:szCs w:val="28"/>
        </w:rPr>
        <w:t xml:space="preserve">, начаты работы по ремонту полигона ТБО в </w:t>
      </w:r>
      <w:proofErr w:type="spellStart"/>
      <w:r w:rsidRPr="009F50D4">
        <w:rPr>
          <w:rFonts w:ascii="Times New Roman" w:eastAsia="Times New Roman" w:hAnsi="Times New Roman"/>
          <w:sz w:val="28"/>
          <w:szCs w:val="28"/>
        </w:rPr>
        <w:t>п.Луговской</w:t>
      </w:r>
      <w:proofErr w:type="spellEnd"/>
      <w:r w:rsidRPr="009F50D4">
        <w:rPr>
          <w:rFonts w:ascii="Times New Roman" w:eastAsia="Times New Roman" w:hAnsi="Times New Roman"/>
          <w:sz w:val="28"/>
          <w:szCs w:val="28"/>
        </w:rPr>
        <w:t>.</w:t>
      </w:r>
    </w:p>
    <w:p w:rsidR="009F50D4" w:rsidRPr="009F50D4" w:rsidRDefault="009F50D4" w:rsidP="006F11E9">
      <w:pPr>
        <w:widowControl w:val="0"/>
        <w:tabs>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w:t>
      </w:r>
      <w:r w:rsidRPr="009F50D4">
        <w:rPr>
          <w:rFonts w:ascii="Times New Roman" w:hAnsi="Times New Roman"/>
          <w:sz w:val="28"/>
          <w:szCs w:val="28"/>
        </w:rPr>
        <w:t xml:space="preserve">роизведен перенос установки по утилизации ТБО, обустройство площадки для сортировки мусора в п. Кирпичный, включая ограждение территории и установку контейнеров для раздельного сбора вторичных ресурсов (стекло, пластик, металл); приобретено оборудование (вагончики операторов мусоросжигательных установок) для обустройства площадок сортировки мусора на местах утилизации ТБО в населенных пунктах Ханты-Мансийского района (с. Тюли, п. </w:t>
      </w:r>
      <w:proofErr w:type="spellStart"/>
      <w:r w:rsidRPr="009F50D4">
        <w:rPr>
          <w:rFonts w:ascii="Times New Roman" w:hAnsi="Times New Roman"/>
          <w:sz w:val="28"/>
          <w:szCs w:val="28"/>
        </w:rPr>
        <w:t>Выкатной</w:t>
      </w:r>
      <w:proofErr w:type="spellEnd"/>
      <w:r w:rsidRPr="009F50D4">
        <w:rPr>
          <w:rFonts w:ascii="Times New Roman" w:hAnsi="Times New Roman"/>
          <w:sz w:val="28"/>
          <w:szCs w:val="28"/>
        </w:rPr>
        <w:t xml:space="preserve">, п. Сибирский, с. </w:t>
      </w:r>
      <w:proofErr w:type="spellStart"/>
      <w:r w:rsidRPr="009F50D4">
        <w:rPr>
          <w:rFonts w:ascii="Times New Roman" w:hAnsi="Times New Roman"/>
          <w:sz w:val="28"/>
          <w:szCs w:val="28"/>
        </w:rPr>
        <w:t>Цингалы</w:t>
      </w:r>
      <w:proofErr w:type="spellEnd"/>
      <w:r w:rsidRPr="009F50D4">
        <w:rPr>
          <w:rFonts w:ascii="Times New Roman" w:hAnsi="Times New Roman"/>
          <w:sz w:val="28"/>
          <w:szCs w:val="28"/>
        </w:rPr>
        <w:t xml:space="preserve">,        </w:t>
      </w:r>
      <w:r>
        <w:rPr>
          <w:rFonts w:ascii="Times New Roman" w:hAnsi="Times New Roman"/>
          <w:sz w:val="28"/>
          <w:szCs w:val="28"/>
        </w:rPr>
        <w:t xml:space="preserve">    п. Кирпичный, д. Белогорье).</w:t>
      </w:r>
    </w:p>
    <w:p w:rsidR="009F50D4" w:rsidRPr="009F50D4" w:rsidRDefault="009F50D4" w:rsidP="006F11E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В</w:t>
      </w:r>
      <w:r w:rsidRPr="009F50D4">
        <w:rPr>
          <w:rFonts w:ascii="Times New Roman" w:eastAsia="Times New Roman" w:hAnsi="Times New Roman"/>
          <w:sz w:val="28"/>
          <w:szCs w:val="28"/>
        </w:rPr>
        <w:t xml:space="preserve"> 2014 году приобретено 2 единицы специализированной коммунальной техники – ассенизаторская машина на базе автомобиля УРАЛ с емкостью 10 </w:t>
      </w:r>
      <w:proofErr w:type="spellStart"/>
      <w:r>
        <w:rPr>
          <w:rFonts w:ascii="Times New Roman" w:eastAsia="Times New Roman" w:hAnsi="Times New Roman"/>
          <w:sz w:val="28"/>
          <w:szCs w:val="28"/>
        </w:rPr>
        <w:t>куб.м</w:t>
      </w:r>
      <w:proofErr w:type="spellEnd"/>
      <w:r>
        <w:rPr>
          <w:rFonts w:ascii="Times New Roman" w:eastAsia="Times New Roman" w:hAnsi="Times New Roman"/>
          <w:sz w:val="28"/>
          <w:szCs w:val="28"/>
        </w:rPr>
        <w:t>.</w:t>
      </w:r>
      <w:r w:rsidRPr="009F50D4">
        <w:rPr>
          <w:rFonts w:ascii="Times New Roman" w:eastAsia="Times New Roman" w:hAnsi="Times New Roman"/>
          <w:sz w:val="28"/>
          <w:szCs w:val="28"/>
        </w:rPr>
        <w:t xml:space="preserve"> для с</w:t>
      </w:r>
      <w:r w:rsidR="003D2DEA">
        <w:rPr>
          <w:rFonts w:ascii="Times New Roman" w:eastAsia="Times New Roman" w:hAnsi="Times New Roman"/>
          <w:sz w:val="28"/>
          <w:szCs w:val="28"/>
        </w:rPr>
        <w:t xml:space="preserve">ельского </w:t>
      </w:r>
      <w:r w:rsidRPr="009F50D4">
        <w:rPr>
          <w:rFonts w:ascii="Times New Roman" w:eastAsia="Times New Roman" w:hAnsi="Times New Roman"/>
          <w:sz w:val="28"/>
          <w:szCs w:val="28"/>
        </w:rPr>
        <w:t>п</w:t>
      </w:r>
      <w:r w:rsidR="003D2DEA">
        <w:rPr>
          <w:rFonts w:ascii="Times New Roman" w:eastAsia="Times New Roman" w:hAnsi="Times New Roman"/>
          <w:sz w:val="28"/>
          <w:szCs w:val="28"/>
        </w:rPr>
        <w:t>оселения</w:t>
      </w:r>
      <w:r w:rsidRPr="009F50D4">
        <w:rPr>
          <w:rFonts w:ascii="Times New Roman" w:eastAsia="Times New Roman" w:hAnsi="Times New Roman"/>
          <w:sz w:val="28"/>
          <w:szCs w:val="28"/>
        </w:rPr>
        <w:t xml:space="preserve"> </w:t>
      </w:r>
      <w:proofErr w:type="spellStart"/>
      <w:r w:rsidRPr="009F50D4">
        <w:rPr>
          <w:rFonts w:ascii="Times New Roman" w:eastAsia="Times New Roman" w:hAnsi="Times New Roman"/>
          <w:sz w:val="28"/>
          <w:szCs w:val="28"/>
        </w:rPr>
        <w:t>Нялинское</w:t>
      </w:r>
      <w:proofErr w:type="spellEnd"/>
      <w:r w:rsidRPr="009F50D4">
        <w:rPr>
          <w:rFonts w:ascii="Times New Roman" w:eastAsia="Times New Roman" w:hAnsi="Times New Roman"/>
          <w:sz w:val="28"/>
          <w:szCs w:val="28"/>
        </w:rPr>
        <w:t>, мусоровоз на базе автомобиля МАЗ для с</w:t>
      </w:r>
      <w:r w:rsidR="003D2DEA">
        <w:rPr>
          <w:rFonts w:ascii="Times New Roman" w:eastAsia="Times New Roman" w:hAnsi="Times New Roman"/>
          <w:sz w:val="28"/>
          <w:szCs w:val="28"/>
        </w:rPr>
        <w:t xml:space="preserve">ельского </w:t>
      </w:r>
      <w:r w:rsidRPr="009F50D4">
        <w:rPr>
          <w:rFonts w:ascii="Times New Roman" w:eastAsia="Times New Roman" w:hAnsi="Times New Roman"/>
          <w:sz w:val="28"/>
          <w:szCs w:val="28"/>
        </w:rPr>
        <w:t>п</w:t>
      </w:r>
      <w:r w:rsidR="003D2DEA">
        <w:rPr>
          <w:rFonts w:ascii="Times New Roman" w:eastAsia="Times New Roman" w:hAnsi="Times New Roman"/>
          <w:sz w:val="28"/>
          <w:szCs w:val="28"/>
        </w:rPr>
        <w:t>оселения</w:t>
      </w:r>
      <w:r w:rsidRPr="009F50D4">
        <w:rPr>
          <w:rFonts w:ascii="Times New Roman" w:eastAsia="Times New Roman" w:hAnsi="Times New Roman"/>
          <w:sz w:val="28"/>
          <w:szCs w:val="28"/>
        </w:rPr>
        <w:t xml:space="preserve"> Горноправдинск.</w:t>
      </w:r>
    </w:p>
    <w:p w:rsidR="00084AFB" w:rsidRPr="00084AFB" w:rsidRDefault="009F50D4" w:rsidP="006F11E9">
      <w:pPr>
        <w:spacing w:after="0" w:line="240" w:lineRule="auto"/>
        <w:ind w:firstLine="709"/>
        <w:jc w:val="both"/>
        <w:rPr>
          <w:rFonts w:ascii="Times New Roman" w:hAnsi="Times New Roman"/>
          <w:sz w:val="28"/>
          <w:szCs w:val="28"/>
        </w:rPr>
      </w:pPr>
      <w:r w:rsidRPr="009F50D4">
        <w:rPr>
          <w:rFonts w:ascii="Times New Roman" w:hAnsi="Times New Roman"/>
          <w:sz w:val="28"/>
          <w:szCs w:val="28"/>
        </w:rPr>
        <w:t xml:space="preserve">Учреждения образования, здравоохранения, культуры и спорта оснащены специальной тарой для предварительного сбора и временного размещения отработанных ртутьсодержащих ламп. В </w:t>
      </w:r>
      <w:proofErr w:type="spellStart"/>
      <w:r w:rsidRPr="009F50D4">
        <w:rPr>
          <w:rFonts w:ascii="Times New Roman" w:hAnsi="Times New Roman"/>
          <w:sz w:val="28"/>
          <w:szCs w:val="28"/>
        </w:rPr>
        <w:t>п</w:t>
      </w:r>
      <w:proofErr w:type="gramStart"/>
      <w:r w:rsidRPr="009F50D4">
        <w:rPr>
          <w:rFonts w:ascii="Times New Roman" w:hAnsi="Times New Roman"/>
          <w:sz w:val="28"/>
          <w:szCs w:val="28"/>
        </w:rPr>
        <w:t>.К</w:t>
      </w:r>
      <w:proofErr w:type="gramEnd"/>
      <w:r w:rsidRPr="009F50D4">
        <w:rPr>
          <w:rFonts w:ascii="Times New Roman" w:hAnsi="Times New Roman"/>
          <w:sz w:val="28"/>
          <w:szCs w:val="28"/>
        </w:rPr>
        <w:t>расноленинский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п.Урманный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с.Кышик</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с.Нялинское</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п.Пырьях</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с.Цингалы</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п.Сибирский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с.Реполово</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с.Батово</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д.Шапша</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д.Согом</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п.Кирпичный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с.Троица</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д.Белогорье</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д.Ягурьях</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п.Луговской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с.Селиярово</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п.Выкатной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с.Тюли</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п.Кедровый</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с.Елизарово</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п.Горноправдинск</w:t>
      </w:r>
      <w:proofErr w:type="spellEnd"/>
      <w:r w:rsidRPr="009F50D4">
        <w:rPr>
          <w:rFonts w:ascii="Times New Roman" w:hAnsi="Times New Roman"/>
          <w:sz w:val="28"/>
          <w:szCs w:val="28"/>
        </w:rPr>
        <w:t xml:space="preserve">, </w:t>
      </w:r>
      <w:proofErr w:type="spellStart"/>
      <w:r w:rsidRPr="009F50D4">
        <w:rPr>
          <w:rFonts w:ascii="Times New Roman" w:hAnsi="Times New Roman"/>
          <w:sz w:val="28"/>
          <w:szCs w:val="28"/>
        </w:rPr>
        <w:t>п.Бобровский</w:t>
      </w:r>
      <w:proofErr w:type="spellEnd"/>
      <w:r w:rsidRPr="009F50D4">
        <w:rPr>
          <w:rFonts w:ascii="Times New Roman" w:hAnsi="Times New Roman"/>
          <w:sz w:val="28"/>
          <w:szCs w:val="28"/>
        </w:rPr>
        <w:t xml:space="preserve"> установлены уличные боксы для сбора отработанных люминесцентных ламп от населения</w:t>
      </w:r>
      <w:r>
        <w:rPr>
          <w:rFonts w:ascii="Times New Roman" w:hAnsi="Times New Roman"/>
          <w:sz w:val="28"/>
          <w:szCs w:val="28"/>
        </w:rPr>
        <w:t xml:space="preserve">. </w:t>
      </w:r>
    </w:p>
    <w:p w:rsidR="00250C34" w:rsidRPr="000F273D" w:rsidRDefault="00250C34" w:rsidP="006F11E9">
      <w:pPr>
        <w:widowControl w:val="0"/>
        <w:autoSpaceDE w:val="0"/>
        <w:spacing w:after="0" w:line="240" w:lineRule="auto"/>
        <w:ind w:firstLine="709"/>
        <w:jc w:val="both"/>
        <w:rPr>
          <w:rFonts w:ascii="Times New Roman" w:hAnsi="Times New Roman"/>
          <w:sz w:val="28"/>
          <w:szCs w:val="28"/>
        </w:rPr>
      </w:pPr>
      <w:r w:rsidRPr="000F273D">
        <w:rPr>
          <w:rFonts w:ascii="Times New Roman" w:hAnsi="Times New Roman"/>
          <w:sz w:val="28"/>
          <w:szCs w:val="28"/>
        </w:rPr>
        <w:t>2.1.4.</w:t>
      </w:r>
      <w:r w:rsidR="00985D35">
        <w:rPr>
          <w:rFonts w:ascii="Times New Roman" w:hAnsi="Times New Roman"/>
          <w:sz w:val="28"/>
          <w:szCs w:val="28"/>
        </w:rPr>
        <w:t>9</w:t>
      </w:r>
      <w:r w:rsidRPr="000F273D">
        <w:rPr>
          <w:rFonts w:ascii="Times New Roman" w:hAnsi="Times New Roman"/>
          <w:sz w:val="28"/>
          <w:szCs w:val="28"/>
        </w:rPr>
        <w:t xml:space="preserve">. Содержит на территории Ханты-Мансийского района </w:t>
      </w:r>
      <w:proofErr w:type="spellStart"/>
      <w:r w:rsidRPr="000F273D">
        <w:rPr>
          <w:rFonts w:ascii="Times New Roman" w:hAnsi="Times New Roman"/>
          <w:sz w:val="28"/>
          <w:szCs w:val="28"/>
        </w:rPr>
        <w:t>межпоселенческие</w:t>
      </w:r>
      <w:proofErr w:type="spellEnd"/>
      <w:r w:rsidRPr="000F273D">
        <w:rPr>
          <w:rFonts w:ascii="Times New Roman" w:hAnsi="Times New Roman"/>
          <w:sz w:val="28"/>
          <w:szCs w:val="28"/>
        </w:rPr>
        <w:t xml:space="preserve"> места захоронения, организует ритуальные услуги.</w:t>
      </w:r>
    </w:p>
    <w:p w:rsidR="00250C34" w:rsidRPr="00354DC6" w:rsidRDefault="00250C34" w:rsidP="006F11E9">
      <w:pPr>
        <w:widowControl w:val="0"/>
        <w:autoSpaceDE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На территории Ханты-Мансийского района </w:t>
      </w:r>
      <w:proofErr w:type="spellStart"/>
      <w:r w:rsidRPr="00380B7E">
        <w:rPr>
          <w:rFonts w:ascii="Times New Roman" w:hAnsi="Times New Roman"/>
          <w:sz w:val="28"/>
          <w:szCs w:val="28"/>
        </w:rPr>
        <w:t>межпоселенческие</w:t>
      </w:r>
      <w:proofErr w:type="spellEnd"/>
      <w:r w:rsidRPr="00380B7E">
        <w:rPr>
          <w:rFonts w:ascii="Times New Roman" w:hAnsi="Times New Roman"/>
          <w:sz w:val="28"/>
          <w:szCs w:val="28"/>
        </w:rPr>
        <w:t xml:space="preserve"> места захоронения отсутствуют.</w:t>
      </w:r>
    </w:p>
    <w:p w:rsidR="00250C34" w:rsidRPr="000F273D" w:rsidRDefault="00250C34" w:rsidP="006F11E9">
      <w:pPr>
        <w:widowControl w:val="0"/>
        <w:autoSpaceDE w:val="0"/>
        <w:spacing w:after="0" w:line="240" w:lineRule="auto"/>
        <w:ind w:firstLine="709"/>
        <w:jc w:val="both"/>
        <w:rPr>
          <w:rFonts w:ascii="Times New Roman" w:hAnsi="Times New Roman"/>
          <w:sz w:val="28"/>
          <w:szCs w:val="28"/>
        </w:rPr>
      </w:pPr>
      <w:r w:rsidRPr="000F273D">
        <w:rPr>
          <w:rFonts w:ascii="Times New Roman" w:hAnsi="Times New Roman"/>
          <w:sz w:val="28"/>
          <w:szCs w:val="28"/>
        </w:rPr>
        <w:t>2.1.4.</w:t>
      </w:r>
      <w:r w:rsidR="00985D35">
        <w:rPr>
          <w:rFonts w:ascii="Times New Roman" w:hAnsi="Times New Roman"/>
          <w:sz w:val="28"/>
          <w:szCs w:val="28"/>
        </w:rPr>
        <w:t>10</w:t>
      </w:r>
      <w:r w:rsidRPr="000F273D">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C75FD" w:rsidRDefault="00FC75FD" w:rsidP="006F11E9">
      <w:pPr>
        <w:widowControl w:val="0"/>
        <w:autoSpaceDE w:val="0"/>
        <w:spacing w:after="0" w:line="240" w:lineRule="auto"/>
        <w:ind w:firstLine="709"/>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В рамках исполнения полномочия в соответствии с пунктом 4 статьи 17 Федерального закона от 06.10.2003 № 131-ФЗ «Об общих принципах организации местного самоуправления в Российской Федерации» администрация района устанавливает тарифы на услуги, оказываемые муниципальным предприятием «ЖЭК-3», кроме тарифов на те услуги, которые в соответствии с федеральными законам</w:t>
      </w:r>
      <w:r w:rsidR="008E2858">
        <w:rPr>
          <w:rFonts w:ascii="Times New Roman" w:hAnsi="Times New Roman"/>
          <w:color w:val="000000" w:themeColor="text1"/>
          <w:sz w:val="28"/>
          <w:szCs w:val="28"/>
        </w:rPr>
        <w:t>и</w:t>
      </w:r>
      <w:r>
        <w:rPr>
          <w:rFonts w:ascii="Times New Roman" w:hAnsi="Times New Roman"/>
          <w:color w:val="000000" w:themeColor="text1"/>
          <w:sz w:val="28"/>
          <w:szCs w:val="28"/>
        </w:rPr>
        <w:t xml:space="preserve"> предусматривают установление тарифов федеральными и региональными регулирующими органами.</w:t>
      </w:r>
      <w:proofErr w:type="gramEnd"/>
    </w:p>
    <w:p w:rsidR="00FC75FD" w:rsidRDefault="00FC75FD" w:rsidP="006F11E9">
      <w:pPr>
        <w:widowControl w:val="0"/>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Приказом департамента строительства, архитектуры и ЖКХ от 17.07.2013 №276 (с изменениями от 18.11.2014 №557-п) установлен</w:t>
      </w:r>
      <w:r w:rsidR="008E2858">
        <w:rPr>
          <w:rFonts w:ascii="Times New Roman" w:hAnsi="Times New Roman"/>
          <w:color w:val="000000" w:themeColor="text1"/>
          <w:sz w:val="28"/>
          <w:szCs w:val="28"/>
        </w:rPr>
        <w:t>ы</w:t>
      </w:r>
      <w:r>
        <w:rPr>
          <w:rFonts w:ascii="Times New Roman" w:hAnsi="Times New Roman"/>
          <w:color w:val="000000" w:themeColor="text1"/>
          <w:sz w:val="28"/>
          <w:szCs w:val="28"/>
        </w:rPr>
        <w:t xml:space="preserve"> тарифы на услугу по сбору и вывозу жидких и твердых бытовых отходов предоставляемых муниципальным предприятием «ЖЭК-3» в разрезе населенных пунктах Ханты-Мансийского района на 2015 год. Рост тарифов на сбор и вывоз твердых бытовых отходов  в разрезе населенных пунктов для юридических лиц и населения с 01.01.2015 не превышает 5,6%.</w:t>
      </w:r>
    </w:p>
    <w:p w:rsidR="00FC75FD" w:rsidRDefault="00FC75FD" w:rsidP="006F11E9">
      <w:pPr>
        <w:widowControl w:val="0"/>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Приказом Региональной службы по тарифам Ханты-Мансийского автономного округа – Югры от 08.07.2014 №73-нп установлен тариф на услуги по утилизации и захоронению твердых бытовых отходов для МП «ЖЭК-3» на территории муниципального образования сельского поселения Горноправдинск Ханты-Мансийского района. Для недопущения превышения предельных индексов изменения размера платы граждан за коммунальные услуги, постановлением администрации района от 30.12.2014 №352 установлен уровень платы за услуги по утилизации и захоронению твердых бытовых отходов, оказываемые МП «ЖЭК-3» населению и организациям, обслуживающим жилищный фонд на территории сельского поселения Горноправдинск Хант</w:t>
      </w:r>
      <w:r w:rsidR="005B10BD">
        <w:rPr>
          <w:rFonts w:ascii="Times New Roman" w:hAnsi="Times New Roman"/>
          <w:color w:val="000000" w:themeColor="text1"/>
          <w:sz w:val="28"/>
          <w:szCs w:val="28"/>
        </w:rPr>
        <w:t>ы</w:t>
      </w:r>
      <w:r>
        <w:rPr>
          <w:rFonts w:ascii="Times New Roman" w:hAnsi="Times New Roman"/>
          <w:color w:val="000000" w:themeColor="text1"/>
          <w:sz w:val="28"/>
          <w:szCs w:val="28"/>
        </w:rPr>
        <w:t xml:space="preserve">-Мансийского района. </w:t>
      </w:r>
    </w:p>
    <w:p w:rsidR="00FC75FD" w:rsidRDefault="00FC75FD" w:rsidP="006F11E9">
      <w:pPr>
        <w:widowControl w:val="0"/>
        <w:autoSpaceDE w:val="0"/>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Приказом Региональной службы по тарифам Ханты-Мансийского автономного округа – Югры от 20.11.2014 №137-нп установлен тариф в сфере холодного водоснабжения для организаций, осуществляющих холодное водоснабжение и подвоз воды. Для недопущения превышения предельных индексов изменения размера платы граждан за коммунальные услуги, постановлением администрации Ханты-Мансийского района от 30.12.2014 №354 установлен уровень платы за услуги по подвозу воды 91% от экономически обоснованного тарифа в д. </w:t>
      </w:r>
      <w:proofErr w:type="spellStart"/>
      <w:r>
        <w:rPr>
          <w:rFonts w:ascii="Times New Roman" w:hAnsi="Times New Roman"/>
          <w:color w:val="000000" w:themeColor="text1"/>
          <w:sz w:val="28"/>
          <w:szCs w:val="28"/>
        </w:rPr>
        <w:t>Шапша</w:t>
      </w:r>
      <w:proofErr w:type="spellEnd"/>
      <w:r>
        <w:rPr>
          <w:rFonts w:ascii="Times New Roman" w:hAnsi="Times New Roman"/>
          <w:color w:val="000000" w:themeColor="text1"/>
          <w:sz w:val="28"/>
          <w:szCs w:val="28"/>
        </w:rPr>
        <w:t xml:space="preserve">, д. Ярки, 90,9% - сельское поселение </w:t>
      </w:r>
      <w:proofErr w:type="spellStart"/>
      <w:r>
        <w:rPr>
          <w:rFonts w:ascii="Times New Roman" w:hAnsi="Times New Roman"/>
          <w:color w:val="000000" w:themeColor="text1"/>
          <w:sz w:val="28"/>
          <w:szCs w:val="28"/>
        </w:rPr>
        <w:t>Выкатной</w:t>
      </w:r>
      <w:proofErr w:type="spellEnd"/>
      <w:r>
        <w:rPr>
          <w:rFonts w:ascii="Times New Roman" w:hAnsi="Times New Roman"/>
          <w:color w:val="000000" w:themeColor="text1"/>
          <w:sz w:val="28"/>
          <w:szCs w:val="28"/>
        </w:rPr>
        <w:t>, 903% - сельское поселение Кедровый.</w:t>
      </w:r>
    </w:p>
    <w:p w:rsidR="00250C34" w:rsidRPr="000F273D" w:rsidRDefault="00250C34" w:rsidP="006F11E9">
      <w:pPr>
        <w:tabs>
          <w:tab w:val="left" w:pos="851"/>
        </w:tabs>
        <w:spacing w:after="0" w:line="240" w:lineRule="auto"/>
        <w:ind w:firstLine="709"/>
        <w:jc w:val="both"/>
        <w:rPr>
          <w:rFonts w:ascii="Times New Roman" w:hAnsi="Times New Roman"/>
          <w:sz w:val="28"/>
          <w:szCs w:val="28"/>
        </w:rPr>
      </w:pPr>
      <w:r w:rsidRPr="00985D35">
        <w:rPr>
          <w:rFonts w:ascii="Times New Roman" w:hAnsi="Times New Roman"/>
          <w:sz w:val="28"/>
          <w:szCs w:val="28"/>
        </w:rPr>
        <w:t>2.1.4.</w:t>
      </w:r>
      <w:r w:rsidR="00985D35" w:rsidRPr="00985D35">
        <w:rPr>
          <w:rFonts w:ascii="Times New Roman" w:hAnsi="Times New Roman"/>
          <w:sz w:val="28"/>
          <w:szCs w:val="28"/>
        </w:rPr>
        <w:t>1</w:t>
      </w:r>
      <w:r w:rsidRPr="00985D35">
        <w:rPr>
          <w:rFonts w:ascii="Times New Roman" w:hAnsi="Times New Roman"/>
          <w:sz w:val="28"/>
          <w:szCs w:val="28"/>
        </w:rPr>
        <w:t>1. Осуществляет регулирование тарифов на подключение к системе коммунальной</w:t>
      </w:r>
      <w:r w:rsidRPr="000F273D">
        <w:rPr>
          <w:rFonts w:ascii="Times New Roman" w:hAnsi="Times New Roman"/>
          <w:sz w:val="28"/>
          <w:szCs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соответствии с Федеральным законом от 30.12.2004 № 21</w:t>
      </w:r>
      <w:r w:rsidR="00161979" w:rsidRPr="000F273D">
        <w:rPr>
          <w:rFonts w:ascii="Times New Roman" w:hAnsi="Times New Roman"/>
          <w:sz w:val="28"/>
          <w:szCs w:val="28"/>
        </w:rPr>
        <w:t>0</w:t>
      </w:r>
      <w:r w:rsidRPr="000F273D">
        <w:rPr>
          <w:rFonts w:ascii="Times New Roman" w:hAnsi="Times New Roman"/>
          <w:sz w:val="28"/>
          <w:szCs w:val="28"/>
        </w:rPr>
        <w:t xml:space="preserve"> – ФЗ «Об основах регулирования тарифов организаций коммунального комплекса».</w:t>
      </w:r>
    </w:p>
    <w:p w:rsidR="0043536B" w:rsidRPr="0043536B" w:rsidRDefault="0043536B"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43536B">
        <w:rPr>
          <w:rFonts w:ascii="Times New Roman" w:hAnsi="Times New Roman"/>
          <w:sz w:val="28"/>
          <w:szCs w:val="28"/>
        </w:rPr>
        <w:t xml:space="preserve">В действующей редакции Федеральный закон регулирует тарифы организаций коммунального комплекса осуществляющих деятельность по </w:t>
      </w:r>
      <w:r w:rsidRPr="0043536B">
        <w:rPr>
          <w:rFonts w:ascii="Times New Roman" w:eastAsiaTheme="minorHAnsi" w:hAnsi="Times New Roman"/>
          <w:sz w:val="28"/>
          <w:szCs w:val="28"/>
        </w:rPr>
        <w:t>утилизации, обезвреживанию и захоронению твердых бытовых отходов.</w:t>
      </w:r>
    </w:p>
    <w:p w:rsidR="0043536B" w:rsidRDefault="0043536B"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43536B">
        <w:rPr>
          <w:rFonts w:ascii="Times New Roman" w:eastAsiaTheme="minorHAnsi" w:hAnsi="Times New Roman"/>
          <w:sz w:val="28"/>
          <w:szCs w:val="28"/>
        </w:rPr>
        <w:t xml:space="preserve">В связи с тем, что полномочия по осуществлению регулирования тарифов </w:t>
      </w:r>
      <w:r w:rsidRPr="0043536B">
        <w:rPr>
          <w:rFonts w:ascii="Times New Roman" w:hAnsi="Times New Roman"/>
          <w:sz w:val="28"/>
          <w:szCs w:val="28"/>
        </w:rPr>
        <w:t xml:space="preserve">по </w:t>
      </w:r>
      <w:r w:rsidRPr="0043536B">
        <w:rPr>
          <w:rFonts w:ascii="Times New Roman" w:eastAsiaTheme="minorHAnsi" w:hAnsi="Times New Roman"/>
          <w:sz w:val="28"/>
          <w:szCs w:val="28"/>
        </w:rPr>
        <w:t xml:space="preserve">утилизации, обезвреживанию и захоронению твердых бытовых отходов </w:t>
      </w:r>
      <w:proofErr w:type="gramStart"/>
      <w:r w:rsidRPr="0043536B">
        <w:rPr>
          <w:rFonts w:ascii="Times New Roman" w:eastAsiaTheme="minorHAnsi" w:hAnsi="Times New Roman"/>
          <w:sz w:val="28"/>
          <w:szCs w:val="28"/>
        </w:rPr>
        <w:t>относятся к полномочиям органов регулирования субъектов Российской Федерации администрация Ханты-Мансийского района указанные функции не осуществляла</w:t>
      </w:r>
      <w:proofErr w:type="gramEnd"/>
      <w:r w:rsidRPr="0043536B">
        <w:rPr>
          <w:rFonts w:ascii="Times New Roman" w:eastAsiaTheme="minorHAnsi" w:hAnsi="Times New Roman"/>
          <w:sz w:val="28"/>
          <w:szCs w:val="28"/>
        </w:rPr>
        <w:t>.</w:t>
      </w:r>
    </w:p>
    <w:p w:rsidR="00C82A1D" w:rsidRPr="000F273D" w:rsidRDefault="00C82A1D" w:rsidP="006F11E9">
      <w:pPr>
        <w:spacing w:after="0" w:line="240" w:lineRule="auto"/>
        <w:ind w:firstLine="709"/>
        <w:jc w:val="both"/>
        <w:rPr>
          <w:rFonts w:ascii="Times New Roman" w:hAnsi="Times New Roman"/>
          <w:color w:val="000000" w:themeColor="text1"/>
          <w:sz w:val="28"/>
          <w:szCs w:val="28"/>
        </w:rPr>
      </w:pPr>
      <w:r w:rsidRPr="000F273D">
        <w:rPr>
          <w:rFonts w:ascii="Times New Roman" w:hAnsi="Times New Roman"/>
          <w:color w:val="000000" w:themeColor="text1"/>
          <w:sz w:val="28"/>
          <w:szCs w:val="28"/>
        </w:rPr>
        <w:lastRenderedPageBreak/>
        <w:t>2.1.4.</w:t>
      </w:r>
      <w:r w:rsidR="00985D35">
        <w:rPr>
          <w:rFonts w:ascii="Times New Roman" w:hAnsi="Times New Roman"/>
          <w:color w:val="000000" w:themeColor="text1"/>
          <w:sz w:val="28"/>
          <w:szCs w:val="28"/>
        </w:rPr>
        <w:t>1</w:t>
      </w:r>
      <w:r w:rsidRPr="000F273D">
        <w:rPr>
          <w:rFonts w:ascii="Times New Roman" w:hAnsi="Times New Roman"/>
          <w:color w:val="000000" w:themeColor="text1"/>
          <w:sz w:val="28"/>
          <w:szCs w:val="28"/>
        </w:rPr>
        <w:t>2. Исполняет полномочия по организации теплоснабжения, предусмотренные Федеральным законом «О теплоснабжении».</w:t>
      </w:r>
    </w:p>
    <w:p w:rsidR="00250C34" w:rsidRPr="000F273D" w:rsidRDefault="00250C34" w:rsidP="006F11E9">
      <w:pPr>
        <w:spacing w:after="0" w:line="240" w:lineRule="auto"/>
        <w:ind w:firstLine="709"/>
        <w:jc w:val="both"/>
        <w:rPr>
          <w:rFonts w:ascii="Times New Roman" w:hAnsi="Times New Roman"/>
          <w:sz w:val="28"/>
          <w:szCs w:val="28"/>
        </w:rPr>
      </w:pPr>
      <w:r w:rsidRPr="000F273D">
        <w:rPr>
          <w:rFonts w:ascii="Times New Roman" w:hAnsi="Times New Roman"/>
          <w:sz w:val="28"/>
          <w:szCs w:val="28"/>
        </w:rPr>
        <w:t>2.1.4.</w:t>
      </w:r>
      <w:r w:rsidR="00985D35">
        <w:rPr>
          <w:rFonts w:ascii="Times New Roman" w:hAnsi="Times New Roman"/>
          <w:sz w:val="28"/>
          <w:szCs w:val="28"/>
        </w:rPr>
        <w:t>1</w:t>
      </w:r>
      <w:r w:rsidR="00C82A1D" w:rsidRPr="000F273D">
        <w:rPr>
          <w:rFonts w:ascii="Times New Roman" w:hAnsi="Times New Roman"/>
          <w:sz w:val="28"/>
          <w:szCs w:val="28"/>
        </w:rPr>
        <w:t>3</w:t>
      </w:r>
      <w:r w:rsidRPr="000F273D">
        <w:rPr>
          <w:rFonts w:ascii="Times New Roman" w:hAnsi="Times New Roman"/>
          <w:sz w:val="28"/>
          <w:szCs w:val="28"/>
        </w:rPr>
        <w:t>. Осуществляет полномочия по организации теплоснабжения, предусмотренные Федеральным законом от 27.07.2007 № 190-ФЗ «О теплоснабжении».</w:t>
      </w:r>
    </w:p>
    <w:p w:rsidR="0043536B" w:rsidRPr="009F50D4" w:rsidRDefault="0043536B" w:rsidP="006F11E9">
      <w:pPr>
        <w:shd w:val="clear" w:color="auto" w:fill="FFFFFF"/>
        <w:spacing w:after="0" w:line="240" w:lineRule="auto"/>
        <w:ind w:firstLine="709"/>
        <w:jc w:val="both"/>
        <w:rPr>
          <w:rFonts w:ascii="Times New Roman" w:hAnsi="Times New Roman"/>
          <w:sz w:val="28"/>
          <w:szCs w:val="28"/>
        </w:rPr>
      </w:pPr>
      <w:r w:rsidRPr="0043536B">
        <w:rPr>
          <w:rFonts w:ascii="Times New Roman" w:hAnsi="Times New Roman"/>
          <w:spacing w:val="-6"/>
          <w:sz w:val="28"/>
          <w:szCs w:val="28"/>
        </w:rPr>
        <w:t>В соответствии с заключенными соглашениями о передаче осуществления части полномочий по решению вопросов местного значения между администрацией Ханты-Мансийского района и 10 администрациями сельских поселений осуществлялись полномочия п</w:t>
      </w:r>
      <w:r w:rsidRPr="0043536B">
        <w:rPr>
          <w:rFonts w:ascii="Times New Roman" w:hAnsi="Times New Roman"/>
          <w:sz w:val="28"/>
          <w:szCs w:val="28"/>
        </w:rPr>
        <w:t xml:space="preserve">о организации в границах поселений </w:t>
      </w:r>
      <w:r w:rsidRPr="009F50D4">
        <w:rPr>
          <w:rFonts w:ascii="Times New Roman" w:hAnsi="Times New Roman"/>
          <w:sz w:val="28"/>
          <w:szCs w:val="28"/>
        </w:rPr>
        <w:t xml:space="preserve">теплоснабжения населения, </w:t>
      </w:r>
      <w:r w:rsidR="009F50D4" w:rsidRPr="009F50D4">
        <w:rPr>
          <w:rFonts w:ascii="Times New Roman" w:hAnsi="Times New Roman"/>
          <w:sz w:val="28"/>
          <w:szCs w:val="28"/>
        </w:rPr>
        <w:t xml:space="preserve">за исключением сельских поселений Горноправдинск и </w:t>
      </w:r>
      <w:proofErr w:type="spellStart"/>
      <w:r w:rsidR="009F50D4" w:rsidRPr="009F50D4">
        <w:rPr>
          <w:rFonts w:ascii="Times New Roman" w:hAnsi="Times New Roman"/>
          <w:sz w:val="28"/>
          <w:szCs w:val="28"/>
        </w:rPr>
        <w:t>Согом</w:t>
      </w:r>
      <w:proofErr w:type="spellEnd"/>
      <w:r w:rsidR="009F50D4" w:rsidRPr="009F50D4">
        <w:rPr>
          <w:rFonts w:ascii="Times New Roman" w:hAnsi="Times New Roman"/>
          <w:sz w:val="28"/>
          <w:szCs w:val="28"/>
        </w:rPr>
        <w:t>, где полномочия осуществляются самостоятельно.</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hAnsi="Times New Roman"/>
          <w:sz w:val="28"/>
          <w:szCs w:val="28"/>
        </w:rPr>
        <w:t>Основными теплоснабжающими организациями на территории района являются МП «ЖЭК-3» Ханты-Мансийского района и МП «Комплекс-Плюс» п</w:t>
      </w:r>
      <w:r w:rsidR="00AA05CD">
        <w:rPr>
          <w:rFonts w:ascii="Times New Roman" w:hAnsi="Times New Roman"/>
          <w:sz w:val="28"/>
          <w:szCs w:val="28"/>
        </w:rPr>
        <w:t>.</w:t>
      </w:r>
      <w:r w:rsidRPr="0043536B">
        <w:rPr>
          <w:rFonts w:ascii="Times New Roman" w:hAnsi="Times New Roman"/>
          <w:sz w:val="28"/>
          <w:szCs w:val="28"/>
        </w:rPr>
        <w:t xml:space="preserve"> Горноправдинск.</w:t>
      </w:r>
      <w:r w:rsidRPr="0043536B">
        <w:rPr>
          <w:rFonts w:ascii="Times New Roman" w:eastAsia="Times New Roman" w:hAnsi="Times New Roman"/>
          <w:sz w:val="28"/>
          <w:szCs w:val="28"/>
        </w:rPr>
        <w:t xml:space="preserve">   В с</w:t>
      </w:r>
      <w:r w:rsidR="003D2DEA">
        <w:rPr>
          <w:rFonts w:ascii="Times New Roman" w:eastAsia="Times New Roman" w:hAnsi="Times New Roman"/>
          <w:sz w:val="28"/>
          <w:szCs w:val="28"/>
        </w:rPr>
        <w:t>ельском поселении</w:t>
      </w:r>
      <w:r w:rsidRPr="0043536B">
        <w:rPr>
          <w:rFonts w:ascii="Times New Roman" w:eastAsia="Times New Roman" w:hAnsi="Times New Roman"/>
          <w:sz w:val="28"/>
          <w:szCs w:val="28"/>
        </w:rPr>
        <w:t xml:space="preserve"> </w:t>
      </w:r>
      <w:proofErr w:type="spellStart"/>
      <w:r w:rsidRPr="0043536B">
        <w:rPr>
          <w:rFonts w:ascii="Times New Roman" w:eastAsia="Times New Roman" w:hAnsi="Times New Roman"/>
          <w:sz w:val="28"/>
          <w:szCs w:val="28"/>
        </w:rPr>
        <w:t>Согом</w:t>
      </w:r>
      <w:proofErr w:type="spellEnd"/>
      <w:r w:rsidRPr="0043536B">
        <w:rPr>
          <w:rFonts w:ascii="Times New Roman" w:eastAsia="Times New Roman" w:hAnsi="Times New Roman"/>
          <w:sz w:val="28"/>
          <w:szCs w:val="28"/>
        </w:rPr>
        <w:t xml:space="preserve"> выработку и реализацию тепловой энергии осуществляет «Компания ЮГ» с использованием </w:t>
      </w:r>
      <w:proofErr w:type="spellStart"/>
      <w:r w:rsidRPr="0043536B">
        <w:rPr>
          <w:rFonts w:ascii="Times New Roman" w:eastAsia="Times New Roman" w:hAnsi="Times New Roman"/>
          <w:sz w:val="28"/>
          <w:szCs w:val="28"/>
        </w:rPr>
        <w:t>когенерационной</w:t>
      </w:r>
      <w:proofErr w:type="spellEnd"/>
      <w:r w:rsidRPr="0043536B">
        <w:rPr>
          <w:rFonts w:ascii="Times New Roman" w:eastAsia="Times New Roman" w:hAnsi="Times New Roman"/>
          <w:sz w:val="28"/>
          <w:szCs w:val="28"/>
        </w:rPr>
        <w:t xml:space="preserve"> установки.</w:t>
      </w:r>
    </w:p>
    <w:p w:rsidR="0043536B" w:rsidRPr="0043536B" w:rsidRDefault="0043536B" w:rsidP="006F11E9">
      <w:pPr>
        <w:spacing w:after="0" w:line="240" w:lineRule="auto"/>
        <w:ind w:firstLine="709"/>
        <w:jc w:val="both"/>
        <w:rPr>
          <w:rFonts w:eastAsia="Times New Roman"/>
          <w:sz w:val="28"/>
          <w:szCs w:val="28"/>
        </w:rPr>
      </w:pPr>
      <w:r w:rsidRPr="0043536B">
        <w:rPr>
          <w:rFonts w:ascii="Times New Roman" w:eastAsia="Times New Roman" w:hAnsi="Times New Roman"/>
          <w:sz w:val="28"/>
          <w:szCs w:val="28"/>
        </w:rPr>
        <w:t>Теплоснабжение жилищного фонда и объектов соцкультбыта Ханты-Мансийского района осуществляется 29 котельны</w:t>
      </w:r>
      <w:r>
        <w:rPr>
          <w:rFonts w:ascii="Times New Roman" w:eastAsia="Times New Roman" w:hAnsi="Times New Roman"/>
          <w:sz w:val="28"/>
          <w:szCs w:val="28"/>
        </w:rPr>
        <w:t>ми</w:t>
      </w:r>
      <w:r w:rsidRPr="0043536B">
        <w:rPr>
          <w:rFonts w:ascii="Times New Roman" w:eastAsia="Times New Roman" w:hAnsi="Times New Roman"/>
          <w:sz w:val="28"/>
          <w:szCs w:val="28"/>
        </w:rPr>
        <w:t xml:space="preserve">, из которых 17 работают на газообразном топливе, 11 – на твердом топливе, 1 – на отходах </w:t>
      </w:r>
      <w:r w:rsidR="009F50D4">
        <w:rPr>
          <w:rFonts w:ascii="Times New Roman" w:eastAsia="Times New Roman" w:hAnsi="Times New Roman"/>
          <w:sz w:val="28"/>
          <w:szCs w:val="28"/>
        </w:rPr>
        <w:t xml:space="preserve">деревообработки </w:t>
      </w:r>
      <w:r w:rsidRPr="0043536B">
        <w:rPr>
          <w:rFonts w:ascii="Times New Roman" w:eastAsia="Times New Roman" w:hAnsi="Times New Roman"/>
          <w:sz w:val="28"/>
          <w:szCs w:val="28"/>
        </w:rPr>
        <w:t>(щепе). Две газовых котельных законсервированы (п. Сибирский, п. Бобровский)</w:t>
      </w:r>
      <w:r w:rsidRPr="0043536B">
        <w:rPr>
          <w:rFonts w:eastAsia="Times New Roman"/>
          <w:sz w:val="28"/>
          <w:szCs w:val="28"/>
        </w:rPr>
        <w:t>.</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eastAsia="Times New Roman" w:hAnsi="Times New Roman"/>
          <w:sz w:val="28"/>
          <w:szCs w:val="28"/>
        </w:rPr>
        <w:t>Средний коэффициент полезного действия котельных установок (котлов) по району составляет 86,</w:t>
      </w:r>
      <w:r w:rsidR="00EA4A36">
        <w:rPr>
          <w:rFonts w:ascii="Times New Roman" w:eastAsia="Times New Roman" w:hAnsi="Times New Roman"/>
          <w:sz w:val="28"/>
          <w:szCs w:val="28"/>
        </w:rPr>
        <w:t>8</w:t>
      </w:r>
      <w:r w:rsidRPr="0043536B">
        <w:rPr>
          <w:rFonts w:ascii="Times New Roman" w:eastAsia="Times New Roman" w:hAnsi="Times New Roman"/>
          <w:sz w:val="28"/>
          <w:szCs w:val="28"/>
        </w:rPr>
        <w:t xml:space="preserve"> %.</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eastAsia="Times New Roman" w:hAnsi="Times New Roman"/>
          <w:sz w:val="28"/>
          <w:szCs w:val="28"/>
        </w:rPr>
        <w:t>За 2014 год МП «ЖЭК-3» и МП «Комплекс - Плюс» сельского поселения Горноправдинск выработано 107,</w:t>
      </w:r>
      <w:r w:rsidR="00EA4A36">
        <w:rPr>
          <w:rFonts w:ascii="Times New Roman" w:eastAsia="Times New Roman" w:hAnsi="Times New Roman"/>
          <w:sz w:val="28"/>
          <w:szCs w:val="28"/>
        </w:rPr>
        <w:t>7</w:t>
      </w:r>
      <w:r w:rsidRPr="0043536B">
        <w:rPr>
          <w:rFonts w:ascii="Times New Roman" w:eastAsia="Times New Roman" w:hAnsi="Times New Roman"/>
          <w:sz w:val="28"/>
          <w:szCs w:val="28"/>
        </w:rPr>
        <w:t xml:space="preserve"> тыс. Гкал, что на </w:t>
      </w:r>
      <w:r w:rsidR="00EA4A36">
        <w:rPr>
          <w:rFonts w:ascii="Times New Roman" w:eastAsia="Times New Roman" w:hAnsi="Times New Roman"/>
          <w:sz w:val="28"/>
          <w:szCs w:val="28"/>
        </w:rPr>
        <w:t>3,0</w:t>
      </w:r>
      <w:r w:rsidRPr="0043536B">
        <w:rPr>
          <w:rFonts w:ascii="Times New Roman" w:eastAsia="Times New Roman" w:hAnsi="Times New Roman"/>
          <w:sz w:val="28"/>
          <w:szCs w:val="28"/>
        </w:rPr>
        <w:t xml:space="preserve"> тыс. Гкал больше уровня соответствующего периода прошлого года (2013</w:t>
      </w:r>
      <w:r w:rsidR="00EA4A36">
        <w:rPr>
          <w:rFonts w:ascii="Times New Roman" w:eastAsia="Times New Roman" w:hAnsi="Times New Roman"/>
          <w:sz w:val="28"/>
          <w:szCs w:val="28"/>
        </w:rPr>
        <w:t xml:space="preserve"> </w:t>
      </w:r>
      <w:r w:rsidRPr="0043536B">
        <w:rPr>
          <w:rFonts w:ascii="Times New Roman" w:eastAsia="Times New Roman" w:hAnsi="Times New Roman"/>
          <w:sz w:val="28"/>
          <w:szCs w:val="28"/>
        </w:rPr>
        <w:t>г</w:t>
      </w:r>
      <w:r w:rsidR="00EA4A36">
        <w:rPr>
          <w:rFonts w:ascii="Times New Roman" w:eastAsia="Times New Roman" w:hAnsi="Times New Roman"/>
          <w:sz w:val="28"/>
          <w:szCs w:val="28"/>
        </w:rPr>
        <w:t>од</w:t>
      </w:r>
      <w:r w:rsidRPr="0043536B">
        <w:rPr>
          <w:rFonts w:ascii="Times New Roman" w:eastAsia="Times New Roman" w:hAnsi="Times New Roman"/>
          <w:sz w:val="28"/>
          <w:szCs w:val="28"/>
        </w:rPr>
        <w:t xml:space="preserve"> – 104,</w:t>
      </w:r>
      <w:r w:rsidR="00EA4A36">
        <w:rPr>
          <w:rFonts w:ascii="Times New Roman" w:eastAsia="Times New Roman" w:hAnsi="Times New Roman"/>
          <w:sz w:val="28"/>
          <w:szCs w:val="28"/>
        </w:rPr>
        <w:t>7</w:t>
      </w:r>
      <w:r w:rsidRPr="0043536B">
        <w:rPr>
          <w:rFonts w:ascii="Times New Roman" w:eastAsia="Times New Roman" w:hAnsi="Times New Roman"/>
          <w:sz w:val="28"/>
          <w:szCs w:val="28"/>
        </w:rPr>
        <w:t xml:space="preserve"> тыс. Гкал). </w:t>
      </w:r>
    </w:p>
    <w:p w:rsidR="0043536B" w:rsidRPr="0043536B" w:rsidRDefault="0043536B" w:rsidP="006F11E9">
      <w:pPr>
        <w:spacing w:after="0" w:line="240" w:lineRule="auto"/>
        <w:ind w:firstLine="709"/>
        <w:jc w:val="both"/>
        <w:rPr>
          <w:rFonts w:ascii="Times New Roman" w:eastAsia="Times New Roman" w:hAnsi="Times New Roman"/>
          <w:sz w:val="28"/>
          <w:szCs w:val="28"/>
          <w:lang w:eastAsia="ru-RU"/>
        </w:rPr>
      </w:pPr>
      <w:r w:rsidRPr="0043536B">
        <w:rPr>
          <w:rFonts w:ascii="Times New Roman" w:hAnsi="Times New Roman"/>
          <w:sz w:val="28"/>
          <w:szCs w:val="28"/>
        </w:rPr>
        <w:t>В 2014 году н</w:t>
      </w:r>
      <w:r w:rsidRPr="0043536B">
        <w:rPr>
          <w:rFonts w:ascii="Times New Roman" w:eastAsia="Times New Roman" w:hAnsi="Times New Roman"/>
          <w:sz w:val="28"/>
          <w:szCs w:val="28"/>
          <w:lang w:eastAsia="ru-RU"/>
        </w:rPr>
        <w:t>а котельных Ханты-Мансийского района были произведены работы по капитальному ремонту приборов учета энергоресурсов, ремонту теплообменного и газогорелочного оборудования, капитальному ремонту насосного оборудования.</w:t>
      </w:r>
    </w:p>
    <w:p w:rsidR="0043536B" w:rsidRPr="0043536B" w:rsidRDefault="0043536B" w:rsidP="006F11E9">
      <w:pPr>
        <w:spacing w:after="0" w:line="240" w:lineRule="auto"/>
        <w:ind w:firstLine="709"/>
        <w:jc w:val="both"/>
        <w:rPr>
          <w:rFonts w:ascii="Times New Roman" w:eastAsia="Times New Roman" w:hAnsi="Times New Roman"/>
          <w:sz w:val="28"/>
          <w:szCs w:val="28"/>
          <w:lang w:eastAsia="ru-RU"/>
        </w:rPr>
      </w:pPr>
      <w:r w:rsidRPr="0043536B">
        <w:rPr>
          <w:rFonts w:ascii="Times New Roman" w:eastAsia="Times New Roman" w:hAnsi="Times New Roman"/>
          <w:sz w:val="28"/>
          <w:szCs w:val="28"/>
          <w:lang w:eastAsia="ru-RU"/>
        </w:rPr>
        <w:t xml:space="preserve">Для бесперебойной работы котельных в д. </w:t>
      </w:r>
      <w:proofErr w:type="spellStart"/>
      <w:r w:rsidRPr="0043536B">
        <w:rPr>
          <w:rFonts w:ascii="Times New Roman" w:eastAsia="Times New Roman" w:hAnsi="Times New Roman"/>
          <w:sz w:val="28"/>
          <w:szCs w:val="28"/>
          <w:lang w:eastAsia="ru-RU"/>
        </w:rPr>
        <w:t>Шапша</w:t>
      </w:r>
      <w:proofErr w:type="spellEnd"/>
      <w:r w:rsidRPr="0043536B">
        <w:rPr>
          <w:rFonts w:ascii="Times New Roman" w:eastAsia="Times New Roman" w:hAnsi="Times New Roman"/>
          <w:sz w:val="28"/>
          <w:szCs w:val="28"/>
          <w:lang w:eastAsia="ru-RU"/>
        </w:rPr>
        <w:t xml:space="preserve">, п. </w:t>
      </w:r>
      <w:proofErr w:type="spellStart"/>
      <w:r w:rsidRPr="0043536B">
        <w:rPr>
          <w:rFonts w:ascii="Times New Roman" w:eastAsia="Times New Roman" w:hAnsi="Times New Roman"/>
          <w:sz w:val="28"/>
          <w:szCs w:val="28"/>
          <w:lang w:eastAsia="ru-RU"/>
        </w:rPr>
        <w:t>Красноленинский</w:t>
      </w:r>
      <w:proofErr w:type="spellEnd"/>
      <w:r w:rsidRPr="0043536B">
        <w:rPr>
          <w:rFonts w:ascii="Times New Roman" w:eastAsia="Times New Roman" w:hAnsi="Times New Roman"/>
          <w:sz w:val="28"/>
          <w:szCs w:val="28"/>
          <w:lang w:eastAsia="ru-RU"/>
        </w:rPr>
        <w:t xml:space="preserve">, п. </w:t>
      </w:r>
      <w:proofErr w:type="spellStart"/>
      <w:r w:rsidRPr="0043536B">
        <w:rPr>
          <w:rFonts w:ascii="Times New Roman" w:eastAsia="Times New Roman" w:hAnsi="Times New Roman"/>
          <w:sz w:val="28"/>
          <w:szCs w:val="28"/>
          <w:lang w:eastAsia="ru-RU"/>
        </w:rPr>
        <w:t>Батово</w:t>
      </w:r>
      <w:proofErr w:type="spellEnd"/>
      <w:r w:rsidRPr="0043536B">
        <w:rPr>
          <w:rFonts w:ascii="Times New Roman" w:eastAsia="Times New Roman" w:hAnsi="Times New Roman"/>
          <w:sz w:val="28"/>
          <w:szCs w:val="28"/>
          <w:lang w:eastAsia="ru-RU"/>
        </w:rPr>
        <w:t xml:space="preserve"> были заменены резервные источники снабжения электрической энергией.</w:t>
      </w:r>
    </w:p>
    <w:p w:rsidR="0043536B" w:rsidRPr="0043536B" w:rsidRDefault="0043536B" w:rsidP="006F11E9">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43536B">
        <w:rPr>
          <w:rFonts w:ascii="Times New Roman" w:eastAsia="Times New Roman" w:hAnsi="Times New Roman"/>
          <w:sz w:val="28"/>
          <w:szCs w:val="28"/>
          <w:lang w:eastAsia="ru-RU"/>
        </w:rPr>
        <w:t xml:space="preserve">роведены капитальные ремонты котельного оборудования в населенных пунктах Горноправдинск, </w:t>
      </w:r>
      <w:proofErr w:type="spellStart"/>
      <w:r w:rsidRPr="0043536B">
        <w:rPr>
          <w:rFonts w:ascii="Times New Roman" w:eastAsia="Times New Roman" w:hAnsi="Times New Roman"/>
          <w:sz w:val="28"/>
          <w:szCs w:val="28"/>
          <w:lang w:eastAsia="ru-RU"/>
        </w:rPr>
        <w:t>Шапша</w:t>
      </w:r>
      <w:proofErr w:type="spellEnd"/>
      <w:r w:rsidRPr="0043536B">
        <w:rPr>
          <w:rFonts w:ascii="Times New Roman" w:eastAsia="Times New Roman" w:hAnsi="Times New Roman"/>
          <w:sz w:val="28"/>
          <w:szCs w:val="28"/>
          <w:lang w:eastAsia="ru-RU"/>
        </w:rPr>
        <w:t>, кроме того проведена замена 2 котлов в п. Горноправдинск и 1 котла в п. Кедровый.</w:t>
      </w:r>
    </w:p>
    <w:p w:rsidR="0043536B" w:rsidRPr="0043536B" w:rsidRDefault="0043536B" w:rsidP="006F11E9">
      <w:pPr>
        <w:spacing w:after="0" w:line="240" w:lineRule="auto"/>
        <w:ind w:firstLine="709"/>
        <w:jc w:val="both"/>
        <w:rPr>
          <w:rFonts w:ascii="Times New Roman" w:eastAsia="Times New Roman" w:hAnsi="Times New Roman"/>
          <w:sz w:val="28"/>
          <w:szCs w:val="28"/>
          <w:lang w:eastAsia="ru-RU"/>
        </w:rPr>
      </w:pPr>
      <w:proofErr w:type="gramStart"/>
      <w:r w:rsidRPr="0043536B">
        <w:rPr>
          <w:rFonts w:ascii="Times New Roman" w:hAnsi="Times New Roman"/>
          <w:sz w:val="28"/>
          <w:szCs w:val="28"/>
        </w:rPr>
        <w:t>Разработаны и утверждены</w:t>
      </w:r>
      <w:proofErr w:type="gramEnd"/>
      <w:r w:rsidRPr="0043536B">
        <w:rPr>
          <w:rFonts w:ascii="Times New Roman" w:hAnsi="Times New Roman"/>
          <w:sz w:val="28"/>
          <w:szCs w:val="28"/>
        </w:rPr>
        <w:t xml:space="preserve"> схемы теплоснабжения Ханты-Мансийского района.</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eastAsia="Times New Roman" w:hAnsi="Times New Roman"/>
          <w:sz w:val="28"/>
          <w:szCs w:val="28"/>
        </w:rPr>
        <w:t>Общая протяженность теплосетей составляет 56,7 км</w:t>
      </w:r>
      <w:proofErr w:type="gramStart"/>
      <w:r w:rsidR="00795872">
        <w:rPr>
          <w:rFonts w:ascii="Times New Roman" w:eastAsia="Times New Roman" w:hAnsi="Times New Roman"/>
          <w:sz w:val="28"/>
          <w:szCs w:val="28"/>
        </w:rPr>
        <w:t>.</w:t>
      </w:r>
      <w:proofErr w:type="gramEnd"/>
      <w:r w:rsidRPr="0043536B">
        <w:rPr>
          <w:rFonts w:ascii="Times New Roman" w:eastAsia="Times New Roman" w:hAnsi="Times New Roman"/>
          <w:sz w:val="28"/>
          <w:szCs w:val="28"/>
        </w:rPr>
        <w:t xml:space="preserve"> (</w:t>
      </w:r>
      <w:proofErr w:type="gramStart"/>
      <w:r w:rsidRPr="0043536B">
        <w:rPr>
          <w:rFonts w:ascii="Times New Roman" w:eastAsia="Times New Roman" w:hAnsi="Times New Roman"/>
          <w:sz w:val="28"/>
          <w:szCs w:val="28"/>
        </w:rPr>
        <w:t>в</w:t>
      </w:r>
      <w:proofErr w:type="gramEnd"/>
      <w:r w:rsidRPr="0043536B">
        <w:rPr>
          <w:rFonts w:ascii="Times New Roman" w:eastAsia="Times New Roman" w:hAnsi="Times New Roman"/>
          <w:sz w:val="28"/>
          <w:szCs w:val="28"/>
        </w:rPr>
        <w:t xml:space="preserve"> двухтрубном исполнении), из них 19,0 км (33,5 %) находятся в ветхом состоянии, требующие замены. Ежегодно проводится работа по замене ветхих тепловых сетей с использованием </w:t>
      </w:r>
      <w:proofErr w:type="spellStart"/>
      <w:r w:rsidRPr="0043536B">
        <w:rPr>
          <w:rFonts w:ascii="Times New Roman" w:eastAsia="Times New Roman" w:hAnsi="Times New Roman"/>
          <w:sz w:val="28"/>
          <w:szCs w:val="28"/>
        </w:rPr>
        <w:t>энергоэффективного</w:t>
      </w:r>
      <w:proofErr w:type="spellEnd"/>
      <w:r w:rsidRPr="0043536B">
        <w:rPr>
          <w:rFonts w:ascii="Times New Roman" w:eastAsia="Times New Roman" w:hAnsi="Times New Roman"/>
          <w:sz w:val="28"/>
          <w:szCs w:val="28"/>
        </w:rPr>
        <w:t xml:space="preserve"> </w:t>
      </w:r>
      <w:r w:rsidRPr="0043536B">
        <w:rPr>
          <w:rFonts w:ascii="Times New Roman" w:eastAsia="Times New Roman" w:hAnsi="Times New Roman"/>
          <w:sz w:val="28"/>
          <w:szCs w:val="28"/>
        </w:rPr>
        <w:lastRenderedPageBreak/>
        <w:t xml:space="preserve">оборудования и с применением эффективной тепловой изоляции. В 2014 году отремонтировано 3 908 п. м (6,9 % от общей протяженности) в населенных пунктах: Горноправдинск, Бобровский, </w:t>
      </w:r>
      <w:proofErr w:type="spellStart"/>
      <w:r w:rsidRPr="0043536B">
        <w:rPr>
          <w:rFonts w:ascii="Times New Roman" w:eastAsia="Times New Roman" w:hAnsi="Times New Roman"/>
          <w:sz w:val="28"/>
          <w:szCs w:val="28"/>
        </w:rPr>
        <w:t>Шапша</w:t>
      </w:r>
      <w:proofErr w:type="spellEnd"/>
      <w:r w:rsidRPr="0043536B">
        <w:rPr>
          <w:rFonts w:ascii="Times New Roman" w:eastAsia="Times New Roman" w:hAnsi="Times New Roman"/>
          <w:sz w:val="28"/>
          <w:szCs w:val="28"/>
        </w:rPr>
        <w:t xml:space="preserve">, </w:t>
      </w:r>
      <w:proofErr w:type="spellStart"/>
      <w:r w:rsidRPr="0043536B">
        <w:rPr>
          <w:rFonts w:ascii="Times New Roman" w:eastAsia="Times New Roman" w:hAnsi="Times New Roman"/>
          <w:sz w:val="28"/>
          <w:szCs w:val="28"/>
        </w:rPr>
        <w:t>Нялинское</w:t>
      </w:r>
      <w:proofErr w:type="spellEnd"/>
      <w:r w:rsidRPr="0043536B">
        <w:rPr>
          <w:rFonts w:ascii="Times New Roman" w:eastAsia="Times New Roman" w:hAnsi="Times New Roman"/>
          <w:sz w:val="28"/>
          <w:szCs w:val="28"/>
        </w:rPr>
        <w:t xml:space="preserve">, Елизарово, Кирпичный, Кедровый, </w:t>
      </w:r>
      <w:proofErr w:type="spellStart"/>
      <w:r w:rsidRPr="0043536B">
        <w:rPr>
          <w:rFonts w:ascii="Times New Roman" w:eastAsia="Times New Roman" w:hAnsi="Times New Roman"/>
          <w:sz w:val="28"/>
          <w:szCs w:val="28"/>
        </w:rPr>
        <w:t>Урманный</w:t>
      </w:r>
      <w:proofErr w:type="spellEnd"/>
      <w:r w:rsidRPr="0043536B">
        <w:rPr>
          <w:rFonts w:ascii="Times New Roman" w:eastAsia="Times New Roman" w:hAnsi="Times New Roman"/>
          <w:sz w:val="28"/>
          <w:szCs w:val="28"/>
        </w:rPr>
        <w:t>.</w:t>
      </w:r>
    </w:p>
    <w:p w:rsidR="0043536B" w:rsidRPr="0043536B" w:rsidRDefault="0043536B" w:rsidP="006F11E9">
      <w:pPr>
        <w:spacing w:after="0" w:line="240" w:lineRule="auto"/>
        <w:ind w:firstLine="709"/>
        <w:jc w:val="both"/>
        <w:rPr>
          <w:rFonts w:ascii="Times New Roman" w:eastAsia="Times New Roman" w:hAnsi="Times New Roman"/>
          <w:sz w:val="28"/>
          <w:szCs w:val="28"/>
        </w:rPr>
      </w:pPr>
      <w:r w:rsidRPr="0043536B">
        <w:rPr>
          <w:rFonts w:ascii="Times New Roman" w:eastAsia="Times New Roman" w:hAnsi="Times New Roman"/>
          <w:sz w:val="28"/>
          <w:szCs w:val="28"/>
        </w:rPr>
        <w:t xml:space="preserve">По состоянию на 31.12.2014 количество приборов учета по теплоснабжению составило </w:t>
      </w:r>
      <w:r w:rsidR="009F50D4">
        <w:rPr>
          <w:rFonts w:ascii="Times New Roman" w:eastAsia="Times New Roman" w:hAnsi="Times New Roman"/>
          <w:sz w:val="28"/>
          <w:szCs w:val="28"/>
        </w:rPr>
        <w:t>507</w:t>
      </w:r>
      <w:r w:rsidRPr="0043536B">
        <w:rPr>
          <w:rFonts w:ascii="Times New Roman" w:eastAsia="Times New Roman" w:hAnsi="Times New Roman"/>
          <w:sz w:val="28"/>
          <w:szCs w:val="28"/>
        </w:rPr>
        <w:t xml:space="preserve"> шт. (в 2013г. – 493 шт.).</w:t>
      </w:r>
    </w:p>
    <w:p w:rsidR="0043536B" w:rsidRPr="0043536B" w:rsidRDefault="0043536B" w:rsidP="006F11E9">
      <w:pPr>
        <w:pStyle w:val="aa"/>
        <w:ind w:firstLine="709"/>
        <w:jc w:val="both"/>
        <w:rPr>
          <w:sz w:val="28"/>
          <w:szCs w:val="28"/>
        </w:rPr>
      </w:pPr>
    </w:p>
    <w:tbl>
      <w:tblPr>
        <w:tblW w:w="9469" w:type="dxa"/>
        <w:tblInd w:w="108" w:type="dxa"/>
        <w:tblLayout w:type="fixed"/>
        <w:tblLook w:val="04A0" w:firstRow="1" w:lastRow="0" w:firstColumn="1" w:lastColumn="0" w:noHBand="0" w:noVBand="1"/>
      </w:tblPr>
      <w:tblGrid>
        <w:gridCol w:w="4081"/>
        <w:gridCol w:w="993"/>
        <w:gridCol w:w="1134"/>
        <w:gridCol w:w="993"/>
        <w:gridCol w:w="1134"/>
        <w:gridCol w:w="1134"/>
      </w:tblGrid>
      <w:tr w:rsidR="0043536B" w:rsidRPr="00CC5299" w:rsidTr="00FF67CD">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36B" w:rsidRPr="00CC5299" w:rsidRDefault="0043536B"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43536B" w:rsidRPr="00CC5299" w:rsidRDefault="0043536B" w:rsidP="006F11E9">
            <w:pPr>
              <w:spacing w:after="0" w:line="240" w:lineRule="auto"/>
              <w:ind w:firstLine="709"/>
              <w:jc w:val="center"/>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536B" w:rsidRPr="00CC5299" w:rsidRDefault="0043536B" w:rsidP="000F273D">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 xml:space="preserve">Югра </w:t>
            </w:r>
          </w:p>
        </w:tc>
      </w:tr>
      <w:tr w:rsidR="0043536B" w:rsidRPr="00CC5299" w:rsidTr="00FF67CD">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43536B" w:rsidRPr="00CC5299" w:rsidRDefault="0043536B" w:rsidP="006F11E9">
            <w:pPr>
              <w:spacing w:after="0" w:line="240" w:lineRule="auto"/>
              <w:ind w:firstLine="709"/>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43536B" w:rsidRPr="00CC5299" w:rsidRDefault="0043536B" w:rsidP="000F273D">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43536B" w:rsidRPr="00CC5299" w:rsidRDefault="0043536B" w:rsidP="000F273D">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43536B" w:rsidRPr="00CC5299" w:rsidRDefault="0043536B" w:rsidP="000F273D">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43536B" w:rsidRPr="00CC5299" w:rsidRDefault="0043536B" w:rsidP="000F273D">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43536B" w:rsidRPr="00CC5299" w:rsidRDefault="0043536B" w:rsidP="000F273D">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2014</w:t>
            </w:r>
          </w:p>
        </w:tc>
      </w:tr>
      <w:tr w:rsidR="00B55C12" w:rsidRPr="00CC5299" w:rsidTr="00B55C12">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Протяженность тепловых сетей, </w:t>
            </w:r>
            <w:proofErr w:type="gramStart"/>
            <w:r w:rsidRPr="00CC5299">
              <w:rPr>
                <w:rFonts w:ascii="Times New Roman" w:eastAsia="Times New Roman" w:hAnsi="Times New Roman"/>
                <w:sz w:val="24"/>
                <w:szCs w:val="24"/>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54,7</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55,2</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56,7</w:t>
            </w:r>
          </w:p>
        </w:tc>
        <w:tc>
          <w:tcPr>
            <w:tcW w:w="1134" w:type="dxa"/>
            <w:tcBorders>
              <w:top w:val="nil"/>
              <w:left w:val="nil"/>
              <w:bottom w:val="single" w:sz="4" w:space="0" w:color="auto"/>
              <w:right w:val="single" w:sz="4" w:space="0" w:color="auto"/>
            </w:tcBorders>
            <w:shd w:val="clear" w:color="auto" w:fill="auto"/>
            <w:vAlign w:val="center"/>
          </w:tcPr>
          <w:p w:rsidR="0043536B" w:rsidRPr="00CC5299" w:rsidRDefault="00B55C12"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3707,7</w:t>
            </w:r>
          </w:p>
        </w:tc>
      </w:tr>
      <w:tr w:rsidR="00B55C12" w:rsidRPr="00CC5299" w:rsidTr="00B55C12">
        <w:trPr>
          <w:cantSplit/>
          <w:trHeight w:val="315"/>
        </w:trPr>
        <w:tc>
          <w:tcPr>
            <w:tcW w:w="40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Протяженность ветхих тепловых сетей, </w:t>
            </w:r>
            <w:proofErr w:type="gramStart"/>
            <w:r w:rsidRPr="00CC5299">
              <w:rPr>
                <w:rFonts w:ascii="Times New Roman" w:eastAsia="Times New Roman" w:hAnsi="Times New Roman"/>
                <w:sz w:val="24"/>
                <w:szCs w:val="24"/>
                <w:lang w:eastAsia="ru-RU"/>
              </w:rPr>
              <w:t>км</w:t>
            </w:r>
            <w:proofErr w:type="gramEnd"/>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22,61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19,3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18,97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536B" w:rsidRPr="00CC5299" w:rsidRDefault="00B55C12"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875,8</w:t>
            </w:r>
          </w:p>
        </w:tc>
      </w:tr>
      <w:tr w:rsidR="00B55C12" w:rsidRPr="00CC5299" w:rsidTr="00B55C12">
        <w:trPr>
          <w:cantSplit/>
          <w:trHeight w:val="630"/>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Доля ветхих тепловых сетей в общей протяженности тепловых сетей, </w:t>
            </w:r>
            <w:proofErr w:type="gramStart"/>
            <w:r w:rsidRPr="00CC5299">
              <w:rPr>
                <w:rFonts w:ascii="Times New Roman" w:eastAsia="Times New Roman" w:hAnsi="Times New Roman"/>
                <w:sz w:val="24"/>
                <w:szCs w:val="24"/>
                <w:lang w:eastAsia="ru-RU"/>
              </w:rPr>
              <w:t>в</w:t>
            </w:r>
            <w:proofErr w:type="gramEnd"/>
            <w:r w:rsidRPr="00CC5299">
              <w:rPr>
                <w:rFonts w:ascii="Times New Roman" w:eastAsia="Times New Roman" w:hAnsi="Times New Roman"/>
                <w:sz w:val="24"/>
                <w:szCs w:val="24"/>
                <w:lang w:eastAsia="ru-RU"/>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41,3</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35,0</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33,5</w:t>
            </w:r>
          </w:p>
        </w:tc>
        <w:tc>
          <w:tcPr>
            <w:tcW w:w="1134" w:type="dxa"/>
            <w:tcBorders>
              <w:top w:val="nil"/>
              <w:left w:val="nil"/>
              <w:bottom w:val="single" w:sz="4" w:space="0" w:color="auto"/>
              <w:right w:val="single" w:sz="4" w:space="0" w:color="auto"/>
            </w:tcBorders>
            <w:shd w:val="clear" w:color="auto" w:fill="auto"/>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33,5</w:t>
            </w:r>
          </w:p>
        </w:tc>
        <w:tc>
          <w:tcPr>
            <w:tcW w:w="1134" w:type="dxa"/>
            <w:tcBorders>
              <w:top w:val="nil"/>
              <w:left w:val="nil"/>
              <w:bottom w:val="single" w:sz="4" w:space="0" w:color="auto"/>
              <w:right w:val="single" w:sz="4" w:space="0" w:color="auto"/>
            </w:tcBorders>
            <w:shd w:val="clear" w:color="auto" w:fill="auto"/>
            <w:vAlign w:val="center"/>
            <w:hideMark/>
          </w:tcPr>
          <w:p w:rsidR="0043536B" w:rsidRPr="00CC5299" w:rsidRDefault="00B55C12"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23,0</w:t>
            </w:r>
          </w:p>
        </w:tc>
      </w:tr>
      <w:tr w:rsidR="00B55C12" w:rsidRPr="00CC5299" w:rsidTr="00B55C12">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Замена ветхих тепловых сетей, </w:t>
            </w:r>
            <w:proofErr w:type="gramStart"/>
            <w:r w:rsidRPr="00CC5299">
              <w:rPr>
                <w:rFonts w:ascii="Times New Roman" w:eastAsia="Times New Roman" w:hAnsi="Times New Roman"/>
                <w:sz w:val="24"/>
                <w:szCs w:val="24"/>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1,797</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4,487</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4,8</w:t>
            </w:r>
          </w:p>
        </w:tc>
        <w:tc>
          <w:tcPr>
            <w:tcW w:w="1134" w:type="dxa"/>
            <w:tcBorders>
              <w:top w:val="nil"/>
              <w:left w:val="nil"/>
              <w:bottom w:val="single" w:sz="4" w:space="0" w:color="auto"/>
              <w:right w:val="single" w:sz="4" w:space="0" w:color="auto"/>
            </w:tcBorders>
            <w:shd w:val="clear" w:color="auto" w:fill="auto"/>
            <w:vAlign w:val="center"/>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3,9</w:t>
            </w:r>
          </w:p>
        </w:tc>
        <w:tc>
          <w:tcPr>
            <w:tcW w:w="1134" w:type="dxa"/>
            <w:tcBorders>
              <w:top w:val="nil"/>
              <w:left w:val="nil"/>
              <w:bottom w:val="single" w:sz="4" w:space="0" w:color="auto"/>
              <w:right w:val="single" w:sz="4" w:space="0" w:color="auto"/>
            </w:tcBorders>
            <w:shd w:val="clear" w:color="auto" w:fill="auto"/>
            <w:vAlign w:val="center"/>
          </w:tcPr>
          <w:p w:rsidR="0043536B" w:rsidRPr="00CC5299" w:rsidRDefault="008C5F07"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81,0</w:t>
            </w:r>
          </w:p>
        </w:tc>
      </w:tr>
      <w:tr w:rsidR="0043536B" w:rsidRPr="00CC5299" w:rsidTr="00FF67CD">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Уровень замены ветхих тепловых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8,1</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7,4</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CC5299" w:rsidRDefault="0043536B"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6,9</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CC5299" w:rsidRDefault="008C5F07" w:rsidP="000F273D">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2,2</w:t>
            </w:r>
          </w:p>
        </w:tc>
      </w:tr>
    </w:tbl>
    <w:p w:rsidR="0043536B" w:rsidRPr="00380B7E" w:rsidRDefault="0043536B" w:rsidP="006F11E9">
      <w:pPr>
        <w:spacing w:after="0" w:line="240" w:lineRule="auto"/>
        <w:ind w:firstLine="709"/>
        <w:jc w:val="both"/>
        <w:rPr>
          <w:rFonts w:ascii="Times New Roman" w:hAnsi="Times New Roman"/>
          <w:i/>
          <w:sz w:val="28"/>
          <w:szCs w:val="28"/>
        </w:rPr>
      </w:pPr>
    </w:p>
    <w:p w:rsidR="00250C34" w:rsidRPr="000F273D" w:rsidRDefault="00250C34" w:rsidP="006F11E9">
      <w:pPr>
        <w:spacing w:after="0" w:line="240" w:lineRule="auto"/>
        <w:ind w:firstLine="709"/>
        <w:jc w:val="both"/>
        <w:rPr>
          <w:rFonts w:ascii="Times New Roman" w:hAnsi="Times New Roman"/>
          <w:sz w:val="28"/>
          <w:szCs w:val="28"/>
        </w:rPr>
      </w:pPr>
      <w:r w:rsidRPr="000F273D">
        <w:rPr>
          <w:rFonts w:ascii="Times New Roman" w:hAnsi="Times New Roman"/>
          <w:sz w:val="28"/>
          <w:szCs w:val="28"/>
        </w:rPr>
        <w:t>2.1.4.</w:t>
      </w:r>
      <w:r w:rsidR="00985D35">
        <w:rPr>
          <w:rFonts w:ascii="Times New Roman" w:hAnsi="Times New Roman"/>
          <w:sz w:val="28"/>
          <w:szCs w:val="28"/>
        </w:rPr>
        <w:t>1</w:t>
      </w:r>
      <w:r w:rsidR="00C82A1D" w:rsidRPr="000F273D">
        <w:rPr>
          <w:rFonts w:ascii="Times New Roman" w:hAnsi="Times New Roman"/>
          <w:sz w:val="28"/>
          <w:szCs w:val="28"/>
        </w:rPr>
        <w:t>4</w:t>
      </w:r>
      <w:r w:rsidRPr="000F273D">
        <w:rPr>
          <w:rFonts w:ascii="Times New Roman" w:hAnsi="Times New Roman"/>
          <w:sz w:val="28"/>
          <w:szCs w:val="28"/>
        </w:rPr>
        <w:t>. Осуществляет полномочия в сфере водоснабжения и водоотведения, предусмотренные Федеральным законом от 07.12.2011 № 416-ФЗ «О водоснабжении и водоотведении».</w:t>
      </w:r>
    </w:p>
    <w:p w:rsidR="00FA118C" w:rsidRPr="00261514" w:rsidRDefault="0043536B" w:rsidP="006F11E9">
      <w:pPr>
        <w:pStyle w:val="aa"/>
        <w:ind w:firstLine="709"/>
        <w:jc w:val="both"/>
        <w:rPr>
          <w:sz w:val="28"/>
          <w:szCs w:val="28"/>
        </w:rPr>
      </w:pPr>
      <w:r w:rsidRPr="00FA118C">
        <w:rPr>
          <w:sz w:val="28"/>
          <w:szCs w:val="28"/>
        </w:rPr>
        <w:t>Основными источниками питьевой воды на территории района являются подземные воды из артезианских скважин. Из 3</w:t>
      </w:r>
      <w:r w:rsidR="00FA118C">
        <w:rPr>
          <w:sz w:val="28"/>
          <w:szCs w:val="28"/>
        </w:rPr>
        <w:t>1</w:t>
      </w:r>
      <w:r w:rsidRPr="00FA118C">
        <w:rPr>
          <w:sz w:val="28"/>
          <w:szCs w:val="28"/>
        </w:rPr>
        <w:t xml:space="preserve"> населенного пункта района, водозаборные скважины имеются в 27, (жители 4 населенных пунктов получают воду из колодцев, или привозную</w:t>
      </w:r>
      <w:r w:rsidR="005B10BD">
        <w:rPr>
          <w:sz w:val="28"/>
          <w:szCs w:val="28"/>
        </w:rPr>
        <w:t>)</w:t>
      </w:r>
      <w:r w:rsidRPr="00FA118C">
        <w:rPr>
          <w:sz w:val="28"/>
          <w:szCs w:val="28"/>
        </w:rPr>
        <w:t>. Из 27 указанных населенных пунктов, имеющих водозаборные скважины, системы очистки воды имеются в 2</w:t>
      </w:r>
      <w:r w:rsidR="00FA118C" w:rsidRPr="00FA118C">
        <w:rPr>
          <w:sz w:val="28"/>
          <w:szCs w:val="28"/>
        </w:rPr>
        <w:t>4</w:t>
      </w:r>
      <w:r w:rsidRPr="00FA118C">
        <w:rPr>
          <w:sz w:val="28"/>
          <w:szCs w:val="28"/>
        </w:rPr>
        <w:t xml:space="preserve"> населенных пунктах.</w:t>
      </w:r>
      <w:r w:rsidR="00FA118C" w:rsidRPr="00FA118C">
        <w:rPr>
          <w:sz w:val="28"/>
          <w:szCs w:val="28"/>
        </w:rPr>
        <w:t xml:space="preserve"> В настоящее время доля населения района, обеспеченная качественной </w:t>
      </w:r>
      <w:r w:rsidR="00FA118C" w:rsidRPr="00261514">
        <w:rPr>
          <w:sz w:val="28"/>
          <w:szCs w:val="28"/>
        </w:rPr>
        <w:t xml:space="preserve">питьевой водой </w:t>
      </w:r>
      <w:r w:rsidR="00261514" w:rsidRPr="00261514">
        <w:rPr>
          <w:sz w:val="28"/>
          <w:szCs w:val="28"/>
        </w:rPr>
        <w:t>составляет 74,</w:t>
      </w:r>
      <w:r w:rsidR="00C53B98">
        <w:rPr>
          <w:sz w:val="28"/>
          <w:szCs w:val="28"/>
        </w:rPr>
        <w:t>9</w:t>
      </w:r>
      <w:r w:rsidR="00261514" w:rsidRPr="00261514">
        <w:rPr>
          <w:sz w:val="28"/>
          <w:szCs w:val="28"/>
        </w:rPr>
        <w:t xml:space="preserve"> % (в 2013 году – 74,7 %). </w:t>
      </w:r>
      <w:r w:rsidR="00FA118C" w:rsidRPr="00261514">
        <w:rPr>
          <w:sz w:val="28"/>
          <w:szCs w:val="28"/>
        </w:rPr>
        <w:t xml:space="preserve">В 2014 году установлены 2  водоразборные колонки в д. </w:t>
      </w:r>
      <w:proofErr w:type="spellStart"/>
      <w:r w:rsidR="00FA118C" w:rsidRPr="00261514">
        <w:rPr>
          <w:sz w:val="28"/>
          <w:szCs w:val="28"/>
        </w:rPr>
        <w:t>Ягурьях</w:t>
      </w:r>
      <w:proofErr w:type="spellEnd"/>
      <w:r w:rsidR="00FA118C" w:rsidRPr="00261514">
        <w:rPr>
          <w:sz w:val="28"/>
          <w:szCs w:val="28"/>
        </w:rPr>
        <w:t>.</w:t>
      </w:r>
    </w:p>
    <w:p w:rsidR="0043536B" w:rsidRPr="00FA118C" w:rsidRDefault="0043536B" w:rsidP="006F11E9">
      <w:pPr>
        <w:widowControl w:val="0"/>
        <w:autoSpaceDE w:val="0"/>
        <w:autoSpaceDN w:val="0"/>
        <w:adjustRightInd w:val="0"/>
        <w:spacing w:after="0" w:line="240" w:lineRule="auto"/>
        <w:ind w:firstLine="709"/>
        <w:jc w:val="both"/>
        <w:rPr>
          <w:rFonts w:ascii="Times New Roman" w:hAnsi="Times New Roman"/>
          <w:sz w:val="28"/>
          <w:szCs w:val="28"/>
        </w:rPr>
      </w:pPr>
      <w:r w:rsidRPr="00FA118C">
        <w:rPr>
          <w:rFonts w:ascii="Times New Roman" w:eastAsia="Times New Roman" w:hAnsi="Times New Roman"/>
          <w:sz w:val="28"/>
          <w:szCs w:val="28"/>
          <w:lang w:eastAsia="ru-RU"/>
        </w:rPr>
        <w:t xml:space="preserve"> </w:t>
      </w:r>
      <w:r w:rsidRPr="00FA118C">
        <w:rPr>
          <w:rFonts w:ascii="Times New Roman" w:hAnsi="Times New Roman"/>
          <w:sz w:val="28"/>
          <w:szCs w:val="28"/>
        </w:rPr>
        <w:t>Общая протяженность водопроводных сетей на территории района сос</w:t>
      </w:r>
      <w:r w:rsidR="00FA118C" w:rsidRPr="00FA118C">
        <w:rPr>
          <w:rFonts w:ascii="Times New Roman" w:hAnsi="Times New Roman"/>
          <w:sz w:val="28"/>
          <w:szCs w:val="28"/>
        </w:rPr>
        <w:t>тавляет 63,4 км, из которых 20,</w:t>
      </w:r>
      <w:r w:rsidR="00EA4A36">
        <w:rPr>
          <w:rFonts w:ascii="Times New Roman" w:hAnsi="Times New Roman"/>
          <w:sz w:val="28"/>
          <w:szCs w:val="28"/>
        </w:rPr>
        <w:t>9</w:t>
      </w:r>
      <w:r w:rsidRPr="00FA118C">
        <w:rPr>
          <w:rFonts w:ascii="Times New Roman" w:hAnsi="Times New Roman"/>
          <w:sz w:val="28"/>
          <w:szCs w:val="28"/>
        </w:rPr>
        <w:t xml:space="preserve"> км (3</w:t>
      </w:r>
      <w:r w:rsidR="00FA118C" w:rsidRPr="00FA118C">
        <w:rPr>
          <w:rFonts w:ascii="Times New Roman" w:hAnsi="Times New Roman"/>
          <w:sz w:val="28"/>
          <w:szCs w:val="28"/>
        </w:rPr>
        <w:t>3</w:t>
      </w:r>
      <w:r w:rsidRPr="00FA118C">
        <w:rPr>
          <w:rFonts w:ascii="Times New Roman" w:hAnsi="Times New Roman"/>
          <w:sz w:val="28"/>
          <w:szCs w:val="28"/>
        </w:rPr>
        <w:t>%) нуждаются в замене. Кроме того, в п. Горноправдинск проложены сети горячего водоснабжения протяженностью 10,6 км</w:t>
      </w:r>
      <w:proofErr w:type="gramStart"/>
      <w:r w:rsidRPr="00FA118C">
        <w:rPr>
          <w:rFonts w:ascii="Times New Roman" w:hAnsi="Times New Roman"/>
          <w:sz w:val="28"/>
          <w:szCs w:val="28"/>
        </w:rPr>
        <w:t>.</w:t>
      </w:r>
      <w:r w:rsidR="00261514">
        <w:rPr>
          <w:rFonts w:ascii="Times New Roman" w:hAnsi="Times New Roman"/>
          <w:sz w:val="28"/>
          <w:szCs w:val="28"/>
        </w:rPr>
        <w:t xml:space="preserve">, </w:t>
      </w:r>
      <w:proofErr w:type="gramEnd"/>
      <w:r w:rsidR="00261514" w:rsidRPr="00261514">
        <w:rPr>
          <w:rFonts w:ascii="Times New Roman" w:hAnsi="Times New Roman"/>
          <w:sz w:val="28"/>
          <w:szCs w:val="28"/>
        </w:rPr>
        <w:t xml:space="preserve">был произведен ремонт сети 0,4 км. </w:t>
      </w:r>
      <w:r w:rsidRPr="00FA118C">
        <w:rPr>
          <w:rFonts w:ascii="Times New Roman" w:hAnsi="Times New Roman"/>
          <w:sz w:val="28"/>
          <w:szCs w:val="28"/>
        </w:rPr>
        <w:t>К сетям централизованного водоснабжения присоединены социальные объекты (образовательные и лечебные учреждения, учреждения культуры).</w:t>
      </w:r>
    </w:p>
    <w:p w:rsidR="0043536B" w:rsidRPr="00FA118C" w:rsidRDefault="0043536B" w:rsidP="006F11E9">
      <w:pPr>
        <w:spacing w:after="0" w:line="240" w:lineRule="auto"/>
        <w:ind w:firstLine="709"/>
        <w:jc w:val="both"/>
        <w:rPr>
          <w:rFonts w:ascii="Times New Roman" w:hAnsi="Times New Roman"/>
          <w:sz w:val="28"/>
          <w:szCs w:val="28"/>
        </w:rPr>
      </w:pPr>
      <w:r w:rsidRPr="00FA118C">
        <w:rPr>
          <w:rFonts w:ascii="Times New Roman" w:hAnsi="Times New Roman"/>
          <w:sz w:val="28"/>
          <w:szCs w:val="28"/>
        </w:rPr>
        <w:t>Значительное количество потребителей – физических лиц (</w:t>
      </w:r>
      <w:r w:rsidRPr="00F31128">
        <w:rPr>
          <w:rFonts w:ascii="Times New Roman" w:hAnsi="Times New Roman"/>
          <w:sz w:val="28"/>
          <w:szCs w:val="28"/>
        </w:rPr>
        <w:t>около 65%)</w:t>
      </w:r>
      <w:r w:rsidRPr="00FA118C">
        <w:rPr>
          <w:rFonts w:ascii="Times New Roman" w:hAnsi="Times New Roman"/>
          <w:sz w:val="28"/>
          <w:szCs w:val="28"/>
        </w:rPr>
        <w:t xml:space="preserve"> получают воду из водоразборных колонок или привозную автотранспортом.</w:t>
      </w:r>
    </w:p>
    <w:p w:rsidR="00FA118C" w:rsidRPr="00FA118C" w:rsidRDefault="00FA118C" w:rsidP="006F11E9">
      <w:pPr>
        <w:spacing w:after="0" w:line="240" w:lineRule="auto"/>
        <w:ind w:firstLine="709"/>
        <w:jc w:val="both"/>
        <w:rPr>
          <w:rFonts w:ascii="Times New Roman" w:hAnsi="Times New Roman"/>
          <w:sz w:val="28"/>
          <w:szCs w:val="28"/>
        </w:rPr>
      </w:pPr>
      <w:r w:rsidRPr="00FA118C">
        <w:rPr>
          <w:rFonts w:ascii="Times New Roman" w:hAnsi="Times New Roman"/>
          <w:sz w:val="28"/>
          <w:szCs w:val="28"/>
        </w:rPr>
        <w:t xml:space="preserve">В 2014 году проведены работы по капитальному ремонту водозаборных очистных сооружений  в п. </w:t>
      </w:r>
      <w:proofErr w:type="gramStart"/>
      <w:r w:rsidRPr="00FA118C">
        <w:rPr>
          <w:rFonts w:ascii="Times New Roman" w:hAnsi="Times New Roman"/>
          <w:sz w:val="28"/>
          <w:szCs w:val="28"/>
        </w:rPr>
        <w:t>Сибирский</w:t>
      </w:r>
      <w:proofErr w:type="gramEnd"/>
      <w:r w:rsidRPr="00FA118C">
        <w:rPr>
          <w:rFonts w:ascii="Times New Roman" w:hAnsi="Times New Roman"/>
          <w:sz w:val="28"/>
          <w:szCs w:val="28"/>
        </w:rPr>
        <w:t xml:space="preserve">, с. </w:t>
      </w:r>
      <w:proofErr w:type="spellStart"/>
      <w:r w:rsidRPr="00FA118C">
        <w:rPr>
          <w:rFonts w:ascii="Times New Roman" w:hAnsi="Times New Roman"/>
          <w:sz w:val="28"/>
          <w:szCs w:val="28"/>
        </w:rPr>
        <w:t>Нялинское</w:t>
      </w:r>
      <w:proofErr w:type="spellEnd"/>
      <w:r w:rsidRPr="00FA118C">
        <w:rPr>
          <w:rFonts w:ascii="Times New Roman" w:hAnsi="Times New Roman"/>
          <w:sz w:val="28"/>
          <w:szCs w:val="28"/>
        </w:rPr>
        <w:t xml:space="preserve">, с. </w:t>
      </w:r>
      <w:proofErr w:type="spellStart"/>
      <w:r w:rsidRPr="00FA118C">
        <w:rPr>
          <w:rFonts w:ascii="Times New Roman" w:hAnsi="Times New Roman"/>
          <w:sz w:val="28"/>
          <w:szCs w:val="28"/>
        </w:rPr>
        <w:t>Батово</w:t>
      </w:r>
      <w:proofErr w:type="spellEnd"/>
      <w:r w:rsidRPr="00FA118C">
        <w:rPr>
          <w:rFonts w:ascii="Times New Roman" w:hAnsi="Times New Roman"/>
          <w:sz w:val="28"/>
          <w:szCs w:val="28"/>
        </w:rPr>
        <w:t xml:space="preserve">, д. Белогорье, с. </w:t>
      </w:r>
      <w:proofErr w:type="spellStart"/>
      <w:r w:rsidRPr="00FA118C">
        <w:rPr>
          <w:rFonts w:ascii="Times New Roman" w:hAnsi="Times New Roman"/>
          <w:sz w:val="28"/>
          <w:szCs w:val="28"/>
        </w:rPr>
        <w:t>Кышик</w:t>
      </w:r>
      <w:proofErr w:type="spellEnd"/>
      <w:r w:rsidRPr="00FA118C">
        <w:rPr>
          <w:rFonts w:ascii="Times New Roman" w:hAnsi="Times New Roman"/>
          <w:sz w:val="28"/>
          <w:szCs w:val="28"/>
        </w:rPr>
        <w:t xml:space="preserve">, с. Тюли, с. </w:t>
      </w:r>
      <w:proofErr w:type="spellStart"/>
      <w:r w:rsidRPr="00FA118C">
        <w:rPr>
          <w:rFonts w:ascii="Times New Roman" w:hAnsi="Times New Roman"/>
          <w:sz w:val="28"/>
          <w:szCs w:val="28"/>
        </w:rPr>
        <w:t>Цингалы</w:t>
      </w:r>
      <w:proofErr w:type="spellEnd"/>
      <w:r w:rsidRPr="00FA118C">
        <w:rPr>
          <w:rFonts w:ascii="Times New Roman" w:hAnsi="Times New Roman"/>
          <w:sz w:val="28"/>
          <w:szCs w:val="28"/>
        </w:rPr>
        <w:t xml:space="preserve">,  с. </w:t>
      </w:r>
      <w:proofErr w:type="spellStart"/>
      <w:r w:rsidRPr="00FA118C">
        <w:rPr>
          <w:rFonts w:ascii="Times New Roman" w:hAnsi="Times New Roman"/>
          <w:sz w:val="28"/>
          <w:szCs w:val="28"/>
        </w:rPr>
        <w:t>Селиярово</w:t>
      </w:r>
      <w:proofErr w:type="spellEnd"/>
      <w:r w:rsidRPr="00FA118C">
        <w:rPr>
          <w:rFonts w:ascii="Times New Roman" w:hAnsi="Times New Roman"/>
          <w:sz w:val="28"/>
          <w:szCs w:val="28"/>
        </w:rPr>
        <w:t xml:space="preserve">, п. </w:t>
      </w:r>
      <w:proofErr w:type="spellStart"/>
      <w:r w:rsidRPr="00FA118C">
        <w:rPr>
          <w:rFonts w:ascii="Times New Roman" w:hAnsi="Times New Roman"/>
          <w:sz w:val="28"/>
          <w:szCs w:val="28"/>
        </w:rPr>
        <w:t>Пырьях</w:t>
      </w:r>
      <w:proofErr w:type="spellEnd"/>
      <w:r w:rsidRPr="00FA118C">
        <w:rPr>
          <w:rFonts w:ascii="Times New Roman" w:hAnsi="Times New Roman"/>
          <w:sz w:val="28"/>
          <w:szCs w:val="28"/>
        </w:rPr>
        <w:t xml:space="preserve">, с. </w:t>
      </w:r>
      <w:proofErr w:type="spellStart"/>
      <w:r w:rsidRPr="00FA118C">
        <w:rPr>
          <w:rFonts w:ascii="Times New Roman" w:hAnsi="Times New Roman"/>
          <w:sz w:val="28"/>
          <w:szCs w:val="28"/>
        </w:rPr>
        <w:t>Зенково</w:t>
      </w:r>
      <w:proofErr w:type="spellEnd"/>
      <w:r w:rsidRPr="00FA118C">
        <w:rPr>
          <w:rFonts w:ascii="Times New Roman" w:hAnsi="Times New Roman"/>
          <w:sz w:val="28"/>
          <w:szCs w:val="28"/>
        </w:rPr>
        <w:t xml:space="preserve">, п. </w:t>
      </w:r>
      <w:proofErr w:type="spellStart"/>
      <w:r w:rsidRPr="00FA118C">
        <w:rPr>
          <w:rFonts w:ascii="Times New Roman" w:hAnsi="Times New Roman"/>
          <w:sz w:val="28"/>
          <w:szCs w:val="28"/>
        </w:rPr>
        <w:t>Луговской</w:t>
      </w:r>
      <w:proofErr w:type="spellEnd"/>
      <w:r w:rsidRPr="00FA118C">
        <w:rPr>
          <w:rFonts w:ascii="Times New Roman" w:hAnsi="Times New Roman"/>
          <w:sz w:val="28"/>
          <w:szCs w:val="28"/>
        </w:rPr>
        <w:t>.</w:t>
      </w:r>
    </w:p>
    <w:p w:rsidR="00FA118C" w:rsidRPr="00FA118C" w:rsidRDefault="00FA118C" w:rsidP="006F11E9">
      <w:pPr>
        <w:spacing w:after="0" w:line="240" w:lineRule="auto"/>
        <w:ind w:firstLine="709"/>
        <w:jc w:val="both"/>
        <w:rPr>
          <w:rFonts w:ascii="Times New Roman" w:hAnsi="Times New Roman"/>
          <w:sz w:val="28"/>
          <w:szCs w:val="28"/>
        </w:rPr>
      </w:pPr>
      <w:r w:rsidRPr="00FA118C">
        <w:rPr>
          <w:rFonts w:ascii="Times New Roman" w:eastAsia="Times New Roman" w:hAnsi="Times New Roman"/>
          <w:sz w:val="28"/>
          <w:szCs w:val="28"/>
          <w:lang w:eastAsia="ru-RU"/>
        </w:rPr>
        <w:t xml:space="preserve">В п. </w:t>
      </w:r>
      <w:proofErr w:type="gramStart"/>
      <w:r w:rsidRPr="00FA118C">
        <w:rPr>
          <w:rFonts w:ascii="Times New Roman" w:eastAsia="Times New Roman" w:hAnsi="Times New Roman"/>
          <w:sz w:val="28"/>
          <w:szCs w:val="28"/>
          <w:lang w:eastAsia="ru-RU"/>
        </w:rPr>
        <w:t>Сибирский</w:t>
      </w:r>
      <w:proofErr w:type="gramEnd"/>
      <w:r w:rsidRPr="00FA118C">
        <w:rPr>
          <w:rFonts w:ascii="Times New Roman" w:eastAsia="Times New Roman" w:hAnsi="Times New Roman"/>
          <w:sz w:val="28"/>
          <w:szCs w:val="28"/>
          <w:lang w:eastAsia="ru-RU"/>
        </w:rPr>
        <w:t xml:space="preserve"> и п. </w:t>
      </w:r>
      <w:proofErr w:type="spellStart"/>
      <w:r w:rsidRPr="00FA118C">
        <w:rPr>
          <w:rFonts w:ascii="Times New Roman" w:eastAsia="Times New Roman" w:hAnsi="Times New Roman"/>
          <w:sz w:val="28"/>
          <w:szCs w:val="28"/>
          <w:lang w:eastAsia="ru-RU"/>
        </w:rPr>
        <w:t>Луговской</w:t>
      </w:r>
      <w:proofErr w:type="spellEnd"/>
      <w:r w:rsidRPr="00FA118C">
        <w:rPr>
          <w:rFonts w:ascii="Times New Roman" w:eastAsia="Times New Roman" w:hAnsi="Times New Roman"/>
          <w:sz w:val="28"/>
          <w:szCs w:val="28"/>
          <w:lang w:eastAsia="ru-RU"/>
        </w:rPr>
        <w:t xml:space="preserve">, п. </w:t>
      </w:r>
      <w:proofErr w:type="spellStart"/>
      <w:r w:rsidRPr="00FA118C">
        <w:rPr>
          <w:rFonts w:ascii="Times New Roman" w:eastAsia="Times New Roman" w:hAnsi="Times New Roman"/>
          <w:sz w:val="28"/>
          <w:szCs w:val="28"/>
          <w:lang w:eastAsia="ru-RU"/>
        </w:rPr>
        <w:t>Кышик</w:t>
      </w:r>
      <w:proofErr w:type="spellEnd"/>
      <w:r w:rsidRPr="00FA118C">
        <w:rPr>
          <w:rFonts w:ascii="Times New Roman" w:eastAsia="Times New Roman" w:hAnsi="Times New Roman"/>
          <w:sz w:val="28"/>
          <w:szCs w:val="28"/>
          <w:lang w:eastAsia="ru-RU"/>
        </w:rPr>
        <w:t xml:space="preserve"> проведены работы по капитальному ремонту водозаборных скважин.</w:t>
      </w:r>
    </w:p>
    <w:p w:rsidR="00FA118C" w:rsidRPr="00FA118C" w:rsidRDefault="00FA118C" w:rsidP="006F11E9">
      <w:pPr>
        <w:spacing w:after="0" w:line="240" w:lineRule="auto"/>
        <w:ind w:firstLine="709"/>
        <w:jc w:val="both"/>
        <w:rPr>
          <w:rFonts w:ascii="Times New Roman" w:eastAsia="Times New Roman" w:hAnsi="Times New Roman"/>
          <w:sz w:val="28"/>
          <w:szCs w:val="28"/>
          <w:lang w:eastAsia="ru-RU"/>
        </w:rPr>
      </w:pPr>
      <w:r w:rsidRPr="00FA118C">
        <w:rPr>
          <w:rFonts w:ascii="Times New Roman" w:hAnsi="Times New Roman"/>
          <w:sz w:val="28"/>
          <w:szCs w:val="28"/>
        </w:rPr>
        <w:lastRenderedPageBreak/>
        <w:t xml:space="preserve">В целях доведения очистки воды до действующих санитарных норм </w:t>
      </w:r>
      <w:r w:rsidRPr="00FA118C">
        <w:rPr>
          <w:rFonts w:ascii="Times New Roman" w:eastAsia="Times New Roman" w:hAnsi="Times New Roman"/>
          <w:sz w:val="28"/>
          <w:szCs w:val="28"/>
          <w:lang w:eastAsia="ru-RU"/>
        </w:rPr>
        <w:t xml:space="preserve">в п. Кедровый, п. </w:t>
      </w:r>
      <w:proofErr w:type="spellStart"/>
      <w:r w:rsidRPr="00FA118C">
        <w:rPr>
          <w:rFonts w:ascii="Times New Roman" w:eastAsia="Times New Roman" w:hAnsi="Times New Roman"/>
          <w:sz w:val="28"/>
          <w:szCs w:val="28"/>
          <w:lang w:eastAsia="ru-RU"/>
        </w:rPr>
        <w:t>Луговской</w:t>
      </w:r>
      <w:proofErr w:type="spellEnd"/>
      <w:r w:rsidRPr="00FA118C">
        <w:rPr>
          <w:rFonts w:ascii="Times New Roman" w:eastAsia="Times New Roman" w:hAnsi="Times New Roman"/>
          <w:sz w:val="28"/>
          <w:szCs w:val="28"/>
          <w:lang w:eastAsia="ru-RU"/>
        </w:rPr>
        <w:t xml:space="preserve">, д. </w:t>
      </w:r>
      <w:proofErr w:type="spellStart"/>
      <w:r w:rsidRPr="00FA118C">
        <w:rPr>
          <w:rFonts w:ascii="Times New Roman" w:eastAsia="Times New Roman" w:hAnsi="Times New Roman"/>
          <w:sz w:val="28"/>
          <w:szCs w:val="28"/>
          <w:lang w:eastAsia="ru-RU"/>
        </w:rPr>
        <w:t>Шапша</w:t>
      </w:r>
      <w:proofErr w:type="spellEnd"/>
      <w:r w:rsidRPr="00FA118C">
        <w:rPr>
          <w:rFonts w:ascii="Times New Roman" w:eastAsia="Times New Roman" w:hAnsi="Times New Roman"/>
          <w:sz w:val="28"/>
          <w:szCs w:val="28"/>
          <w:lang w:eastAsia="ru-RU"/>
        </w:rPr>
        <w:t xml:space="preserve"> проведена замена оборудования  фильтровальных линий (модернизация фильтрующего оборудования на ВОС).</w:t>
      </w:r>
    </w:p>
    <w:p w:rsidR="00FA118C" w:rsidRPr="00FA118C" w:rsidRDefault="00FA118C" w:rsidP="006F11E9">
      <w:pPr>
        <w:spacing w:after="0" w:line="240" w:lineRule="auto"/>
        <w:ind w:firstLine="709"/>
        <w:jc w:val="both"/>
        <w:rPr>
          <w:rFonts w:ascii="Times New Roman" w:eastAsia="Times New Roman" w:hAnsi="Times New Roman"/>
          <w:sz w:val="28"/>
          <w:szCs w:val="28"/>
          <w:lang w:eastAsia="ru-RU"/>
        </w:rPr>
      </w:pPr>
      <w:r w:rsidRPr="00FA118C">
        <w:rPr>
          <w:rFonts w:ascii="Times New Roman" w:eastAsia="Times New Roman" w:hAnsi="Times New Roman"/>
          <w:sz w:val="28"/>
          <w:szCs w:val="28"/>
          <w:lang w:eastAsia="ru-RU"/>
        </w:rPr>
        <w:t>Для обеспечения мониторинга ситуации по изменению качества подаваемой воды населению и оперативному реагированию в случае его изменения, на местах введена система эффективного аналитического контроля качества воды, с применением экспресс тестов определения качества воды по основным показателям.</w:t>
      </w:r>
    </w:p>
    <w:p w:rsidR="00FA118C" w:rsidRPr="00FA118C" w:rsidRDefault="00FA118C" w:rsidP="006F11E9">
      <w:pPr>
        <w:spacing w:after="0" w:line="240" w:lineRule="auto"/>
        <w:ind w:firstLine="709"/>
        <w:jc w:val="both"/>
        <w:rPr>
          <w:rFonts w:ascii="Times New Roman" w:hAnsi="Times New Roman"/>
          <w:sz w:val="28"/>
          <w:szCs w:val="28"/>
        </w:rPr>
      </w:pPr>
      <w:proofErr w:type="gramStart"/>
      <w:r w:rsidRPr="00FA118C">
        <w:rPr>
          <w:rFonts w:ascii="Times New Roman" w:hAnsi="Times New Roman"/>
          <w:sz w:val="28"/>
          <w:szCs w:val="28"/>
        </w:rPr>
        <w:t>Разработаны и утверждены</w:t>
      </w:r>
      <w:proofErr w:type="gramEnd"/>
      <w:r w:rsidRPr="00FA118C">
        <w:rPr>
          <w:rFonts w:ascii="Times New Roman" w:hAnsi="Times New Roman"/>
          <w:sz w:val="28"/>
          <w:szCs w:val="28"/>
        </w:rPr>
        <w:t xml:space="preserve"> схемы водоснабжения Ханты-Мансийского района.</w:t>
      </w:r>
    </w:p>
    <w:p w:rsidR="0043536B" w:rsidRPr="00EC552E" w:rsidRDefault="0043536B" w:rsidP="006F11E9">
      <w:pPr>
        <w:pStyle w:val="aa"/>
        <w:ind w:firstLine="709"/>
        <w:jc w:val="both"/>
        <w:rPr>
          <w:color w:val="0033CC"/>
          <w:sz w:val="28"/>
          <w:szCs w:val="28"/>
        </w:rPr>
      </w:pPr>
    </w:p>
    <w:tbl>
      <w:tblPr>
        <w:tblW w:w="9469" w:type="dxa"/>
        <w:tblInd w:w="-5" w:type="dxa"/>
        <w:tblLayout w:type="fixed"/>
        <w:tblLook w:val="04A0" w:firstRow="1" w:lastRow="0" w:firstColumn="1" w:lastColumn="0" w:noHBand="0" w:noVBand="1"/>
      </w:tblPr>
      <w:tblGrid>
        <w:gridCol w:w="4081"/>
        <w:gridCol w:w="993"/>
        <w:gridCol w:w="1134"/>
        <w:gridCol w:w="993"/>
        <w:gridCol w:w="1134"/>
        <w:gridCol w:w="1134"/>
      </w:tblGrid>
      <w:tr w:rsidR="0043536B" w:rsidRPr="008C5F07" w:rsidTr="00FF67CD">
        <w:trPr>
          <w:cantSplit/>
          <w:trHeight w:val="300"/>
        </w:trPr>
        <w:tc>
          <w:tcPr>
            <w:tcW w:w="40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536B" w:rsidRPr="008C5F07" w:rsidRDefault="0043536B" w:rsidP="006F11E9">
            <w:pPr>
              <w:spacing w:after="0" w:line="240" w:lineRule="auto"/>
              <w:ind w:firstLine="709"/>
              <w:jc w:val="center"/>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Показатели</w:t>
            </w:r>
          </w:p>
        </w:tc>
        <w:tc>
          <w:tcPr>
            <w:tcW w:w="4254" w:type="dxa"/>
            <w:gridSpan w:val="4"/>
            <w:tcBorders>
              <w:top w:val="single" w:sz="4" w:space="0" w:color="auto"/>
              <w:left w:val="nil"/>
              <w:bottom w:val="single" w:sz="4" w:space="0" w:color="auto"/>
              <w:right w:val="single" w:sz="4" w:space="0" w:color="auto"/>
            </w:tcBorders>
            <w:shd w:val="clear" w:color="auto" w:fill="auto"/>
            <w:vAlign w:val="bottom"/>
            <w:hideMark/>
          </w:tcPr>
          <w:p w:rsidR="0043536B" w:rsidRPr="008C5F07" w:rsidRDefault="0043536B" w:rsidP="006F11E9">
            <w:pPr>
              <w:spacing w:after="0" w:line="240" w:lineRule="auto"/>
              <w:ind w:firstLine="709"/>
              <w:jc w:val="center"/>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Ханты-Мансийский район</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 xml:space="preserve">Югра </w:t>
            </w:r>
          </w:p>
        </w:tc>
      </w:tr>
      <w:tr w:rsidR="0043536B" w:rsidRPr="008C5F07" w:rsidTr="00FF67CD">
        <w:trPr>
          <w:trHeight w:val="315"/>
        </w:trPr>
        <w:tc>
          <w:tcPr>
            <w:tcW w:w="4081" w:type="dxa"/>
            <w:vMerge/>
            <w:tcBorders>
              <w:top w:val="single" w:sz="4" w:space="0" w:color="auto"/>
              <w:left w:val="single" w:sz="4" w:space="0" w:color="auto"/>
              <w:bottom w:val="single" w:sz="4" w:space="0" w:color="auto"/>
              <w:right w:val="single" w:sz="4" w:space="0" w:color="auto"/>
            </w:tcBorders>
            <w:vAlign w:val="center"/>
            <w:hideMark/>
          </w:tcPr>
          <w:p w:rsidR="0043536B" w:rsidRPr="008C5F07" w:rsidRDefault="0043536B" w:rsidP="006F11E9">
            <w:pPr>
              <w:spacing w:after="0" w:line="240" w:lineRule="auto"/>
              <w:ind w:firstLine="709"/>
              <w:rPr>
                <w:rFonts w:ascii="Times New Roman" w:eastAsia="Times New Roman" w:hAnsi="Times New Roman"/>
                <w:bCs/>
                <w:sz w:val="28"/>
                <w:szCs w:val="2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2011</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43536B" w:rsidRPr="008C5F07" w:rsidRDefault="0043536B" w:rsidP="000F273D">
            <w:pPr>
              <w:spacing w:after="0" w:line="240" w:lineRule="auto"/>
              <w:rPr>
                <w:rFonts w:ascii="Times New Roman" w:eastAsia="Times New Roman" w:hAnsi="Times New Roman"/>
                <w:bCs/>
                <w:sz w:val="28"/>
                <w:szCs w:val="28"/>
                <w:lang w:eastAsia="ru-RU"/>
              </w:rPr>
            </w:pPr>
            <w:r w:rsidRPr="008C5F07">
              <w:rPr>
                <w:rFonts w:ascii="Times New Roman" w:eastAsia="Times New Roman" w:hAnsi="Times New Roman"/>
                <w:bCs/>
                <w:sz w:val="28"/>
                <w:szCs w:val="28"/>
                <w:lang w:eastAsia="ru-RU"/>
              </w:rPr>
              <w:t>2014</w:t>
            </w:r>
          </w:p>
        </w:tc>
      </w:tr>
      <w:tr w:rsidR="0043536B" w:rsidRPr="008C5F07" w:rsidTr="00FF67CD">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 xml:space="preserve">Общая протяженность водопроводных сетей, </w:t>
            </w:r>
            <w:proofErr w:type="gramStart"/>
            <w:r w:rsidRPr="008C5F07">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55,6</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55,0</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63,4</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B55C12"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1838,8</w:t>
            </w:r>
          </w:p>
        </w:tc>
      </w:tr>
      <w:tr w:rsidR="0043536B" w:rsidRPr="008C5F07" w:rsidTr="00FF67CD">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 xml:space="preserve">Замена ветхих водопроводных сетей, </w:t>
            </w:r>
            <w:proofErr w:type="gramStart"/>
            <w:r w:rsidRPr="008C5F07">
              <w:rPr>
                <w:rFonts w:ascii="Times New Roman" w:eastAsia="Times New Roman" w:hAnsi="Times New Roman"/>
                <w:sz w:val="28"/>
                <w:szCs w:val="28"/>
                <w:lang w:eastAsia="ru-RU"/>
              </w:rPr>
              <w:t>км</w:t>
            </w:r>
            <w:proofErr w:type="gramEnd"/>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1,797</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3,8</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5,421</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26151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8C5F07"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52,7</w:t>
            </w:r>
          </w:p>
        </w:tc>
      </w:tr>
      <w:tr w:rsidR="0043536B" w:rsidRPr="008C5F07" w:rsidTr="00FF67CD">
        <w:trPr>
          <w:cantSplit/>
          <w:trHeight w:val="315"/>
        </w:trPr>
        <w:tc>
          <w:tcPr>
            <w:tcW w:w="4081" w:type="dxa"/>
            <w:tcBorders>
              <w:top w:val="nil"/>
              <w:left w:val="single" w:sz="4" w:space="0" w:color="auto"/>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Уровень замены ветхих водопроводных сетей, в процентах</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3,2</w:t>
            </w:r>
          </w:p>
        </w:tc>
        <w:tc>
          <w:tcPr>
            <w:tcW w:w="1134"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6,9</w:t>
            </w:r>
          </w:p>
        </w:tc>
        <w:tc>
          <w:tcPr>
            <w:tcW w:w="993" w:type="dxa"/>
            <w:tcBorders>
              <w:top w:val="nil"/>
              <w:left w:val="nil"/>
              <w:bottom w:val="single" w:sz="4" w:space="0" w:color="auto"/>
              <w:right w:val="single" w:sz="4" w:space="0" w:color="auto"/>
            </w:tcBorders>
            <w:shd w:val="clear" w:color="000000" w:fill="FFFFFF"/>
            <w:vAlign w:val="center"/>
            <w:hideMark/>
          </w:tcPr>
          <w:p w:rsidR="0043536B" w:rsidRPr="008C5F07" w:rsidRDefault="0043536B"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8,55</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261514" w:rsidP="000F273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w:t>
            </w:r>
          </w:p>
        </w:tc>
        <w:tc>
          <w:tcPr>
            <w:tcW w:w="1134" w:type="dxa"/>
            <w:tcBorders>
              <w:top w:val="nil"/>
              <w:left w:val="nil"/>
              <w:bottom w:val="single" w:sz="4" w:space="0" w:color="auto"/>
              <w:right w:val="single" w:sz="4" w:space="0" w:color="auto"/>
            </w:tcBorders>
            <w:shd w:val="clear" w:color="000000" w:fill="FFFFFF"/>
            <w:vAlign w:val="center"/>
          </w:tcPr>
          <w:p w:rsidR="0043536B" w:rsidRPr="008C5F07" w:rsidRDefault="008C5F07" w:rsidP="000F273D">
            <w:pPr>
              <w:spacing w:after="0" w:line="240" w:lineRule="auto"/>
              <w:jc w:val="center"/>
              <w:rPr>
                <w:rFonts w:ascii="Times New Roman" w:eastAsia="Times New Roman" w:hAnsi="Times New Roman"/>
                <w:sz w:val="28"/>
                <w:szCs w:val="28"/>
                <w:lang w:eastAsia="ru-RU"/>
              </w:rPr>
            </w:pPr>
            <w:r w:rsidRPr="008C5F07">
              <w:rPr>
                <w:rFonts w:ascii="Times New Roman" w:eastAsia="Times New Roman" w:hAnsi="Times New Roman"/>
                <w:sz w:val="28"/>
                <w:szCs w:val="28"/>
                <w:lang w:eastAsia="ru-RU"/>
              </w:rPr>
              <w:t>1,3</w:t>
            </w:r>
          </w:p>
        </w:tc>
      </w:tr>
    </w:tbl>
    <w:p w:rsidR="0043536B" w:rsidRPr="008C5F07" w:rsidRDefault="0043536B" w:rsidP="006F11E9">
      <w:pPr>
        <w:pStyle w:val="aa"/>
        <w:ind w:firstLine="709"/>
        <w:jc w:val="both"/>
        <w:rPr>
          <w:sz w:val="28"/>
          <w:szCs w:val="28"/>
        </w:rPr>
      </w:pPr>
    </w:p>
    <w:p w:rsidR="00FA118C" w:rsidRPr="00BB7E1F" w:rsidRDefault="0043536B" w:rsidP="006F11E9">
      <w:pPr>
        <w:pStyle w:val="aa"/>
        <w:ind w:firstLine="709"/>
        <w:jc w:val="both"/>
        <w:rPr>
          <w:sz w:val="28"/>
          <w:szCs w:val="28"/>
        </w:rPr>
      </w:pPr>
      <w:r w:rsidRPr="00FA118C">
        <w:rPr>
          <w:sz w:val="28"/>
          <w:szCs w:val="28"/>
        </w:rPr>
        <w:t>На сегодняшний день канализационные очистные сооружения функционируют в пяти населенных пунктах Ханты-Мансийского района.</w:t>
      </w:r>
      <w:r w:rsidRPr="00EC552E">
        <w:rPr>
          <w:color w:val="0033CC"/>
          <w:sz w:val="28"/>
          <w:szCs w:val="28"/>
        </w:rPr>
        <w:t xml:space="preserve"> </w:t>
      </w:r>
      <w:r w:rsidR="00BB7E1F">
        <w:rPr>
          <w:color w:val="0033CC"/>
          <w:sz w:val="28"/>
          <w:szCs w:val="28"/>
        </w:rPr>
        <w:t xml:space="preserve">   </w:t>
      </w:r>
      <w:r w:rsidRPr="00BB7E1F">
        <w:rPr>
          <w:sz w:val="28"/>
          <w:szCs w:val="28"/>
        </w:rPr>
        <w:t>Общая производительность КОС составляет 3 15</w:t>
      </w:r>
      <w:r w:rsidR="00FA118C" w:rsidRPr="00BB7E1F">
        <w:rPr>
          <w:sz w:val="28"/>
          <w:szCs w:val="28"/>
        </w:rPr>
        <w:t>5</w:t>
      </w:r>
      <w:r w:rsidRPr="00BB7E1F">
        <w:rPr>
          <w:sz w:val="28"/>
          <w:szCs w:val="28"/>
        </w:rPr>
        <w:t xml:space="preserve"> </w:t>
      </w:r>
      <w:proofErr w:type="spellStart"/>
      <w:r w:rsidRPr="00BB7E1F">
        <w:rPr>
          <w:sz w:val="28"/>
          <w:szCs w:val="28"/>
        </w:rPr>
        <w:t>куб</w:t>
      </w:r>
      <w:proofErr w:type="gramStart"/>
      <w:r w:rsidRPr="00BB7E1F">
        <w:rPr>
          <w:sz w:val="28"/>
          <w:szCs w:val="28"/>
        </w:rPr>
        <w:t>.м</w:t>
      </w:r>
      <w:proofErr w:type="spellEnd"/>
      <w:proofErr w:type="gramEnd"/>
      <w:r w:rsidRPr="00BB7E1F">
        <w:rPr>
          <w:sz w:val="28"/>
          <w:szCs w:val="28"/>
        </w:rPr>
        <w:t xml:space="preserve">/сутки, в том числе п. Горноправдинск – 2700 куб. м/сутки, д. Ярки – 360 куб. м/сутки, с. </w:t>
      </w:r>
      <w:proofErr w:type="spellStart"/>
      <w:r w:rsidRPr="00BB7E1F">
        <w:rPr>
          <w:sz w:val="28"/>
          <w:szCs w:val="28"/>
        </w:rPr>
        <w:t>Нялинское</w:t>
      </w:r>
      <w:proofErr w:type="spellEnd"/>
      <w:r w:rsidRPr="00BB7E1F">
        <w:rPr>
          <w:sz w:val="28"/>
          <w:szCs w:val="28"/>
        </w:rPr>
        <w:t xml:space="preserve"> – 35 </w:t>
      </w:r>
      <w:proofErr w:type="spellStart"/>
      <w:r w:rsidRPr="00BB7E1F">
        <w:rPr>
          <w:sz w:val="28"/>
          <w:szCs w:val="28"/>
        </w:rPr>
        <w:t>куб.м</w:t>
      </w:r>
      <w:proofErr w:type="spellEnd"/>
      <w:r w:rsidRPr="00BB7E1F">
        <w:rPr>
          <w:sz w:val="28"/>
          <w:szCs w:val="28"/>
        </w:rPr>
        <w:t xml:space="preserve">/сутки, п. Кирпичный – 40 куб. м/сутки, с. </w:t>
      </w:r>
      <w:proofErr w:type="spellStart"/>
      <w:r w:rsidRPr="00BB7E1F">
        <w:rPr>
          <w:sz w:val="28"/>
          <w:szCs w:val="28"/>
        </w:rPr>
        <w:t>Цингалы</w:t>
      </w:r>
      <w:proofErr w:type="spellEnd"/>
      <w:r w:rsidRPr="00BB7E1F">
        <w:rPr>
          <w:sz w:val="28"/>
          <w:szCs w:val="28"/>
        </w:rPr>
        <w:t xml:space="preserve"> – 20 куб. м/сутки</w:t>
      </w:r>
      <w:r w:rsidR="00FA118C" w:rsidRPr="00BB7E1F">
        <w:rPr>
          <w:sz w:val="28"/>
          <w:szCs w:val="28"/>
        </w:rPr>
        <w:t>.</w:t>
      </w:r>
    </w:p>
    <w:p w:rsidR="00FA118C" w:rsidRPr="00BB7E1F" w:rsidRDefault="0043536B" w:rsidP="006F11E9">
      <w:pPr>
        <w:pStyle w:val="aa"/>
        <w:ind w:firstLine="709"/>
        <w:jc w:val="both"/>
        <w:rPr>
          <w:sz w:val="28"/>
          <w:szCs w:val="28"/>
        </w:rPr>
      </w:pPr>
      <w:r w:rsidRPr="00EC552E">
        <w:rPr>
          <w:color w:val="0033CC"/>
          <w:sz w:val="28"/>
          <w:szCs w:val="28"/>
        </w:rPr>
        <w:t xml:space="preserve"> </w:t>
      </w:r>
      <w:r w:rsidR="00FA118C" w:rsidRPr="00BB7E1F">
        <w:rPr>
          <w:sz w:val="28"/>
          <w:szCs w:val="28"/>
        </w:rPr>
        <w:t xml:space="preserve">Транспортировка сточных вод от потребителя на канализационные очистные сооружения в с. </w:t>
      </w:r>
      <w:proofErr w:type="spellStart"/>
      <w:r w:rsidR="00FA118C" w:rsidRPr="00BB7E1F">
        <w:rPr>
          <w:sz w:val="28"/>
          <w:szCs w:val="28"/>
        </w:rPr>
        <w:t>Нялинское</w:t>
      </w:r>
      <w:proofErr w:type="spellEnd"/>
      <w:r w:rsidR="00FA118C" w:rsidRPr="00BB7E1F">
        <w:rPr>
          <w:sz w:val="28"/>
          <w:szCs w:val="28"/>
        </w:rPr>
        <w:t xml:space="preserve">, п. </w:t>
      </w:r>
      <w:proofErr w:type="gramStart"/>
      <w:r w:rsidR="00FA118C" w:rsidRPr="00BB7E1F">
        <w:rPr>
          <w:sz w:val="28"/>
          <w:szCs w:val="28"/>
        </w:rPr>
        <w:t>Кирпичный</w:t>
      </w:r>
      <w:proofErr w:type="gramEnd"/>
      <w:r w:rsidR="00FA118C" w:rsidRPr="00BB7E1F">
        <w:rPr>
          <w:sz w:val="28"/>
          <w:szCs w:val="28"/>
        </w:rPr>
        <w:t xml:space="preserve">, с. </w:t>
      </w:r>
      <w:proofErr w:type="spellStart"/>
      <w:r w:rsidR="00FA118C" w:rsidRPr="00BB7E1F">
        <w:rPr>
          <w:sz w:val="28"/>
          <w:szCs w:val="28"/>
        </w:rPr>
        <w:t>Цингалы</w:t>
      </w:r>
      <w:proofErr w:type="spellEnd"/>
      <w:r w:rsidR="00FA118C" w:rsidRPr="00BB7E1F">
        <w:rPr>
          <w:sz w:val="28"/>
          <w:szCs w:val="28"/>
        </w:rPr>
        <w:t xml:space="preserve"> осуществляется с помощью ассенизаторских машин.</w:t>
      </w:r>
    </w:p>
    <w:p w:rsidR="00FA118C" w:rsidRPr="00BB7E1F" w:rsidRDefault="00FA118C" w:rsidP="006F11E9">
      <w:pPr>
        <w:pStyle w:val="aa"/>
        <w:ind w:firstLine="709"/>
        <w:jc w:val="both"/>
        <w:rPr>
          <w:sz w:val="28"/>
          <w:szCs w:val="28"/>
        </w:rPr>
      </w:pPr>
      <w:r w:rsidRPr="00BB7E1F">
        <w:rPr>
          <w:sz w:val="28"/>
          <w:szCs w:val="28"/>
        </w:rPr>
        <w:t xml:space="preserve">Стоки из д. </w:t>
      </w:r>
      <w:proofErr w:type="spellStart"/>
      <w:r w:rsidRPr="00BB7E1F">
        <w:rPr>
          <w:sz w:val="28"/>
          <w:szCs w:val="28"/>
        </w:rPr>
        <w:t>Шапша</w:t>
      </w:r>
      <w:proofErr w:type="spellEnd"/>
      <w:r w:rsidRPr="00BB7E1F">
        <w:rPr>
          <w:sz w:val="28"/>
          <w:szCs w:val="28"/>
        </w:rPr>
        <w:t xml:space="preserve"> утилизируются в д. Ярки, из д. </w:t>
      </w:r>
      <w:proofErr w:type="spellStart"/>
      <w:r w:rsidRPr="00BB7E1F">
        <w:rPr>
          <w:sz w:val="28"/>
          <w:szCs w:val="28"/>
        </w:rPr>
        <w:t>Ягурьях</w:t>
      </w:r>
      <w:proofErr w:type="spellEnd"/>
      <w:r w:rsidRPr="00BB7E1F">
        <w:rPr>
          <w:sz w:val="28"/>
          <w:szCs w:val="28"/>
        </w:rPr>
        <w:t xml:space="preserve"> утилизируются на канализационно-очистных сооружениях в г. Ханты-Мансийск, </w:t>
      </w:r>
      <w:proofErr w:type="gramStart"/>
      <w:r w:rsidRPr="00BB7E1F">
        <w:rPr>
          <w:sz w:val="28"/>
          <w:szCs w:val="28"/>
        </w:rPr>
        <w:t>из</w:t>
      </w:r>
      <w:proofErr w:type="gramEnd"/>
      <w:r w:rsidRPr="00BB7E1F">
        <w:rPr>
          <w:sz w:val="28"/>
          <w:szCs w:val="28"/>
        </w:rPr>
        <w:t xml:space="preserve"> п. Бобровский – в п. Горноправдинск.</w:t>
      </w:r>
    </w:p>
    <w:p w:rsidR="00FA118C" w:rsidRPr="00BB7E1F" w:rsidRDefault="00FA118C" w:rsidP="006F11E9">
      <w:pPr>
        <w:pStyle w:val="aa"/>
        <w:ind w:firstLine="709"/>
        <w:jc w:val="both"/>
        <w:rPr>
          <w:sz w:val="28"/>
          <w:szCs w:val="28"/>
        </w:rPr>
      </w:pPr>
      <w:r w:rsidRPr="00BB7E1F">
        <w:rPr>
          <w:sz w:val="28"/>
          <w:szCs w:val="28"/>
        </w:rPr>
        <w:t>В остальных населенных пунктах района вывоз жидких бытовых отходов производится автомобильным транспортом из накопителей сточных вод (септиков). С целью организации утилизации отходов в муниципальной программе «Обеспечение экологической безопасности Ханты-Мансийского района на 2014 – 2017 годы» запланированы мероприятия по проектированию и дальнейшему строительству локальных очистных сооружений в населенных пунктах Ханты-Мансийского района.</w:t>
      </w:r>
    </w:p>
    <w:p w:rsidR="00250C34" w:rsidRPr="000F273D" w:rsidRDefault="00250C34" w:rsidP="006F11E9">
      <w:pPr>
        <w:pStyle w:val="ConsNormal"/>
        <w:widowControl/>
        <w:ind w:firstLine="709"/>
        <w:jc w:val="both"/>
        <w:rPr>
          <w:rFonts w:ascii="Times New Roman" w:hAnsi="Times New Roman" w:cs="Times New Roman"/>
          <w:sz w:val="28"/>
          <w:szCs w:val="28"/>
        </w:rPr>
      </w:pPr>
      <w:r w:rsidRPr="000F273D">
        <w:rPr>
          <w:rFonts w:ascii="Times New Roman" w:hAnsi="Times New Roman" w:cs="Times New Roman"/>
          <w:sz w:val="28"/>
          <w:szCs w:val="28"/>
        </w:rPr>
        <w:t>2.1.4.1</w:t>
      </w:r>
      <w:r w:rsidR="00985D35">
        <w:rPr>
          <w:rFonts w:ascii="Times New Roman" w:hAnsi="Times New Roman" w:cs="Times New Roman"/>
          <w:sz w:val="28"/>
          <w:szCs w:val="28"/>
        </w:rPr>
        <w:t>5</w:t>
      </w:r>
      <w:r w:rsidRPr="000F273D">
        <w:rPr>
          <w:rFonts w:ascii="Times New Roman" w:hAnsi="Times New Roman" w:cs="Times New Roman"/>
          <w:sz w:val="28"/>
          <w:szCs w:val="28"/>
        </w:rPr>
        <w:t xml:space="preserve">. Иные полномочия в области строительства, транспорта, жилищного хозяйства, коммунально-бытового обслуживания населения в </w:t>
      </w:r>
      <w:r w:rsidRPr="000F273D">
        <w:rPr>
          <w:rFonts w:ascii="Times New Roman" w:hAnsi="Times New Roman" w:cs="Times New Roman"/>
          <w:sz w:val="28"/>
          <w:szCs w:val="28"/>
        </w:rPr>
        <w:lastRenderedPageBreak/>
        <w:t>соответствии с федеральными законами, законами Ханты-Мансийского автономного округа-Югры, уставом Ханты-Мансийского района.</w:t>
      </w:r>
    </w:p>
    <w:p w:rsidR="00C73BA8" w:rsidRPr="00380B7E" w:rsidRDefault="00C73BA8" w:rsidP="006F11E9">
      <w:pPr>
        <w:spacing w:after="0" w:line="240" w:lineRule="auto"/>
        <w:ind w:firstLine="709"/>
        <w:jc w:val="both"/>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В 2014 году администрацией</w:t>
      </w:r>
      <w:r w:rsidR="00795872">
        <w:rPr>
          <w:rFonts w:ascii="Times New Roman" w:eastAsia="Times New Roman" w:hAnsi="Times New Roman"/>
          <w:sz w:val="28"/>
          <w:szCs w:val="28"/>
          <w:lang w:eastAsia="ru-RU"/>
        </w:rPr>
        <w:t xml:space="preserve"> района</w:t>
      </w:r>
      <w:r w:rsidRPr="00380B7E">
        <w:rPr>
          <w:rFonts w:ascii="Times New Roman" w:eastAsia="Times New Roman" w:hAnsi="Times New Roman"/>
          <w:sz w:val="28"/>
          <w:szCs w:val="28"/>
          <w:lang w:eastAsia="ru-RU"/>
        </w:rPr>
        <w:t xml:space="preserve"> была продолжена работа, связанная со строительством на территории района. </w:t>
      </w:r>
    </w:p>
    <w:tbl>
      <w:tblPr>
        <w:tblW w:w="9328" w:type="dxa"/>
        <w:tblInd w:w="-5" w:type="dxa"/>
        <w:tblLayout w:type="fixed"/>
        <w:tblLook w:val="04A0" w:firstRow="1" w:lastRow="0" w:firstColumn="1" w:lastColumn="0" w:noHBand="0" w:noVBand="1"/>
      </w:tblPr>
      <w:tblGrid>
        <w:gridCol w:w="4366"/>
        <w:gridCol w:w="993"/>
        <w:gridCol w:w="992"/>
        <w:gridCol w:w="993"/>
        <w:gridCol w:w="992"/>
        <w:gridCol w:w="992"/>
      </w:tblGrid>
      <w:tr w:rsidR="00C73BA8" w:rsidRPr="00672E5B" w:rsidTr="00224929">
        <w:trPr>
          <w:cantSplit/>
          <w:trHeight w:val="300"/>
        </w:trPr>
        <w:tc>
          <w:tcPr>
            <w:tcW w:w="43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3BA8" w:rsidRPr="00672E5B" w:rsidRDefault="00C73BA8" w:rsidP="006F11E9">
            <w:pPr>
              <w:spacing w:after="0" w:line="240" w:lineRule="auto"/>
              <w:ind w:firstLine="709"/>
              <w:jc w:val="center"/>
              <w:rPr>
                <w:rFonts w:ascii="Times New Roman" w:eastAsia="Times New Roman" w:hAnsi="Times New Roman"/>
                <w:bCs/>
                <w:sz w:val="24"/>
                <w:szCs w:val="24"/>
                <w:lang w:eastAsia="ru-RU"/>
              </w:rPr>
            </w:pPr>
            <w:r w:rsidRPr="00672E5B">
              <w:rPr>
                <w:rFonts w:ascii="Times New Roman" w:eastAsia="Times New Roman" w:hAnsi="Times New Roman"/>
                <w:bCs/>
                <w:sz w:val="24"/>
                <w:szCs w:val="24"/>
                <w:lang w:eastAsia="ru-RU"/>
              </w:rPr>
              <w:t>Показатели</w:t>
            </w:r>
          </w:p>
        </w:tc>
        <w:tc>
          <w:tcPr>
            <w:tcW w:w="3970" w:type="dxa"/>
            <w:gridSpan w:val="4"/>
            <w:tcBorders>
              <w:top w:val="single" w:sz="4" w:space="0" w:color="auto"/>
              <w:left w:val="nil"/>
              <w:bottom w:val="single" w:sz="4" w:space="0" w:color="auto"/>
              <w:right w:val="single" w:sz="4" w:space="0" w:color="auto"/>
            </w:tcBorders>
            <w:shd w:val="clear" w:color="auto" w:fill="auto"/>
            <w:vAlign w:val="bottom"/>
            <w:hideMark/>
          </w:tcPr>
          <w:p w:rsidR="00C73BA8" w:rsidRPr="00672E5B" w:rsidRDefault="00C73BA8" w:rsidP="006F11E9">
            <w:pPr>
              <w:spacing w:after="0" w:line="240" w:lineRule="auto"/>
              <w:ind w:firstLine="709"/>
              <w:jc w:val="center"/>
              <w:rPr>
                <w:rFonts w:ascii="Times New Roman" w:eastAsia="Times New Roman" w:hAnsi="Times New Roman"/>
                <w:bCs/>
                <w:sz w:val="24"/>
                <w:szCs w:val="24"/>
                <w:lang w:eastAsia="ru-RU"/>
              </w:rPr>
            </w:pPr>
            <w:r w:rsidRPr="00672E5B">
              <w:rPr>
                <w:rFonts w:ascii="Times New Roman" w:eastAsia="Times New Roman" w:hAnsi="Times New Roman"/>
                <w:bCs/>
                <w:sz w:val="24"/>
                <w:szCs w:val="24"/>
                <w:lang w:eastAsia="ru-RU"/>
              </w:rPr>
              <w:t>Ханты-Мансийский район</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C73BA8" w:rsidRPr="00672E5B" w:rsidRDefault="00C73BA8" w:rsidP="000F273D">
            <w:pPr>
              <w:spacing w:after="0" w:line="240" w:lineRule="auto"/>
              <w:rPr>
                <w:rFonts w:ascii="Times New Roman" w:eastAsia="Times New Roman" w:hAnsi="Times New Roman"/>
                <w:bCs/>
                <w:sz w:val="24"/>
                <w:szCs w:val="24"/>
                <w:lang w:eastAsia="ru-RU"/>
              </w:rPr>
            </w:pPr>
            <w:r w:rsidRPr="00672E5B">
              <w:rPr>
                <w:rFonts w:ascii="Times New Roman" w:eastAsia="Times New Roman" w:hAnsi="Times New Roman"/>
                <w:bCs/>
                <w:sz w:val="24"/>
                <w:szCs w:val="24"/>
                <w:lang w:eastAsia="ru-RU"/>
              </w:rPr>
              <w:t xml:space="preserve">Югра </w:t>
            </w:r>
          </w:p>
        </w:tc>
      </w:tr>
      <w:tr w:rsidR="00C73BA8" w:rsidRPr="00672E5B" w:rsidTr="00224929">
        <w:trPr>
          <w:trHeight w:val="315"/>
        </w:trPr>
        <w:tc>
          <w:tcPr>
            <w:tcW w:w="4366" w:type="dxa"/>
            <w:vMerge/>
            <w:tcBorders>
              <w:top w:val="single" w:sz="4" w:space="0" w:color="auto"/>
              <w:left w:val="single" w:sz="4" w:space="0" w:color="auto"/>
              <w:bottom w:val="single" w:sz="4" w:space="0" w:color="auto"/>
              <w:right w:val="single" w:sz="4" w:space="0" w:color="auto"/>
            </w:tcBorders>
            <w:vAlign w:val="center"/>
            <w:hideMark/>
          </w:tcPr>
          <w:p w:rsidR="00C73BA8" w:rsidRPr="00672E5B" w:rsidRDefault="00C73BA8" w:rsidP="006F11E9">
            <w:pPr>
              <w:spacing w:after="0" w:line="240" w:lineRule="auto"/>
              <w:ind w:firstLine="709"/>
              <w:rPr>
                <w:rFonts w:ascii="Times New Roman" w:eastAsia="Times New Roman" w:hAnsi="Times New Roman"/>
                <w:bCs/>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C73BA8" w:rsidRPr="00672E5B" w:rsidRDefault="00C73BA8" w:rsidP="000F273D">
            <w:pPr>
              <w:spacing w:after="0" w:line="240" w:lineRule="auto"/>
              <w:rPr>
                <w:rFonts w:ascii="Times New Roman" w:eastAsia="Times New Roman" w:hAnsi="Times New Roman"/>
                <w:bCs/>
                <w:sz w:val="24"/>
                <w:szCs w:val="24"/>
                <w:lang w:eastAsia="ru-RU"/>
              </w:rPr>
            </w:pPr>
            <w:r w:rsidRPr="00672E5B">
              <w:rPr>
                <w:rFonts w:ascii="Times New Roman" w:eastAsia="Times New Roman" w:hAnsi="Times New Roman"/>
                <w:bCs/>
                <w:sz w:val="24"/>
                <w:szCs w:val="24"/>
                <w:lang w:eastAsia="ru-RU"/>
              </w:rPr>
              <w:t>2011</w:t>
            </w:r>
          </w:p>
        </w:tc>
        <w:tc>
          <w:tcPr>
            <w:tcW w:w="992" w:type="dxa"/>
            <w:tcBorders>
              <w:top w:val="nil"/>
              <w:left w:val="nil"/>
              <w:bottom w:val="single" w:sz="4" w:space="0" w:color="auto"/>
              <w:right w:val="single" w:sz="4" w:space="0" w:color="auto"/>
            </w:tcBorders>
            <w:shd w:val="clear" w:color="auto" w:fill="auto"/>
            <w:vAlign w:val="center"/>
            <w:hideMark/>
          </w:tcPr>
          <w:p w:rsidR="00C73BA8" w:rsidRPr="00672E5B" w:rsidRDefault="00C73BA8" w:rsidP="000F273D">
            <w:pPr>
              <w:spacing w:after="0" w:line="240" w:lineRule="auto"/>
              <w:rPr>
                <w:rFonts w:ascii="Times New Roman" w:eastAsia="Times New Roman" w:hAnsi="Times New Roman"/>
                <w:bCs/>
                <w:sz w:val="24"/>
                <w:szCs w:val="24"/>
                <w:lang w:eastAsia="ru-RU"/>
              </w:rPr>
            </w:pPr>
            <w:r w:rsidRPr="00672E5B">
              <w:rPr>
                <w:rFonts w:ascii="Times New Roman" w:eastAsia="Times New Roman" w:hAnsi="Times New Roman"/>
                <w:bCs/>
                <w:sz w:val="24"/>
                <w:szCs w:val="24"/>
                <w:lang w:eastAsia="ru-RU"/>
              </w:rPr>
              <w:t>2012</w:t>
            </w:r>
          </w:p>
        </w:tc>
        <w:tc>
          <w:tcPr>
            <w:tcW w:w="993" w:type="dxa"/>
            <w:tcBorders>
              <w:top w:val="nil"/>
              <w:left w:val="nil"/>
              <w:bottom w:val="single" w:sz="4" w:space="0" w:color="auto"/>
              <w:right w:val="single" w:sz="4" w:space="0" w:color="auto"/>
            </w:tcBorders>
            <w:shd w:val="clear" w:color="auto" w:fill="auto"/>
            <w:vAlign w:val="center"/>
            <w:hideMark/>
          </w:tcPr>
          <w:p w:rsidR="00C73BA8" w:rsidRPr="00672E5B" w:rsidRDefault="00C73BA8" w:rsidP="000F273D">
            <w:pPr>
              <w:spacing w:after="0" w:line="240" w:lineRule="auto"/>
              <w:rPr>
                <w:rFonts w:ascii="Times New Roman" w:eastAsia="Times New Roman" w:hAnsi="Times New Roman"/>
                <w:bCs/>
                <w:sz w:val="24"/>
                <w:szCs w:val="24"/>
                <w:lang w:eastAsia="ru-RU"/>
              </w:rPr>
            </w:pPr>
            <w:r w:rsidRPr="00672E5B">
              <w:rPr>
                <w:rFonts w:ascii="Times New Roman" w:eastAsia="Times New Roman" w:hAnsi="Times New Roman"/>
                <w:bCs/>
                <w:sz w:val="24"/>
                <w:szCs w:val="24"/>
                <w:lang w:eastAsia="ru-RU"/>
              </w:rPr>
              <w:t>2013</w:t>
            </w:r>
          </w:p>
        </w:tc>
        <w:tc>
          <w:tcPr>
            <w:tcW w:w="992" w:type="dxa"/>
            <w:tcBorders>
              <w:top w:val="nil"/>
              <w:left w:val="nil"/>
              <w:bottom w:val="single" w:sz="4" w:space="0" w:color="auto"/>
              <w:right w:val="single" w:sz="4" w:space="0" w:color="auto"/>
            </w:tcBorders>
            <w:shd w:val="clear" w:color="auto" w:fill="auto"/>
            <w:vAlign w:val="center"/>
            <w:hideMark/>
          </w:tcPr>
          <w:p w:rsidR="00C73BA8" w:rsidRPr="00672E5B" w:rsidRDefault="00C73BA8" w:rsidP="000F273D">
            <w:pPr>
              <w:spacing w:after="0" w:line="240" w:lineRule="auto"/>
              <w:rPr>
                <w:rFonts w:ascii="Times New Roman" w:eastAsia="Times New Roman" w:hAnsi="Times New Roman"/>
                <w:bCs/>
                <w:sz w:val="24"/>
                <w:szCs w:val="24"/>
                <w:lang w:eastAsia="ru-RU"/>
              </w:rPr>
            </w:pPr>
            <w:r w:rsidRPr="00672E5B">
              <w:rPr>
                <w:rFonts w:ascii="Times New Roman" w:eastAsia="Times New Roman" w:hAnsi="Times New Roman"/>
                <w:bCs/>
                <w:sz w:val="24"/>
                <w:szCs w:val="24"/>
                <w:lang w:eastAsia="ru-RU"/>
              </w:rPr>
              <w:t>2014</w:t>
            </w:r>
          </w:p>
        </w:tc>
        <w:tc>
          <w:tcPr>
            <w:tcW w:w="992" w:type="dxa"/>
            <w:tcBorders>
              <w:top w:val="nil"/>
              <w:left w:val="nil"/>
              <w:bottom w:val="single" w:sz="4" w:space="0" w:color="auto"/>
              <w:right w:val="single" w:sz="4" w:space="0" w:color="auto"/>
            </w:tcBorders>
            <w:shd w:val="clear" w:color="auto" w:fill="auto"/>
            <w:vAlign w:val="center"/>
            <w:hideMark/>
          </w:tcPr>
          <w:p w:rsidR="00C73BA8" w:rsidRPr="00672E5B" w:rsidRDefault="00C73BA8" w:rsidP="000F273D">
            <w:pPr>
              <w:spacing w:after="0" w:line="240" w:lineRule="auto"/>
              <w:rPr>
                <w:rFonts w:ascii="Times New Roman" w:eastAsia="Times New Roman" w:hAnsi="Times New Roman"/>
                <w:bCs/>
                <w:sz w:val="24"/>
                <w:szCs w:val="24"/>
                <w:lang w:eastAsia="ru-RU"/>
              </w:rPr>
            </w:pPr>
            <w:r w:rsidRPr="00672E5B">
              <w:rPr>
                <w:rFonts w:ascii="Times New Roman" w:eastAsia="Times New Roman" w:hAnsi="Times New Roman"/>
                <w:bCs/>
                <w:sz w:val="24"/>
                <w:szCs w:val="24"/>
                <w:lang w:eastAsia="ru-RU"/>
              </w:rPr>
              <w:t>2014</w:t>
            </w:r>
          </w:p>
        </w:tc>
      </w:tr>
      <w:tr w:rsidR="00C73BA8" w:rsidRPr="00672E5B" w:rsidTr="00224929">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 xml:space="preserve">Ввод в действие жилых домов, площадь жилых помещений, </w:t>
            </w:r>
          </w:p>
          <w:p w:rsidR="00C73BA8" w:rsidRPr="00672E5B" w:rsidRDefault="00C73BA8" w:rsidP="000F273D">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тыс.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10,933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13,387</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16,907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13,318</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w:t>
            </w:r>
            <w:r w:rsidR="00E46D74" w:rsidRPr="00672E5B">
              <w:rPr>
                <w:rFonts w:ascii="Times New Roman" w:eastAsia="Times New Roman" w:hAnsi="Times New Roman"/>
                <w:sz w:val="24"/>
                <w:szCs w:val="24"/>
                <w:lang w:eastAsia="ru-RU"/>
              </w:rPr>
              <w:t>115,8</w:t>
            </w:r>
          </w:p>
        </w:tc>
      </w:tr>
      <w:tr w:rsidR="00C73BA8" w:rsidRPr="00672E5B" w:rsidTr="00224929">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Ввод жилых домов за год в расчёте на одного жителя, кв. м/чел</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0,54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0,67</w:t>
            </w:r>
          </w:p>
        </w:tc>
        <w:tc>
          <w:tcPr>
            <w:tcW w:w="993"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0,84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0,67</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E46D74"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0,70</w:t>
            </w:r>
          </w:p>
        </w:tc>
      </w:tr>
      <w:tr w:rsidR="00C73BA8" w:rsidRPr="00672E5B" w:rsidTr="00224929">
        <w:trPr>
          <w:cantSplit/>
          <w:trHeight w:val="630"/>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Обеспеченность жилыми помещениями в среднем на одного жителя, кв. м</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18,8</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18,9</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19,3</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20,4</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C73BA8" w:rsidRPr="00672E5B" w:rsidRDefault="00E46D74"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20,0</w:t>
            </w:r>
          </w:p>
        </w:tc>
      </w:tr>
      <w:tr w:rsidR="00C73BA8" w:rsidRPr="00672E5B" w:rsidTr="00224929">
        <w:trPr>
          <w:cantSplit/>
          <w:trHeight w:val="315"/>
        </w:trPr>
        <w:tc>
          <w:tcPr>
            <w:tcW w:w="43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Общая площадь жилищного фонда, тыс. кв. м</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375,4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381,1</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387,1</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403,8</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73BA8" w:rsidRPr="00672E5B" w:rsidRDefault="00E46D74"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31 900</w:t>
            </w:r>
          </w:p>
        </w:tc>
      </w:tr>
      <w:tr w:rsidR="00C73BA8" w:rsidRPr="00672E5B" w:rsidTr="00224929">
        <w:trPr>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в том числе:</w:t>
            </w:r>
          </w:p>
        </w:tc>
        <w:tc>
          <w:tcPr>
            <w:tcW w:w="993" w:type="dxa"/>
            <w:vMerge/>
            <w:tcBorders>
              <w:top w:val="nil"/>
              <w:left w:val="single" w:sz="4" w:space="0" w:color="auto"/>
              <w:bottom w:val="single" w:sz="4" w:space="0" w:color="auto"/>
              <w:right w:val="single" w:sz="4" w:space="0" w:color="auto"/>
            </w:tcBorders>
            <w:vAlign w:val="center"/>
            <w:hideMark/>
          </w:tcPr>
          <w:p w:rsidR="00C73BA8" w:rsidRPr="00672E5B" w:rsidRDefault="00C73BA8" w:rsidP="000F273D">
            <w:pPr>
              <w:spacing w:after="0" w:line="240" w:lineRule="auto"/>
              <w:ind w:firstLine="709"/>
              <w:jc w:val="center"/>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73BA8" w:rsidRPr="00672E5B" w:rsidRDefault="00C73BA8" w:rsidP="000F273D">
            <w:pPr>
              <w:spacing w:after="0" w:line="240" w:lineRule="auto"/>
              <w:ind w:firstLine="709"/>
              <w:jc w:val="center"/>
              <w:rPr>
                <w:rFonts w:ascii="Times New Roman" w:eastAsia="Times New Roman" w:hAnsi="Times New Roman"/>
                <w:sz w:val="24"/>
                <w:szCs w:val="2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C73BA8" w:rsidRPr="00672E5B" w:rsidRDefault="00C73BA8" w:rsidP="000F273D">
            <w:pPr>
              <w:spacing w:after="0" w:line="240" w:lineRule="auto"/>
              <w:ind w:firstLine="709"/>
              <w:jc w:val="center"/>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tcPr>
          <w:p w:rsidR="00C73BA8" w:rsidRPr="00672E5B" w:rsidRDefault="00C73BA8" w:rsidP="000F273D">
            <w:pPr>
              <w:spacing w:after="0" w:line="240" w:lineRule="auto"/>
              <w:ind w:firstLine="709"/>
              <w:jc w:val="center"/>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tcPr>
          <w:p w:rsidR="00C73BA8" w:rsidRPr="00672E5B" w:rsidRDefault="00C73BA8" w:rsidP="000F273D">
            <w:pPr>
              <w:spacing w:after="0" w:line="240" w:lineRule="auto"/>
              <w:ind w:firstLine="709"/>
              <w:jc w:val="center"/>
              <w:rPr>
                <w:rFonts w:ascii="Times New Roman" w:eastAsia="Times New Roman" w:hAnsi="Times New Roman"/>
                <w:sz w:val="24"/>
                <w:szCs w:val="24"/>
                <w:lang w:eastAsia="ru-RU"/>
              </w:rPr>
            </w:pPr>
          </w:p>
        </w:tc>
      </w:tr>
      <w:tr w:rsidR="00C73BA8" w:rsidRPr="00672E5B" w:rsidTr="00224929">
        <w:trPr>
          <w:cantSplit/>
          <w:trHeight w:val="315"/>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ветхое и аварийное жилье, тыс. кв. м</w:t>
            </w:r>
          </w:p>
        </w:tc>
        <w:tc>
          <w:tcPr>
            <w:tcW w:w="993" w:type="dxa"/>
            <w:tcBorders>
              <w:top w:val="nil"/>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60,82</w:t>
            </w:r>
          </w:p>
        </w:tc>
        <w:tc>
          <w:tcPr>
            <w:tcW w:w="992" w:type="dxa"/>
            <w:tcBorders>
              <w:top w:val="nil"/>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53,35</w:t>
            </w:r>
          </w:p>
        </w:tc>
        <w:tc>
          <w:tcPr>
            <w:tcW w:w="993" w:type="dxa"/>
            <w:tcBorders>
              <w:top w:val="nil"/>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51,8</w:t>
            </w:r>
          </w:p>
        </w:tc>
        <w:tc>
          <w:tcPr>
            <w:tcW w:w="992" w:type="dxa"/>
            <w:tcBorders>
              <w:top w:val="nil"/>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59,7</w:t>
            </w:r>
          </w:p>
        </w:tc>
        <w:tc>
          <w:tcPr>
            <w:tcW w:w="992" w:type="dxa"/>
            <w:tcBorders>
              <w:top w:val="nil"/>
              <w:left w:val="nil"/>
              <w:bottom w:val="single" w:sz="4" w:space="0" w:color="auto"/>
              <w:right w:val="single" w:sz="4" w:space="0" w:color="auto"/>
            </w:tcBorders>
            <w:shd w:val="clear" w:color="000000" w:fill="FFFFFF"/>
            <w:vAlign w:val="center"/>
          </w:tcPr>
          <w:p w:rsidR="00C73BA8" w:rsidRPr="00672E5B" w:rsidRDefault="00E46D74"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1 800</w:t>
            </w:r>
          </w:p>
        </w:tc>
      </w:tr>
      <w:tr w:rsidR="00C73BA8" w:rsidRPr="00672E5B" w:rsidTr="00224929">
        <w:trPr>
          <w:cantSplit/>
          <w:trHeight w:val="630"/>
        </w:trPr>
        <w:tc>
          <w:tcPr>
            <w:tcW w:w="4366" w:type="dxa"/>
            <w:tcBorders>
              <w:top w:val="nil"/>
              <w:left w:val="single" w:sz="4" w:space="0" w:color="auto"/>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 xml:space="preserve">Доля ветхого и аварийного жилья в общем объеме жилищного фонда, </w:t>
            </w:r>
            <w:proofErr w:type="gramStart"/>
            <w:r w:rsidRPr="00672E5B">
              <w:rPr>
                <w:rFonts w:ascii="Times New Roman" w:eastAsia="Times New Roman" w:hAnsi="Times New Roman"/>
                <w:sz w:val="24"/>
                <w:szCs w:val="24"/>
                <w:lang w:eastAsia="ru-RU"/>
              </w:rPr>
              <w:t>в</w:t>
            </w:r>
            <w:proofErr w:type="gramEnd"/>
            <w:r w:rsidRPr="00672E5B">
              <w:rPr>
                <w:rFonts w:ascii="Times New Roman" w:eastAsia="Times New Roman" w:hAnsi="Times New Roman"/>
                <w:sz w:val="24"/>
                <w:szCs w:val="24"/>
                <w:lang w:eastAsia="ru-RU"/>
              </w:rPr>
              <w:t xml:space="preserve"> %</w:t>
            </w:r>
          </w:p>
        </w:tc>
        <w:tc>
          <w:tcPr>
            <w:tcW w:w="993" w:type="dxa"/>
            <w:tcBorders>
              <w:top w:val="nil"/>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16,2</w:t>
            </w:r>
          </w:p>
        </w:tc>
        <w:tc>
          <w:tcPr>
            <w:tcW w:w="992" w:type="dxa"/>
            <w:tcBorders>
              <w:top w:val="nil"/>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14</w:t>
            </w:r>
          </w:p>
        </w:tc>
        <w:tc>
          <w:tcPr>
            <w:tcW w:w="993" w:type="dxa"/>
            <w:tcBorders>
              <w:top w:val="nil"/>
              <w:left w:val="nil"/>
              <w:bottom w:val="single" w:sz="4" w:space="0" w:color="auto"/>
              <w:right w:val="single" w:sz="4" w:space="0" w:color="auto"/>
            </w:tcBorders>
            <w:shd w:val="clear" w:color="000000" w:fill="FFFFFF"/>
            <w:vAlign w:val="center"/>
            <w:hideMark/>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13,4</w:t>
            </w:r>
          </w:p>
        </w:tc>
        <w:tc>
          <w:tcPr>
            <w:tcW w:w="992" w:type="dxa"/>
            <w:tcBorders>
              <w:top w:val="nil"/>
              <w:left w:val="nil"/>
              <w:bottom w:val="single" w:sz="4" w:space="0" w:color="auto"/>
              <w:right w:val="single" w:sz="4" w:space="0" w:color="auto"/>
            </w:tcBorders>
            <w:shd w:val="clear" w:color="000000" w:fill="FFFFFF"/>
            <w:vAlign w:val="center"/>
          </w:tcPr>
          <w:p w:rsidR="00C73BA8" w:rsidRPr="00672E5B" w:rsidRDefault="00C73BA8"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14,8</w:t>
            </w:r>
          </w:p>
        </w:tc>
        <w:tc>
          <w:tcPr>
            <w:tcW w:w="992" w:type="dxa"/>
            <w:tcBorders>
              <w:top w:val="nil"/>
              <w:left w:val="nil"/>
              <w:bottom w:val="single" w:sz="4" w:space="0" w:color="auto"/>
              <w:right w:val="single" w:sz="4" w:space="0" w:color="auto"/>
            </w:tcBorders>
            <w:shd w:val="clear" w:color="000000" w:fill="FFFFFF"/>
            <w:vAlign w:val="center"/>
          </w:tcPr>
          <w:p w:rsidR="00C73BA8" w:rsidRPr="00672E5B" w:rsidRDefault="00E46D74" w:rsidP="000F273D">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5,8</w:t>
            </w:r>
          </w:p>
        </w:tc>
      </w:tr>
    </w:tbl>
    <w:p w:rsidR="005E365B" w:rsidRPr="008F2956" w:rsidRDefault="005E365B" w:rsidP="006F11E9">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p>
    <w:p w:rsidR="00380B7E" w:rsidRPr="00380B7E" w:rsidRDefault="00380B7E" w:rsidP="006F11E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0B7E">
        <w:rPr>
          <w:rFonts w:ascii="Times New Roman" w:eastAsia="Times New Roman" w:hAnsi="Times New Roman"/>
          <w:sz w:val="28"/>
          <w:szCs w:val="28"/>
          <w:lang w:eastAsia="ru-RU"/>
        </w:rPr>
        <w:t xml:space="preserve">Фактический ввод жилья на территории района в 2014 году составил 13,3 тыс. кв. м, что </w:t>
      </w:r>
      <w:r w:rsidRPr="00380B7E">
        <w:rPr>
          <w:rFonts w:ascii="Times New Roman" w:eastAsia="Times New Roman" w:hAnsi="Times New Roman"/>
          <w:color w:val="000000" w:themeColor="text1"/>
          <w:sz w:val="28"/>
          <w:szCs w:val="28"/>
          <w:lang w:eastAsia="ru-RU"/>
        </w:rPr>
        <w:t xml:space="preserve">на 10,8% больше планового, </w:t>
      </w:r>
      <w:r w:rsidRPr="00380B7E">
        <w:rPr>
          <w:rFonts w:ascii="Times New Roman" w:hAnsi="Times New Roman"/>
          <w:color w:val="000000" w:themeColor="text1"/>
          <w:sz w:val="28"/>
          <w:szCs w:val="28"/>
        </w:rPr>
        <w:t>согласованного с Департаментом строительства автономного округа</w:t>
      </w:r>
      <w:r w:rsidRPr="00380B7E">
        <w:rPr>
          <w:rFonts w:ascii="Times New Roman" w:eastAsia="Times New Roman" w:hAnsi="Times New Roman"/>
          <w:color w:val="000000" w:themeColor="text1"/>
          <w:sz w:val="28"/>
          <w:szCs w:val="28"/>
          <w:lang w:eastAsia="ru-RU"/>
        </w:rPr>
        <w:t xml:space="preserve"> (согласно плану-графику, был предусмотрен </w:t>
      </w:r>
      <w:r w:rsidRPr="00380B7E">
        <w:rPr>
          <w:rFonts w:ascii="Times New Roman" w:hAnsi="Times New Roman"/>
          <w:color w:val="000000" w:themeColor="text1"/>
          <w:sz w:val="28"/>
          <w:szCs w:val="28"/>
        </w:rPr>
        <w:t xml:space="preserve">ввод в эксплуатацию жилых домов </w:t>
      </w:r>
      <w:proofErr w:type="gramStart"/>
      <w:r w:rsidRPr="00380B7E">
        <w:rPr>
          <w:rFonts w:ascii="Times New Roman" w:hAnsi="Times New Roman"/>
          <w:color w:val="000000" w:themeColor="text1"/>
          <w:sz w:val="28"/>
          <w:szCs w:val="28"/>
        </w:rPr>
        <w:t>в</w:t>
      </w:r>
      <w:proofErr w:type="gramEnd"/>
      <w:r w:rsidRPr="00380B7E">
        <w:rPr>
          <w:rFonts w:ascii="Times New Roman" w:hAnsi="Times New Roman"/>
          <w:color w:val="000000" w:themeColor="text1"/>
          <w:sz w:val="28"/>
          <w:szCs w:val="28"/>
        </w:rPr>
        <w:t xml:space="preserve"> </w:t>
      </w:r>
      <w:proofErr w:type="gramStart"/>
      <w:r w:rsidRPr="00380B7E">
        <w:rPr>
          <w:rFonts w:ascii="Times New Roman" w:hAnsi="Times New Roman"/>
          <w:color w:val="000000" w:themeColor="text1"/>
          <w:sz w:val="28"/>
          <w:szCs w:val="28"/>
        </w:rPr>
        <w:t>Ханты-Мансийском</w:t>
      </w:r>
      <w:proofErr w:type="gramEnd"/>
      <w:r w:rsidRPr="00380B7E">
        <w:rPr>
          <w:rFonts w:ascii="Times New Roman" w:hAnsi="Times New Roman"/>
          <w:color w:val="000000" w:themeColor="text1"/>
          <w:sz w:val="28"/>
          <w:szCs w:val="28"/>
        </w:rPr>
        <w:t xml:space="preserve"> районе в объеме 12,0 тыс. кв. м.</w:t>
      </w:r>
      <w:r w:rsidRPr="00380B7E">
        <w:rPr>
          <w:rFonts w:ascii="Times New Roman" w:eastAsia="Times New Roman" w:hAnsi="Times New Roman"/>
          <w:color w:val="000000" w:themeColor="text1"/>
          <w:sz w:val="28"/>
          <w:szCs w:val="28"/>
          <w:lang w:eastAsia="ru-RU"/>
        </w:rPr>
        <w:t xml:space="preserve">) </w:t>
      </w:r>
    </w:p>
    <w:p w:rsidR="00380B7E" w:rsidRPr="00380B7E" w:rsidRDefault="00380B7E"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Фактический ввод жилья на территории района в 2014 году на 3,59 тыс. кв. м меньше, чем в 2013 году.</w:t>
      </w:r>
    </w:p>
    <w:p w:rsidR="00380B7E" w:rsidRPr="00380B7E" w:rsidRDefault="00380B7E" w:rsidP="006F11E9">
      <w:pPr>
        <w:pStyle w:val="aa"/>
        <w:ind w:firstLine="709"/>
        <w:jc w:val="both"/>
        <w:rPr>
          <w:sz w:val="28"/>
          <w:szCs w:val="28"/>
        </w:rPr>
      </w:pPr>
      <w:r w:rsidRPr="00380B7E">
        <w:rPr>
          <w:sz w:val="28"/>
          <w:szCs w:val="28"/>
        </w:rPr>
        <w:t>Индивидуальное жилищное строительство составило  2 467 кв. метров или 18,5% от общего объема введенного жилья, что выше соответствующего показателя 2013 года на 110 кв. метров  (2 357 кв. метров).</w:t>
      </w:r>
    </w:p>
    <w:p w:rsidR="00380B7E" w:rsidRPr="00380B7E" w:rsidRDefault="00380B7E" w:rsidP="006F11E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0B7E">
        <w:rPr>
          <w:rFonts w:ascii="Times New Roman" w:eastAsia="Times New Roman" w:hAnsi="Times New Roman"/>
          <w:color w:val="000000" w:themeColor="text1"/>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целевые программы.</w:t>
      </w:r>
    </w:p>
    <w:p w:rsidR="00380B7E" w:rsidRPr="00380B7E" w:rsidRDefault="00380B7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рамках муниципальной программы Ханты-Мансийского района «Улучшение жилищных условий жителей Ханты-Мансийского района на 2014-2017 годы» проведены следующие мероприятия: </w:t>
      </w:r>
    </w:p>
    <w:p w:rsidR="00380B7E" w:rsidRPr="00380B7E" w:rsidRDefault="00380B7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1. Двум собственникам жилых помещений, расположенных по адресу: п. Горноправдинск, пер. </w:t>
      </w:r>
      <w:proofErr w:type="gramStart"/>
      <w:r w:rsidRPr="00380B7E">
        <w:rPr>
          <w:rFonts w:ascii="Times New Roman" w:hAnsi="Times New Roman"/>
          <w:sz w:val="28"/>
          <w:szCs w:val="28"/>
        </w:rPr>
        <w:t>Школьный</w:t>
      </w:r>
      <w:proofErr w:type="gramEnd"/>
      <w:r w:rsidRPr="00380B7E">
        <w:rPr>
          <w:rFonts w:ascii="Times New Roman" w:hAnsi="Times New Roman"/>
          <w:sz w:val="28"/>
          <w:szCs w:val="28"/>
        </w:rPr>
        <w:t xml:space="preserve">, д. 6, кв. 10 и кв. 13 выплачена выкупная стоимость на общую сумму более 2,4 млн. рублей.  </w:t>
      </w:r>
    </w:p>
    <w:p w:rsidR="00380B7E" w:rsidRPr="00380B7E" w:rsidRDefault="00380B7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2. Приобретено 131 жилое помещение на территории Ханты-Мансийского района:</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п. </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xml:space="preserve"> (14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п. </w:t>
      </w:r>
      <w:proofErr w:type="gramStart"/>
      <w:r w:rsidRPr="00380B7E">
        <w:rPr>
          <w:rFonts w:ascii="Times New Roman" w:hAnsi="Times New Roman"/>
          <w:sz w:val="28"/>
          <w:szCs w:val="28"/>
        </w:rPr>
        <w:t>Сибирский</w:t>
      </w:r>
      <w:proofErr w:type="gramEnd"/>
      <w:r w:rsidRPr="00380B7E">
        <w:rPr>
          <w:rFonts w:ascii="Times New Roman" w:hAnsi="Times New Roman"/>
          <w:sz w:val="28"/>
          <w:szCs w:val="28"/>
        </w:rPr>
        <w:t xml:space="preserve"> (32 квартиры);</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lastRenderedPageBreak/>
        <w:t>- п. Кедровый (8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п. </w:t>
      </w:r>
      <w:proofErr w:type="gramStart"/>
      <w:r w:rsidRPr="00380B7E">
        <w:rPr>
          <w:rFonts w:ascii="Times New Roman" w:hAnsi="Times New Roman"/>
          <w:sz w:val="28"/>
          <w:szCs w:val="28"/>
        </w:rPr>
        <w:t>Кирпичный</w:t>
      </w:r>
      <w:proofErr w:type="gramEnd"/>
      <w:r w:rsidRPr="00380B7E">
        <w:rPr>
          <w:rFonts w:ascii="Times New Roman" w:hAnsi="Times New Roman"/>
          <w:sz w:val="28"/>
          <w:szCs w:val="28"/>
        </w:rPr>
        <w:t xml:space="preserve"> (4 квартиры);</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п. </w:t>
      </w:r>
      <w:proofErr w:type="spellStart"/>
      <w:r w:rsidRPr="00380B7E">
        <w:rPr>
          <w:rFonts w:ascii="Times New Roman" w:hAnsi="Times New Roman"/>
          <w:sz w:val="28"/>
          <w:szCs w:val="28"/>
        </w:rPr>
        <w:t>Выкатной</w:t>
      </w:r>
      <w:proofErr w:type="spellEnd"/>
      <w:proofErr w:type="gramStart"/>
      <w:r w:rsidRPr="00380B7E">
        <w:rPr>
          <w:rFonts w:ascii="Times New Roman" w:hAnsi="Times New Roman"/>
          <w:sz w:val="28"/>
          <w:szCs w:val="28"/>
        </w:rPr>
        <w:t xml:space="preserve">( </w:t>
      </w:r>
      <w:proofErr w:type="gramEnd"/>
      <w:r w:rsidRPr="00380B7E">
        <w:rPr>
          <w:rFonts w:ascii="Times New Roman" w:hAnsi="Times New Roman"/>
          <w:sz w:val="28"/>
          <w:szCs w:val="28"/>
        </w:rPr>
        <w:t>3 квартиры)</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Цингалы</w:t>
      </w:r>
      <w:proofErr w:type="spellEnd"/>
      <w:r w:rsidRPr="00380B7E">
        <w:rPr>
          <w:rFonts w:ascii="Times New Roman" w:hAnsi="Times New Roman"/>
          <w:sz w:val="28"/>
          <w:szCs w:val="28"/>
        </w:rPr>
        <w:t xml:space="preserve"> (8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xml:space="preserve"> (6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Нялинское</w:t>
      </w:r>
      <w:proofErr w:type="spellEnd"/>
      <w:r w:rsidRPr="00380B7E">
        <w:rPr>
          <w:rFonts w:ascii="Times New Roman" w:hAnsi="Times New Roman"/>
          <w:sz w:val="28"/>
          <w:szCs w:val="28"/>
        </w:rPr>
        <w:t xml:space="preserve"> (6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д. Ярки (17 квартир);</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 д.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(2 квартиры)</w:t>
      </w:r>
    </w:p>
    <w:p w:rsidR="00380B7E" w:rsidRPr="00380B7E" w:rsidRDefault="00380B7E" w:rsidP="006F11E9">
      <w:pPr>
        <w:tabs>
          <w:tab w:val="left" w:pos="1056"/>
        </w:tabs>
        <w:spacing w:after="0" w:line="240" w:lineRule="auto"/>
        <w:ind w:firstLine="709"/>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Зенково</w:t>
      </w:r>
      <w:proofErr w:type="spellEnd"/>
      <w:r w:rsidRPr="00380B7E">
        <w:rPr>
          <w:rFonts w:ascii="Times New Roman" w:hAnsi="Times New Roman"/>
          <w:sz w:val="28"/>
          <w:szCs w:val="28"/>
        </w:rPr>
        <w:t xml:space="preserve"> (1 квартира)</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 </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 (18 квартир);</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с. Тюли (7 квартир);</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с.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(4 квартиры);</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w:t>
      </w:r>
      <w:proofErr w:type="gramStart"/>
      <w:r w:rsidRPr="00380B7E">
        <w:rPr>
          <w:rFonts w:ascii="Times New Roman" w:hAnsi="Times New Roman"/>
          <w:sz w:val="28"/>
          <w:szCs w:val="28"/>
        </w:rPr>
        <w:t xml:space="preserve">( </w:t>
      </w:r>
      <w:proofErr w:type="gramEnd"/>
      <w:r w:rsidRPr="00380B7E">
        <w:rPr>
          <w:rFonts w:ascii="Times New Roman" w:hAnsi="Times New Roman"/>
          <w:sz w:val="28"/>
          <w:szCs w:val="28"/>
        </w:rPr>
        <w:t>1 квартира).</w:t>
      </w:r>
    </w:p>
    <w:p w:rsidR="00380B7E" w:rsidRPr="00380B7E" w:rsidRDefault="00380B7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Всего на приобретение жилья потрачено 392,5 млн. рублей, из них – 317,2 млн. рублей из </w:t>
      </w:r>
      <w:r w:rsidR="00795872">
        <w:rPr>
          <w:rFonts w:ascii="Times New Roman" w:hAnsi="Times New Roman"/>
          <w:sz w:val="28"/>
          <w:szCs w:val="28"/>
        </w:rPr>
        <w:t xml:space="preserve">окружного </w:t>
      </w:r>
      <w:r w:rsidRPr="00380B7E">
        <w:rPr>
          <w:rFonts w:ascii="Times New Roman" w:hAnsi="Times New Roman"/>
          <w:sz w:val="28"/>
          <w:szCs w:val="28"/>
        </w:rPr>
        <w:t xml:space="preserve">бюджета и 75,3 млн. рублей из </w:t>
      </w:r>
      <w:r w:rsidR="00795872">
        <w:rPr>
          <w:rFonts w:ascii="Times New Roman" w:hAnsi="Times New Roman"/>
          <w:sz w:val="28"/>
          <w:szCs w:val="28"/>
        </w:rPr>
        <w:t xml:space="preserve">местного </w:t>
      </w:r>
      <w:r w:rsidRPr="00380B7E">
        <w:rPr>
          <w:rFonts w:ascii="Times New Roman" w:hAnsi="Times New Roman"/>
          <w:sz w:val="28"/>
          <w:szCs w:val="28"/>
        </w:rPr>
        <w:t xml:space="preserve">бюджета. </w:t>
      </w:r>
    </w:p>
    <w:p w:rsidR="00795872" w:rsidRDefault="00380B7E" w:rsidP="006F11E9">
      <w:pPr>
        <w:pStyle w:val="aa"/>
        <w:ind w:firstLine="709"/>
        <w:jc w:val="both"/>
        <w:rPr>
          <w:sz w:val="28"/>
          <w:szCs w:val="28"/>
        </w:rPr>
      </w:pPr>
      <w:r w:rsidRPr="00380B7E">
        <w:rPr>
          <w:sz w:val="28"/>
          <w:szCs w:val="28"/>
        </w:rPr>
        <w:t xml:space="preserve">В рамках исполнения мероприятия муниципальной программы «Предоставление субсидий молодым семьям на строительство жилых помещений </w:t>
      </w:r>
      <w:proofErr w:type="gramStart"/>
      <w:r w:rsidRPr="00380B7E">
        <w:rPr>
          <w:sz w:val="28"/>
          <w:szCs w:val="28"/>
        </w:rPr>
        <w:t>в</w:t>
      </w:r>
      <w:proofErr w:type="gramEnd"/>
      <w:r w:rsidRPr="00380B7E">
        <w:rPr>
          <w:sz w:val="28"/>
          <w:szCs w:val="28"/>
        </w:rPr>
        <w:t xml:space="preserve"> </w:t>
      </w:r>
      <w:proofErr w:type="gramStart"/>
      <w:r w:rsidRPr="00380B7E">
        <w:rPr>
          <w:sz w:val="28"/>
          <w:szCs w:val="28"/>
        </w:rPr>
        <w:t>Ханты-Мансийском</w:t>
      </w:r>
      <w:proofErr w:type="gramEnd"/>
      <w:r w:rsidRPr="00380B7E">
        <w:rPr>
          <w:sz w:val="28"/>
          <w:szCs w:val="28"/>
        </w:rPr>
        <w:t xml:space="preserve"> районе» в 2014 году шести семьям произведена выплата первой части субсидий на строительство жилых помещений. Двум семьям произведен окончательный расчет по субсидиям. Всего по мероприятию освоено 5,9 млн. рублей. </w:t>
      </w:r>
    </w:p>
    <w:p w:rsidR="00795872" w:rsidRPr="00380B7E" w:rsidRDefault="00795872" w:rsidP="006F11E9">
      <w:pPr>
        <w:pStyle w:val="aa"/>
        <w:ind w:firstLine="709"/>
        <w:jc w:val="both"/>
        <w:rPr>
          <w:sz w:val="28"/>
          <w:szCs w:val="28"/>
        </w:rPr>
      </w:pPr>
      <w:r>
        <w:rPr>
          <w:sz w:val="28"/>
          <w:szCs w:val="28"/>
        </w:rPr>
        <w:t>В</w:t>
      </w:r>
      <w:r w:rsidRPr="00380B7E">
        <w:rPr>
          <w:sz w:val="28"/>
          <w:szCs w:val="28"/>
        </w:rPr>
        <w:t xml:space="preserve"> рамках мероприятия муниципальной программы «Предоставление субсидий на приобретение жилья или выплата выкупной стоимости за жилые помещения гражданам, переселяемым из с. </w:t>
      </w:r>
      <w:proofErr w:type="spellStart"/>
      <w:r w:rsidRPr="00380B7E">
        <w:rPr>
          <w:sz w:val="28"/>
          <w:szCs w:val="28"/>
        </w:rPr>
        <w:t>Базьяны</w:t>
      </w:r>
      <w:proofErr w:type="spellEnd"/>
      <w:r w:rsidRPr="00380B7E">
        <w:rPr>
          <w:sz w:val="28"/>
          <w:szCs w:val="28"/>
        </w:rPr>
        <w:t>, д. Сухорукова» в 2014 году</w:t>
      </w:r>
      <w:r>
        <w:rPr>
          <w:sz w:val="28"/>
          <w:szCs w:val="28"/>
        </w:rPr>
        <w:t xml:space="preserve"> предоставлены субсидии на переселение 2 семьям.</w:t>
      </w:r>
    </w:p>
    <w:p w:rsidR="00380B7E" w:rsidRPr="00380B7E" w:rsidRDefault="00380B7E"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реализации федеральной целевой программы «Жилище» (подпрограмма «Выполнение  государственных обязательств по обеспечению жильём категорий граждан, установленных  федеральным законодательством») в 2014 году её участниками признаны 42 гражданина, в 2014 году жилищный сертификат на переселение из районов Крайнего Севера получил 1 гражданин.</w:t>
      </w:r>
    </w:p>
    <w:p w:rsidR="00380B7E" w:rsidRPr="00380B7E" w:rsidRDefault="00380B7E" w:rsidP="006F11E9">
      <w:pPr>
        <w:autoSpaceDE w:val="0"/>
        <w:autoSpaceDN w:val="0"/>
        <w:adjustRightInd w:val="0"/>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 xml:space="preserve">В рамках исполнения мероприятия подпрограммы </w:t>
      </w:r>
      <w:r w:rsidRPr="00380B7E">
        <w:rPr>
          <w:rFonts w:ascii="Times New Roman" w:hAnsi="Times New Roman"/>
          <w:sz w:val="28"/>
          <w:szCs w:val="28"/>
          <w:lang w:val="en-US"/>
        </w:rPr>
        <w:t>V</w:t>
      </w:r>
      <w:r w:rsidRPr="00380B7E">
        <w:rPr>
          <w:rFonts w:ascii="Times New Roman" w:hAnsi="Times New Roman"/>
          <w:sz w:val="28"/>
          <w:szCs w:val="28"/>
        </w:rPr>
        <w:t xml:space="preserve"> «Обеспечение мерами государственной поддержки по улучшению жилищных условий отдельных категорий граждан» государственной программы Ханты-Мансийского автономного округа – Югры  «Обеспечение доступным и комфортным жильем жителей Ханты-Мансийского автономного округа – Югры  в 2014-2020 годах», утвержденной постановлением Правительства Ханты-Мансийского автономного округа – Югры  от </w:t>
      </w:r>
      <w:r w:rsidR="00795872">
        <w:rPr>
          <w:rFonts w:ascii="Times New Roman" w:hAnsi="Times New Roman"/>
          <w:sz w:val="28"/>
          <w:szCs w:val="28"/>
        </w:rPr>
        <w:t>0</w:t>
      </w:r>
      <w:r w:rsidRPr="00380B7E">
        <w:rPr>
          <w:rFonts w:ascii="Times New Roman" w:hAnsi="Times New Roman"/>
          <w:sz w:val="28"/>
          <w:szCs w:val="28"/>
        </w:rPr>
        <w:t>9</w:t>
      </w:r>
      <w:r w:rsidR="00795872">
        <w:rPr>
          <w:rFonts w:ascii="Times New Roman" w:hAnsi="Times New Roman"/>
          <w:sz w:val="28"/>
          <w:szCs w:val="28"/>
        </w:rPr>
        <w:t>.10.</w:t>
      </w:r>
      <w:r w:rsidRPr="00380B7E">
        <w:rPr>
          <w:rFonts w:ascii="Times New Roman" w:hAnsi="Times New Roman"/>
          <w:sz w:val="28"/>
          <w:szCs w:val="28"/>
        </w:rPr>
        <w:t>2013 № 408-п (переселение из районов Крайнего Севера) в  2014 году жилищные субсидии на приобретение жилья получили</w:t>
      </w:r>
      <w:proofErr w:type="gramEnd"/>
      <w:r w:rsidRPr="00380B7E">
        <w:rPr>
          <w:rFonts w:ascii="Times New Roman" w:hAnsi="Times New Roman"/>
          <w:sz w:val="28"/>
          <w:szCs w:val="28"/>
        </w:rPr>
        <w:t xml:space="preserve"> 9 жителей Ханты-Мансийского района.</w:t>
      </w:r>
    </w:p>
    <w:p w:rsidR="00380B7E" w:rsidRPr="00380B7E" w:rsidRDefault="00380B7E"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В рамках подпрограммы «Обеспечение жильем молодых семей» федеральной целевой программы «Жилище» на 2011-2015 годы» поставлены на учет 2 семьи, - сняты с учета по различным причинам 15 семей; выданы свидетельства на право получения социальной выплаты – 5 семьям.</w:t>
      </w:r>
    </w:p>
    <w:p w:rsidR="00380B7E" w:rsidRPr="00380B7E" w:rsidRDefault="00B0481C" w:rsidP="006F11E9">
      <w:pPr>
        <w:pStyle w:val="aa"/>
        <w:ind w:firstLine="709"/>
        <w:jc w:val="both"/>
        <w:rPr>
          <w:sz w:val="28"/>
          <w:szCs w:val="28"/>
        </w:rPr>
      </w:pPr>
      <w:proofErr w:type="gramStart"/>
      <w:r w:rsidRPr="00380B7E">
        <w:rPr>
          <w:sz w:val="28"/>
          <w:szCs w:val="28"/>
        </w:rPr>
        <w:t xml:space="preserve">Субсидии, за счет субвенций из федерального бюджета, категориям граждан, определенных </w:t>
      </w:r>
      <w:hyperlink r:id="rId11" w:history="1">
        <w:r w:rsidRPr="00380B7E">
          <w:rPr>
            <w:sz w:val="28"/>
            <w:szCs w:val="28"/>
          </w:rPr>
          <w:t>ст. 14</w:t>
        </w:r>
      </w:hyperlink>
      <w:r w:rsidRPr="00380B7E">
        <w:rPr>
          <w:sz w:val="28"/>
          <w:szCs w:val="28"/>
        </w:rPr>
        <w:t xml:space="preserve">, </w:t>
      </w:r>
      <w:hyperlink r:id="rId12" w:history="1">
        <w:r w:rsidRPr="00380B7E">
          <w:rPr>
            <w:sz w:val="28"/>
            <w:szCs w:val="28"/>
          </w:rPr>
          <w:t>16</w:t>
        </w:r>
      </w:hyperlink>
      <w:r w:rsidRPr="00380B7E">
        <w:rPr>
          <w:sz w:val="28"/>
          <w:szCs w:val="28"/>
        </w:rPr>
        <w:t xml:space="preserve">, </w:t>
      </w:r>
      <w:hyperlink r:id="rId13" w:history="1">
        <w:r w:rsidRPr="00380B7E">
          <w:rPr>
            <w:sz w:val="28"/>
            <w:szCs w:val="28"/>
          </w:rPr>
          <w:t>21</w:t>
        </w:r>
      </w:hyperlink>
      <w:r w:rsidRPr="00380B7E">
        <w:rPr>
          <w:sz w:val="28"/>
          <w:szCs w:val="28"/>
        </w:rPr>
        <w:t xml:space="preserve"> Федерального закона от 12</w:t>
      </w:r>
      <w:r>
        <w:rPr>
          <w:sz w:val="28"/>
          <w:szCs w:val="28"/>
        </w:rPr>
        <w:t>.01.</w:t>
      </w:r>
      <w:r w:rsidRPr="00380B7E">
        <w:rPr>
          <w:sz w:val="28"/>
          <w:szCs w:val="28"/>
        </w:rPr>
        <w:t>1995</w:t>
      </w:r>
      <w:r>
        <w:rPr>
          <w:sz w:val="28"/>
          <w:szCs w:val="28"/>
        </w:rPr>
        <w:t xml:space="preserve">      </w:t>
      </w:r>
      <w:r w:rsidRPr="00380B7E">
        <w:rPr>
          <w:sz w:val="28"/>
          <w:szCs w:val="28"/>
        </w:rPr>
        <w:t xml:space="preserve"> </w:t>
      </w:r>
      <w:r w:rsidR="00461856">
        <w:rPr>
          <w:sz w:val="28"/>
          <w:szCs w:val="28"/>
        </w:rPr>
        <w:t>№</w:t>
      </w:r>
      <w:r w:rsidRPr="00380B7E">
        <w:rPr>
          <w:sz w:val="28"/>
          <w:szCs w:val="28"/>
        </w:rPr>
        <w:t xml:space="preserve"> 5-ФЗ «О ветеранах», </w:t>
      </w:r>
      <w:r>
        <w:rPr>
          <w:sz w:val="28"/>
          <w:szCs w:val="28"/>
        </w:rPr>
        <w:t>а также ж</w:t>
      </w:r>
      <w:r w:rsidR="00380B7E" w:rsidRPr="00380B7E">
        <w:rPr>
          <w:sz w:val="28"/>
          <w:szCs w:val="28"/>
        </w:rPr>
        <w:t>илые помещения на условиях социального найма нуждающимся в улучшении жилищных условиях гражданам, имеющи</w:t>
      </w:r>
      <w:r>
        <w:rPr>
          <w:sz w:val="28"/>
          <w:szCs w:val="28"/>
        </w:rPr>
        <w:t>м</w:t>
      </w:r>
      <w:r w:rsidR="00380B7E" w:rsidRPr="00380B7E">
        <w:rPr>
          <w:sz w:val="28"/>
          <w:szCs w:val="28"/>
        </w:rPr>
        <w:t xml:space="preserve"> право на соответствующую социальную поддержку согласно </w:t>
      </w:r>
      <w:r>
        <w:rPr>
          <w:sz w:val="28"/>
          <w:szCs w:val="28"/>
        </w:rPr>
        <w:t xml:space="preserve"> этому </w:t>
      </w:r>
      <w:r w:rsidR="00380B7E" w:rsidRPr="00380B7E">
        <w:rPr>
          <w:sz w:val="28"/>
          <w:szCs w:val="28"/>
        </w:rPr>
        <w:t xml:space="preserve">Федеральному </w:t>
      </w:r>
      <w:hyperlink r:id="rId14" w:history="1">
        <w:r w:rsidR="00380B7E" w:rsidRPr="00380B7E">
          <w:rPr>
            <w:sz w:val="28"/>
            <w:szCs w:val="28"/>
          </w:rPr>
          <w:t>закону</w:t>
        </w:r>
      </w:hyperlink>
      <w:r w:rsidR="00380B7E" w:rsidRPr="00380B7E">
        <w:rPr>
          <w:sz w:val="28"/>
          <w:szCs w:val="28"/>
        </w:rPr>
        <w:t xml:space="preserve"> не предоставлялись, в связи с отсутствием вышеуказанной категории граждан. </w:t>
      </w:r>
      <w:proofErr w:type="gramEnd"/>
    </w:p>
    <w:p w:rsidR="00380B7E" w:rsidRPr="00380B7E" w:rsidRDefault="00380B7E"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2014 году на основании договора найма служебного жилого помещения предоставлено 35 квартир; на основании найма жилого помещения для детей-сирот и </w:t>
      </w:r>
      <w:proofErr w:type="gramStart"/>
      <w:r w:rsidRPr="00380B7E">
        <w:rPr>
          <w:rFonts w:ascii="Times New Roman" w:hAnsi="Times New Roman"/>
          <w:sz w:val="28"/>
          <w:szCs w:val="28"/>
        </w:rPr>
        <w:t>детей, оставшихся без попечения родителей предоставлено</w:t>
      </w:r>
      <w:proofErr w:type="gramEnd"/>
      <w:r w:rsidRPr="00380B7E">
        <w:rPr>
          <w:rFonts w:ascii="Times New Roman" w:hAnsi="Times New Roman"/>
          <w:sz w:val="28"/>
          <w:szCs w:val="28"/>
        </w:rPr>
        <w:t xml:space="preserve"> 5 квартир, по договору социального найма предоставлена 1 квартира.</w:t>
      </w:r>
    </w:p>
    <w:p w:rsidR="00380B7E" w:rsidRPr="00380B7E" w:rsidRDefault="00380B7E" w:rsidP="006F11E9">
      <w:pPr>
        <w:pStyle w:val="aa"/>
        <w:ind w:firstLine="709"/>
        <w:jc w:val="both"/>
        <w:rPr>
          <w:sz w:val="28"/>
          <w:szCs w:val="28"/>
        </w:rPr>
      </w:pPr>
      <w:r w:rsidRPr="00380B7E">
        <w:rPr>
          <w:sz w:val="28"/>
          <w:szCs w:val="28"/>
        </w:rPr>
        <w:t xml:space="preserve">Кроме того, была подготовлена документация для организации и проведения торгов на приобретение или участие в долевом строительстве 146 жилых помещений для нужд Ханты-Мансийского района. </w:t>
      </w:r>
    </w:p>
    <w:p w:rsidR="00380B7E" w:rsidRPr="00380B7E" w:rsidRDefault="00380B7E" w:rsidP="006F11E9">
      <w:pPr>
        <w:pStyle w:val="a4"/>
        <w:spacing w:after="0" w:line="240" w:lineRule="auto"/>
        <w:ind w:left="0" w:firstLine="709"/>
        <w:jc w:val="both"/>
        <w:rPr>
          <w:rFonts w:ascii="Times New Roman" w:hAnsi="Times New Roman"/>
          <w:color w:val="000000" w:themeColor="text1"/>
          <w:sz w:val="28"/>
          <w:szCs w:val="28"/>
        </w:rPr>
      </w:pPr>
      <w:r w:rsidRPr="00380B7E">
        <w:rPr>
          <w:rFonts w:ascii="Times New Roman" w:hAnsi="Times New Roman"/>
          <w:color w:val="000000" w:themeColor="text1"/>
          <w:sz w:val="28"/>
          <w:szCs w:val="28"/>
        </w:rPr>
        <w:t xml:space="preserve">Объем незавершенного строительства по состоянию на 01.01.2015 составил 1 496 млн. рублей, что выше уровня прошлого года в 2,3 раза  (2013 – 654,7 млн. рублей). </w:t>
      </w:r>
    </w:p>
    <w:p w:rsidR="00380B7E" w:rsidRPr="008D6C1D" w:rsidRDefault="00380B7E" w:rsidP="006F11E9">
      <w:pPr>
        <w:pStyle w:val="a4"/>
        <w:spacing w:after="0" w:line="240" w:lineRule="auto"/>
        <w:ind w:left="0" w:firstLine="709"/>
        <w:jc w:val="both"/>
        <w:rPr>
          <w:rFonts w:ascii="Times New Roman" w:hAnsi="Times New Roman"/>
          <w:color w:val="000000" w:themeColor="text1"/>
          <w:sz w:val="28"/>
          <w:szCs w:val="28"/>
        </w:rPr>
      </w:pPr>
      <w:r w:rsidRPr="00380B7E">
        <w:rPr>
          <w:rFonts w:ascii="Times New Roman" w:hAnsi="Times New Roman"/>
          <w:color w:val="000000" w:themeColor="text1"/>
          <w:sz w:val="28"/>
          <w:szCs w:val="28"/>
        </w:rPr>
        <w:t xml:space="preserve">Рост объемов </w:t>
      </w:r>
      <w:proofErr w:type="gramStart"/>
      <w:r w:rsidRPr="00380B7E">
        <w:rPr>
          <w:rFonts w:ascii="Times New Roman" w:hAnsi="Times New Roman"/>
          <w:color w:val="000000" w:themeColor="text1"/>
          <w:sz w:val="28"/>
          <w:szCs w:val="28"/>
        </w:rPr>
        <w:t>незавершенного</w:t>
      </w:r>
      <w:proofErr w:type="gramEnd"/>
      <w:r w:rsidRPr="00380B7E">
        <w:rPr>
          <w:rFonts w:ascii="Times New Roman" w:hAnsi="Times New Roman"/>
          <w:color w:val="000000" w:themeColor="text1"/>
          <w:sz w:val="28"/>
          <w:szCs w:val="28"/>
        </w:rPr>
        <w:t xml:space="preserve"> строительства обусловлен началом строительства крупных объектов, ввод которых назначен на 2015 – 2016 годы.</w:t>
      </w:r>
    </w:p>
    <w:p w:rsidR="00250C34" w:rsidRPr="000F273D" w:rsidRDefault="00250C34" w:rsidP="006F11E9">
      <w:pPr>
        <w:widowControl w:val="0"/>
        <w:autoSpaceDE w:val="0"/>
        <w:spacing w:after="0" w:line="240" w:lineRule="auto"/>
        <w:ind w:firstLine="709"/>
        <w:jc w:val="both"/>
        <w:rPr>
          <w:rFonts w:ascii="Times New Roman" w:hAnsi="Times New Roman"/>
          <w:sz w:val="28"/>
          <w:szCs w:val="28"/>
        </w:rPr>
      </w:pPr>
      <w:r w:rsidRPr="000F273D">
        <w:rPr>
          <w:rFonts w:ascii="Times New Roman" w:hAnsi="Times New Roman"/>
          <w:sz w:val="28"/>
          <w:szCs w:val="28"/>
        </w:rPr>
        <w:t xml:space="preserve">2.1.5. В области образования, культуры, охраны здоровья населения. </w:t>
      </w:r>
    </w:p>
    <w:p w:rsidR="00250C34" w:rsidRPr="000F273D" w:rsidRDefault="00250C34" w:rsidP="006F11E9">
      <w:pPr>
        <w:pStyle w:val="a4"/>
        <w:widowControl w:val="0"/>
        <w:numPr>
          <w:ilvl w:val="3"/>
          <w:numId w:val="7"/>
        </w:numPr>
        <w:tabs>
          <w:tab w:val="left" w:pos="0"/>
        </w:tabs>
        <w:suppressAutoHyphens/>
        <w:autoSpaceDE w:val="0"/>
        <w:spacing w:after="0" w:line="240" w:lineRule="auto"/>
        <w:ind w:left="0" w:firstLine="709"/>
        <w:jc w:val="both"/>
        <w:rPr>
          <w:rFonts w:ascii="Times New Roman" w:hAnsi="Times New Roman"/>
          <w:sz w:val="28"/>
          <w:szCs w:val="28"/>
        </w:rPr>
      </w:pPr>
      <w:r w:rsidRPr="000F273D">
        <w:rPr>
          <w:rFonts w:ascii="Times New Roman" w:hAnsi="Times New Roman"/>
          <w:sz w:val="28"/>
          <w:szCs w:val="28"/>
        </w:rPr>
        <w:t>Организует на территории Ханты-Мансийского района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округа-Югры</w:t>
      </w:r>
      <w:r w:rsidR="00C20BF7" w:rsidRPr="000F273D">
        <w:rPr>
          <w:rFonts w:ascii="Times New Roman" w:hAnsi="Times New Roman"/>
          <w:sz w:val="28"/>
          <w:szCs w:val="28"/>
        </w:rPr>
        <w:t>.</w:t>
      </w:r>
    </w:p>
    <w:p w:rsidR="00F01767" w:rsidRPr="00150827" w:rsidRDefault="00871E89" w:rsidP="006F11E9">
      <w:pPr>
        <w:widowControl w:val="0"/>
        <w:tabs>
          <w:tab w:val="left" w:pos="0"/>
        </w:tabs>
        <w:suppressAutoHyphens/>
        <w:autoSpaceDE w:val="0"/>
        <w:spacing w:after="0" w:line="240" w:lineRule="auto"/>
        <w:ind w:firstLine="709"/>
        <w:jc w:val="both"/>
        <w:rPr>
          <w:rFonts w:ascii="Times New Roman" w:hAnsi="Times New Roman"/>
          <w:sz w:val="28"/>
          <w:szCs w:val="28"/>
        </w:rPr>
      </w:pPr>
      <w:r w:rsidRPr="00380B7E">
        <w:rPr>
          <w:rFonts w:ascii="Times New Roman" w:hAnsi="Times New Roman"/>
          <w:spacing w:val="-6"/>
          <w:sz w:val="28"/>
          <w:szCs w:val="28"/>
        </w:rPr>
        <w:tab/>
      </w:r>
      <w:r w:rsidR="00F01767" w:rsidRPr="00150827">
        <w:rPr>
          <w:rFonts w:ascii="Times New Roman" w:hAnsi="Times New Roman"/>
          <w:spacing w:val="-6"/>
          <w:sz w:val="28"/>
          <w:szCs w:val="28"/>
        </w:rPr>
        <w:t>Муниципальная</w:t>
      </w:r>
      <w:r w:rsidR="00F01767" w:rsidRPr="00150827">
        <w:rPr>
          <w:rFonts w:ascii="Times New Roman" w:hAnsi="Times New Roman"/>
          <w:sz w:val="28"/>
          <w:szCs w:val="28"/>
        </w:rPr>
        <w:t xml:space="preserve"> система образования </w:t>
      </w:r>
      <w:r w:rsidR="00F01767" w:rsidRPr="00150827">
        <w:rPr>
          <w:rFonts w:ascii="Times New Roman" w:hAnsi="Times New Roman"/>
          <w:snapToGrid w:val="0"/>
          <w:sz w:val="28"/>
          <w:szCs w:val="28"/>
        </w:rPr>
        <w:t xml:space="preserve">включает в себя </w:t>
      </w:r>
      <w:r w:rsidR="00F01767" w:rsidRPr="00150827">
        <w:rPr>
          <w:rFonts w:ascii="Times New Roman" w:hAnsi="Times New Roman"/>
          <w:snapToGrid w:val="0"/>
          <w:sz w:val="28"/>
          <w:szCs w:val="28"/>
        </w:rPr>
        <w:br/>
      </w:r>
      <w:r w:rsidR="00F01767" w:rsidRPr="00150827">
        <w:rPr>
          <w:rFonts w:ascii="Times New Roman" w:hAnsi="Times New Roman"/>
          <w:sz w:val="28"/>
          <w:szCs w:val="28"/>
        </w:rPr>
        <w:t>46 образовательных учреждений, из них:</w:t>
      </w:r>
    </w:p>
    <w:p w:rsidR="00F01767" w:rsidRPr="00150827" w:rsidRDefault="00F01767" w:rsidP="006F11E9">
      <w:pPr>
        <w:pStyle w:val="a4"/>
        <w:widowControl w:val="0"/>
        <w:numPr>
          <w:ilvl w:val="0"/>
          <w:numId w:val="34"/>
        </w:numPr>
        <w:tabs>
          <w:tab w:val="left" w:pos="0"/>
        </w:tabs>
        <w:suppressAutoHyphens/>
        <w:autoSpaceDE w:val="0"/>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22 </w:t>
      </w:r>
      <w:proofErr w:type="gramStart"/>
      <w:r w:rsidRPr="00150827">
        <w:rPr>
          <w:rFonts w:ascii="Times New Roman" w:hAnsi="Times New Roman"/>
          <w:sz w:val="28"/>
          <w:szCs w:val="28"/>
        </w:rPr>
        <w:t>дошкольных</w:t>
      </w:r>
      <w:proofErr w:type="gramEnd"/>
      <w:r w:rsidRPr="00150827">
        <w:rPr>
          <w:rFonts w:ascii="Times New Roman" w:hAnsi="Times New Roman"/>
          <w:sz w:val="28"/>
          <w:szCs w:val="28"/>
        </w:rPr>
        <w:t xml:space="preserve"> учреждения, </w:t>
      </w:r>
    </w:p>
    <w:p w:rsidR="00F01767" w:rsidRPr="00150827" w:rsidRDefault="00F01767" w:rsidP="006F11E9">
      <w:pPr>
        <w:pStyle w:val="a4"/>
        <w:widowControl w:val="0"/>
        <w:numPr>
          <w:ilvl w:val="0"/>
          <w:numId w:val="34"/>
        </w:numPr>
        <w:tabs>
          <w:tab w:val="left" w:pos="0"/>
        </w:tabs>
        <w:suppressAutoHyphens/>
        <w:autoSpaceDE w:val="0"/>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23 </w:t>
      </w:r>
      <w:proofErr w:type="gramStart"/>
      <w:r w:rsidRPr="00150827">
        <w:rPr>
          <w:rFonts w:ascii="Times New Roman" w:hAnsi="Times New Roman"/>
          <w:sz w:val="28"/>
          <w:szCs w:val="28"/>
        </w:rPr>
        <w:t>общеобразовательных</w:t>
      </w:r>
      <w:proofErr w:type="gramEnd"/>
      <w:r w:rsidRPr="00150827">
        <w:rPr>
          <w:rFonts w:ascii="Times New Roman" w:hAnsi="Times New Roman"/>
          <w:sz w:val="28"/>
          <w:szCs w:val="28"/>
        </w:rPr>
        <w:t xml:space="preserve"> учреждения, </w:t>
      </w:r>
    </w:p>
    <w:p w:rsidR="00F01767" w:rsidRPr="00150827" w:rsidRDefault="00F01767" w:rsidP="006F11E9">
      <w:pPr>
        <w:pStyle w:val="a4"/>
        <w:widowControl w:val="0"/>
        <w:numPr>
          <w:ilvl w:val="0"/>
          <w:numId w:val="34"/>
        </w:numPr>
        <w:tabs>
          <w:tab w:val="left" w:pos="0"/>
        </w:tabs>
        <w:suppressAutoHyphens/>
        <w:autoSpaceDE w:val="0"/>
        <w:spacing w:after="0" w:line="240" w:lineRule="auto"/>
        <w:ind w:left="0" w:firstLine="709"/>
        <w:jc w:val="both"/>
        <w:rPr>
          <w:rFonts w:ascii="Times New Roman" w:hAnsi="Times New Roman"/>
          <w:sz w:val="28"/>
          <w:szCs w:val="28"/>
        </w:rPr>
      </w:pPr>
      <w:r w:rsidRPr="00150827">
        <w:rPr>
          <w:rFonts w:ascii="Times New Roman" w:hAnsi="Times New Roman"/>
          <w:sz w:val="28"/>
          <w:szCs w:val="28"/>
        </w:rPr>
        <w:t>1 учреждение дополнительного образования детей.</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Главной задачей системы образования района является обеспечение государственных гарантий доступного и качественного образования. </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В системе дошкольного образования функционирует 22 детских сада. В составе 3-х общеобразовательных школ функционируют дошкольные группы (СОШ: </w:t>
      </w:r>
      <w:proofErr w:type="spellStart"/>
      <w:r w:rsidRPr="00150827">
        <w:rPr>
          <w:rFonts w:ascii="Times New Roman" w:hAnsi="Times New Roman"/>
          <w:sz w:val="28"/>
          <w:szCs w:val="28"/>
        </w:rPr>
        <w:t>с</w:t>
      </w:r>
      <w:proofErr w:type="gramStart"/>
      <w:r w:rsidRPr="00150827">
        <w:rPr>
          <w:rFonts w:ascii="Times New Roman" w:hAnsi="Times New Roman"/>
          <w:sz w:val="28"/>
          <w:szCs w:val="28"/>
        </w:rPr>
        <w:t>.Н</w:t>
      </w:r>
      <w:proofErr w:type="gramEnd"/>
      <w:r w:rsidRPr="00150827">
        <w:rPr>
          <w:rFonts w:ascii="Times New Roman" w:hAnsi="Times New Roman"/>
          <w:sz w:val="28"/>
          <w:szCs w:val="28"/>
        </w:rPr>
        <w:t>ялинское</w:t>
      </w:r>
      <w:proofErr w:type="spellEnd"/>
      <w:r w:rsidRPr="00150827">
        <w:rPr>
          <w:rFonts w:ascii="Times New Roman" w:hAnsi="Times New Roman"/>
          <w:sz w:val="28"/>
          <w:szCs w:val="28"/>
        </w:rPr>
        <w:t xml:space="preserve">, </w:t>
      </w:r>
      <w:proofErr w:type="spellStart"/>
      <w:r w:rsidRPr="00150827">
        <w:rPr>
          <w:rFonts w:ascii="Times New Roman" w:hAnsi="Times New Roman"/>
          <w:sz w:val="28"/>
          <w:szCs w:val="28"/>
        </w:rPr>
        <w:t>с.Елизарово</w:t>
      </w:r>
      <w:proofErr w:type="spellEnd"/>
      <w:r w:rsidRPr="00150827">
        <w:rPr>
          <w:rFonts w:ascii="Times New Roman" w:hAnsi="Times New Roman"/>
          <w:sz w:val="28"/>
          <w:szCs w:val="28"/>
        </w:rPr>
        <w:t xml:space="preserve">, </w:t>
      </w:r>
      <w:proofErr w:type="spellStart"/>
      <w:r w:rsidRPr="00150827">
        <w:rPr>
          <w:rFonts w:ascii="Times New Roman" w:hAnsi="Times New Roman"/>
          <w:sz w:val="28"/>
          <w:szCs w:val="28"/>
        </w:rPr>
        <w:t>п.Кирпичный</w:t>
      </w:r>
      <w:proofErr w:type="spellEnd"/>
      <w:r w:rsidRPr="00150827">
        <w:rPr>
          <w:rFonts w:ascii="Times New Roman" w:hAnsi="Times New Roman"/>
          <w:sz w:val="28"/>
          <w:szCs w:val="28"/>
        </w:rPr>
        <w:t>).</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lastRenderedPageBreak/>
        <w:t xml:space="preserve">Услугами дошкольного образования охвачено 1 099 детей в возрасте от 1,6 до 7 лет, что составляет 91,8 % от общего числа заявителей, это на 12,7% больше, чем в прошлом году, данный показатель в 2013 году составлял 79,1% от общего количества заявителей. </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В рамках выполнения Указов Президента Российской Федерации, сегодня в полном объеме охвачены дошкольным образованием дети в возрасте от 3 до 7 лет. По состоянию на 31 декабря 2014 года  в очереди на получение места в детский сад зарегистрировано всего 34 ребёнка в возрасте до 3 лет (д. Ярки – 23 человека, с. </w:t>
      </w:r>
      <w:proofErr w:type="spellStart"/>
      <w:r w:rsidRPr="00150827">
        <w:rPr>
          <w:rFonts w:ascii="Times New Roman" w:hAnsi="Times New Roman"/>
          <w:sz w:val="28"/>
          <w:szCs w:val="28"/>
        </w:rPr>
        <w:t>Нялинское</w:t>
      </w:r>
      <w:proofErr w:type="spellEnd"/>
      <w:r w:rsidRPr="00150827">
        <w:rPr>
          <w:rFonts w:ascii="Times New Roman" w:hAnsi="Times New Roman"/>
          <w:sz w:val="28"/>
          <w:szCs w:val="28"/>
        </w:rPr>
        <w:t xml:space="preserve"> – 11 человек), что на 79 человек или 75% меньше, чем в 2013 году. </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Данный показатель удалось достичь благодаря реализации соответствующих мероприятий:</w:t>
      </w:r>
    </w:p>
    <w:p w:rsidR="00F01767" w:rsidRPr="00150827" w:rsidRDefault="00150827" w:rsidP="006F11E9">
      <w:pPr>
        <w:pStyle w:val="a4"/>
        <w:numPr>
          <w:ilvl w:val="0"/>
          <w:numId w:val="34"/>
        </w:numPr>
        <w:spacing w:after="0" w:line="240" w:lineRule="auto"/>
        <w:ind w:left="0" w:firstLine="709"/>
        <w:jc w:val="both"/>
        <w:rPr>
          <w:rFonts w:ascii="Times New Roman" w:hAnsi="Times New Roman"/>
          <w:sz w:val="28"/>
          <w:szCs w:val="28"/>
        </w:rPr>
      </w:pPr>
      <w:r>
        <w:rPr>
          <w:rFonts w:ascii="Times New Roman" w:hAnsi="Times New Roman"/>
          <w:sz w:val="28"/>
          <w:szCs w:val="28"/>
        </w:rPr>
        <w:t>п</w:t>
      </w:r>
      <w:r w:rsidR="00F01767" w:rsidRPr="00150827">
        <w:rPr>
          <w:rFonts w:ascii="Times New Roman" w:hAnsi="Times New Roman"/>
          <w:sz w:val="28"/>
          <w:szCs w:val="28"/>
        </w:rPr>
        <w:t>оэтапная программа («дорожная карта») ликвидации очередности в дошкольных учреждениях для детей от 3 до 7 лет, утвержденная комитетом по образованию</w:t>
      </w:r>
      <w:r>
        <w:rPr>
          <w:rFonts w:ascii="Times New Roman" w:hAnsi="Times New Roman"/>
          <w:sz w:val="28"/>
          <w:szCs w:val="28"/>
        </w:rPr>
        <w:t>;</w:t>
      </w:r>
    </w:p>
    <w:p w:rsidR="00F01767" w:rsidRPr="00150827" w:rsidRDefault="00150827" w:rsidP="006F11E9">
      <w:pPr>
        <w:pStyle w:val="a4"/>
        <w:numPr>
          <w:ilvl w:val="0"/>
          <w:numId w:val="34"/>
        </w:numPr>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F01767" w:rsidRPr="00150827">
        <w:rPr>
          <w:rFonts w:ascii="Times New Roman" w:hAnsi="Times New Roman"/>
          <w:sz w:val="28"/>
          <w:szCs w:val="28"/>
        </w:rPr>
        <w:t xml:space="preserve">птимизация площадей спальных и части групповых помещений в соответствии с действующим законодательством, что позволило, дополнительно, в 2014 году создать 13 мест в детском саду «Ягодка» </w:t>
      </w:r>
      <w:proofErr w:type="spellStart"/>
      <w:r w:rsidR="00F01767" w:rsidRPr="00150827">
        <w:rPr>
          <w:rFonts w:ascii="Times New Roman" w:hAnsi="Times New Roman"/>
          <w:sz w:val="28"/>
          <w:szCs w:val="28"/>
        </w:rPr>
        <w:t>с</w:t>
      </w:r>
      <w:proofErr w:type="gramStart"/>
      <w:r w:rsidR="00F01767" w:rsidRPr="00150827">
        <w:rPr>
          <w:rFonts w:ascii="Times New Roman" w:hAnsi="Times New Roman"/>
          <w:sz w:val="28"/>
          <w:szCs w:val="28"/>
        </w:rPr>
        <w:t>.К</w:t>
      </w:r>
      <w:proofErr w:type="gramEnd"/>
      <w:r w:rsidR="00F01767" w:rsidRPr="00150827">
        <w:rPr>
          <w:rFonts w:ascii="Times New Roman" w:hAnsi="Times New Roman"/>
          <w:sz w:val="28"/>
          <w:szCs w:val="28"/>
        </w:rPr>
        <w:t>ышик</w:t>
      </w:r>
      <w:proofErr w:type="spellEnd"/>
      <w:r w:rsidR="00F01767" w:rsidRPr="00150827">
        <w:rPr>
          <w:rFonts w:ascii="Times New Roman" w:hAnsi="Times New Roman"/>
          <w:sz w:val="28"/>
          <w:szCs w:val="28"/>
        </w:rPr>
        <w:t xml:space="preserve">. Очередность в данном </w:t>
      </w:r>
      <w:r>
        <w:rPr>
          <w:rFonts w:ascii="Times New Roman" w:hAnsi="Times New Roman"/>
          <w:sz w:val="28"/>
          <w:szCs w:val="28"/>
        </w:rPr>
        <w:t>населенном пункте ликвидирована;</w:t>
      </w:r>
    </w:p>
    <w:p w:rsidR="00F01767" w:rsidRPr="00150827" w:rsidRDefault="00150827" w:rsidP="006F11E9">
      <w:pPr>
        <w:pStyle w:val="a4"/>
        <w:numPr>
          <w:ilvl w:val="0"/>
          <w:numId w:val="34"/>
        </w:numPr>
        <w:spacing w:after="0" w:line="240" w:lineRule="auto"/>
        <w:ind w:left="0" w:firstLine="709"/>
        <w:jc w:val="both"/>
        <w:rPr>
          <w:rFonts w:ascii="Times New Roman" w:hAnsi="Times New Roman"/>
          <w:sz w:val="28"/>
          <w:szCs w:val="28"/>
        </w:rPr>
      </w:pPr>
      <w:r>
        <w:rPr>
          <w:rFonts w:ascii="Times New Roman" w:hAnsi="Times New Roman"/>
          <w:sz w:val="28"/>
          <w:szCs w:val="28"/>
        </w:rPr>
        <w:t>вв</w:t>
      </w:r>
      <w:r w:rsidR="00F01767" w:rsidRPr="00150827">
        <w:rPr>
          <w:rFonts w:ascii="Times New Roman" w:hAnsi="Times New Roman"/>
          <w:sz w:val="28"/>
          <w:szCs w:val="28"/>
        </w:rPr>
        <w:t xml:space="preserve">едение в эксплуатацию детского сада «Берёзка» в </w:t>
      </w:r>
      <w:r w:rsidR="00F01767" w:rsidRPr="00150827">
        <w:rPr>
          <w:rFonts w:ascii="Times New Roman" w:hAnsi="Times New Roman"/>
          <w:sz w:val="28"/>
          <w:szCs w:val="28"/>
        </w:rPr>
        <w:br/>
        <w:t>п. Горноправдинск, что позволило создать дополнительно 88 мест для детей от 1 года до 7 лет, благодаря чему очередь в данном посёлке ликвидирована.</w:t>
      </w:r>
    </w:p>
    <w:p w:rsidR="00F01767" w:rsidRPr="00150827" w:rsidRDefault="00150827" w:rsidP="006F11E9">
      <w:pPr>
        <w:tabs>
          <w:tab w:val="left" w:pos="1134"/>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00F01767" w:rsidRPr="00150827">
        <w:rPr>
          <w:rFonts w:ascii="Times New Roman" w:hAnsi="Times New Roman"/>
          <w:sz w:val="28"/>
          <w:szCs w:val="28"/>
        </w:rPr>
        <w:t>В среднесрочной перспективе развития сферы дошкольного образования (до 01</w:t>
      </w:r>
      <w:r>
        <w:rPr>
          <w:rFonts w:ascii="Times New Roman" w:hAnsi="Times New Roman"/>
          <w:sz w:val="28"/>
          <w:szCs w:val="28"/>
        </w:rPr>
        <w:t>.01.</w:t>
      </w:r>
      <w:r w:rsidR="00F01767" w:rsidRPr="00150827">
        <w:rPr>
          <w:rFonts w:ascii="Times New Roman" w:hAnsi="Times New Roman"/>
          <w:sz w:val="28"/>
          <w:szCs w:val="28"/>
        </w:rPr>
        <w:t>2017) планируется достичь 100% охвата детей дошкольным образованием в возрасте от 1,5 до 7 лет (младше - при необходимости, запрос родителей).</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Система общего образования Ханты-Мансийского района обеспечивает 100% охват всех детей, подлежащих обучению. </w:t>
      </w:r>
    </w:p>
    <w:p w:rsidR="00F01767" w:rsidRPr="00150827" w:rsidRDefault="00F01767" w:rsidP="006F11E9">
      <w:pPr>
        <w:pStyle w:val="a4"/>
        <w:tabs>
          <w:tab w:val="left" w:pos="9781"/>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На долю учреждений, реализующих программы начального, основного, среднего общего образования приходится 50% от всех образовательных учреждений района - 23 учреждения.</w:t>
      </w:r>
    </w:p>
    <w:p w:rsidR="00F01767" w:rsidRPr="00150827" w:rsidRDefault="00F01767" w:rsidP="006F11E9">
      <w:pPr>
        <w:pStyle w:val="af7"/>
        <w:spacing w:after="0"/>
        <w:ind w:left="0" w:firstLine="709"/>
        <w:jc w:val="both"/>
        <w:rPr>
          <w:sz w:val="28"/>
          <w:szCs w:val="28"/>
        </w:rPr>
      </w:pPr>
      <w:r w:rsidRPr="00150827">
        <w:rPr>
          <w:sz w:val="28"/>
          <w:szCs w:val="28"/>
        </w:rPr>
        <w:t>Учебно-воспитательный проце</w:t>
      </w:r>
      <w:proofErr w:type="gramStart"/>
      <w:r w:rsidRPr="00150827">
        <w:rPr>
          <w:sz w:val="28"/>
          <w:szCs w:val="28"/>
        </w:rPr>
        <w:t>сс в шк</w:t>
      </w:r>
      <w:proofErr w:type="gramEnd"/>
      <w:r w:rsidRPr="00150827">
        <w:rPr>
          <w:sz w:val="28"/>
          <w:szCs w:val="28"/>
        </w:rPr>
        <w:t>олах осуществляется в соответствии с программами, утвержденными Министерством образования и науки РФ. Во всех общеобразовательных учреждениях Ханты-Мансийского района реализуются государственные стандарты.</w:t>
      </w:r>
    </w:p>
    <w:p w:rsidR="00F01767" w:rsidRPr="00150827" w:rsidRDefault="00F01767" w:rsidP="006F11E9">
      <w:pPr>
        <w:spacing w:after="0" w:line="240" w:lineRule="auto"/>
        <w:ind w:firstLine="709"/>
        <w:jc w:val="both"/>
        <w:rPr>
          <w:rFonts w:ascii="Times New Roman" w:eastAsia="Times New Roman" w:hAnsi="Times New Roman"/>
          <w:sz w:val="28"/>
          <w:szCs w:val="28"/>
        </w:rPr>
      </w:pPr>
      <w:r w:rsidRPr="00150827">
        <w:rPr>
          <w:rFonts w:ascii="Times New Roman" w:eastAsia="Times New Roman" w:hAnsi="Times New Roman"/>
          <w:sz w:val="28"/>
          <w:szCs w:val="28"/>
        </w:rPr>
        <w:t>В 2014 году удалось повысить показатель качественной успеваемости учащихся школ до 48,5%, в 2013 году он составлял - 46,0%.</w:t>
      </w:r>
    </w:p>
    <w:p w:rsidR="00F01767" w:rsidRPr="00150827" w:rsidRDefault="00F0176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100% выпускников школ </w:t>
      </w:r>
      <w:proofErr w:type="gramStart"/>
      <w:r w:rsidRPr="00150827">
        <w:rPr>
          <w:rFonts w:ascii="Times New Roman" w:hAnsi="Times New Roman"/>
          <w:sz w:val="28"/>
          <w:szCs w:val="28"/>
        </w:rPr>
        <w:t>допущены и прошли</w:t>
      </w:r>
      <w:proofErr w:type="gramEnd"/>
      <w:r w:rsidRPr="00150827">
        <w:rPr>
          <w:rFonts w:ascii="Times New Roman" w:hAnsi="Times New Roman"/>
          <w:sz w:val="28"/>
          <w:szCs w:val="28"/>
        </w:rPr>
        <w:t xml:space="preserve"> государственную итоговую аттестацию, получив соответствующий документ об уровне образования. В 2014 году на 2,1% увеличилось количество выпускников 9, 11 классов, </w:t>
      </w:r>
      <w:r w:rsidRPr="00150827">
        <w:rPr>
          <w:rFonts w:ascii="Times New Roman" w:hAnsi="Times New Roman"/>
          <w:bCs/>
          <w:iCs/>
          <w:sz w:val="28"/>
          <w:szCs w:val="28"/>
        </w:rPr>
        <w:t xml:space="preserve">получивших аттестаты об основном общем и среднем общем образовании особого образца </w:t>
      </w:r>
      <w:r w:rsidRPr="00150827">
        <w:rPr>
          <w:rFonts w:ascii="Times New Roman" w:hAnsi="Times New Roman"/>
          <w:sz w:val="28"/>
          <w:szCs w:val="28"/>
        </w:rPr>
        <w:t>с отличием - 18 учащихся или 15% от общего количества выпускников. В 2013 году – 12,9% или 15 учащихся.</w:t>
      </w:r>
    </w:p>
    <w:p w:rsidR="00F01767" w:rsidRPr="00150827" w:rsidRDefault="00F01767" w:rsidP="006F11E9">
      <w:pPr>
        <w:spacing w:after="0" w:line="240" w:lineRule="auto"/>
        <w:ind w:firstLine="709"/>
        <w:jc w:val="both"/>
        <w:rPr>
          <w:rFonts w:ascii="Times New Roman" w:hAnsi="Times New Roman"/>
          <w:bCs/>
          <w:sz w:val="28"/>
          <w:szCs w:val="28"/>
        </w:rPr>
      </w:pPr>
      <w:r w:rsidRPr="00150827">
        <w:rPr>
          <w:rFonts w:ascii="Times New Roman" w:hAnsi="Times New Roman"/>
          <w:sz w:val="28"/>
          <w:szCs w:val="28"/>
        </w:rPr>
        <w:lastRenderedPageBreak/>
        <w:t>Образовательные учреждения Ханты-Мансийского района в полном объеме укомплектованы педагогическими кадрами, материально-техническая база учреждений отвечает современным требованиям</w:t>
      </w:r>
      <w:r w:rsidRPr="00150827">
        <w:rPr>
          <w:rFonts w:ascii="Times New Roman" w:hAnsi="Times New Roman"/>
          <w:bCs/>
          <w:sz w:val="28"/>
          <w:szCs w:val="28"/>
        </w:rPr>
        <w:t>.</w:t>
      </w:r>
    </w:p>
    <w:p w:rsidR="00F01767" w:rsidRPr="000F273D" w:rsidRDefault="00F01767" w:rsidP="006F11E9">
      <w:pPr>
        <w:pStyle w:val="af7"/>
        <w:spacing w:after="0"/>
        <w:ind w:left="0" w:firstLine="709"/>
        <w:jc w:val="both"/>
        <w:rPr>
          <w:sz w:val="28"/>
          <w:szCs w:val="28"/>
        </w:rPr>
      </w:pPr>
      <w:r w:rsidRPr="000F273D">
        <w:rPr>
          <w:sz w:val="28"/>
          <w:szCs w:val="28"/>
        </w:rPr>
        <w:t>Обеспечивает права детей-инвалидов на воспитание, обучение и образование</w:t>
      </w:r>
    </w:p>
    <w:p w:rsidR="00F01767" w:rsidRPr="00150827" w:rsidRDefault="00F01767" w:rsidP="006F11E9">
      <w:pPr>
        <w:pStyle w:val="af7"/>
        <w:spacing w:after="0"/>
        <w:ind w:left="0" w:firstLine="709"/>
        <w:jc w:val="both"/>
        <w:rPr>
          <w:sz w:val="28"/>
          <w:szCs w:val="28"/>
        </w:rPr>
      </w:pPr>
      <w:r w:rsidRPr="00150827">
        <w:rPr>
          <w:sz w:val="28"/>
          <w:szCs w:val="28"/>
        </w:rPr>
        <w:t xml:space="preserve">Муниципальная система образования обеспечивает стопроцентный охват общим образованием детей с ограниченными возможностями здоровья в возрасте от 7 до 18 лет. </w:t>
      </w:r>
    </w:p>
    <w:p w:rsidR="00F01767" w:rsidRPr="00150827" w:rsidRDefault="00F01767" w:rsidP="006F11E9">
      <w:pPr>
        <w:pStyle w:val="af7"/>
        <w:spacing w:after="0"/>
        <w:ind w:left="0" w:firstLine="709"/>
        <w:jc w:val="both"/>
        <w:rPr>
          <w:sz w:val="28"/>
          <w:szCs w:val="28"/>
        </w:rPr>
      </w:pPr>
      <w:r w:rsidRPr="00150827">
        <w:rPr>
          <w:sz w:val="28"/>
          <w:szCs w:val="28"/>
        </w:rPr>
        <w:t xml:space="preserve">Дети-инвалиды, которые по состоянию здоровья временно или постоянно не могут посещать общеобразовательные учреждения, обучаются по индивидуальной программе на дому. В 2014 учебном году организовано обучение для 16 детей-инвалидов, в 2013 году таких детей было 14.  Дистанционное образование организовано для 1 ребёнка-инвалида. </w:t>
      </w:r>
    </w:p>
    <w:p w:rsidR="00F01767" w:rsidRPr="000C74A1" w:rsidRDefault="00F01767" w:rsidP="006F11E9">
      <w:pPr>
        <w:pStyle w:val="af7"/>
        <w:spacing w:after="0"/>
        <w:ind w:left="0" w:firstLine="709"/>
        <w:jc w:val="both"/>
        <w:rPr>
          <w:sz w:val="28"/>
          <w:szCs w:val="28"/>
        </w:rPr>
      </w:pPr>
      <w:r w:rsidRPr="00150827">
        <w:rPr>
          <w:sz w:val="28"/>
          <w:szCs w:val="28"/>
        </w:rPr>
        <w:t>Все дети данной категории обеспечиваются учебниками, учебной и справочной литературой, им оказывается психологическая, методическая и консультативная помощь, необходимая для освоения общеобразовательных программ, прошедшим итоговую аттестацию выдается документ государственного образца о соответствующем образовании. В 2014 году выпускников данной категории детей не было.</w:t>
      </w:r>
    </w:p>
    <w:p w:rsidR="00250C34" w:rsidRPr="000F273D" w:rsidRDefault="00250C34" w:rsidP="006F11E9">
      <w:pPr>
        <w:pStyle w:val="a4"/>
        <w:widowControl w:val="0"/>
        <w:numPr>
          <w:ilvl w:val="3"/>
          <w:numId w:val="7"/>
        </w:numPr>
        <w:tabs>
          <w:tab w:val="left" w:pos="0"/>
          <w:tab w:val="left" w:pos="567"/>
        </w:tabs>
        <w:suppressAutoHyphens/>
        <w:autoSpaceDE w:val="0"/>
        <w:spacing w:after="0" w:line="240" w:lineRule="auto"/>
        <w:ind w:left="0" w:firstLine="709"/>
        <w:jc w:val="both"/>
        <w:rPr>
          <w:rFonts w:ascii="Times New Roman" w:hAnsi="Times New Roman"/>
          <w:sz w:val="28"/>
          <w:szCs w:val="28"/>
        </w:rPr>
      </w:pPr>
      <w:r w:rsidRPr="000F273D">
        <w:rPr>
          <w:rFonts w:ascii="Times New Roman" w:hAnsi="Times New Roman"/>
          <w:sz w:val="28"/>
          <w:szCs w:val="28"/>
        </w:rPr>
        <w:t>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Ханты-Мансийского района.</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Сфера дополнительного образования Ханты-Мансийского района представлена тремя учреждениями: центр детский (подростковый) п. </w:t>
      </w:r>
      <w:proofErr w:type="spellStart"/>
      <w:r w:rsidRPr="00150827">
        <w:rPr>
          <w:rFonts w:ascii="Times New Roman" w:hAnsi="Times New Roman"/>
          <w:sz w:val="28"/>
          <w:szCs w:val="28"/>
        </w:rPr>
        <w:t>Луговской</w:t>
      </w:r>
      <w:proofErr w:type="spellEnd"/>
      <w:r w:rsidRPr="00150827">
        <w:rPr>
          <w:rFonts w:ascii="Times New Roman" w:hAnsi="Times New Roman"/>
          <w:sz w:val="28"/>
          <w:szCs w:val="28"/>
        </w:rPr>
        <w:t xml:space="preserve"> (далее - ЦДП), детская музыкальная школа (далее - ДМШ), детская юношеская спортивная школа (далее - ДЮСШ). </w:t>
      </w:r>
    </w:p>
    <w:p w:rsidR="00150827" w:rsidRPr="000F273D" w:rsidRDefault="00150827" w:rsidP="006F11E9">
      <w:pPr>
        <w:pStyle w:val="a4"/>
        <w:tabs>
          <w:tab w:val="left" w:pos="6876"/>
          <w:tab w:val="right" w:pos="9354"/>
        </w:tabs>
        <w:spacing w:after="0" w:line="240" w:lineRule="auto"/>
        <w:ind w:left="0" w:firstLine="709"/>
        <w:jc w:val="both"/>
        <w:rPr>
          <w:rFonts w:ascii="Times New Roman" w:hAnsi="Times New Roman"/>
          <w:sz w:val="28"/>
          <w:szCs w:val="28"/>
        </w:rPr>
      </w:pPr>
      <w:r w:rsidRPr="000F273D">
        <w:rPr>
          <w:rFonts w:ascii="Times New Roman" w:hAnsi="Times New Roman"/>
          <w:sz w:val="28"/>
          <w:szCs w:val="28"/>
        </w:rPr>
        <w:t>Дополнительное образование в сфере образования оказывает</w:t>
      </w:r>
      <w:r w:rsidRPr="000F273D">
        <w:rPr>
          <w:rFonts w:ascii="Times New Roman" w:hAnsi="Times New Roman"/>
          <w:b/>
          <w:sz w:val="28"/>
          <w:szCs w:val="28"/>
        </w:rPr>
        <w:t xml:space="preserve"> </w:t>
      </w:r>
      <w:r w:rsidRPr="000F273D">
        <w:rPr>
          <w:rStyle w:val="FontStyle26"/>
          <w:b w:val="0"/>
          <w:sz w:val="28"/>
          <w:szCs w:val="28"/>
        </w:rPr>
        <w:t xml:space="preserve">муниципальное бюджетное учреждение дополнительного образования Ханты-Мансийского района «Центр детский (подростковый) п. </w:t>
      </w:r>
      <w:proofErr w:type="spellStart"/>
      <w:r w:rsidRPr="000F273D">
        <w:rPr>
          <w:rStyle w:val="FontStyle26"/>
          <w:b w:val="0"/>
          <w:sz w:val="28"/>
          <w:szCs w:val="28"/>
        </w:rPr>
        <w:t>Луговской</w:t>
      </w:r>
      <w:proofErr w:type="spellEnd"/>
      <w:r w:rsidRPr="000F273D">
        <w:rPr>
          <w:rStyle w:val="FontStyle26"/>
          <w:b w:val="0"/>
          <w:sz w:val="28"/>
          <w:szCs w:val="28"/>
        </w:rPr>
        <w:t xml:space="preserve"> и </w:t>
      </w:r>
      <w:r w:rsidRPr="000F273D">
        <w:rPr>
          <w:rFonts w:ascii="Times New Roman" w:hAnsi="Times New Roman"/>
          <w:sz w:val="28"/>
          <w:szCs w:val="28"/>
        </w:rPr>
        <w:t xml:space="preserve">структурное подразделение в п. Горноправдинск. </w:t>
      </w:r>
    </w:p>
    <w:p w:rsidR="00150827" w:rsidRPr="00150827" w:rsidRDefault="00150827" w:rsidP="006F11E9">
      <w:pPr>
        <w:pStyle w:val="a4"/>
        <w:tabs>
          <w:tab w:val="left" w:pos="6876"/>
          <w:tab w:val="right" w:pos="935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Н</w:t>
      </w:r>
      <w:r w:rsidRPr="00150827">
        <w:rPr>
          <w:rStyle w:val="FontStyle26"/>
          <w:b w:val="0"/>
          <w:sz w:val="28"/>
          <w:szCs w:val="28"/>
        </w:rPr>
        <w:t xml:space="preserve">а базе 23 школ и 2 дошкольных образовательных учреждений педагогами дополнительного образования реализуются 118 программ </w:t>
      </w:r>
      <w:r w:rsidRPr="00150827">
        <w:rPr>
          <w:rStyle w:val="FontStyle26"/>
          <w:b w:val="0"/>
          <w:sz w:val="28"/>
          <w:szCs w:val="28"/>
        </w:rPr>
        <w:br/>
        <w:t xml:space="preserve">с общим охватом 2433 детей. </w:t>
      </w:r>
      <w:r w:rsidRPr="00150827">
        <w:rPr>
          <w:rFonts w:ascii="Times New Roman" w:hAnsi="Times New Roman"/>
          <w:sz w:val="28"/>
          <w:szCs w:val="28"/>
        </w:rPr>
        <w:t>Фактическое количество обучающихся, посещающих объединения дополнительного образования – 1 601 ребенок, т.к. один ребенок может посещать несколько кружков.</w:t>
      </w:r>
    </w:p>
    <w:p w:rsidR="00150827" w:rsidRPr="00150827" w:rsidRDefault="00150827" w:rsidP="006F11E9">
      <w:pPr>
        <w:pStyle w:val="a4"/>
        <w:spacing w:after="0" w:line="240" w:lineRule="auto"/>
        <w:ind w:left="0" w:firstLine="709"/>
        <w:jc w:val="both"/>
        <w:rPr>
          <w:rFonts w:ascii="Times New Roman" w:hAnsi="Times New Roman"/>
          <w:sz w:val="28"/>
          <w:szCs w:val="28"/>
        </w:rPr>
      </w:pPr>
      <w:r w:rsidRPr="00150827">
        <w:rPr>
          <w:rStyle w:val="FontStyle26"/>
          <w:b w:val="0"/>
          <w:sz w:val="28"/>
          <w:szCs w:val="28"/>
        </w:rPr>
        <w:t xml:space="preserve">Учитывая запрос родителей и обучающихся в 2014 году деятельность дополнительного образования осуществлялась по следующим </w:t>
      </w:r>
      <w:r w:rsidRPr="00150827">
        <w:rPr>
          <w:rFonts w:ascii="Times New Roman" w:hAnsi="Times New Roman"/>
          <w:sz w:val="28"/>
          <w:szCs w:val="28"/>
        </w:rPr>
        <w:t xml:space="preserve">направлениям: физкультурно-спортивное, художественно-эстетическое, </w:t>
      </w:r>
      <w:proofErr w:type="gramStart"/>
      <w:r w:rsidRPr="00150827">
        <w:rPr>
          <w:rFonts w:ascii="Times New Roman" w:hAnsi="Times New Roman"/>
          <w:sz w:val="28"/>
          <w:szCs w:val="28"/>
        </w:rPr>
        <w:t>естественно-научное</w:t>
      </w:r>
      <w:proofErr w:type="gramEnd"/>
      <w:r w:rsidRPr="00150827">
        <w:rPr>
          <w:rFonts w:ascii="Times New Roman" w:hAnsi="Times New Roman"/>
          <w:sz w:val="28"/>
          <w:szCs w:val="28"/>
        </w:rPr>
        <w:t>, турист</w:t>
      </w:r>
      <w:r w:rsidR="00245352">
        <w:rPr>
          <w:rFonts w:ascii="Times New Roman" w:hAnsi="Times New Roman"/>
          <w:sz w:val="28"/>
          <w:szCs w:val="28"/>
        </w:rPr>
        <w:t>с</w:t>
      </w:r>
      <w:r w:rsidRPr="00150827">
        <w:rPr>
          <w:rFonts w:ascii="Times New Roman" w:hAnsi="Times New Roman"/>
          <w:sz w:val="28"/>
          <w:szCs w:val="28"/>
        </w:rPr>
        <w:t xml:space="preserve">ко-краеведческое, научно-техническое, эколого-биологическое, культурологическое. </w:t>
      </w:r>
    </w:p>
    <w:p w:rsidR="00150827" w:rsidRPr="00150827" w:rsidRDefault="00150827" w:rsidP="006F11E9">
      <w:pPr>
        <w:pStyle w:val="a4"/>
        <w:spacing w:after="0" w:line="240" w:lineRule="auto"/>
        <w:ind w:left="0" w:firstLine="709"/>
        <w:jc w:val="both"/>
        <w:rPr>
          <w:rFonts w:ascii="Times New Roman" w:hAnsi="Times New Roman"/>
          <w:sz w:val="28"/>
          <w:szCs w:val="28"/>
        </w:rPr>
      </w:pPr>
      <w:r w:rsidRPr="00150827">
        <w:rPr>
          <w:rFonts w:ascii="Times New Roman" w:hAnsi="Times New Roman"/>
          <w:sz w:val="28"/>
          <w:szCs w:val="28"/>
        </w:rPr>
        <w:lastRenderedPageBreak/>
        <w:t>По итогам 2014 года объединениями дополнительного образования детей достигнуты определенные результаты:</w:t>
      </w:r>
    </w:p>
    <w:tbl>
      <w:tblPr>
        <w:tblStyle w:val="affb"/>
        <w:tblW w:w="8929" w:type="dxa"/>
        <w:tblInd w:w="392" w:type="dxa"/>
        <w:tblLayout w:type="fixed"/>
        <w:tblLook w:val="04A0" w:firstRow="1" w:lastRow="0" w:firstColumn="1" w:lastColumn="0" w:noHBand="0" w:noVBand="1"/>
      </w:tblPr>
      <w:tblGrid>
        <w:gridCol w:w="2410"/>
        <w:gridCol w:w="1701"/>
        <w:gridCol w:w="1559"/>
        <w:gridCol w:w="1701"/>
        <w:gridCol w:w="1558"/>
      </w:tblGrid>
      <w:tr w:rsidR="00150827" w:rsidRPr="00672E5B" w:rsidTr="000F273D">
        <w:tc>
          <w:tcPr>
            <w:tcW w:w="2410" w:type="dxa"/>
            <w:vMerge w:val="restart"/>
            <w:shd w:val="clear" w:color="auto" w:fill="auto"/>
            <w:vAlign w:val="center"/>
          </w:tcPr>
          <w:p w:rsidR="00150827" w:rsidRPr="00672E5B" w:rsidRDefault="00150827" w:rsidP="000F273D">
            <w:pPr>
              <w:pStyle w:val="aa"/>
              <w:rPr>
                <w:b/>
                <w:sz w:val="24"/>
                <w:szCs w:val="24"/>
              </w:rPr>
            </w:pPr>
            <w:r w:rsidRPr="00672E5B">
              <w:rPr>
                <w:sz w:val="24"/>
                <w:szCs w:val="24"/>
              </w:rPr>
              <w:t>Уровень мероприятий (конкурсы, фестивали и др.)</w:t>
            </w:r>
          </w:p>
        </w:tc>
        <w:tc>
          <w:tcPr>
            <w:tcW w:w="3260" w:type="dxa"/>
            <w:gridSpan w:val="2"/>
            <w:shd w:val="clear" w:color="auto" w:fill="auto"/>
            <w:vAlign w:val="center"/>
          </w:tcPr>
          <w:p w:rsidR="00150827" w:rsidRPr="00672E5B" w:rsidRDefault="00150827" w:rsidP="006F11E9">
            <w:pPr>
              <w:pStyle w:val="aa"/>
              <w:ind w:firstLine="709"/>
              <w:jc w:val="center"/>
              <w:rPr>
                <w:sz w:val="24"/>
                <w:szCs w:val="24"/>
              </w:rPr>
            </w:pPr>
            <w:r w:rsidRPr="00672E5B">
              <w:rPr>
                <w:sz w:val="24"/>
                <w:szCs w:val="24"/>
              </w:rPr>
              <w:t>2013 год</w:t>
            </w:r>
          </w:p>
        </w:tc>
        <w:tc>
          <w:tcPr>
            <w:tcW w:w="3259" w:type="dxa"/>
            <w:gridSpan w:val="2"/>
            <w:shd w:val="clear" w:color="auto" w:fill="auto"/>
            <w:vAlign w:val="center"/>
          </w:tcPr>
          <w:p w:rsidR="00150827" w:rsidRPr="00672E5B" w:rsidRDefault="00150827" w:rsidP="006F11E9">
            <w:pPr>
              <w:pStyle w:val="aa"/>
              <w:ind w:firstLine="709"/>
              <w:jc w:val="center"/>
              <w:rPr>
                <w:sz w:val="24"/>
                <w:szCs w:val="24"/>
              </w:rPr>
            </w:pPr>
            <w:r w:rsidRPr="00672E5B">
              <w:rPr>
                <w:sz w:val="24"/>
                <w:szCs w:val="24"/>
              </w:rPr>
              <w:t>2014 год</w:t>
            </w:r>
          </w:p>
        </w:tc>
      </w:tr>
      <w:tr w:rsidR="00150827" w:rsidRPr="00672E5B" w:rsidTr="000F273D">
        <w:tc>
          <w:tcPr>
            <w:tcW w:w="2410" w:type="dxa"/>
            <w:vMerge/>
            <w:shd w:val="clear" w:color="auto" w:fill="auto"/>
            <w:vAlign w:val="center"/>
          </w:tcPr>
          <w:p w:rsidR="00150827" w:rsidRPr="00672E5B" w:rsidRDefault="00150827" w:rsidP="006F11E9">
            <w:pPr>
              <w:pStyle w:val="aa"/>
              <w:ind w:firstLine="709"/>
              <w:jc w:val="center"/>
              <w:rPr>
                <w:sz w:val="24"/>
                <w:szCs w:val="24"/>
              </w:rPr>
            </w:pPr>
          </w:p>
        </w:tc>
        <w:tc>
          <w:tcPr>
            <w:tcW w:w="1701" w:type="dxa"/>
            <w:shd w:val="clear" w:color="auto" w:fill="auto"/>
            <w:vAlign w:val="center"/>
          </w:tcPr>
          <w:p w:rsidR="00150827" w:rsidRPr="00672E5B" w:rsidRDefault="00150827" w:rsidP="000F273D">
            <w:pPr>
              <w:pStyle w:val="aa"/>
              <w:jc w:val="center"/>
              <w:rPr>
                <w:sz w:val="24"/>
                <w:szCs w:val="24"/>
              </w:rPr>
            </w:pPr>
            <w:proofErr w:type="gramStart"/>
            <w:r w:rsidRPr="00672E5B">
              <w:rPr>
                <w:sz w:val="24"/>
                <w:szCs w:val="24"/>
              </w:rPr>
              <w:t>Коли</w:t>
            </w:r>
            <w:r w:rsidR="000F273D" w:rsidRPr="00672E5B">
              <w:rPr>
                <w:sz w:val="24"/>
                <w:szCs w:val="24"/>
                <w:lang w:val="en-US"/>
              </w:rPr>
              <w:t>-</w:t>
            </w:r>
            <w:proofErr w:type="spellStart"/>
            <w:r w:rsidRPr="00672E5B">
              <w:rPr>
                <w:sz w:val="24"/>
                <w:szCs w:val="24"/>
              </w:rPr>
              <w:t>чество</w:t>
            </w:r>
            <w:proofErr w:type="spellEnd"/>
            <w:proofErr w:type="gramEnd"/>
            <w:r w:rsidRPr="00672E5B">
              <w:rPr>
                <w:sz w:val="24"/>
                <w:szCs w:val="24"/>
              </w:rPr>
              <w:t xml:space="preserve"> участников</w:t>
            </w:r>
          </w:p>
        </w:tc>
        <w:tc>
          <w:tcPr>
            <w:tcW w:w="1559" w:type="dxa"/>
            <w:shd w:val="clear" w:color="auto" w:fill="auto"/>
            <w:vAlign w:val="center"/>
          </w:tcPr>
          <w:p w:rsidR="00150827" w:rsidRPr="00672E5B" w:rsidRDefault="00150827" w:rsidP="000F273D">
            <w:pPr>
              <w:pStyle w:val="aa"/>
              <w:jc w:val="center"/>
              <w:rPr>
                <w:sz w:val="24"/>
                <w:szCs w:val="24"/>
              </w:rPr>
            </w:pPr>
            <w:proofErr w:type="gramStart"/>
            <w:r w:rsidRPr="00672E5B">
              <w:rPr>
                <w:sz w:val="24"/>
                <w:szCs w:val="24"/>
              </w:rPr>
              <w:t>Коли</w:t>
            </w:r>
            <w:r w:rsidR="000F273D" w:rsidRPr="00672E5B">
              <w:rPr>
                <w:sz w:val="24"/>
                <w:szCs w:val="24"/>
                <w:lang w:val="en-US"/>
              </w:rPr>
              <w:t>-</w:t>
            </w:r>
            <w:proofErr w:type="spellStart"/>
            <w:r w:rsidRPr="00672E5B">
              <w:rPr>
                <w:sz w:val="24"/>
                <w:szCs w:val="24"/>
              </w:rPr>
              <w:t>чество</w:t>
            </w:r>
            <w:proofErr w:type="spellEnd"/>
            <w:proofErr w:type="gramEnd"/>
            <w:r w:rsidRPr="00672E5B">
              <w:rPr>
                <w:sz w:val="24"/>
                <w:szCs w:val="24"/>
              </w:rPr>
              <w:t xml:space="preserve"> призеров</w:t>
            </w:r>
          </w:p>
        </w:tc>
        <w:tc>
          <w:tcPr>
            <w:tcW w:w="1701" w:type="dxa"/>
            <w:shd w:val="clear" w:color="auto" w:fill="auto"/>
            <w:vAlign w:val="center"/>
          </w:tcPr>
          <w:p w:rsidR="00150827" w:rsidRPr="00672E5B" w:rsidRDefault="00150827" w:rsidP="000F273D">
            <w:pPr>
              <w:pStyle w:val="aa"/>
              <w:jc w:val="center"/>
              <w:rPr>
                <w:sz w:val="24"/>
                <w:szCs w:val="24"/>
              </w:rPr>
            </w:pPr>
            <w:proofErr w:type="gramStart"/>
            <w:r w:rsidRPr="00672E5B">
              <w:rPr>
                <w:sz w:val="24"/>
                <w:szCs w:val="24"/>
              </w:rPr>
              <w:t>Коли</w:t>
            </w:r>
            <w:r w:rsidR="000F273D" w:rsidRPr="00672E5B">
              <w:rPr>
                <w:sz w:val="24"/>
                <w:szCs w:val="24"/>
                <w:lang w:val="en-US"/>
              </w:rPr>
              <w:t>-</w:t>
            </w:r>
            <w:proofErr w:type="spellStart"/>
            <w:r w:rsidRPr="00672E5B">
              <w:rPr>
                <w:sz w:val="24"/>
                <w:szCs w:val="24"/>
              </w:rPr>
              <w:t>чество</w:t>
            </w:r>
            <w:proofErr w:type="spellEnd"/>
            <w:proofErr w:type="gramEnd"/>
            <w:r w:rsidRPr="00672E5B">
              <w:rPr>
                <w:sz w:val="24"/>
                <w:szCs w:val="24"/>
              </w:rPr>
              <w:t xml:space="preserve"> участников</w:t>
            </w:r>
          </w:p>
        </w:tc>
        <w:tc>
          <w:tcPr>
            <w:tcW w:w="1558" w:type="dxa"/>
            <w:shd w:val="clear" w:color="auto" w:fill="auto"/>
            <w:vAlign w:val="center"/>
          </w:tcPr>
          <w:p w:rsidR="00150827" w:rsidRPr="00672E5B" w:rsidRDefault="00150827" w:rsidP="000F273D">
            <w:pPr>
              <w:pStyle w:val="aa"/>
              <w:jc w:val="center"/>
              <w:rPr>
                <w:sz w:val="24"/>
                <w:szCs w:val="24"/>
              </w:rPr>
            </w:pPr>
            <w:proofErr w:type="gramStart"/>
            <w:r w:rsidRPr="00672E5B">
              <w:rPr>
                <w:sz w:val="24"/>
                <w:szCs w:val="24"/>
              </w:rPr>
              <w:t>Коли</w:t>
            </w:r>
            <w:r w:rsidR="000F273D" w:rsidRPr="00672E5B">
              <w:rPr>
                <w:sz w:val="24"/>
                <w:szCs w:val="24"/>
                <w:lang w:val="en-US"/>
              </w:rPr>
              <w:t>-</w:t>
            </w:r>
            <w:proofErr w:type="spellStart"/>
            <w:r w:rsidRPr="00672E5B">
              <w:rPr>
                <w:sz w:val="24"/>
                <w:szCs w:val="24"/>
              </w:rPr>
              <w:t>чество</w:t>
            </w:r>
            <w:proofErr w:type="spellEnd"/>
            <w:proofErr w:type="gramEnd"/>
            <w:r w:rsidRPr="00672E5B">
              <w:rPr>
                <w:sz w:val="24"/>
                <w:szCs w:val="24"/>
              </w:rPr>
              <w:t xml:space="preserve"> призеров</w:t>
            </w:r>
          </w:p>
        </w:tc>
      </w:tr>
      <w:tr w:rsidR="00150827" w:rsidRPr="00672E5B" w:rsidTr="000F273D">
        <w:tc>
          <w:tcPr>
            <w:tcW w:w="2410" w:type="dxa"/>
            <w:shd w:val="clear" w:color="auto" w:fill="auto"/>
            <w:vAlign w:val="center"/>
          </w:tcPr>
          <w:p w:rsidR="00150827" w:rsidRPr="00672E5B" w:rsidRDefault="00150827" w:rsidP="000F273D">
            <w:pPr>
              <w:pStyle w:val="aa"/>
              <w:rPr>
                <w:sz w:val="24"/>
                <w:szCs w:val="24"/>
              </w:rPr>
            </w:pPr>
            <w:r w:rsidRPr="00672E5B">
              <w:rPr>
                <w:sz w:val="24"/>
                <w:szCs w:val="24"/>
              </w:rPr>
              <w:t>Международный</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26</w:t>
            </w:r>
          </w:p>
        </w:tc>
        <w:tc>
          <w:tcPr>
            <w:tcW w:w="1559" w:type="dxa"/>
            <w:shd w:val="clear" w:color="auto" w:fill="auto"/>
            <w:vAlign w:val="center"/>
          </w:tcPr>
          <w:p w:rsidR="00150827" w:rsidRPr="00672E5B" w:rsidRDefault="00150827" w:rsidP="000F273D">
            <w:pPr>
              <w:pStyle w:val="aa"/>
              <w:rPr>
                <w:sz w:val="24"/>
                <w:szCs w:val="24"/>
              </w:rPr>
            </w:pPr>
            <w:r w:rsidRPr="00672E5B">
              <w:rPr>
                <w:sz w:val="24"/>
                <w:szCs w:val="24"/>
              </w:rPr>
              <w:t>5 (19%)</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42</w:t>
            </w:r>
          </w:p>
        </w:tc>
        <w:tc>
          <w:tcPr>
            <w:tcW w:w="1558" w:type="dxa"/>
            <w:shd w:val="clear" w:color="auto" w:fill="auto"/>
            <w:vAlign w:val="center"/>
          </w:tcPr>
          <w:p w:rsidR="00150827" w:rsidRPr="00672E5B" w:rsidRDefault="00150827" w:rsidP="000F273D">
            <w:pPr>
              <w:pStyle w:val="aa"/>
              <w:rPr>
                <w:sz w:val="24"/>
                <w:szCs w:val="24"/>
              </w:rPr>
            </w:pPr>
            <w:r w:rsidRPr="00672E5B">
              <w:rPr>
                <w:sz w:val="24"/>
                <w:szCs w:val="24"/>
              </w:rPr>
              <w:t>17 (41%)</w:t>
            </w:r>
          </w:p>
        </w:tc>
      </w:tr>
      <w:tr w:rsidR="00150827" w:rsidRPr="00672E5B" w:rsidTr="000F273D">
        <w:tc>
          <w:tcPr>
            <w:tcW w:w="2410" w:type="dxa"/>
            <w:shd w:val="clear" w:color="auto" w:fill="auto"/>
            <w:vAlign w:val="center"/>
          </w:tcPr>
          <w:p w:rsidR="00150827" w:rsidRPr="00672E5B" w:rsidRDefault="00150827" w:rsidP="000F273D">
            <w:pPr>
              <w:pStyle w:val="aa"/>
              <w:rPr>
                <w:sz w:val="24"/>
                <w:szCs w:val="24"/>
              </w:rPr>
            </w:pPr>
            <w:r w:rsidRPr="00672E5B">
              <w:rPr>
                <w:sz w:val="24"/>
                <w:szCs w:val="24"/>
              </w:rPr>
              <w:t xml:space="preserve">Всероссийский </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51</w:t>
            </w:r>
          </w:p>
        </w:tc>
        <w:tc>
          <w:tcPr>
            <w:tcW w:w="1559" w:type="dxa"/>
            <w:shd w:val="clear" w:color="auto" w:fill="auto"/>
            <w:vAlign w:val="center"/>
          </w:tcPr>
          <w:p w:rsidR="00150827" w:rsidRPr="00672E5B" w:rsidRDefault="00150827" w:rsidP="000F273D">
            <w:pPr>
              <w:pStyle w:val="aa"/>
              <w:rPr>
                <w:sz w:val="24"/>
                <w:szCs w:val="24"/>
              </w:rPr>
            </w:pPr>
            <w:r w:rsidRPr="00672E5B">
              <w:rPr>
                <w:sz w:val="24"/>
                <w:szCs w:val="24"/>
              </w:rPr>
              <w:t>32 (63</w:t>
            </w:r>
            <w:r w:rsidR="000F273D" w:rsidRPr="00672E5B">
              <w:rPr>
                <w:sz w:val="24"/>
                <w:szCs w:val="24"/>
                <w:lang w:val="en-US"/>
              </w:rPr>
              <w:t>%</w:t>
            </w:r>
            <w:r w:rsidRPr="00672E5B">
              <w:rPr>
                <w:sz w:val="24"/>
                <w:szCs w:val="24"/>
              </w:rPr>
              <w:t>)</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150</w:t>
            </w:r>
          </w:p>
        </w:tc>
        <w:tc>
          <w:tcPr>
            <w:tcW w:w="1558" w:type="dxa"/>
            <w:shd w:val="clear" w:color="auto" w:fill="auto"/>
            <w:vAlign w:val="center"/>
          </w:tcPr>
          <w:p w:rsidR="00150827" w:rsidRPr="00672E5B" w:rsidRDefault="00150827" w:rsidP="000F273D">
            <w:pPr>
              <w:pStyle w:val="aa"/>
              <w:rPr>
                <w:sz w:val="24"/>
                <w:szCs w:val="24"/>
              </w:rPr>
            </w:pPr>
            <w:r w:rsidRPr="00672E5B">
              <w:rPr>
                <w:sz w:val="24"/>
                <w:szCs w:val="24"/>
              </w:rPr>
              <w:t>88 (59%)</w:t>
            </w:r>
          </w:p>
        </w:tc>
      </w:tr>
      <w:tr w:rsidR="00150827" w:rsidRPr="00672E5B" w:rsidTr="000F273D">
        <w:tc>
          <w:tcPr>
            <w:tcW w:w="2410" w:type="dxa"/>
            <w:shd w:val="clear" w:color="auto" w:fill="auto"/>
            <w:vAlign w:val="center"/>
          </w:tcPr>
          <w:p w:rsidR="00150827" w:rsidRPr="00672E5B" w:rsidRDefault="00150827" w:rsidP="000F273D">
            <w:pPr>
              <w:pStyle w:val="aa"/>
              <w:rPr>
                <w:sz w:val="24"/>
                <w:szCs w:val="24"/>
              </w:rPr>
            </w:pPr>
            <w:r w:rsidRPr="00672E5B">
              <w:rPr>
                <w:sz w:val="24"/>
                <w:szCs w:val="24"/>
              </w:rPr>
              <w:t xml:space="preserve">Региональный </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102</w:t>
            </w:r>
          </w:p>
        </w:tc>
        <w:tc>
          <w:tcPr>
            <w:tcW w:w="1559" w:type="dxa"/>
            <w:shd w:val="clear" w:color="auto" w:fill="auto"/>
            <w:vAlign w:val="center"/>
          </w:tcPr>
          <w:p w:rsidR="00150827" w:rsidRPr="00672E5B" w:rsidRDefault="00150827" w:rsidP="000F273D">
            <w:pPr>
              <w:pStyle w:val="aa"/>
              <w:rPr>
                <w:sz w:val="24"/>
                <w:szCs w:val="24"/>
              </w:rPr>
            </w:pPr>
            <w:r w:rsidRPr="00672E5B">
              <w:rPr>
                <w:sz w:val="24"/>
                <w:szCs w:val="24"/>
              </w:rPr>
              <w:t>37 (36%)</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124</w:t>
            </w:r>
          </w:p>
        </w:tc>
        <w:tc>
          <w:tcPr>
            <w:tcW w:w="1558" w:type="dxa"/>
            <w:shd w:val="clear" w:color="auto" w:fill="auto"/>
            <w:vAlign w:val="center"/>
          </w:tcPr>
          <w:p w:rsidR="00150827" w:rsidRPr="00672E5B" w:rsidRDefault="00150827" w:rsidP="000F273D">
            <w:pPr>
              <w:pStyle w:val="aa"/>
              <w:rPr>
                <w:sz w:val="24"/>
                <w:szCs w:val="24"/>
              </w:rPr>
            </w:pPr>
            <w:r w:rsidRPr="00672E5B">
              <w:rPr>
                <w:sz w:val="24"/>
                <w:szCs w:val="24"/>
              </w:rPr>
              <w:t>34 (27%)</w:t>
            </w:r>
          </w:p>
        </w:tc>
      </w:tr>
      <w:tr w:rsidR="00150827" w:rsidRPr="00672E5B" w:rsidTr="000F273D">
        <w:tc>
          <w:tcPr>
            <w:tcW w:w="2410" w:type="dxa"/>
            <w:shd w:val="clear" w:color="auto" w:fill="auto"/>
            <w:vAlign w:val="center"/>
          </w:tcPr>
          <w:p w:rsidR="00150827" w:rsidRPr="00672E5B" w:rsidRDefault="00150827" w:rsidP="000F273D">
            <w:pPr>
              <w:pStyle w:val="aa"/>
              <w:rPr>
                <w:sz w:val="24"/>
                <w:szCs w:val="24"/>
              </w:rPr>
            </w:pPr>
            <w:r w:rsidRPr="00672E5B">
              <w:rPr>
                <w:sz w:val="24"/>
                <w:szCs w:val="24"/>
              </w:rPr>
              <w:t xml:space="preserve">Муниципальный </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1140</w:t>
            </w:r>
          </w:p>
        </w:tc>
        <w:tc>
          <w:tcPr>
            <w:tcW w:w="1559" w:type="dxa"/>
            <w:shd w:val="clear" w:color="auto" w:fill="auto"/>
            <w:vAlign w:val="center"/>
          </w:tcPr>
          <w:p w:rsidR="00150827" w:rsidRPr="00672E5B" w:rsidRDefault="00150827" w:rsidP="000F273D">
            <w:pPr>
              <w:pStyle w:val="aa"/>
              <w:rPr>
                <w:sz w:val="24"/>
                <w:szCs w:val="24"/>
              </w:rPr>
            </w:pPr>
            <w:r w:rsidRPr="00672E5B">
              <w:rPr>
                <w:sz w:val="24"/>
                <w:szCs w:val="24"/>
              </w:rPr>
              <w:t>418 (37%)</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840</w:t>
            </w:r>
          </w:p>
        </w:tc>
        <w:tc>
          <w:tcPr>
            <w:tcW w:w="1558" w:type="dxa"/>
            <w:shd w:val="clear" w:color="auto" w:fill="auto"/>
            <w:vAlign w:val="center"/>
          </w:tcPr>
          <w:p w:rsidR="00150827" w:rsidRPr="00672E5B" w:rsidRDefault="00150827" w:rsidP="000F273D">
            <w:pPr>
              <w:pStyle w:val="aa"/>
              <w:rPr>
                <w:sz w:val="24"/>
                <w:szCs w:val="24"/>
              </w:rPr>
            </w:pPr>
            <w:r w:rsidRPr="00672E5B">
              <w:rPr>
                <w:sz w:val="24"/>
                <w:szCs w:val="24"/>
              </w:rPr>
              <w:t>478 (57%)</w:t>
            </w:r>
          </w:p>
        </w:tc>
      </w:tr>
      <w:tr w:rsidR="00150827" w:rsidRPr="00672E5B" w:rsidTr="000F273D">
        <w:tc>
          <w:tcPr>
            <w:tcW w:w="2410" w:type="dxa"/>
            <w:shd w:val="clear" w:color="auto" w:fill="auto"/>
            <w:vAlign w:val="center"/>
          </w:tcPr>
          <w:p w:rsidR="00150827" w:rsidRPr="00672E5B" w:rsidRDefault="00150827" w:rsidP="000F273D">
            <w:pPr>
              <w:pStyle w:val="aa"/>
              <w:rPr>
                <w:sz w:val="24"/>
                <w:szCs w:val="24"/>
              </w:rPr>
            </w:pPr>
            <w:r w:rsidRPr="00672E5B">
              <w:rPr>
                <w:sz w:val="24"/>
                <w:szCs w:val="24"/>
              </w:rPr>
              <w:t>Уровень учреждения</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706</w:t>
            </w:r>
          </w:p>
        </w:tc>
        <w:tc>
          <w:tcPr>
            <w:tcW w:w="1559" w:type="dxa"/>
            <w:shd w:val="clear" w:color="auto" w:fill="auto"/>
            <w:vAlign w:val="center"/>
          </w:tcPr>
          <w:p w:rsidR="00150827" w:rsidRPr="00672E5B" w:rsidRDefault="00150827" w:rsidP="000F273D">
            <w:pPr>
              <w:pStyle w:val="aa"/>
              <w:rPr>
                <w:sz w:val="24"/>
                <w:szCs w:val="24"/>
              </w:rPr>
            </w:pPr>
            <w:r w:rsidRPr="00672E5B">
              <w:rPr>
                <w:sz w:val="24"/>
                <w:szCs w:val="24"/>
              </w:rPr>
              <w:t>306 (43%)</w:t>
            </w:r>
          </w:p>
        </w:tc>
        <w:tc>
          <w:tcPr>
            <w:tcW w:w="1701" w:type="dxa"/>
            <w:shd w:val="clear" w:color="auto" w:fill="auto"/>
            <w:vAlign w:val="center"/>
          </w:tcPr>
          <w:p w:rsidR="00150827" w:rsidRPr="00672E5B" w:rsidRDefault="00150827" w:rsidP="000F273D">
            <w:pPr>
              <w:pStyle w:val="aa"/>
              <w:ind w:firstLine="709"/>
              <w:rPr>
                <w:sz w:val="24"/>
                <w:szCs w:val="24"/>
              </w:rPr>
            </w:pPr>
            <w:r w:rsidRPr="00672E5B">
              <w:rPr>
                <w:sz w:val="24"/>
                <w:szCs w:val="24"/>
              </w:rPr>
              <w:t>1710</w:t>
            </w:r>
          </w:p>
        </w:tc>
        <w:tc>
          <w:tcPr>
            <w:tcW w:w="1558" w:type="dxa"/>
            <w:shd w:val="clear" w:color="auto" w:fill="auto"/>
            <w:vAlign w:val="center"/>
          </w:tcPr>
          <w:p w:rsidR="00150827" w:rsidRPr="00672E5B" w:rsidRDefault="00150827" w:rsidP="000F273D">
            <w:pPr>
              <w:pStyle w:val="aa"/>
              <w:rPr>
                <w:sz w:val="24"/>
                <w:szCs w:val="24"/>
              </w:rPr>
            </w:pPr>
            <w:r w:rsidRPr="00672E5B">
              <w:rPr>
                <w:sz w:val="24"/>
                <w:szCs w:val="24"/>
              </w:rPr>
              <w:t>395 (23%)</w:t>
            </w:r>
          </w:p>
        </w:tc>
      </w:tr>
    </w:tbl>
    <w:p w:rsidR="00150827" w:rsidRDefault="00150827" w:rsidP="006F11E9">
      <w:pPr>
        <w:spacing w:after="0" w:line="240" w:lineRule="auto"/>
        <w:ind w:firstLine="709"/>
        <w:jc w:val="both"/>
        <w:rPr>
          <w:rFonts w:ascii="Times New Roman" w:hAnsi="Times New Roman"/>
          <w:sz w:val="28"/>
          <w:szCs w:val="28"/>
        </w:rPr>
      </w:pPr>
    </w:p>
    <w:p w:rsidR="0043542C" w:rsidRPr="00EE6485" w:rsidRDefault="0043542C" w:rsidP="006F11E9">
      <w:pPr>
        <w:spacing w:after="0" w:line="240" w:lineRule="auto"/>
        <w:ind w:firstLine="709"/>
        <w:jc w:val="both"/>
        <w:rPr>
          <w:rFonts w:ascii="Times New Roman" w:hAnsi="Times New Roman"/>
          <w:sz w:val="28"/>
          <w:szCs w:val="28"/>
        </w:rPr>
      </w:pPr>
      <w:r w:rsidRPr="00EE6485">
        <w:rPr>
          <w:rFonts w:ascii="Times New Roman" w:hAnsi="Times New Roman"/>
          <w:sz w:val="28"/>
          <w:szCs w:val="28"/>
        </w:rPr>
        <w:t xml:space="preserve">В рамках построения индивидуальной траектории развития одаренных детей в 2014 году в районе организована работа «Физико-математической школы» и «Филологической школы» с привлечением преподавателей Югорского государственного университета. В работе профильных предметных школ приняли участие 40 учащихся из 9 школ района: п. Кедровый, п. Горноправдинск, п. </w:t>
      </w:r>
      <w:proofErr w:type="spellStart"/>
      <w:r w:rsidRPr="00EE6485">
        <w:rPr>
          <w:rFonts w:ascii="Times New Roman" w:hAnsi="Times New Roman"/>
          <w:sz w:val="28"/>
          <w:szCs w:val="28"/>
        </w:rPr>
        <w:t>Луговской</w:t>
      </w:r>
      <w:proofErr w:type="spellEnd"/>
      <w:r w:rsidRPr="00EE6485">
        <w:rPr>
          <w:rFonts w:ascii="Times New Roman" w:hAnsi="Times New Roman"/>
          <w:sz w:val="28"/>
          <w:szCs w:val="28"/>
        </w:rPr>
        <w:t xml:space="preserve">, с. </w:t>
      </w:r>
      <w:proofErr w:type="spellStart"/>
      <w:r w:rsidRPr="00EE6485">
        <w:rPr>
          <w:rFonts w:ascii="Times New Roman" w:hAnsi="Times New Roman"/>
          <w:sz w:val="28"/>
          <w:szCs w:val="28"/>
        </w:rPr>
        <w:t>Селиярово</w:t>
      </w:r>
      <w:proofErr w:type="spellEnd"/>
      <w:r w:rsidRPr="00EE6485">
        <w:rPr>
          <w:rFonts w:ascii="Times New Roman" w:hAnsi="Times New Roman"/>
          <w:sz w:val="28"/>
          <w:szCs w:val="28"/>
        </w:rPr>
        <w:t xml:space="preserve">, д. </w:t>
      </w:r>
      <w:proofErr w:type="spellStart"/>
      <w:r w:rsidRPr="00EE6485">
        <w:rPr>
          <w:rFonts w:ascii="Times New Roman" w:hAnsi="Times New Roman"/>
          <w:sz w:val="28"/>
          <w:szCs w:val="28"/>
        </w:rPr>
        <w:t>Шапша</w:t>
      </w:r>
      <w:proofErr w:type="spellEnd"/>
      <w:r w:rsidRPr="00EE6485">
        <w:rPr>
          <w:rFonts w:ascii="Times New Roman" w:hAnsi="Times New Roman"/>
          <w:sz w:val="28"/>
          <w:szCs w:val="28"/>
        </w:rPr>
        <w:t xml:space="preserve">, п. Кирпичный, с. </w:t>
      </w:r>
      <w:proofErr w:type="spellStart"/>
      <w:r w:rsidRPr="00EE6485">
        <w:rPr>
          <w:rFonts w:ascii="Times New Roman" w:hAnsi="Times New Roman"/>
          <w:sz w:val="28"/>
          <w:szCs w:val="28"/>
        </w:rPr>
        <w:t>Кышик</w:t>
      </w:r>
      <w:proofErr w:type="spellEnd"/>
      <w:r w:rsidRPr="00EE6485">
        <w:rPr>
          <w:rFonts w:ascii="Times New Roman" w:hAnsi="Times New Roman"/>
          <w:sz w:val="28"/>
          <w:szCs w:val="28"/>
        </w:rPr>
        <w:t xml:space="preserve">, п. </w:t>
      </w:r>
      <w:proofErr w:type="spellStart"/>
      <w:r w:rsidRPr="00EE6485">
        <w:rPr>
          <w:rFonts w:ascii="Times New Roman" w:hAnsi="Times New Roman"/>
          <w:sz w:val="28"/>
          <w:szCs w:val="28"/>
        </w:rPr>
        <w:t>Батово</w:t>
      </w:r>
      <w:proofErr w:type="spellEnd"/>
      <w:r w:rsidRPr="00EE6485">
        <w:rPr>
          <w:rFonts w:ascii="Times New Roman" w:hAnsi="Times New Roman"/>
          <w:sz w:val="28"/>
          <w:szCs w:val="28"/>
        </w:rPr>
        <w:t>, п. Бобровский (в 2013 г. -  20 учащихся из 7 школ района).</w:t>
      </w:r>
    </w:p>
    <w:p w:rsidR="00150827" w:rsidRPr="0083439B" w:rsidRDefault="00150827" w:rsidP="006F11E9">
      <w:pPr>
        <w:spacing w:after="0" w:line="240" w:lineRule="auto"/>
        <w:ind w:firstLine="709"/>
        <w:jc w:val="both"/>
        <w:rPr>
          <w:rFonts w:ascii="Times New Roman" w:hAnsi="Times New Roman"/>
          <w:sz w:val="28"/>
          <w:szCs w:val="20"/>
        </w:rPr>
      </w:pPr>
      <w:r w:rsidRPr="00150827">
        <w:rPr>
          <w:rStyle w:val="FontStyle26"/>
          <w:b w:val="0"/>
          <w:sz w:val="28"/>
          <w:szCs w:val="28"/>
        </w:rPr>
        <w:t xml:space="preserve">По результатам своей деятельности муниципальное бюджетное учреждение дополнительного образования Ханты-Мансийского района «Центр детский (подростковый) п. </w:t>
      </w:r>
      <w:proofErr w:type="spellStart"/>
      <w:r w:rsidRPr="00150827">
        <w:rPr>
          <w:rStyle w:val="FontStyle26"/>
          <w:b w:val="0"/>
          <w:sz w:val="28"/>
          <w:szCs w:val="28"/>
        </w:rPr>
        <w:t>Луговской</w:t>
      </w:r>
      <w:proofErr w:type="spellEnd"/>
      <w:r w:rsidRPr="00150827">
        <w:rPr>
          <w:rStyle w:val="FontStyle26"/>
          <w:b w:val="0"/>
          <w:sz w:val="28"/>
          <w:szCs w:val="28"/>
        </w:rPr>
        <w:t xml:space="preserve"> вошло в 2014 году в 100 самых лучших учреждений системы образования России.</w:t>
      </w:r>
      <w:r>
        <w:rPr>
          <w:rStyle w:val="FontStyle26"/>
          <w:b w:val="0"/>
          <w:sz w:val="28"/>
          <w:szCs w:val="28"/>
        </w:rPr>
        <w:t xml:space="preserve"> </w:t>
      </w:r>
    </w:p>
    <w:p w:rsidR="00723349" w:rsidRPr="00380B7E"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Дополнительное образование </w:t>
      </w:r>
      <w:r w:rsidRPr="000F273D">
        <w:rPr>
          <w:rFonts w:ascii="Times New Roman" w:hAnsi="Times New Roman"/>
          <w:sz w:val="28"/>
          <w:szCs w:val="28"/>
        </w:rPr>
        <w:t>в сфере культуры</w:t>
      </w:r>
      <w:r w:rsidRPr="00380B7E">
        <w:rPr>
          <w:rFonts w:ascii="Times New Roman" w:hAnsi="Times New Roman"/>
          <w:sz w:val="28"/>
          <w:szCs w:val="28"/>
        </w:rPr>
        <w:t xml:space="preserve"> в 2014 году осуществляло муниципальное бюджетное образовательное учреждение дополнительного образования детей «Детская музыкальная школа».</w:t>
      </w:r>
    </w:p>
    <w:p w:rsidR="00432D6A" w:rsidRPr="00380B7E" w:rsidRDefault="00432D6A" w:rsidP="006F11E9">
      <w:pPr>
        <w:spacing w:after="0" w:line="240" w:lineRule="auto"/>
        <w:ind w:firstLine="709"/>
        <w:jc w:val="both"/>
        <w:rPr>
          <w:rFonts w:ascii="Times New Roman" w:hAnsi="Times New Roman"/>
          <w:spacing w:val="8"/>
          <w:sz w:val="28"/>
          <w:szCs w:val="28"/>
        </w:rPr>
      </w:pPr>
      <w:r w:rsidRPr="00380B7E">
        <w:rPr>
          <w:rFonts w:ascii="Times New Roman" w:hAnsi="Times New Roman"/>
          <w:sz w:val="28"/>
          <w:szCs w:val="28"/>
        </w:rPr>
        <w:t>В 2014 году открыто седьмо</w:t>
      </w:r>
      <w:r w:rsidR="00E110BB">
        <w:rPr>
          <w:rFonts w:ascii="Times New Roman" w:hAnsi="Times New Roman"/>
          <w:sz w:val="28"/>
          <w:szCs w:val="28"/>
        </w:rPr>
        <w:t>е</w:t>
      </w:r>
      <w:r w:rsidRPr="00380B7E">
        <w:rPr>
          <w:rFonts w:ascii="Times New Roman" w:hAnsi="Times New Roman"/>
          <w:sz w:val="28"/>
          <w:szCs w:val="28"/>
        </w:rPr>
        <w:t xml:space="preserve"> отделение учреждения в с.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что позволило увеличить контингент учащихся на 10,1% или 14 человек. В целом по школе данный показатель увеличен на 19,5%, контингент учащихся школы составляет 153 человека.</w:t>
      </w:r>
      <w:r w:rsidRPr="00380B7E">
        <w:rPr>
          <w:rFonts w:ascii="Times New Roman" w:hAnsi="Times New Roman"/>
          <w:spacing w:val="8"/>
          <w:sz w:val="28"/>
          <w:szCs w:val="28"/>
        </w:rPr>
        <w:t xml:space="preserve"> </w:t>
      </w:r>
    </w:p>
    <w:p w:rsidR="00432D6A" w:rsidRPr="00380B7E"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pacing w:val="8"/>
          <w:sz w:val="28"/>
          <w:szCs w:val="28"/>
        </w:rPr>
        <w:t>Кроме того, по итогам деятельности музыкальной школы в 2013 – 2014 учебном году получены следующие положительные результаты: к</w:t>
      </w:r>
      <w:r w:rsidRPr="00380B7E">
        <w:rPr>
          <w:rFonts w:ascii="Times New Roman" w:hAnsi="Times New Roman"/>
          <w:spacing w:val="2"/>
          <w:sz w:val="28"/>
          <w:szCs w:val="28"/>
        </w:rPr>
        <w:t xml:space="preserve">ачественная успеваемость учащихся </w:t>
      </w:r>
      <w:proofErr w:type="gramStart"/>
      <w:r w:rsidRPr="00380B7E">
        <w:rPr>
          <w:rFonts w:ascii="Times New Roman" w:hAnsi="Times New Roman"/>
          <w:spacing w:val="2"/>
          <w:sz w:val="28"/>
          <w:szCs w:val="28"/>
        </w:rPr>
        <w:t>возросла на 3% и составляет</w:t>
      </w:r>
      <w:proofErr w:type="gramEnd"/>
      <w:r w:rsidRPr="00380B7E">
        <w:rPr>
          <w:rFonts w:ascii="Times New Roman" w:hAnsi="Times New Roman"/>
          <w:spacing w:val="2"/>
          <w:sz w:val="28"/>
          <w:szCs w:val="28"/>
        </w:rPr>
        <w:t xml:space="preserve"> 73%, общая успеваемость сохранена на уровне предыдущего учебного года и составляет 100%, </w:t>
      </w:r>
      <w:r w:rsidRPr="00380B7E">
        <w:rPr>
          <w:rFonts w:ascii="Times New Roman" w:hAnsi="Times New Roman"/>
          <w:sz w:val="28"/>
          <w:szCs w:val="28"/>
        </w:rPr>
        <w:t>увеличена доля обеспеченности музыкальными инструментами с 30 до 61,7 %, приобретено 17 инструментов. Два выпускника школы продолжили профессиональное обучение, поступив в музыкальный колледж г. Ханты-Мансийска.</w:t>
      </w:r>
    </w:p>
    <w:p w:rsidR="00A77255" w:rsidRPr="00380B7E" w:rsidRDefault="00A77255" w:rsidP="006F11E9">
      <w:pPr>
        <w:spacing w:after="0" w:line="240" w:lineRule="auto"/>
        <w:ind w:firstLine="709"/>
        <w:jc w:val="both"/>
        <w:rPr>
          <w:rFonts w:ascii="Times New Roman" w:hAnsi="Times New Roman"/>
          <w:spacing w:val="3"/>
          <w:sz w:val="28"/>
          <w:szCs w:val="28"/>
        </w:rPr>
      </w:pPr>
      <w:r w:rsidRPr="00380B7E">
        <w:rPr>
          <w:rFonts w:ascii="Times New Roman" w:hAnsi="Times New Roman"/>
          <w:spacing w:val="3"/>
          <w:sz w:val="28"/>
          <w:szCs w:val="28"/>
        </w:rPr>
        <w:t xml:space="preserve">Услуги дополнительного </w:t>
      </w:r>
      <w:r w:rsidRPr="00B0481C">
        <w:rPr>
          <w:rFonts w:ascii="Times New Roman" w:hAnsi="Times New Roman"/>
          <w:spacing w:val="3"/>
          <w:sz w:val="28"/>
          <w:szCs w:val="28"/>
        </w:rPr>
        <w:t xml:space="preserve">образования </w:t>
      </w:r>
      <w:r w:rsidRPr="000F273D">
        <w:rPr>
          <w:rFonts w:ascii="Times New Roman" w:hAnsi="Times New Roman"/>
          <w:spacing w:val="3"/>
          <w:sz w:val="28"/>
          <w:szCs w:val="28"/>
        </w:rPr>
        <w:t>в сфере физической культуры и спорта</w:t>
      </w:r>
      <w:r w:rsidRPr="00380B7E">
        <w:rPr>
          <w:rFonts w:ascii="Times New Roman" w:hAnsi="Times New Roman"/>
          <w:spacing w:val="3"/>
          <w:sz w:val="28"/>
          <w:szCs w:val="28"/>
        </w:rPr>
        <w:t xml:space="preserve"> предоставляет муниципальное бюджетное учреждение дополнительного образования детей «Детско-юношеская спортивная школа» в 12 отделениях по 6 видам спорта. </w:t>
      </w:r>
    </w:p>
    <w:p w:rsidR="00F51D3B" w:rsidRPr="00380B7E" w:rsidRDefault="00F51D3B" w:rsidP="006F11E9">
      <w:pPr>
        <w:spacing w:after="0" w:line="240" w:lineRule="auto"/>
        <w:ind w:firstLine="709"/>
        <w:jc w:val="both"/>
        <w:rPr>
          <w:rFonts w:ascii="Times New Roman" w:hAnsi="Times New Roman"/>
          <w:sz w:val="28"/>
          <w:szCs w:val="28"/>
        </w:rPr>
      </w:pPr>
      <w:r w:rsidRPr="00F51D3B">
        <w:rPr>
          <w:rFonts w:ascii="Times New Roman" w:hAnsi="Times New Roman"/>
          <w:sz w:val="28"/>
          <w:szCs w:val="28"/>
        </w:rPr>
        <w:lastRenderedPageBreak/>
        <w:t xml:space="preserve">Сеть отделений ДЮСШ в 2014 году сохранена на уровне 2013 года. </w:t>
      </w:r>
      <w:proofErr w:type="gramStart"/>
      <w:r w:rsidRPr="00F51D3B">
        <w:rPr>
          <w:rFonts w:ascii="Times New Roman" w:hAnsi="Times New Roman"/>
          <w:sz w:val="28"/>
          <w:szCs w:val="28"/>
        </w:rPr>
        <w:t>На конец</w:t>
      </w:r>
      <w:proofErr w:type="gramEnd"/>
      <w:r w:rsidRPr="00F51D3B">
        <w:rPr>
          <w:rFonts w:ascii="Times New Roman" w:hAnsi="Times New Roman"/>
          <w:sz w:val="28"/>
          <w:szCs w:val="28"/>
        </w:rPr>
        <w:t xml:space="preserve"> 2014 года численный состав воспитанников составляет 650 человек.</w:t>
      </w:r>
      <w:r w:rsidRPr="00380B7E">
        <w:rPr>
          <w:rFonts w:ascii="Times New Roman" w:hAnsi="Times New Roman"/>
          <w:sz w:val="28"/>
          <w:szCs w:val="28"/>
        </w:rPr>
        <w:t xml:space="preserve"> </w:t>
      </w:r>
    </w:p>
    <w:p w:rsidR="00432D6A" w:rsidRPr="00380B7E"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По итогам 2014 года воспитанники детско-юношеской спортивной школы приняли участие в 55 окружных соревнованиях (в 2013 году – в 36 соревнованиях), завоевали  47 медалей, из них: 12 золотых, 12 серебряных  и 23 бронзовых медалей.</w:t>
      </w:r>
    </w:p>
    <w:p w:rsidR="00432D6A" w:rsidRPr="00380B7E"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2014 году продолжена реализация  механизма спортивного отбора одаренных юных спортсменов через систему муниципальных первенств и спартакиад и цикл учебно-тренировочных сборов. </w:t>
      </w:r>
    </w:p>
    <w:p w:rsidR="00432D6A" w:rsidRDefault="00432D6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Так, в 2014 году </w:t>
      </w:r>
      <w:proofErr w:type="gramStart"/>
      <w:r w:rsidRPr="00380B7E">
        <w:rPr>
          <w:rFonts w:ascii="Times New Roman" w:hAnsi="Times New Roman"/>
          <w:sz w:val="28"/>
          <w:szCs w:val="28"/>
        </w:rPr>
        <w:t>организовано и проведено</w:t>
      </w:r>
      <w:proofErr w:type="gramEnd"/>
      <w:r w:rsidRPr="00380B7E">
        <w:rPr>
          <w:rFonts w:ascii="Times New Roman" w:hAnsi="Times New Roman"/>
          <w:sz w:val="28"/>
          <w:szCs w:val="28"/>
        </w:rPr>
        <w:t xml:space="preserve">  12 учебно-тренировочных сборов (9 сборов в 2013 году), охвачено 193 воспитанника ДЮСШ (183 воспитанника в 2013 году).</w:t>
      </w:r>
    </w:p>
    <w:p w:rsidR="00F51D3B" w:rsidRPr="00380B7E" w:rsidRDefault="00F51D3B" w:rsidP="006F11E9">
      <w:pPr>
        <w:pStyle w:val="af5"/>
        <w:spacing w:after="0"/>
        <w:ind w:firstLine="709"/>
        <w:jc w:val="both"/>
        <w:rPr>
          <w:sz w:val="28"/>
          <w:szCs w:val="28"/>
        </w:rPr>
      </w:pPr>
      <w:r w:rsidRPr="00F51D3B">
        <w:rPr>
          <w:sz w:val="28"/>
          <w:szCs w:val="28"/>
        </w:rPr>
        <w:t xml:space="preserve">За 2014 год воспитанникам МБОУ ДОД «ДЮСШ Ханты-Мансийского района» присвоено 100 спортивных разрядов, что на 49 разрядов больше по сравнению с 2013 годом. 2 спортсмена вошли в сборные Ханты-Мансийского автономного округа-Югры (Скоробогатова А.С. – сборная округа по баскетболу; </w:t>
      </w:r>
      <w:proofErr w:type="spellStart"/>
      <w:r w:rsidRPr="00F51D3B">
        <w:rPr>
          <w:sz w:val="28"/>
          <w:szCs w:val="28"/>
        </w:rPr>
        <w:t>Змановская</w:t>
      </w:r>
      <w:proofErr w:type="spellEnd"/>
      <w:r w:rsidRPr="00F51D3B">
        <w:rPr>
          <w:sz w:val="28"/>
          <w:szCs w:val="28"/>
        </w:rPr>
        <w:t xml:space="preserve"> А.В. – сборная округа по северному многоборью).</w:t>
      </w:r>
    </w:p>
    <w:p w:rsidR="00432D6A" w:rsidRPr="00380B7E" w:rsidRDefault="00432D6A" w:rsidP="006F11E9">
      <w:pPr>
        <w:pStyle w:val="af5"/>
        <w:spacing w:after="0"/>
        <w:ind w:firstLine="709"/>
        <w:jc w:val="both"/>
        <w:rPr>
          <w:sz w:val="28"/>
          <w:szCs w:val="28"/>
        </w:rPr>
      </w:pPr>
      <w:r w:rsidRPr="00380B7E">
        <w:rPr>
          <w:sz w:val="28"/>
          <w:szCs w:val="28"/>
        </w:rPr>
        <w:t>В целях расширения спектра предоставляемых услуг на базе ФСК п. Горноправдинск открыто отделение по адаптивной физической культуре, которую посещает 8 детей – инвалидов.</w:t>
      </w:r>
    </w:p>
    <w:p w:rsidR="00250C34" w:rsidRPr="000F273D" w:rsidRDefault="00250C34" w:rsidP="006F11E9">
      <w:pPr>
        <w:pStyle w:val="a4"/>
        <w:widowControl w:val="0"/>
        <w:numPr>
          <w:ilvl w:val="3"/>
          <w:numId w:val="7"/>
        </w:numPr>
        <w:tabs>
          <w:tab w:val="left" w:pos="900"/>
        </w:tabs>
        <w:suppressAutoHyphens/>
        <w:autoSpaceDE w:val="0"/>
        <w:spacing w:after="0" w:line="240" w:lineRule="auto"/>
        <w:ind w:left="0" w:firstLine="709"/>
        <w:jc w:val="both"/>
        <w:rPr>
          <w:rFonts w:ascii="Times New Roman" w:hAnsi="Times New Roman"/>
          <w:sz w:val="28"/>
          <w:szCs w:val="28"/>
        </w:rPr>
      </w:pPr>
      <w:r w:rsidRPr="000F273D">
        <w:rPr>
          <w:rFonts w:ascii="Times New Roman" w:hAnsi="Times New Roman"/>
          <w:sz w:val="28"/>
          <w:szCs w:val="28"/>
        </w:rPr>
        <w:t xml:space="preserve">Создает, </w:t>
      </w:r>
      <w:proofErr w:type="gramStart"/>
      <w:r w:rsidRPr="000F273D">
        <w:rPr>
          <w:rFonts w:ascii="Times New Roman" w:hAnsi="Times New Roman"/>
          <w:sz w:val="28"/>
          <w:szCs w:val="28"/>
        </w:rPr>
        <w:t>реорганизует и ликвидирует</w:t>
      </w:r>
      <w:proofErr w:type="gramEnd"/>
      <w:r w:rsidRPr="000F273D">
        <w:rPr>
          <w:rFonts w:ascii="Times New Roman" w:hAnsi="Times New Roman"/>
          <w:sz w:val="28"/>
          <w:szCs w:val="28"/>
        </w:rPr>
        <w:t xml:space="preserve"> муниципальные образовательные учреждения.</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Оптимизация сети образовательных учреждений Ханты-Мансийского района осуществляется в рамках плана основных мероприятий по улучшению социально-экономического положения района, утвержденного распоряжением администрации Ханты-Мансийского района от 04.07.2011 </w:t>
      </w:r>
      <w:r w:rsidRPr="00150827">
        <w:rPr>
          <w:rFonts w:ascii="Times New Roman" w:hAnsi="Times New Roman"/>
          <w:sz w:val="28"/>
          <w:szCs w:val="28"/>
        </w:rPr>
        <w:br/>
        <w:t xml:space="preserve">№ 586 </w:t>
      </w:r>
      <w:proofErr w:type="gramStart"/>
      <w:r w:rsidRPr="00150827">
        <w:rPr>
          <w:rFonts w:ascii="Times New Roman" w:hAnsi="Times New Roman"/>
          <w:sz w:val="28"/>
          <w:szCs w:val="28"/>
        </w:rPr>
        <w:t>а-р</w:t>
      </w:r>
      <w:proofErr w:type="gramEnd"/>
      <w:r w:rsidRPr="00150827">
        <w:rPr>
          <w:rFonts w:ascii="Times New Roman" w:hAnsi="Times New Roman"/>
          <w:sz w:val="28"/>
          <w:szCs w:val="28"/>
        </w:rPr>
        <w:t>.</w:t>
      </w:r>
    </w:p>
    <w:p w:rsidR="00150827" w:rsidRPr="00150827" w:rsidRDefault="00150827" w:rsidP="006F11E9">
      <w:pPr>
        <w:pStyle w:val="a4"/>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В соответствии с данным планом в 2014 году началась реорганизация общеобразовательных учреждений путем присоединения к ним дошкольных учреждений:</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общеобразовательная  школа с. </w:t>
      </w:r>
      <w:proofErr w:type="spellStart"/>
      <w:r w:rsidRPr="00150827">
        <w:rPr>
          <w:rFonts w:ascii="Times New Roman" w:hAnsi="Times New Roman"/>
          <w:sz w:val="28"/>
          <w:szCs w:val="28"/>
        </w:rPr>
        <w:t>Нялинское</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общеобразовательная школа с. </w:t>
      </w:r>
      <w:proofErr w:type="spellStart"/>
      <w:r w:rsidRPr="00150827">
        <w:rPr>
          <w:rFonts w:ascii="Times New Roman" w:hAnsi="Times New Roman"/>
          <w:sz w:val="28"/>
          <w:szCs w:val="28"/>
        </w:rPr>
        <w:t>Цингалы</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общеобразовательная  школа п. </w:t>
      </w:r>
      <w:proofErr w:type="gramStart"/>
      <w:r w:rsidRPr="00150827">
        <w:rPr>
          <w:rFonts w:ascii="Times New Roman" w:hAnsi="Times New Roman"/>
          <w:sz w:val="28"/>
          <w:szCs w:val="28"/>
        </w:rPr>
        <w:t>Сибирский</w:t>
      </w:r>
      <w:proofErr w:type="gram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общеобразовательная  школа с. </w:t>
      </w:r>
      <w:proofErr w:type="spellStart"/>
      <w:r w:rsidRPr="00150827">
        <w:rPr>
          <w:rFonts w:ascii="Times New Roman" w:hAnsi="Times New Roman"/>
          <w:sz w:val="28"/>
          <w:szCs w:val="28"/>
        </w:rPr>
        <w:t>Батово</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Средняя общеобразовательная школа д. </w:t>
      </w:r>
      <w:proofErr w:type="spellStart"/>
      <w:r w:rsidRPr="00150827">
        <w:rPr>
          <w:rFonts w:ascii="Times New Roman" w:hAnsi="Times New Roman"/>
          <w:sz w:val="28"/>
          <w:szCs w:val="28"/>
        </w:rPr>
        <w:t>Согом</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Основная  общеобразовательная  школа д. </w:t>
      </w:r>
      <w:proofErr w:type="spellStart"/>
      <w:r w:rsidRPr="00150827">
        <w:rPr>
          <w:rFonts w:ascii="Times New Roman" w:hAnsi="Times New Roman"/>
          <w:sz w:val="28"/>
          <w:szCs w:val="28"/>
        </w:rPr>
        <w:t>Ягурьях</w:t>
      </w:r>
      <w:proofErr w:type="spellEnd"/>
      <w:r w:rsidRPr="00150827">
        <w:rPr>
          <w:rFonts w:ascii="Times New Roman" w:hAnsi="Times New Roman"/>
          <w:sz w:val="28"/>
          <w:szCs w:val="28"/>
        </w:rPr>
        <w:t>,</w:t>
      </w:r>
    </w:p>
    <w:p w:rsidR="00150827" w:rsidRPr="00150827" w:rsidRDefault="00150827" w:rsidP="006F11E9">
      <w:pPr>
        <w:pStyle w:val="a4"/>
        <w:numPr>
          <w:ilvl w:val="0"/>
          <w:numId w:val="35"/>
        </w:numPr>
        <w:tabs>
          <w:tab w:val="left" w:pos="993"/>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Основная общеобразовательная школа с. </w:t>
      </w:r>
      <w:proofErr w:type="spellStart"/>
      <w:r w:rsidRPr="00150827">
        <w:rPr>
          <w:rFonts w:ascii="Times New Roman" w:hAnsi="Times New Roman"/>
          <w:sz w:val="28"/>
          <w:szCs w:val="28"/>
        </w:rPr>
        <w:t>Реполово</w:t>
      </w:r>
      <w:proofErr w:type="spellEnd"/>
      <w:r w:rsidRPr="00150827">
        <w:rPr>
          <w:rFonts w:ascii="Times New Roman" w:hAnsi="Times New Roman"/>
          <w:sz w:val="28"/>
          <w:szCs w:val="28"/>
        </w:rPr>
        <w:t>.</w:t>
      </w:r>
    </w:p>
    <w:p w:rsidR="00150827" w:rsidRPr="001851C5" w:rsidRDefault="00150827" w:rsidP="006F11E9">
      <w:pPr>
        <w:tabs>
          <w:tab w:val="left" w:pos="993"/>
        </w:tabs>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В 2015, 2016 годах планируется провести реорганизацию общеобразовательных учреждений в п. </w:t>
      </w:r>
      <w:proofErr w:type="spellStart"/>
      <w:r w:rsidRPr="00150827">
        <w:rPr>
          <w:rFonts w:ascii="Times New Roman" w:hAnsi="Times New Roman"/>
          <w:sz w:val="28"/>
          <w:szCs w:val="28"/>
        </w:rPr>
        <w:t>Луговской</w:t>
      </w:r>
      <w:proofErr w:type="spellEnd"/>
      <w:r w:rsidRPr="00150827">
        <w:rPr>
          <w:rFonts w:ascii="Times New Roman" w:hAnsi="Times New Roman"/>
          <w:sz w:val="28"/>
          <w:szCs w:val="28"/>
        </w:rPr>
        <w:t xml:space="preserve"> и п. Бобровский путем присоединения к ним дошкольных учреждений.</w:t>
      </w:r>
    </w:p>
    <w:p w:rsidR="00250C34" w:rsidRPr="000F273D" w:rsidRDefault="00250C34" w:rsidP="006F11E9">
      <w:pPr>
        <w:pStyle w:val="af7"/>
        <w:widowControl w:val="0"/>
        <w:numPr>
          <w:ilvl w:val="3"/>
          <w:numId w:val="7"/>
        </w:numPr>
        <w:tabs>
          <w:tab w:val="left" w:pos="0"/>
        </w:tabs>
        <w:suppressAutoHyphens/>
        <w:snapToGrid w:val="0"/>
        <w:spacing w:after="0"/>
        <w:ind w:left="0" w:firstLine="709"/>
        <w:jc w:val="both"/>
        <w:rPr>
          <w:sz w:val="28"/>
          <w:szCs w:val="28"/>
        </w:rPr>
      </w:pPr>
      <w:r w:rsidRPr="000F273D">
        <w:rPr>
          <w:sz w:val="28"/>
          <w:szCs w:val="28"/>
        </w:rPr>
        <w:t xml:space="preserve">Обеспечивает содержание зданий и сооружений </w:t>
      </w:r>
      <w:r w:rsidRPr="000F273D">
        <w:rPr>
          <w:sz w:val="28"/>
          <w:szCs w:val="28"/>
        </w:rPr>
        <w:lastRenderedPageBreak/>
        <w:t>муниципальных образовательных учреждений, обустройство прилегающих к ним территорий</w:t>
      </w:r>
      <w:r w:rsidR="00B73E9B" w:rsidRPr="000F273D">
        <w:rPr>
          <w:sz w:val="28"/>
          <w:szCs w:val="28"/>
        </w:rPr>
        <w:t>.</w:t>
      </w:r>
    </w:p>
    <w:p w:rsidR="00150827" w:rsidRPr="00150827" w:rsidRDefault="00150827" w:rsidP="006F11E9">
      <w:pPr>
        <w:spacing w:after="0" w:line="240" w:lineRule="auto"/>
        <w:ind w:firstLine="709"/>
        <w:jc w:val="both"/>
        <w:rPr>
          <w:rFonts w:ascii="Times New Roman" w:hAnsi="Times New Roman"/>
          <w:sz w:val="28"/>
          <w:szCs w:val="28"/>
        </w:rPr>
      </w:pPr>
      <w:proofErr w:type="gramStart"/>
      <w:r w:rsidRPr="00150827">
        <w:rPr>
          <w:rFonts w:ascii="Times New Roman" w:hAnsi="Times New Roman"/>
          <w:sz w:val="28"/>
          <w:szCs w:val="28"/>
        </w:rPr>
        <w:t>В</w:t>
      </w:r>
      <w:proofErr w:type="gramEnd"/>
      <w:r w:rsidRPr="00150827">
        <w:rPr>
          <w:rFonts w:ascii="Times New Roman" w:hAnsi="Times New Roman"/>
          <w:sz w:val="28"/>
          <w:szCs w:val="28"/>
        </w:rPr>
        <w:t xml:space="preserve"> </w:t>
      </w:r>
      <w:proofErr w:type="gramStart"/>
      <w:r w:rsidRPr="00150827">
        <w:rPr>
          <w:rFonts w:ascii="Times New Roman" w:hAnsi="Times New Roman"/>
          <w:sz w:val="28"/>
          <w:szCs w:val="28"/>
        </w:rPr>
        <w:t>Ханты-Мансийском</w:t>
      </w:r>
      <w:proofErr w:type="gramEnd"/>
      <w:r w:rsidRPr="00150827">
        <w:rPr>
          <w:rFonts w:ascii="Times New Roman" w:hAnsi="Times New Roman"/>
          <w:sz w:val="28"/>
          <w:szCs w:val="28"/>
        </w:rPr>
        <w:t xml:space="preserve"> районе учащиеся и воспитанники обучаются и воспитываются в помещениях, имеющих необходимые условия, соответствующие требованиям санитарных норм и правил.</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Дошкольные учреждения района располагаются в зданиях:</w:t>
      </w:r>
    </w:p>
    <w:p w:rsidR="00150827" w:rsidRPr="00150827" w:rsidRDefault="00150827" w:rsidP="006F11E9">
      <w:pPr>
        <w:pStyle w:val="a4"/>
        <w:numPr>
          <w:ilvl w:val="0"/>
          <w:numId w:val="9"/>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капитального исполнения - 50%, в том числе 23% - новостроек;</w:t>
      </w:r>
    </w:p>
    <w:p w:rsidR="00150827" w:rsidRPr="00150827" w:rsidRDefault="00150827" w:rsidP="006F11E9">
      <w:pPr>
        <w:pStyle w:val="a4"/>
        <w:numPr>
          <w:ilvl w:val="0"/>
          <w:numId w:val="9"/>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деревянного исполнения- 50%.</w:t>
      </w:r>
    </w:p>
    <w:p w:rsidR="00150827" w:rsidRPr="00150827" w:rsidRDefault="00150827" w:rsidP="006F11E9">
      <w:pPr>
        <w:tabs>
          <w:tab w:val="left" w:pos="0"/>
        </w:tabs>
        <w:spacing w:after="0" w:line="240" w:lineRule="auto"/>
        <w:ind w:firstLine="709"/>
        <w:jc w:val="both"/>
        <w:rPr>
          <w:rFonts w:ascii="Times New Roman" w:hAnsi="Times New Roman"/>
          <w:sz w:val="28"/>
          <w:szCs w:val="28"/>
        </w:rPr>
      </w:pPr>
      <w:r w:rsidRPr="00150827">
        <w:rPr>
          <w:rFonts w:ascii="Times New Roman" w:hAnsi="Times New Roman"/>
          <w:sz w:val="28"/>
          <w:szCs w:val="28"/>
        </w:rPr>
        <w:t>Общеобразовательные учреждения:</w:t>
      </w:r>
    </w:p>
    <w:p w:rsidR="00150827" w:rsidRPr="00150827" w:rsidRDefault="00150827" w:rsidP="006F11E9">
      <w:pPr>
        <w:pStyle w:val="a4"/>
        <w:numPr>
          <w:ilvl w:val="0"/>
          <w:numId w:val="9"/>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капитального исполнения - 61%, в том числе 22% - новостройки;</w:t>
      </w:r>
    </w:p>
    <w:p w:rsidR="00150827" w:rsidRPr="00150827" w:rsidRDefault="00150827" w:rsidP="006F11E9">
      <w:pPr>
        <w:pStyle w:val="a4"/>
        <w:numPr>
          <w:ilvl w:val="0"/>
          <w:numId w:val="9"/>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деревянного исполнения - 39%.</w:t>
      </w:r>
    </w:p>
    <w:p w:rsidR="00150827" w:rsidRPr="00150827" w:rsidRDefault="00150827" w:rsidP="006F11E9">
      <w:pPr>
        <w:pStyle w:val="a4"/>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Учреждение дополнительного образования размещается в здании деревянного исполнения.</w:t>
      </w:r>
    </w:p>
    <w:p w:rsidR="00150827" w:rsidRPr="00150827" w:rsidRDefault="00150827" w:rsidP="006F11E9">
      <w:pPr>
        <w:spacing w:after="0" w:line="240" w:lineRule="auto"/>
        <w:ind w:firstLine="709"/>
        <w:jc w:val="both"/>
        <w:rPr>
          <w:rFonts w:ascii="Times New Roman" w:hAnsi="Times New Roman"/>
          <w:sz w:val="28"/>
          <w:szCs w:val="28"/>
        </w:rPr>
      </w:pPr>
      <w:r w:rsidRPr="00150827">
        <w:rPr>
          <w:rFonts w:ascii="Times New Roman" w:hAnsi="Times New Roman"/>
          <w:sz w:val="28"/>
          <w:szCs w:val="28"/>
        </w:rPr>
        <w:t xml:space="preserve">В рамках реализации муниципальной программы «Развитие образования </w:t>
      </w:r>
      <w:proofErr w:type="gramStart"/>
      <w:r w:rsidRPr="00150827">
        <w:rPr>
          <w:rFonts w:ascii="Times New Roman" w:hAnsi="Times New Roman"/>
          <w:sz w:val="28"/>
          <w:szCs w:val="28"/>
        </w:rPr>
        <w:t>в</w:t>
      </w:r>
      <w:proofErr w:type="gramEnd"/>
      <w:r w:rsidRPr="00150827">
        <w:rPr>
          <w:rFonts w:ascii="Times New Roman" w:hAnsi="Times New Roman"/>
          <w:sz w:val="28"/>
          <w:szCs w:val="28"/>
        </w:rPr>
        <w:t xml:space="preserve"> </w:t>
      </w:r>
      <w:proofErr w:type="gramStart"/>
      <w:r w:rsidRPr="00150827">
        <w:rPr>
          <w:rFonts w:ascii="Times New Roman" w:hAnsi="Times New Roman"/>
          <w:sz w:val="28"/>
          <w:szCs w:val="28"/>
        </w:rPr>
        <w:t>Ханты-Мансийском</w:t>
      </w:r>
      <w:proofErr w:type="gramEnd"/>
      <w:r w:rsidRPr="00150827">
        <w:rPr>
          <w:rFonts w:ascii="Times New Roman" w:hAnsi="Times New Roman"/>
          <w:sz w:val="28"/>
          <w:szCs w:val="28"/>
        </w:rPr>
        <w:t xml:space="preserve"> районе на 2014-2017 годы» в 2014 году значительно улучшена материально-техническая база муниципальных образовательных учреждений:</w:t>
      </w:r>
    </w:p>
    <w:p w:rsidR="00150827" w:rsidRPr="00150827" w:rsidRDefault="00150827" w:rsidP="006F11E9">
      <w:pPr>
        <w:pStyle w:val="a4"/>
        <w:numPr>
          <w:ilvl w:val="0"/>
          <w:numId w:val="5"/>
        </w:numPr>
        <w:tabs>
          <w:tab w:val="left" w:pos="1134"/>
        </w:tabs>
        <w:spacing w:after="0" w:line="240" w:lineRule="auto"/>
        <w:ind w:left="0" w:firstLine="709"/>
        <w:jc w:val="both"/>
        <w:rPr>
          <w:rFonts w:ascii="Times New Roman" w:hAnsi="Times New Roman"/>
          <w:sz w:val="28"/>
          <w:szCs w:val="28"/>
        </w:rPr>
      </w:pPr>
      <w:r w:rsidRPr="00150827">
        <w:rPr>
          <w:rFonts w:ascii="Times New Roman" w:hAnsi="Times New Roman"/>
          <w:sz w:val="28"/>
          <w:szCs w:val="28"/>
        </w:rPr>
        <w:t xml:space="preserve">закончен 1 этап проведения реконструкции здания МКОУ ХМР «ООШ д. </w:t>
      </w:r>
      <w:proofErr w:type="spellStart"/>
      <w:r w:rsidRPr="00150827">
        <w:rPr>
          <w:rFonts w:ascii="Times New Roman" w:hAnsi="Times New Roman"/>
          <w:sz w:val="28"/>
          <w:szCs w:val="28"/>
        </w:rPr>
        <w:t>Ягурьях</w:t>
      </w:r>
      <w:proofErr w:type="spellEnd"/>
      <w:r w:rsidRPr="00150827">
        <w:rPr>
          <w:rFonts w:ascii="Times New Roman" w:hAnsi="Times New Roman"/>
          <w:sz w:val="28"/>
          <w:szCs w:val="28"/>
        </w:rPr>
        <w:t xml:space="preserve">», со строительством </w:t>
      </w:r>
      <w:proofErr w:type="spellStart"/>
      <w:r w:rsidRPr="00150827">
        <w:rPr>
          <w:rFonts w:ascii="Times New Roman" w:hAnsi="Times New Roman"/>
          <w:sz w:val="28"/>
          <w:szCs w:val="28"/>
        </w:rPr>
        <w:t>пристроя</w:t>
      </w:r>
      <w:proofErr w:type="spellEnd"/>
      <w:r w:rsidRPr="00150827">
        <w:rPr>
          <w:rFonts w:ascii="Times New Roman" w:hAnsi="Times New Roman"/>
          <w:sz w:val="28"/>
          <w:szCs w:val="28"/>
        </w:rPr>
        <w:t xml:space="preserve"> для размещения детского сада;</w:t>
      </w:r>
    </w:p>
    <w:p w:rsidR="00150827" w:rsidRPr="00150827" w:rsidRDefault="00150827" w:rsidP="006F11E9">
      <w:pPr>
        <w:numPr>
          <w:ilvl w:val="0"/>
          <w:numId w:val="5"/>
        </w:numPr>
        <w:tabs>
          <w:tab w:val="left" w:pos="1134"/>
        </w:tabs>
        <w:spacing w:after="0" w:line="240" w:lineRule="auto"/>
        <w:ind w:left="0" w:firstLine="709"/>
        <w:contextualSpacing/>
        <w:jc w:val="both"/>
        <w:rPr>
          <w:rFonts w:ascii="Times New Roman" w:hAnsi="Times New Roman"/>
          <w:sz w:val="28"/>
          <w:szCs w:val="28"/>
        </w:rPr>
      </w:pPr>
      <w:r w:rsidRPr="00150827">
        <w:rPr>
          <w:rFonts w:ascii="Times New Roman" w:hAnsi="Times New Roman"/>
          <w:sz w:val="28"/>
          <w:szCs w:val="28"/>
        </w:rPr>
        <w:t>проведены капитальные ремонты в 19 (41%) образовательных учреждениях, что обеспечило дальнейшее укрепление комплексной безопасности образовательного процесса и приведение в соответствие строительным нормам;</w:t>
      </w:r>
    </w:p>
    <w:p w:rsidR="00150827" w:rsidRPr="00150827" w:rsidRDefault="00150827" w:rsidP="006F11E9">
      <w:pPr>
        <w:pStyle w:val="msonormalcxspmiddlecxspmiddle"/>
        <w:numPr>
          <w:ilvl w:val="0"/>
          <w:numId w:val="5"/>
        </w:numPr>
        <w:tabs>
          <w:tab w:val="left" w:pos="1134"/>
        </w:tabs>
        <w:spacing w:before="0" w:beforeAutospacing="0" w:after="0" w:afterAutospacing="0"/>
        <w:ind w:left="0" w:firstLine="709"/>
        <w:contextualSpacing/>
        <w:jc w:val="both"/>
        <w:rPr>
          <w:sz w:val="28"/>
          <w:szCs w:val="28"/>
        </w:rPr>
      </w:pPr>
      <w:r w:rsidRPr="00150827">
        <w:rPr>
          <w:sz w:val="28"/>
          <w:szCs w:val="28"/>
        </w:rPr>
        <w:t>проведены текущие ремонты во всех образовательных учреждениях;</w:t>
      </w:r>
    </w:p>
    <w:p w:rsidR="00150827" w:rsidRPr="00150827" w:rsidRDefault="00150827" w:rsidP="006F11E9">
      <w:pPr>
        <w:numPr>
          <w:ilvl w:val="0"/>
          <w:numId w:val="5"/>
        </w:numPr>
        <w:tabs>
          <w:tab w:val="left" w:pos="1134"/>
        </w:tabs>
        <w:spacing w:after="0" w:line="240" w:lineRule="auto"/>
        <w:ind w:left="0" w:firstLine="709"/>
        <w:contextualSpacing/>
        <w:jc w:val="both"/>
        <w:rPr>
          <w:rFonts w:ascii="Times New Roman" w:hAnsi="Times New Roman"/>
          <w:sz w:val="28"/>
          <w:szCs w:val="28"/>
        </w:rPr>
      </w:pPr>
      <w:r w:rsidRPr="00150827">
        <w:rPr>
          <w:rFonts w:ascii="Times New Roman" w:hAnsi="Times New Roman"/>
          <w:sz w:val="28"/>
          <w:szCs w:val="28"/>
        </w:rPr>
        <w:t>проведена работа по укреплению пожарной безопасности (в 23 образовательных учреждениях, здания которых находятся в капитальном исполнении, проведено обследование качества огнезащитного состава деревянных конструкций чердачных помещений (100%); в 15 (33%) образовательных учреждениях, по потребности, произведен ремонт систем автоматических пожарных сигнализаций и электрооборудования);</w:t>
      </w:r>
    </w:p>
    <w:p w:rsidR="00150827" w:rsidRPr="00150827" w:rsidRDefault="00150827" w:rsidP="006F11E9">
      <w:pPr>
        <w:pStyle w:val="msonormalcxspmiddlecxspmiddle"/>
        <w:numPr>
          <w:ilvl w:val="0"/>
          <w:numId w:val="5"/>
        </w:numPr>
        <w:tabs>
          <w:tab w:val="left" w:pos="1134"/>
        </w:tabs>
        <w:spacing w:before="0" w:beforeAutospacing="0" w:after="0" w:afterAutospacing="0"/>
        <w:ind w:left="0" w:firstLine="709"/>
        <w:contextualSpacing/>
        <w:jc w:val="both"/>
        <w:rPr>
          <w:sz w:val="28"/>
          <w:szCs w:val="28"/>
        </w:rPr>
      </w:pPr>
      <w:r w:rsidRPr="00150827">
        <w:rPr>
          <w:sz w:val="28"/>
          <w:szCs w:val="28"/>
        </w:rPr>
        <w:t xml:space="preserve">продолжается строительство и реконструкция 5 объектов образования в п. Бобровский, п. </w:t>
      </w:r>
      <w:proofErr w:type="spellStart"/>
      <w:r w:rsidRPr="00150827">
        <w:rPr>
          <w:sz w:val="28"/>
          <w:szCs w:val="28"/>
        </w:rPr>
        <w:t>Выкатной</w:t>
      </w:r>
      <w:proofErr w:type="spellEnd"/>
      <w:r w:rsidRPr="00150827">
        <w:rPr>
          <w:sz w:val="28"/>
          <w:szCs w:val="28"/>
        </w:rPr>
        <w:t xml:space="preserve">, п. Кедровый, д. </w:t>
      </w:r>
      <w:proofErr w:type="spellStart"/>
      <w:r w:rsidRPr="00150827">
        <w:rPr>
          <w:sz w:val="28"/>
          <w:szCs w:val="28"/>
        </w:rPr>
        <w:t>Согом</w:t>
      </w:r>
      <w:proofErr w:type="spellEnd"/>
      <w:r w:rsidRPr="00150827">
        <w:rPr>
          <w:sz w:val="28"/>
          <w:szCs w:val="28"/>
        </w:rPr>
        <w:t xml:space="preserve">, д. Ярки, д. </w:t>
      </w:r>
      <w:proofErr w:type="spellStart"/>
      <w:r w:rsidRPr="00150827">
        <w:rPr>
          <w:sz w:val="28"/>
          <w:szCs w:val="28"/>
        </w:rPr>
        <w:t>Ягурьях</w:t>
      </w:r>
      <w:proofErr w:type="spellEnd"/>
      <w:r w:rsidRPr="00150827">
        <w:rPr>
          <w:sz w:val="28"/>
          <w:szCs w:val="28"/>
        </w:rPr>
        <w:t>;</w:t>
      </w:r>
    </w:p>
    <w:p w:rsidR="00150827" w:rsidRDefault="00150827" w:rsidP="006F11E9">
      <w:pPr>
        <w:pStyle w:val="msonormalcxspmiddlecxspmiddle"/>
        <w:numPr>
          <w:ilvl w:val="0"/>
          <w:numId w:val="5"/>
        </w:numPr>
        <w:tabs>
          <w:tab w:val="left" w:pos="1134"/>
        </w:tabs>
        <w:spacing w:before="0" w:beforeAutospacing="0" w:after="0" w:afterAutospacing="0"/>
        <w:ind w:left="0" w:firstLine="709"/>
        <w:contextualSpacing/>
        <w:jc w:val="both"/>
        <w:rPr>
          <w:sz w:val="28"/>
          <w:szCs w:val="28"/>
        </w:rPr>
      </w:pPr>
      <w:r w:rsidRPr="00150827">
        <w:rPr>
          <w:sz w:val="28"/>
          <w:szCs w:val="28"/>
        </w:rPr>
        <w:t xml:space="preserve">с целью создания </w:t>
      </w:r>
      <w:proofErr w:type="spellStart"/>
      <w:r w:rsidRPr="00150827">
        <w:rPr>
          <w:sz w:val="28"/>
          <w:szCs w:val="28"/>
        </w:rPr>
        <w:t>безбарьерной</w:t>
      </w:r>
      <w:proofErr w:type="spellEnd"/>
      <w:r w:rsidRPr="00150827">
        <w:rPr>
          <w:sz w:val="28"/>
          <w:szCs w:val="28"/>
        </w:rPr>
        <w:t xml:space="preserve"> среды, позволяющей обеспечить интеграцию в образовательный процесс детей с ограниченными возможностями здоровья и детей-инвалидов, проведена паспортизация 5 образовательных учреждений. Под две категории детей-инвалидов (с нарушением зрения, с нарушением слуха) адаптировано 1 образовательное учреждение – </w:t>
      </w:r>
      <w:proofErr w:type="spellStart"/>
      <w:r w:rsidRPr="00150827">
        <w:rPr>
          <w:sz w:val="28"/>
          <w:szCs w:val="28"/>
        </w:rPr>
        <w:t>Горноправдинская</w:t>
      </w:r>
      <w:proofErr w:type="spellEnd"/>
      <w:r w:rsidRPr="00150827">
        <w:rPr>
          <w:sz w:val="28"/>
          <w:szCs w:val="28"/>
        </w:rPr>
        <w:t xml:space="preserve"> начальная общеобразовательная</w:t>
      </w:r>
      <w:r w:rsidR="00C34B2B">
        <w:rPr>
          <w:sz w:val="28"/>
          <w:szCs w:val="28"/>
        </w:rPr>
        <w:t xml:space="preserve"> школа;  </w:t>
      </w:r>
    </w:p>
    <w:p w:rsidR="00C34B2B" w:rsidRDefault="00C34B2B" w:rsidP="006F11E9">
      <w:pPr>
        <w:pStyle w:val="msonormalcxspmiddlecxspmiddle"/>
        <w:numPr>
          <w:ilvl w:val="0"/>
          <w:numId w:val="5"/>
        </w:numPr>
        <w:tabs>
          <w:tab w:val="left" w:pos="1134"/>
        </w:tabs>
        <w:spacing w:before="0" w:beforeAutospacing="0" w:after="0" w:afterAutospacing="0"/>
        <w:ind w:left="0" w:firstLine="709"/>
        <w:contextualSpacing/>
        <w:jc w:val="both"/>
        <w:rPr>
          <w:sz w:val="28"/>
          <w:szCs w:val="28"/>
        </w:rPr>
      </w:pPr>
      <w:r>
        <w:rPr>
          <w:sz w:val="28"/>
          <w:szCs w:val="28"/>
        </w:rPr>
        <w:t xml:space="preserve">приобретен микроавтобус «Газель» для МКОУ ХМР «СОШ </w:t>
      </w:r>
      <w:proofErr w:type="spellStart"/>
      <w:r>
        <w:rPr>
          <w:sz w:val="28"/>
          <w:szCs w:val="28"/>
        </w:rPr>
        <w:t>п</w:t>
      </w:r>
      <w:proofErr w:type="gramStart"/>
      <w:r>
        <w:rPr>
          <w:sz w:val="28"/>
          <w:szCs w:val="28"/>
        </w:rPr>
        <w:t>.В</w:t>
      </w:r>
      <w:proofErr w:type="gramEnd"/>
      <w:r>
        <w:rPr>
          <w:sz w:val="28"/>
          <w:szCs w:val="28"/>
        </w:rPr>
        <w:t>ыкатной</w:t>
      </w:r>
      <w:proofErr w:type="spellEnd"/>
      <w:r>
        <w:rPr>
          <w:sz w:val="28"/>
          <w:szCs w:val="28"/>
        </w:rPr>
        <w:t>»</w:t>
      </w:r>
      <w:r w:rsidR="00ED1BAC">
        <w:rPr>
          <w:sz w:val="28"/>
          <w:szCs w:val="28"/>
        </w:rPr>
        <w:t>;</w:t>
      </w:r>
    </w:p>
    <w:p w:rsidR="00ED1BAC" w:rsidRPr="00ED1BAC" w:rsidRDefault="00ED1BAC" w:rsidP="006F11E9">
      <w:pPr>
        <w:numPr>
          <w:ilvl w:val="0"/>
          <w:numId w:val="5"/>
        </w:numPr>
        <w:tabs>
          <w:tab w:val="left" w:pos="1134"/>
        </w:tabs>
        <w:spacing w:after="0" w:line="240" w:lineRule="auto"/>
        <w:ind w:left="0" w:firstLine="709"/>
        <w:contextualSpacing/>
        <w:jc w:val="both"/>
        <w:rPr>
          <w:sz w:val="28"/>
          <w:szCs w:val="28"/>
        </w:rPr>
      </w:pPr>
      <w:r w:rsidRPr="00ED1BAC">
        <w:rPr>
          <w:rFonts w:ascii="Times New Roman" w:hAnsi="Times New Roman"/>
          <w:sz w:val="28"/>
          <w:szCs w:val="28"/>
        </w:rPr>
        <w:lastRenderedPageBreak/>
        <w:t xml:space="preserve">23 </w:t>
      </w:r>
      <w:proofErr w:type="gramStart"/>
      <w:r w:rsidRPr="00ED1BAC">
        <w:rPr>
          <w:rFonts w:ascii="Times New Roman" w:hAnsi="Times New Roman"/>
          <w:sz w:val="28"/>
          <w:szCs w:val="28"/>
        </w:rPr>
        <w:t>общеобразовательных</w:t>
      </w:r>
      <w:proofErr w:type="gramEnd"/>
      <w:r w:rsidRPr="00ED1BAC">
        <w:rPr>
          <w:rFonts w:ascii="Times New Roman" w:hAnsi="Times New Roman"/>
          <w:sz w:val="28"/>
          <w:szCs w:val="28"/>
        </w:rPr>
        <w:t xml:space="preserve"> учреждения Ханты-Мансийского района (100%) подключены к сети Интернет.</w:t>
      </w:r>
    </w:p>
    <w:p w:rsidR="00250C34" w:rsidRPr="000F273D" w:rsidRDefault="00250C34" w:rsidP="006F11E9">
      <w:pPr>
        <w:pStyle w:val="a4"/>
        <w:widowControl w:val="0"/>
        <w:numPr>
          <w:ilvl w:val="3"/>
          <w:numId w:val="7"/>
        </w:numPr>
        <w:tabs>
          <w:tab w:val="left" w:pos="0"/>
        </w:tabs>
        <w:suppressAutoHyphens/>
        <w:autoSpaceDE w:val="0"/>
        <w:spacing w:after="0" w:line="240" w:lineRule="auto"/>
        <w:ind w:left="0" w:firstLine="709"/>
        <w:jc w:val="both"/>
        <w:rPr>
          <w:rFonts w:ascii="Times New Roman" w:hAnsi="Times New Roman"/>
          <w:sz w:val="28"/>
          <w:szCs w:val="28"/>
        </w:rPr>
      </w:pPr>
      <w:r w:rsidRPr="000F273D">
        <w:rPr>
          <w:rFonts w:ascii="Times New Roman" w:hAnsi="Times New Roman"/>
          <w:sz w:val="28"/>
          <w:szCs w:val="28"/>
        </w:rPr>
        <w:t xml:space="preserve">Ведет учет детей, подлежащих обязательному обучению в образовательных учреждениях, реализующих образовательные программы </w:t>
      </w:r>
      <w:r w:rsidR="00425102" w:rsidRPr="000F273D">
        <w:rPr>
          <w:rFonts w:ascii="Times New Roman" w:hAnsi="Times New Roman"/>
          <w:sz w:val="28"/>
          <w:szCs w:val="28"/>
        </w:rPr>
        <w:t>начального общего, основного общего, среднего общего образования.</w:t>
      </w:r>
    </w:p>
    <w:p w:rsidR="00E26DBF" w:rsidRPr="00E26DBF" w:rsidRDefault="00E26DBF" w:rsidP="006F11E9">
      <w:pPr>
        <w:pStyle w:val="a4"/>
        <w:spacing w:after="0" w:line="240" w:lineRule="auto"/>
        <w:ind w:left="0" w:firstLine="709"/>
        <w:jc w:val="both"/>
        <w:rPr>
          <w:rFonts w:ascii="Times New Roman" w:hAnsi="Times New Roman"/>
          <w:sz w:val="28"/>
          <w:szCs w:val="28"/>
        </w:rPr>
      </w:pPr>
      <w:r w:rsidRPr="00E26DBF">
        <w:rPr>
          <w:rFonts w:ascii="Times New Roman" w:hAnsi="Times New Roman"/>
          <w:sz w:val="28"/>
          <w:szCs w:val="28"/>
        </w:rPr>
        <w:t>Деятельность по обеспечению реализации прав граждан на получение общедоступного и бесплатного начального общего, основного общего, среднего общего образования регламентирована постановлением администрации Ханты-Мансийского района от 10.01.2012 (с изменениями на 09.07.2014) №3 «Об утверждении Положения об организации учёта детей, подлежащих обязательному обучению в образовательных учреждениях, реализующих общеобразовательные программы»</w:t>
      </w:r>
      <w:proofErr w:type="gramStart"/>
      <w:r w:rsidRPr="00E26DBF">
        <w:rPr>
          <w:rFonts w:ascii="Times New Roman" w:hAnsi="Times New Roman"/>
          <w:sz w:val="28"/>
          <w:szCs w:val="28"/>
        </w:rPr>
        <w:t xml:space="preserve"> .</w:t>
      </w:r>
      <w:proofErr w:type="gramEnd"/>
    </w:p>
    <w:p w:rsidR="00E26DBF" w:rsidRPr="00E26DBF" w:rsidRDefault="00E26DBF" w:rsidP="006F11E9">
      <w:pPr>
        <w:pStyle w:val="a4"/>
        <w:spacing w:after="0" w:line="240" w:lineRule="auto"/>
        <w:ind w:left="0" w:firstLine="709"/>
        <w:jc w:val="both"/>
        <w:rPr>
          <w:rFonts w:ascii="Times New Roman" w:hAnsi="Times New Roman"/>
          <w:sz w:val="28"/>
          <w:szCs w:val="28"/>
        </w:rPr>
      </w:pPr>
      <w:r w:rsidRPr="00E26DBF">
        <w:rPr>
          <w:rFonts w:ascii="Times New Roman" w:hAnsi="Times New Roman"/>
          <w:sz w:val="28"/>
          <w:szCs w:val="28"/>
        </w:rPr>
        <w:t>В соответствии с Положением в 2014 году 100% учащихся общеобразовательных учреждений района получали обязательное общее образование (2013 год – 100%).</w:t>
      </w:r>
    </w:p>
    <w:p w:rsidR="00250C34" w:rsidRPr="000F273D" w:rsidRDefault="00250C34" w:rsidP="006F11E9">
      <w:pPr>
        <w:pStyle w:val="ConsNormal"/>
        <w:widowControl/>
        <w:numPr>
          <w:ilvl w:val="3"/>
          <w:numId w:val="7"/>
        </w:numPr>
        <w:tabs>
          <w:tab w:val="left" w:pos="900"/>
        </w:tabs>
        <w:suppressAutoHyphens/>
        <w:autoSpaceDN/>
        <w:adjustRightInd/>
        <w:ind w:left="0" w:firstLine="709"/>
        <w:jc w:val="both"/>
        <w:rPr>
          <w:rFonts w:ascii="Times New Roman" w:hAnsi="Times New Roman" w:cs="Times New Roman"/>
          <w:sz w:val="28"/>
          <w:szCs w:val="28"/>
        </w:rPr>
      </w:pPr>
      <w:r w:rsidRPr="000F273D">
        <w:rPr>
          <w:rFonts w:ascii="Times New Roman" w:hAnsi="Times New Roman" w:cs="Times New Roman"/>
          <w:sz w:val="28"/>
          <w:szCs w:val="28"/>
        </w:rPr>
        <w:t>Организует отдых детей в каникулярное время</w:t>
      </w:r>
      <w:r w:rsidR="00B73E9B" w:rsidRPr="000F273D">
        <w:rPr>
          <w:rFonts w:ascii="Times New Roman" w:hAnsi="Times New Roman" w:cs="Times New Roman"/>
          <w:sz w:val="28"/>
          <w:szCs w:val="28"/>
        </w:rPr>
        <w:t>.</w:t>
      </w:r>
      <w:r w:rsidRPr="000F273D">
        <w:rPr>
          <w:rFonts w:ascii="Times New Roman" w:hAnsi="Times New Roman" w:cs="Times New Roman"/>
          <w:sz w:val="28"/>
          <w:szCs w:val="28"/>
        </w:rPr>
        <w:t xml:space="preserve"> </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Организация отдыха и оздоровления детей, подростков Ханты-Мансийского района реализовывалась в 2014 году в рамках исполнения долгосрочной муниципальной целевой программы «Молодое поколение Ханты-Мансийского района на 2014-2017 годы».</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Так в 2014 году проведена подготовка 45специалистов: начальников лагерей, воспитателей (2013 – 45 человек, 2012 год – 38 человек).</w:t>
      </w:r>
    </w:p>
    <w:p w:rsidR="00E26DBF" w:rsidRPr="00356820" w:rsidRDefault="00E26DBF" w:rsidP="006F11E9">
      <w:pPr>
        <w:spacing w:after="0" w:line="240" w:lineRule="auto"/>
        <w:ind w:firstLine="709"/>
        <w:jc w:val="both"/>
        <w:rPr>
          <w:rFonts w:ascii="Times New Roman" w:hAnsi="Times New Roman"/>
          <w:sz w:val="28"/>
          <w:szCs w:val="28"/>
        </w:rPr>
      </w:pPr>
      <w:proofErr w:type="gramStart"/>
      <w:r w:rsidRPr="00356820">
        <w:rPr>
          <w:rFonts w:ascii="Times New Roman" w:hAnsi="Times New Roman"/>
          <w:sz w:val="28"/>
          <w:szCs w:val="28"/>
        </w:rPr>
        <w:t xml:space="preserve">В летний период 2014 года на территории Ханты-Мансийского района на базе 24 образовательных учреждений организована деятельность 2 смен лагерей с дневным пребыванием детей с общим охватом 842 ребенка в летние каникулы; 191 ребенок в осенние; 56 детей в зимние каникулы. </w:t>
      </w:r>
      <w:proofErr w:type="gramEnd"/>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 xml:space="preserve">В летний период 2014 года организована деятельность 3 палаточных лагерей: </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 «Патриот +» с. Елизарово с общим охватом 80 детей (в 2013 году 50 детей);</w:t>
      </w:r>
    </w:p>
    <w:p w:rsidR="00E26DBF" w:rsidRPr="00E26DBF" w:rsidRDefault="00E26DBF" w:rsidP="006F11E9">
      <w:pPr>
        <w:pStyle w:val="a4"/>
        <w:numPr>
          <w:ilvl w:val="0"/>
          <w:numId w:val="21"/>
        </w:numPr>
        <w:tabs>
          <w:tab w:val="left" w:pos="993"/>
        </w:tabs>
        <w:spacing w:after="0" w:line="240" w:lineRule="auto"/>
        <w:ind w:left="0" w:firstLine="709"/>
        <w:jc w:val="both"/>
        <w:rPr>
          <w:rFonts w:ascii="Times New Roman" w:hAnsi="Times New Roman"/>
          <w:sz w:val="28"/>
          <w:szCs w:val="28"/>
        </w:rPr>
      </w:pPr>
      <w:r w:rsidRPr="00E26DBF">
        <w:rPr>
          <w:rFonts w:ascii="Times New Roman" w:hAnsi="Times New Roman"/>
          <w:sz w:val="28"/>
          <w:szCs w:val="28"/>
        </w:rPr>
        <w:t>«</w:t>
      </w:r>
      <w:proofErr w:type="spellStart"/>
      <w:r w:rsidRPr="00E26DBF">
        <w:rPr>
          <w:rFonts w:ascii="Times New Roman" w:hAnsi="Times New Roman"/>
          <w:sz w:val="28"/>
          <w:szCs w:val="28"/>
        </w:rPr>
        <w:t>Мосум</w:t>
      </w:r>
      <w:proofErr w:type="spellEnd"/>
      <w:r w:rsidRPr="00E26DBF">
        <w:rPr>
          <w:rFonts w:ascii="Times New Roman" w:hAnsi="Times New Roman"/>
          <w:sz w:val="28"/>
          <w:szCs w:val="28"/>
        </w:rPr>
        <w:t xml:space="preserve"> </w:t>
      </w:r>
      <w:proofErr w:type="spellStart"/>
      <w:r w:rsidRPr="00E26DBF">
        <w:rPr>
          <w:rFonts w:ascii="Times New Roman" w:hAnsi="Times New Roman"/>
          <w:sz w:val="28"/>
          <w:szCs w:val="28"/>
        </w:rPr>
        <w:t>Нявремат</w:t>
      </w:r>
      <w:proofErr w:type="spellEnd"/>
      <w:r w:rsidRPr="00E26DBF">
        <w:rPr>
          <w:rFonts w:ascii="Times New Roman" w:hAnsi="Times New Roman"/>
          <w:sz w:val="28"/>
          <w:szCs w:val="28"/>
        </w:rPr>
        <w:t xml:space="preserve">» с. </w:t>
      </w:r>
      <w:proofErr w:type="spellStart"/>
      <w:r w:rsidRPr="00E26DBF">
        <w:rPr>
          <w:rFonts w:ascii="Times New Roman" w:hAnsi="Times New Roman"/>
          <w:sz w:val="28"/>
          <w:szCs w:val="28"/>
        </w:rPr>
        <w:t>Кышик</w:t>
      </w:r>
      <w:proofErr w:type="spellEnd"/>
      <w:r w:rsidRPr="00E26DBF">
        <w:rPr>
          <w:rFonts w:ascii="Times New Roman" w:hAnsi="Times New Roman"/>
          <w:sz w:val="28"/>
          <w:szCs w:val="28"/>
        </w:rPr>
        <w:t xml:space="preserve"> с охватом 60 детей (в 2013 году – 45 детей в 2012 году – 25 детей);</w:t>
      </w:r>
    </w:p>
    <w:p w:rsidR="00E26DBF" w:rsidRPr="00E26DBF" w:rsidRDefault="00E26DBF" w:rsidP="006F11E9">
      <w:pPr>
        <w:pStyle w:val="a4"/>
        <w:numPr>
          <w:ilvl w:val="0"/>
          <w:numId w:val="21"/>
        </w:numPr>
        <w:tabs>
          <w:tab w:val="left" w:pos="993"/>
        </w:tabs>
        <w:spacing w:after="0" w:line="240" w:lineRule="auto"/>
        <w:ind w:left="0" w:firstLine="709"/>
        <w:jc w:val="both"/>
        <w:rPr>
          <w:rFonts w:ascii="Times New Roman" w:hAnsi="Times New Roman"/>
          <w:sz w:val="28"/>
          <w:szCs w:val="28"/>
        </w:rPr>
      </w:pPr>
      <w:r w:rsidRPr="00E26DBF">
        <w:rPr>
          <w:rFonts w:ascii="Times New Roman" w:hAnsi="Times New Roman"/>
          <w:sz w:val="28"/>
          <w:szCs w:val="28"/>
        </w:rPr>
        <w:t xml:space="preserve">«Летняя школа краеведения» д. </w:t>
      </w:r>
      <w:proofErr w:type="spellStart"/>
      <w:r w:rsidRPr="00E26DBF">
        <w:rPr>
          <w:rFonts w:ascii="Times New Roman" w:hAnsi="Times New Roman"/>
          <w:sz w:val="28"/>
          <w:szCs w:val="28"/>
        </w:rPr>
        <w:t>Согом</w:t>
      </w:r>
      <w:proofErr w:type="spellEnd"/>
      <w:r w:rsidRPr="00E26DBF">
        <w:rPr>
          <w:rFonts w:ascii="Times New Roman" w:hAnsi="Times New Roman"/>
          <w:sz w:val="28"/>
          <w:szCs w:val="28"/>
        </w:rPr>
        <w:t xml:space="preserve"> с охватом 16 детей.</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Выездной отдых летней оздоровительной кампании 2014 года был представлен наградными путевками Департамента образования и молодежной политики автономного округа - Югры, согласно утвержденной квоте:</w:t>
      </w:r>
    </w:p>
    <w:tbl>
      <w:tblPr>
        <w:tblStyle w:val="affb"/>
        <w:tblW w:w="8931" w:type="dxa"/>
        <w:tblInd w:w="392" w:type="dxa"/>
        <w:tblLook w:val="04A0" w:firstRow="1" w:lastRow="0" w:firstColumn="1" w:lastColumn="0" w:noHBand="0" w:noVBand="1"/>
      </w:tblPr>
      <w:tblGrid>
        <w:gridCol w:w="6096"/>
        <w:gridCol w:w="1418"/>
        <w:gridCol w:w="1417"/>
      </w:tblGrid>
      <w:tr w:rsidR="00E26DBF" w:rsidRPr="00672E5B" w:rsidTr="00BC721C">
        <w:tc>
          <w:tcPr>
            <w:tcW w:w="6096" w:type="dxa"/>
            <w:vAlign w:val="center"/>
          </w:tcPr>
          <w:p w:rsidR="00E26DBF" w:rsidRPr="00672E5B" w:rsidRDefault="00E26DBF" w:rsidP="006F11E9">
            <w:pPr>
              <w:ind w:firstLine="709"/>
              <w:jc w:val="center"/>
              <w:rPr>
                <w:rFonts w:ascii="Times New Roman" w:hAnsi="Times New Roman"/>
                <w:sz w:val="24"/>
                <w:szCs w:val="24"/>
              </w:rPr>
            </w:pPr>
            <w:r w:rsidRPr="00672E5B">
              <w:rPr>
                <w:rFonts w:ascii="Times New Roman" w:hAnsi="Times New Roman"/>
                <w:sz w:val="24"/>
                <w:szCs w:val="24"/>
              </w:rPr>
              <w:t>Учреждение отдыха и оздоровления</w:t>
            </w:r>
          </w:p>
        </w:tc>
        <w:tc>
          <w:tcPr>
            <w:tcW w:w="1418"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Количество смен</w:t>
            </w:r>
          </w:p>
        </w:tc>
        <w:tc>
          <w:tcPr>
            <w:tcW w:w="1417"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Количество путевок</w:t>
            </w:r>
          </w:p>
        </w:tc>
      </w:tr>
      <w:tr w:rsidR="00E26DBF" w:rsidRPr="00672E5B" w:rsidTr="00BC721C">
        <w:tc>
          <w:tcPr>
            <w:tcW w:w="6096" w:type="dxa"/>
          </w:tcPr>
          <w:p w:rsidR="00E26DBF" w:rsidRPr="00672E5B" w:rsidRDefault="00E26DBF" w:rsidP="000F273D">
            <w:pPr>
              <w:jc w:val="both"/>
              <w:rPr>
                <w:rFonts w:ascii="Times New Roman" w:hAnsi="Times New Roman"/>
                <w:sz w:val="24"/>
                <w:szCs w:val="24"/>
              </w:rPr>
            </w:pPr>
            <w:r w:rsidRPr="00672E5B">
              <w:rPr>
                <w:rFonts w:ascii="Times New Roman" w:hAnsi="Times New Roman"/>
                <w:sz w:val="24"/>
                <w:szCs w:val="24"/>
              </w:rPr>
              <w:t xml:space="preserve">Международный молодежный центр </w:t>
            </w:r>
            <w:proofErr w:type="spellStart"/>
            <w:r w:rsidRPr="00672E5B">
              <w:rPr>
                <w:rFonts w:ascii="Times New Roman" w:hAnsi="Times New Roman"/>
                <w:sz w:val="24"/>
                <w:szCs w:val="24"/>
              </w:rPr>
              <w:t>Приморско</w:t>
            </w:r>
            <w:proofErr w:type="spellEnd"/>
            <w:r w:rsidRPr="00672E5B">
              <w:rPr>
                <w:rFonts w:ascii="Times New Roman" w:hAnsi="Times New Roman"/>
                <w:sz w:val="24"/>
                <w:szCs w:val="24"/>
              </w:rPr>
              <w:t>, отель «</w:t>
            </w:r>
            <w:proofErr w:type="spellStart"/>
            <w:r w:rsidRPr="00672E5B">
              <w:rPr>
                <w:rFonts w:ascii="Times New Roman" w:hAnsi="Times New Roman"/>
                <w:sz w:val="24"/>
                <w:szCs w:val="24"/>
              </w:rPr>
              <w:t>Хелиос</w:t>
            </w:r>
            <w:proofErr w:type="spellEnd"/>
            <w:r w:rsidRPr="00672E5B">
              <w:rPr>
                <w:rFonts w:ascii="Times New Roman" w:hAnsi="Times New Roman"/>
                <w:sz w:val="24"/>
                <w:szCs w:val="24"/>
              </w:rPr>
              <w:t>» Республика Болгария</w:t>
            </w:r>
          </w:p>
        </w:tc>
        <w:tc>
          <w:tcPr>
            <w:tcW w:w="1418"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3 смены</w:t>
            </w:r>
          </w:p>
        </w:tc>
        <w:tc>
          <w:tcPr>
            <w:tcW w:w="1417"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17 путевок</w:t>
            </w:r>
          </w:p>
        </w:tc>
      </w:tr>
      <w:tr w:rsidR="00E26DBF" w:rsidRPr="00672E5B" w:rsidTr="00BC721C">
        <w:tc>
          <w:tcPr>
            <w:tcW w:w="6096" w:type="dxa"/>
          </w:tcPr>
          <w:p w:rsidR="00E26DBF" w:rsidRPr="00672E5B" w:rsidRDefault="00E26DBF" w:rsidP="000F273D">
            <w:pPr>
              <w:jc w:val="both"/>
              <w:rPr>
                <w:rFonts w:ascii="Times New Roman" w:hAnsi="Times New Roman"/>
                <w:sz w:val="24"/>
                <w:szCs w:val="24"/>
              </w:rPr>
            </w:pPr>
            <w:r w:rsidRPr="00672E5B">
              <w:rPr>
                <w:rFonts w:ascii="Times New Roman" w:hAnsi="Times New Roman"/>
                <w:sz w:val="24"/>
                <w:szCs w:val="24"/>
              </w:rPr>
              <w:t>Детский оздоровительный лагерь «Зеленая улица» (Новосибирская область)</w:t>
            </w:r>
          </w:p>
        </w:tc>
        <w:tc>
          <w:tcPr>
            <w:tcW w:w="1418"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1 смена</w:t>
            </w:r>
          </w:p>
        </w:tc>
        <w:tc>
          <w:tcPr>
            <w:tcW w:w="1417"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1 путевка</w:t>
            </w:r>
          </w:p>
        </w:tc>
      </w:tr>
      <w:tr w:rsidR="00E26DBF" w:rsidRPr="00672E5B" w:rsidTr="00BC721C">
        <w:tc>
          <w:tcPr>
            <w:tcW w:w="6096" w:type="dxa"/>
          </w:tcPr>
          <w:p w:rsidR="00E26DBF" w:rsidRPr="00672E5B" w:rsidRDefault="00E26DBF" w:rsidP="000F273D">
            <w:pPr>
              <w:jc w:val="both"/>
              <w:rPr>
                <w:rFonts w:ascii="Times New Roman" w:hAnsi="Times New Roman"/>
                <w:sz w:val="24"/>
                <w:szCs w:val="24"/>
              </w:rPr>
            </w:pPr>
            <w:r w:rsidRPr="00672E5B">
              <w:rPr>
                <w:rFonts w:ascii="Times New Roman" w:hAnsi="Times New Roman"/>
                <w:sz w:val="24"/>
                <w:szCs w:val="24"/>
              </w:rPr>
              <w:lastRenderedPageBreak/>
              <w:t>Всероссийский детский центра «Орленок», Краснодарский край</w:t>
            </w:r>
          </w:p>
        </w:tc>
        <w:tc>
          <w:tcPr>
            <w:tcW w:w="1418"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2 смены</w:t>
            </w:r>
          </w:p>
        </w:tc>
        <w:tc>
          <w:tcPr>
            <w:tcW w:w="1417"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4 путевки</w:t>
            </w:r>
          </w:p>
        </w:tc>
      </w:tr>
      <w:tr w:rsidR="00E26DBF" w:rsidRPr="00672E5B" w:rsidTr="00BC721C">
        <w:tc>
          <w:tcPr>
            <w:tcW w:w="6096" w:type="dxa"/>
          </w:tcPr>
          <w:p w:rsidR="00E26DBF" w:rsidRPr="00672E5B" w:rsidRDefault="00E26DBF" w:rsidP="000F273D">
            <w:pPr>
              <w:jc w:val="both"/>
              <w:rPr>
                <w:rFonts w:ascii="Times New Roman" w:hAnsi="Times New Roman"/>
                <w:sz w:val="24"/>
                <w:szCs w:val="24"/>
              </w:rPr>
            </w:pPr>
            <w:r w:rsidRPr="00672E5B">
              <w:rPr>
                <w:rFonts w:ascii="Times New Roman" w:hAnsi="Times New Roman"/>
                <w:sz w:val="24"/>
                <w:szCs w:val="24"/>
              </w:rPr>
              <w:t>Всероссийского детского центр «Океан», г. Владивосток</w:t>
            </w:r>
          </w:p>
        </w:tc>
        <w:tc>
          <w:tcPr>
            <w:tcW w:w="1418"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1 смена</w:t>
            </w:r>
          </w:p>
        </w:tc>
        <w:tc>
          <w:tcPr>
            <w:tcW w:w="1417"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2 путевки</w:t>
            </w:r>
          </w:p>
        </w:tc>
      </w:tr>
      <w:tr w:rsidR="00E26DBF" w:rsidRPr="00672E5B" w:rsidTr="00BC721C">
        <w:tc>
          <w:tcPr>
            <w:tcW w:w="6096" w:type="dxa"/>
          </w:tcPr>
          <w:p w:rsidR="00E26DBF" w:rsidRPr="00672E5B" w:rsidRDefault="00E26DBF" w:rsidP="000F273D">
            <w:pPr>
              <w:jc w:val="both"/>
              <w:rPr>
                <w:rFonts w:ascii="Times New Roman" w:hAnsi="Times New Roman"/>
                <w:sz w:val="24"/>
                <w:szCs w:val="24"/>
              </w:rPr>
            </w:pPr>
            <w:r w:rsidRPr="00672E5B">
              <w:rPr>
                <w:rFonts w:ascii="Times New Roman" w:hAnsi="Times New Roman"/>
                <w:sz w:val="24"/>
                <w:szCs w:val="24"/>
              </w:rPr>
              <w:t>Летняя профильная школа на базе ЮФМЛ</w:t>
            </w:r>
          </w:p>
        </w:tc>
        <w:tc>
          <w:tcPr>
            <w:tcW w:w="1418"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1смена</w:t>
            </w:r>
          </w:p>
        </w:tc>
        <w:tc>
          <w:tcPr>
            <w:tcW w:w="1417"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4 путевки</w:t>
            </w:r>
          </w:p>
        </w:tc>
      </w:tr>
      <w:tr w:rsidR="00E26DBF" w:rsidRPr="00672E5B" w:rsidTr="00BC721C">
        <w:tc>
          <w:tcPr>
            <w:tcW w:w="6096" w:type="dxa"/>
          </w:tcPr>
          <w:p w:rsidR="00E26DBF" w:rsidRPr="00672E5B" w:rsidRDefault="00E26DBF" w:rsidP="000F273D">
            <w:pPr>
              <w:jc w:val="both"/>
              <w:rPr>
                <w:rFonts w:ascii="Times New Roman" w:hAnsi="Times New Roman"/>
                <w:sz w:val="24"/>
                <w:szCs w:val="24"/>
              </w:rPr>
            </w:pPr>
            <w:r w:rsidRPr="00672E5B">
              <w:rPr>
                <w:rFonts w:ascii="Times New Roman" w:hAnsi="Times New Roman"/>
                <w:sz w:val="24"/>
                <w:szCs w:val="24"/>
              </w:rPr>
              <w:t>«Четвертая профильная летняя школа интеллектуального отдыха и интенсивного обучения» на базе ЮФМЛ г. Ханты-Мансийск</w:t>
            </w:r>
          </w:p>
        </w:tc>
        <w:tc>
          <w:tcPr>
            <w:tcW w:w="1418"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1 смена</w:t>
            </w:r>
          </w:p>
        </w:tc>
        <w:tc>
          <w:tcPr>
            <w:tcW w:w="1417" w:type="dxa"/>
            <w:vAlign w:val="center"/>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4 путевки</w:t>
            </w:r>
          </w:p>
        </w:tc>
      </w:tr>
      <w:tr w:rsidR="00E26DBF" w:rsidRPr="00672E5B" w:rsidTr="00BC721C">
        <w:tc>
          <w:tcPr>
            <w:tcW w:w="6096" w:type="dxa"/>
          </w:tcPr>
          <w:p w:rsidR="00E26DBF" w:rsidRPr="00672E5B" w:rsidRDefault="00E26DBF" w:rsidP="000F273D">
            <w:pPr>
              <w:jc w:val="both"/>
              <w:rPr>
                <w:rFonts w:ascii="Times New Roman" w:hAnsi="Times New Roman"/>
                <w:sz w:val="24"/>
                <w:szCs w:val="24"/>
              </w:rPr>
            </w:pPr>
            <w:r w:rsidRPr="00672E5B">
              <w:rPr>
                <w:rFonts w:ascii="Times New Roman" w:hAnsi="Times New Roman"/>
                <w:sz w:val="24"/>
                <w:szCs w:val="24"/>
              </w:rPr>
              <w:t>ИТОГО:</w:t>
            </w:r>
          </w:p>
        </w:tc>
        <w:tc>
          <w:tcPr>
            <w:tcW w:w="1418" w:type="dxa"/>
          </w:tcPr>
          <w:p w:rsidR="00E26DBF" w:rsidRPr="00672E5B" w:rsidRDefault="00E26DBF" w:rsidP="000F273D">
            <w:pPr>
              <w:ind w:firstLine="709"/>
              <w:jc w:val="center"/>
              <w:rPr>
                <w:rFonts w:ascii="Times New Roman" w:hAnsi="Times New Roman"/>
                <w:sz w:val="24"/>
                <w:szCs w:val="24"/>
              </w:rPr>
            </w:pPr>
          </w:p>
        </w:tc>
        <w:tc>
          <w:tcPr>
            <w:tcW w:w="1417" w:type="dxa"/>
          </w:tcPr>
          <w:p w:rsidR="00E26DBF" w:rsidRPr="00672E5B" w:rsidRDefault="00E26DBF" w:rsidP="000F273D">
            <w:pPr>
              <w:jc w:val="center"/>
              <w:rPr>
                <w:rFonts w:ascii="Times New Roman" w:hAnsi="Times New Roman"/>
                <w:sz w:val="24"/>
                <w:szCs w:val="24"/>
              </w:rPr>
            </w:pPr>
            <w:r w:rsidRPr="00672E5B">
              <w:rPr>
                <w:rFonts w:ascii="Times New Roman" w:hAnsi="Times New Roman"/>
                <w:sz w:val="24"/>
                <w:szCs w:val="24"/>
              </w:rPr>
              <w:t>32 путевки</w:t>
            </w:r>
          </w:p>
        </w:tc>
      </w:tr>
    </w:tbl>
    <w:p w:rsidR="00E26DBF" w:rsidRPr="00E26DBF" w:rsidRDefault="00E26DBF" w:rsidP="006F11E9">
      <w:pPr>
        <w:spacing w:after="0" w:line="240" w:lineRule="auto"/>
        <w:ind w:firstLine="709"/>
        <w:jc w:val="both"/>
        <w:rPr>
          <w:rFonts w:ascii="Times New Roman" w:hAnsi="Times New Roman"/>
          <w:sz w:val="26"/>
          <w:szCs w:val="26"/>
        </w:rPr>
      </w:pP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В детские оздоровительные учреждения, расположенные в климатически благоприятных регионах России и зарубежья, направлено на отдых и оздоровление  306  детей (в  2013 году - 223 человека), что составляет 11,6 % от общей численности детей школьного возраста, проживающих </w:t>
      </w:r>
      <w:proofErr w:type="gramStart"/>
      <w:r w:rsidRPr="00356820">
        <w:rPr>
          <w:rFonts w:ascii="Times New Roman" w:hAnsi="Times New Roman"/>
          <w:sz w:val="28"/>
          <w:szCs w:val="28"/>
        </w:rPr>
        <w:t>в</w:t>
      </w:r>
      <w:proofErr w:type="gramEnd"/>
      <w:r w:rsidR="000F273D" w:rsidRPr="000F273D">
        <w:rPr>
          <w:rFonts w:ascii="Times New Roman" w:hAnsi="Times New Roman"/>
          <w:sz w:val="28"/>
          <w:szCs w:val="28"/>
        </w:rPr>
        <w:t xml:space="preserve"> </w:t>
      </w:r>
      <w:proofErr w:type="gramStart"/>
      <w:r w:rsidRPr="00356820">
        <w:rPr>
          <w:rFonts w:ascii="Times New Roman" w:hAnsi="Times New Roman"/>
          <w:sz w:val="28"/>
          <w:szCs w:val="28"/>
        </w:rPr>
        <w:t>Ханты-Мансийском</w:t>
      </w:r>
      <w:proofErr w:type="gramEnd"/>
      <w:r w:rsidRPr="00356820">
        <w:rPr>
          <w:rFonts w:ascii="Times New Roman" w:hAnsi="Times New Roman"/>
          <w:sz w:val="28"/>
          <w:szCs w:val="28"/>
        </w:rPr>
        <w:t xml:space="preserve"> районе. Увеличение данного показателя обусловлено ростом объемов  финансирования данного направления, а также расширения географии отдыха и оздоровления детей.</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 240 детей направлены на отдых в палаточные лагеря, расположенные на территории автономного округа – Югры, что на 31 человек выше показателей 2013 года.</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Трудовая занятость Ханты-Мансийского района представлена трудовыми экологическими отрядами Главы Ханты-Мансийского района. Всего в 2014 году организована работа 23 отрядов, охват данной формой временной </w:t>
      </w:r>
      <w:proofErr w:type="spellStart"/>
      <w:r w:rsidRPr="00356820">
        <w:rPr>
          <w:rFonts w:ascii="Times New Roman" w:hAnsi="Times New Roman"/>
          <w:sz w:val="28"/>
          <w:szCs w:val="28"/>
        </w:rPr>
        <w:t>трудозанятости</w:t>
      </w:r>
      <w:proofErr w:type="spellEnd"/>
      <w:r w:rsidRPr="00356820">
        <w:rPr>
          <w:rFonts w:ascii="Times New Roman" w:hAnsi="Times New Roman"/>
          <w:sz w:val="28"/>
          <w:szCs w:val="28"/>
        </w:rPr>
        <w:t xml:space="preserve"> составил 550 несовершеннолетних, из них 267 – дети, нуждающиеся в особой заботе государства. В сравнении с прошлым годом (2013 год – 546 человек) количество бойцов увеличилось на 4 человека. В рамках реализации окружного гранта в сумме 200,0 тыс. рублей на территории сельского поселения </w:t>
      </w:r>
      <w:proofErr w:type="spellStart"/>
      <w:r w:rsidRPr="00356820">
        <w:rPr>
          <w:rFonts w:ascii="Times New Roman" w:hAnsi="Times New Roman"/>
          <w:sz w:val="28"/>
          <w:szCs w:val="28"/>
        </w:rPr>
        <w:t>Шапша</w:t>
      </w:r>
      <w:proofErr w:type="spellEnd"/>
      <w:r w:rsidRPr="00356820">
        <w:rPr>
          <w:rFonts w:ascii="Times New Roman" w:hAnsi="Times New Roman"/>
          <w:sz w:val="28"/>
          <w:szCs w:val="28"/>
        </w:rPr>
        <w:t xml:space="preserve"> применены новые подходы в облагораживании объектов массового пребывания людей с элементами граффити и стрит – арта.</w:t>
      </w:r>
    </w:p>
    <w:p w:rsidR="00E26DBF" w:rsidRPr="00356820"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В 2014 году реализовано 4 инновационных проекта: 2 межмуниципальных проекта с г. Ханты-Мансийском (творческая смена «Доброе лето» на базе </w:t>
      </w:r>
      <w:proofErr w:type="spellStart"/>
      <w:r w:rsidRPr="00356820">
        <w:rPr>
          <w:rFonts w:ascii="Times New Roman" w:hAnsi="Times New Roman"/>
          <w:sz w:val="28"/>
          <w:szCs w:val="28"/>
          <w:lang w:val="en-US"/>
        </w:rPr>
        <w:t>CromwellPark</w:t>
      </w:r>
      <w:proofErr w:type="spellEnd"/>
      <w:r w:rsidRPr="00356820">
        <w:rPr>
          <w:rFonts w:ascii="Times New Roman" w:hAnsi="Times New Roman"/>
          <w:sz w:val="28"/>
          <w:szCs w:val="28"/>
        </w:rPr>
        <w:t xml:space="preserve"> «Добрино», археологическая экспедиция «Летняя школа краеведения» в </w:t>
      </w:r>
      <w:proofErr w:type="spellStart"/>
      <w:r w:rsidRPr="00356820">
        <w:rPr>
          <w:rFonts w:ascii="Times New Roman" w:hAnsi="Times New Roman"/>
          <w:sz w:val="28"/>
          <w:szCs w:val="28"/>
        </w:rPr>
        <w:t>д</w:t>
      </w:r>
      <w:proofErr w:type="gramStart"/>
      <w:r w:rsidRPr="00356820">
        <w:rPr>
          <w:rFonts w:ascii="Times New Roman" w:hAnsi="Times New Roman"/>
          <w:sz w:val="28"/>
          <w:szCs w:val="28"/>
        </w:rPr>
        <w:t>.С</w:t>
      </w:r>
      <w:proofErr w:type="gramEnd"/>
      <w:r w:rsidRPr="00356820">
        <w:rPr>
          <w:rFonts w:ascii="Times New Roman" w:hAnsi="Times New Roman"/>
          <w:sz w:val="28"/>
          <w:szCs w:val="28"/>
        </w:rPr>
        <w:t>огом</w:t>
      </w:r>
      <w:proofErr w:type="spellEnd"/>
      <w:r w:rsidRPr="00356820">
        <w:rPr>
          <w:rFonts w:ascii="Times New Roman" w:hAnsi="Times New Roman"/>
          <w:sz w:val="28"/>
          <w:szCs w:val="28"/>
        </w:rPr>
        <w:t xml:space="preserve">), отдых 20 детей в загородном стационарном лагере на базе </w:t>
      </w:r>
      <w:proofErr w:type="spellStart"/>
      <w:r w:rsidRPr="00356820">
        <w:rPr>
          <w:rFonts w:ascii="Times New Roman" w:hAnsi="Times New Roman"/>
          <w:sz w:val="28"/>
          <w:szCs w:val="28"/>
        </w:rPr>
        <w:t>CromwellResort</w:t>
      </w:r>
      <w:proofErr w:type="spellEnd"/>
      <w:r w:rsidRPr="00356820">
        <w:rPr>
          <w:rFonts w:ascii="Times New Roman" w:hAnsi="Times New Roman"/>
          <w:sz w:val="28"/>
          <w:szCs w:val="28"/>
        </w:rPr>
        <w:t xml:space="preserve"> «Югорская Долина», зимняя смена для 116 талантливых детей района  на базе </w:t>
      </w:r>
      <w:proofErr w:type="spellStart"/>
      <w:r w:rsidRPr="00356820">
        <w:rPr>
          <w:rFonts w:ascii="Times New Roman" w:hAnsi="Times New Roman"/>
          <w:sz w:val="28"/>
          <w:szCs w:val="28"/>
        </w:rPr>
        <w:t>CromwellPark</w:t>
      </w:r>
      <w:proofErr w:type="spellEnd"/>
      <w:r w:rsidRPr="00356820">
        <w:rPr>
          <w:rFonts w:ascii="Times New Roman" w:hAnsi="Times New Roman"/>
          <w:sz w:val="28"/>
          <w:szCs w:val="28"/>
        </w:rPr>
        <w:t xml:space="preserve">  «Добрино».</w:t>
      </w:r>
    </w:p>
    <w:p w:rsidR="00E26DBF" w:rsidRPr="00380B7E" w:rsidRDefault="00E26DBF" w:rsidP="006F11E9">
      <w:pPr>
        <w:spacing w:after="0" w:line="240" w:lineRule="auto"/>
        <w:ind w:firstLine="709"/>
        <w:jc w:val="both"/>
        <w:rPr>
          <w:rFonts w:ascii="Times New Roman" w:hAnsi="Times New Roman"/>
          <w:sz w:val="28"/>
          <w:szCs w:val="28"/>
        </w:rPr>
      </w:pPr>
      <w:r w:rsidRPr="00356820">
        <w:rPr>
          <w:rFonts w:ascii="Times New Roman" w:hAnsi="Times New Roman"/>
          <w:sz w:val="28"/>
          <w:szCs w:val="28"/>
        </w:rPr>
        <w:t xml:space="preserve">Для качественного информирования жителей на официальном сайте администрации района </w:t>
      </w:r>
      <w:hyperlink r:id="rId15" w:history="1">
        <w:r w:rsidR="00B071EA" w:rsidRPr="00B22A65">
          <w:rPr>
            <w:rStyle w:val="af0"/>
            <w:rFonts w:ascii="Times New Roman" w:hAnsi="Times New Roman"/>
            <w:sz w:val="28"/>
            <w:szCs w:val="28"/>
          </w:rPr>
          <w:t>www.hmr</w:t>
        </w:r>
        <w:r w:rsidR="00B071EA" w:rsidRPr="00B22A65">
          <w:rPr>
            <w:rStyle w:val="af0"/>
            <w:rFonts w:ascii="Times New Roman" w:hAnsi="Times New Roman"/>
            <w:sz w:val="28"/>
            <w:szCs w:val="28"/>
            <w:lang w:val="en-US"/>
          </w:rPr>
          <w:t>n</w:t>
        </w:r>
        <w:r w:rsidR="00B071EA" w:rsidRPr="00B22A65">
          <w:rPr>
            <w:rStyle w:val="af0"/>
            <w:rFonts w:ascii="Times New Roman" w:hAnsi="Times New Roman"/>
            <w:sz w:val="28"/>
            <w:szCs w:val="28"/>
          </w:rPr>
          <w:t>.</w:t>
        </w:r>
        <w:proofErr w:type="spellStart"/>
        <w:r w:rsidR="00B071EA" w:rsidRPr="00B22A65">
          <w:rPr>
            <w:rStyle w:val="af0"/>
            <w:rFonts w:ascii="Times New Roman" w:hAnsi="Times New Roman"/>
            <w:sz w:val="28"/>
            <w:szCs w:val="28"/>
          </w:rPr>
          <w:t>ru</w:t>
        </w:r>
        <w:proofErr w:type="spellEnd"/>
      </w:hyperlink>
      <w:r w:rsidRPr="00356820">
        <w:rPr>
          <w:rFonts w:ascii="Times New Roman" w:hAnsi="Times New Roman"/>
          <w:sz w:val="28"/>
          <w:szCs w:val="28"/>
        </w:rPr>
        <w:t xml:space="preserve"> в рубрике «Социальная сфера» организована работа страницы «Организация отдыха, оздоровления, занятости детей, подростков и молодежи», размещен информационный буклет по работе лагерей различных типов, «дворовых» площадок, социальные паспорта лагерей, объявления и т.д. Распространены </w:t>
      </w:r>
      <w:proofErr w:type="spellStart"/>
      <w:r w:rsidRPr="00356820">
        <w:rPr>
          <w:rFonts w:ascii="Times New Roman" w:hAnsi="Times New Roman"/>
          <w:sz w:val="28"/>
          <w:szCs w:val="28"/>
        </w:rPr>
        <w:t>флаеры</w:t>
      </w:r>
      <w:proofErr w:type="spellEnd"/>
      <w:r w:rsidRPr="00356820">
        <w:rPr>
          <w:rFonts w:ascii="Times New Roman" w:hAnsi="Times New Roman"/>
          <w:sz w:val="28"/>
          <w:szCs w:val="28"/>
        </w:rPr>
        <w:t xml:space="preserve"> о работе «горячей» линии, работе профильных палаточных лагерей.</w:t>
      </w:r>
    </w:p>
    <w:p w:rsidR="00250C34" w:rsidRPr="00E96A62" w:rsidRDefault="00BB6DC0" w:rsidP="006F11E9">
      <w:pPr>
        <w:spacing w:after="0" w:line="240" w:lineRule="auto"/>
        <w:ind w:firstLine="709"/>
        <w:jc w:val="both"/>
        <w:rPr>
          <w:rFonts w:ascii="Times New Roman" w:hAnsi="Times New Roman"/>
          <w:sz w:val="28"/>
          <w:szCs w:val="28"/>
        </w:rPr>
      </w:pPr>
      <w:r w:rsidRPr="00380B7E">
        <w:rPr>
          <w:rFonts w:ascii="Times New Roman" w:hAnsi="Times New Roman"/>
          <w:i/>
          <w:sz w:val="28"/>
          <w:szCs w:val="28"/>
        </w:rPr>
        <w:t xml:space="preserve">  </w:t>
      </w:r>
      <w:r w:rsidR="00250C34" w:rsidRPr="00E96A62">
        <w:rPr>
          <w:rFonts w:ascii="Times New Roman" w:hAnsi="Times New Roman"/>
          <w:sz w:val="28"/>
          <w:szCs w:val="28"/>
        </w:rPr>
        <w:t>2.1.5.7. Участвует в осуществлении деятельности по опеке и попечительству</w:t>
      </w:r>
      <w:r w:rsidR="00B73E9B" w:rsidRPr="00E96A62">
        <w:rPr>
          <w:rFonts w:ascii="Times New Roman" w:hAnsi="Times New Roman"/>
          <w:sz w:val="28"/>
          <w:szCs w:val="28"/>
        </w:rPr>
        <w:t>.</w:t>
      </w:r>
    </w:p>
    <w:p w:rsidR="00250C34" w:rsidRPr="00380B7E" w:rsidRDefault="00250C34" w:rsidP="006F11E9">
      <w:pPr>
        <w:widowControl w:val="0"/>
        <w:autoSpaceDE w:val="0"/>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lastRenderedPageBreak/>
        <w:t>В соответствии с законами Ханты-Мансийского автономного округа – Югры от 22.12.2008 № 148-оз «Об организации и осуществлении деятельности по опеке и попечительству на территории Ханты-Мансийского автономного округа – Югры», от 20.07.2007 №114-оз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осуществлению деятельности по опеке и попечительству» часть отдельных государственных полномочий в области опеки и попечительства  переданы</w:t>
      </w:r>
      <w:proofErr w:type="gramEnd"/>
      <w:r w:rsidRPr="00380B7E">
        <w:rPr>
          <w:rFonts w:ascii="Times New Roman" w:hAnsi="Times New Roman"/>
          <w:sz w:val="28"/>
          <w:szCs w:val="28"/>
        </w:rPr>
        <w:t xml:space="preserve"> для исполнения управлению опеки и попечительства администрации Ханты-Мансийского района.  </w:t>
      </w:r>
    </w:p>
    <w:p w:rsidR="00250C34" w:rsidRPr="00380B7E" w:rsidRDefault="00250C34" w:rsidP="006F11E9">
      <w:pPr>
        <w:widowControl w:val="0"/>
        <w:autoSpaceDE w:val="0"/>
        <w:spacing w:after="0" w:line="240" w:lineRule="auto"/>
        <w:ind w:firstLine="709"/>
        <w:jc w:val="both"/>
        <w:rPr>
          <w:rFonts w:ascii="Times New Roman" w:hAnsi="Times New Roman"/>
          <w:sz w:val="28"/>
          <w:szCs w:val="28"/>
        </w:rPr>
      </w:pPr>
      <w:r w:rsidRPr="00380B7E">
        <w:rPr>
          <w:rFonts w:ascii="Times New Roman" w:hAnsi="Times New Roman"/>
          <w:sz w:val="28"/>
          <w:szCs w:val="28"/>
        </w:rPr>
        <w:t>Следовательно, подробная информация по данному п</w:t>
      </w:r>
      <w:r w:rsidR="00686DFD" w:rsidRPr="00380B7E">
        <w:rPr>
          <w:rFonts w:ascii="Times New Roman" w:hAnsi="Times New Roman"/>
          <w:sz w:val="28"/>
          <w:szCs w:val="28"/>
        </w:rPr>
        <w:t xml:space="preserve">олномочию изложена в пункте 2.3 </w:t>
      </w:r>
      <w:r w:rsidRPr="00380B7E">
        <w:rPr>
          <w:rFonts w:ascii="Times New Roman" w:hAnsi="Times New Roman"/>
          <w:sz w:val="28"/>
          <w:szCs w:val="28"/>
        </w:rPr>
        <w:t>раздела 2. «Осуществление отдельных государственных полномочий».</w:t>
      </w:r>
    </w:p>
    <w:p w:rsidR="00250C34" w:rsidRPr="00E96A62" w:rsidRDefault="00250C34"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2.1.5.8. </w:t>
      </w:r>
      <w:proofErr w:type="gramStart"/>
      <w:r w:rsidRPr="00E96A62">
        <w:rPr>
          <w:rFonts w:ascii="Times New Roman" w:hAnsi="Times New Roman"/>
          <w:sz w:val="28"/>
          <w:szCs w:val="28"/>
        </w:rPr>
        <w:t>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9046CB" w:rsidRPr="00E96A62">
        <w:rPr>
          <w:rFonts w:ascii="Times New Roman" w:hAnsi="Times New Roman"/>
          <w:sz w:val="28"/>
          <w:szCs w:val="28"/>
        </w:rPr>
        <w:t>.</w:t>
      </w:r>
      <w:proofErr w:type="gramEnd"/>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xml:space="preserve">Структура сети здравоохранения Ханты-Мансийского района сохранилась на уровне 2013 года - 26 учреждений здравоохранения, из которых: 5 участковых больниц, 1 амбулатория, 1 районная поликлиника и 19 фельдшерско-акушерских пунктов. </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Количество специалистов учреждений здравоохранения составляет  529 человек, из них: врачей – 50 человек, среднего медицинского персонала – 244 человека, младшего медицинского персонала – 118 человек, прочего персонала – 117 человек.  Обеспеченность врачебными кадрами учреждений здравоохранения на 10 тыс. населения составляет 24,4 (83,8%), средними медработниками – 114,2 (92,2%). По сравнению с предыдущими годами обеспеченность врачами выросла на 25,8% (трудоустроились 4 врача), при этом коэффициент совместительства снизился на 1,6%. Обеспеченность средними медицинскими работниками  осталась на прежнем уровне.</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В целях закрепления медицинских специалистов для работы в сельской местности приняты меры по обеспечению их служебными жилыми помещениями и предоставлению мест в детских садах, а именно в текущем году:</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sz w:val="28"/>
          <w:szCs w:val="28"/>
        </w:rPr>
        <w:t xml:space="preserve"> - </w:t>
      </w:r>
      <w:r w:rsidRPr="00EE6485">
        <w:rPr>
          <w:rFonts w:ascii="Times New Roman" w:eastAsia="Times New Roman" w:hAnsi="Times New Roman"/>
          <w:sz w:val="28"/>
          <w:szCs w:val="28"/>
          <w:lang w:eastAsia="ru-RU"/>
        </w:rPr>
        <w:t xml:space="preserve">обеспечено жилыми помещениями 15 специалистов, оказывающих первичную медико-санитарную помощь (7 специалистов – в 2013 году); </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lastRenderedPageBreak/>
        <w:t>-  дети медицинских работников в полном объеме обеспечены местами в муниципальных дошкольных образовательных учреждениях района.</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hAnsi="Times New Roman"/>
          <w:sz w:val="28"/>
          <w:szCs w:val="28"/>
        </w:rPr>
        <w:t xml:space="preserve">В сфере здравоохранения в 2014 году реализовывалась </w:t>
      </w:r>
      <w:r w:rsidRPr="00EE6485">
        <w:rPr>
          <w:rFonts w:ascii="Times New Roman" w:eastAsia="Times New Roman" w:hAnsi="Times New Roman"/>
          <w:sz w:val="28"/>
          <w:szCs w:val="28"/>
          <w:lang w:eastAsia="ru-RU"/>
        </w:rPr>
        <w:t>муниципальная программа «Профилактика заболеваний и формирование здорового образа жизни населения Ханты-Мансийского района на 2014 – 2017 годы». В течение отчетного периода в рамках программы:</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организована диспансеризация муниципальных служащих, проведены профилактические осмотры работников администрации Ханты-Мансийского района и Думы Ханты-Мансийского района, охвачено 160 служащих;</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xml:space="preserve">-     проведены мероприятия по развитию материально-технической базы учреждений здравоохранения района: строительство гаража для автомобиля «Скорая помощь» в с. </w:t>
      </w:r>
      <w:proofErr w:type="spellStart"/>
      <w:r w:rsidRPr="00EE6485">
        <w:rPr>
          <w:rFonts w:ascii="Times New Roman" w:eastAsia="Times New Roman" w:hAnsi="Times New Roman"/>
          <w:sz w:val="28"/>
          <w:szCs w:val="28"/>
          <w:lang w:eastAsia="ru-RU"/>
        </w:rPr>
        <w:t>Цингалы</w:t>
      </w:r>
      <w:proofErr w:type="spellEnd"/>
      <w:r w:rsidRPr="00EE6485">
        <w:rPr>
          <w:rFonts w:ascii="Times New Roman" w:eastAsia="Times New Roman" w:hAnsi="Times New Roman"/>
          <w:sz w:val="28"/>
          <w:szCs w:val="28"/>
          <w:lang w:eastAsia="ru-RU"/>
        </w:rPr>
        <w:t>, благоустройство территории ФАП с. Тюли, проведение кадастровых работ в отношении земельного участка объекта «Прокладка инженерных сетей к зданию модульного типа ФАП с. Тюли»;</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       проведено 7 заседаний Межведомственных комиссий, в том числе, 2 заседания комиссии по профилактике и борьбе с социально-значимыми заболеваниями, 5 заседаний санитарно-противоэпидемической комиссии.</w:t>
      </w:r>
    </w:p>
    <w:p w:rsidR="006126A1" w:rsidRPr="00EE6485" w:rsidRDefault="006126A1" w:rsidP="006F11E9">
      <w:pPr>
        <w:spacing w:after="0" w:line="240" w:lineRule="auto"/>
        <w:ind w:firstLine="709"/>
        <w:jc w:val="both"/>
        <w:rPr>
          <w:rFonts w:ascii="Times New Roman" w:eastAsia="Times New Roman" w:hAnsi="Times New Roman"/>
          <w:sz w:val="28"/>
          <w:szCs w:val="28"/>
          <w:lang w:eastAsia="ru-RU"/>
        </w:rPr>
      </w:pPr>
      <w:r w:rsidRPr="00EE6485">
        <w:rPr>
          <w:rFonts w:ascii="Times New Roman" w:eastAsia="Times New Roman" w:hAnsi="Times New Roman"/>
          <w:sz w:val="28"/>
          <w:szCs w:val="28"/>
          <w:lang w:eastAsia="ru-RU"/>
        </w:rPr>
        <w:t>Деятельность учреждений здравоохранения постоянно освещается в СМИ. За 2014 год число информационных поводов на 10 тыс. населения составило 35% (в 2013 году - 26,4%), в том числе, в интернете – 48 информационных повода,  в печатных изданиях – 19.</w:t>
      </w:r>
    </w:p>
    <w:p w:rsidR="00A77255" w:rsidRPr="00E96A62" w:rsidRDefault="00A77255"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2.1.5.9. Организует библиотечное обслуживание населения </w:t>
      </w:r>
      <w:proofErr w:type="spellStart"/>
      <w:r w:rsidRPr="00E96A62">
        <w:rPr>
          <w:rFonts w:ascii="Times New Roman" w:hAnsi="Times New Roman"/>
          <w:sz w:val="28"/>
          <w:szCs w:val="28"/>
        </w:rPr>
        <w:t>межпоселенческими</w:t>
      </w:r>
      <w:proofErr w:type="spellEnd"/>
      <w:r w:rsidRPr="00E96A62">
        <w:rPr>
          <w:rFonts w:ascii="Times New Roman" w:hAnsi="Times New Roman"/>
          <w:sz w:val="28"/>
          <w:szCs w:val="28"/>
        </w:rPr>
        <w:t xml:space="preserve"> библиотеками, </w:t>
      </w:r>
      <w:proofErr w:type="gramStart"/>
      <w:r w:rsidRPr="00E96A62">
        <w:rPr>
          <w:rFonts w:ascii="Times New Roman" w:hAnsi="Times New Roman"/>
          <w:sz w:val="28"/>
          <w:szCs w:val="28"/>
        </w:rPr>
        <w:t>комплектует их библиотечные фонды и обеспечивает</w:t>
      </w:r>
      <w:proofErr w:type="gramEnd"/>
      <w:r w:rsidRPr="00E96A62">
        <w:rPr>
          <w:rFonts w:ascii="Times New Roman" w:hAnsi="Times New Roman"/>
          <w:sz w:val="28"/>
          <w:szCs w:val="28"/>
        </w:rPr>
        <w:t xml:space="preserve"> их сохранность.</w:t>
      </w:r>
    </w:p>
    <w:p w:rsidR="00B121DA" w:rsidRPr="00380B7E" w:rsidRDefault="00B121DA" w:rsidP="006F11E9">
      <w:pPr>
        <w:pStyle w:val="af4"/>
        <w:spacing w:before="0" w:beforeAutospacing="0" w:after="0" w:afterAutospacing="0"/>
        <w:ind w:firstLine="709"/>
        <w:jc w:val="both"/>
        <w:rPr>
          <w:sz w:val="28"/>
          <w:szCs w:val="28"/>
        </w:rPr>
      </w:pPr>
      <w:r w:rsidRPr="00380B7E">
        <w:rPr>
          <w:sz w:val="28"/>
          <w:szCs w:val="28"/>
        </w:rPr>
        <w:t xml:space="preserve">В 2014 году в Ханты - Мансийском районе </w:t>
      </w:r>
      <w:proofErr w:type="gramStart"/>
      <w:r w:rsidRPr="00380B7E">
        <w:rPr>
          <w:sz w:val="28"/>
          <w:szCs w:val="28"/>
        </w:rPr>
        <w:t>сохранена сеть библиотек на уровне 2013 года и составляет</w:t>
      </w:r>
      <w:proofErr w:type="gramEnd"/>
      <w:r w:rsidRPr="00380B7E">
        <w:rPr>
          <w:sz w:val="28"/>
          <w:szCs w:val="28"/>
        </w:rPr>
        <w:t xml:space="preserve"> - 24 единицы. </w:t>
      </w:r>
      <w:r w:rsidRPr="00380B7E">
        <w:rPr>
          <w:rFonts w:eastAsia="Calibri"/>
          <w:sz w:val="28"/>
          <w:szCs w:val="28"/>
        </w:rPr>
        <w:t>За отчетный период в сфере библиотечного дела в целом по Ханты-Мансийскому району достигнуты следующие показатели:</w:t>
      </w:r>
    </w:p>
    <w:p w:rsidR="0033767C" w:rsidRPr="0033767C"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 </w:t>
      </w:r>
      <w:proofErr w:type="gramStart"/>
      <w:r w:rsidRPr="0033767C">
        <w:rPr>
          <w:rFonts w:ascii="Times New Roman" w:hAnsi="Times New Roman"/>
          <w:sz w:val="28"/>
          <w:szCs w:val="28"/>
        </w:rPr>
        <w:t>перевыполнен норматив объемов пополнения фондов на 1000 жителей и составляет</w:t>
      </w:r>
      <w:proofErr w:type="gramEnd"/>
      <w:r w:rsidRPr="0033767C">
        <w:rPr>
          <w:rFonts w:ascii="Times New Roman" w:hAnsi="Times New Roman"/>
          <w:sz w:val="28"/>
          <w:szCs w:val="28"/>
        </w:rPr>
        <w:t xml:space="preserve"> – 312,5 экземпляров (норматив 250 изданий на 1000 жителей); </w:t>
      </w:r>
    </w:p>
    <w:p w:rsidR="0033767C" w:rsidRPr="0033767C"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 прирост фонда библиотек Ханты-Мансийского района за 2014 год составил - 3,0%, что соответствует нормативу</w:t>
      </w:r>
      <w:proofErr w:type="gramStart"/>
      <w:r w:rsidRPr="0033767C">
        <w:rPr>
          <w:rFonts w:ascii="Times New Roman" w:hAnsi="Times New Roman"/>
          <w:sz w:val="28"/>
          <w:szCs w:val="28"/>
        </w:rPr>
        <w:t>.</w:t>
      </w:r>
      <w:proofErr w:type="gramEnd"/>
      <w:r w:rsidRPr="0033767C">
        <w:rPr>
          <w:rFonts w:ascii="Times New Roman" w:hAnsi="Times New Roman"/>
          <w:sz w:val="28"/>
          <w:szCs w:val="28"/>
        </w:rPr>
        <w:t xml:space="preserve"> - </w:t>
      </w:r>
      <w:proofErr w:type="gramStart"/>
      <w:r w:rsidRPr="0033767C">
        <w:rPr>
          <w:rFonts w:ascii="Times New Roman" w:hAnsi="Times New Roman"/>
          <w:sz w:val="28"/>
          <w:szCs w:val="28"/>
        </w:rPr>
        <w:t>у</w:t>
      </w:r>
      <w:proofErr w:type="gramEnd"/>
      <w:r w:rsidRPr="0033767C">
        <w:rPr>
          <w:rFonts w:ascii="Times New Roman" w:hAnsi="Times New Roman"/>
          <w:sz w:val="28"/>
          <w:szCs w:val="28"/>
        </w:rPr>
        <w:t>величено ч</w:t>
      </w:r>
      <w:r w:rsidRPr="0033767C">
        <w:rPr>
          <w:rFonts w:ascii="Times New Roman" w:eastAsia="Lucida Sans Unicode" w:hAnsi="Times New Roman"/>
          <w:sz w:val="28"/>
          <w:szCs w:val="28"/>
          <w:lang w:bidi="en-US"/>
        </w:rPr>
        <w:t>исло пользователей библиотек на 2,4% и составляет 5862 человек.</w:t>
      </w:r>
    </w:p>
    <w:p w:rsidR="0033767C" w:rsidRPr="0033767C" w:rsidRDefault="0033767C" w:rsidP="006F11E9">
      <w:pPr>
        <w:autoSpaceDE w:val="0"/>
        <w:autoSpaceDN w:val="0"/>
        <w:adjustRightInd w:val="0"/>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Все 24 библиотеки района обеспечены доступом к сети Интернет. С целью </w:t>
      </w:r>
      <w:proofErr w:type="spellStart"/>
      <w:r w:rsidRPr="0033767C">
        <w:rPr>
          <w:rFonts w:ascii="Times New Roman" w:hAnsi="Times New Roman"/>
          <w:sz w:val="28"/>
          <w:szCs w:val="28"/>
        </w:rPr>
        <w:t>модернизационного</w:t>
      </w:r>
      <w:proofErr w:type="spellEnd"/>
      <w:r w:rsidRPr="0033767C">
        <w:rPr>
          <w:rFonts w:ascii="Times New Roman" w:hAnsi="Times New Roman"/>
          <w:sz w:val="28"/>
          <w:szCs w:val="28"/>
        </w:rPr>
        <w:t xml:space="preserve"> </w:t>
      </w:r>
      <w:r w:rsidRPr="0033767C">
        <w:rPr>
          <w:rFonts w:ascii="Times New Roman" w:hAnsi="Times New Roman"/>
          <w:color w:val="000000"/>
          <w:sz w:val="28"/>
          <w:szCs w:val="28"/>
        </w:rPr>
        <w:t xml:space="preserve">развития </w:t>
      </w:r>
      <w:r w:rsidRPr="0033767C">
        <w:rPr>
          <w:rFonts w:ascii="Times New Roman" w:hAnsi="Times New Roman"/>
          <w:sz w:val="28"/>
          <w:szCs w:val="28"/>
        </w:rPr>
        <w:t xml:space="preserve">общедоступных библиотек района, в 2014 году продолжено внедрение в практику инновационных форм работы, в том числе оказание двух муниципальных услуг в электронном виде: </w:t>
      </w:r>
    </w:p>
    <w:p w:rsidR="0033767C" w:rsidRPr="0033767C" w:rsidRDefault="0033767C" w:rsidP="006F11E9">
      <w:pPr>
        <w:autoSpaceDE w:val="0"/>
        <w:autoSpaceDN w:val="0"/>
        <w:adjustRightInd w:val="0"/>
        <w:spacing w:after="0" w:line="240" w:lineRule="auto"/>
        <w:ind w:firstLine="709"/>
        <w:jc w:val="both"/>
        <w:rPr>
          <w:rFonts w:ascii="Times New Roman" w:hAnsi="Times New Roman"/>
          <w:sz w:val="28"/>
          <w:szCs w:val="28"/>
        </w:rPr>
      </w:pPr>
      <w:r w:rsidRPr="0033767C">
        <w:rPr>
          <w:rStyle w:val="TextNPA"/>
          <w:rFonts w:ascii="Times New Roman" w:hAnsi="Times New Roman"/>
          <w:sz w:val="28"/>
          <w:szCs w:val="28"/>
        </w:rPr>
        <w:t>предоставление справочно-поискового аппарата и базы данных библиотеки (</w:t>
      </w:r>
      <w:r w:rsidRPr="0033767C">
        <w:rPr>
          <w:rFonts w:ascii="Times New Roman" w:hAnsi="Times New Roman"/>
          <w:sz w:val="28"/>
          <w:szCs w:val="28"/>
        </w:rPr>
        <w:t xml:space="preserve">в 2014 году </w:t>
      </w:r>
      <w:r w:rsidRPr="0033767C">
        <w:rPr>
          <w:rFonts w:ascii="Times New Roman" w:eastAsia="Lucida Sans Unicode" w:hAnsi="Times New Roman"/>
          <w:sz w:val="28"/>
          <w:szCs w:val="28"/>
          <w:lang w:bidi="en-US"/>
        </w:rPr>
        <w:t xml:space="preserve">показатель объема собственных баз данных </w:t>
      </w:r>
      <w:r w:rsidRPr="0033767C">
        <w:rPr>
          <w:rFonts w:ascii="Times New Roman" w:eastAsia="Lucida Sans Unicode" w:hAnsi="Times New Roman"/>
          <w:sz w:val="28"/>
          <w:szCs w:val="28"/>
          <w:lang w:bidi="en-US"/>
        </w:rPr>
        <w:lastRenderedPageBreak/>
        <w:t>увеличен на 31,8% (2013 год – 34,5 тыс. единиц, 2014 год – 45,5 тыс. единиц)</w:t>
      </w:r>
      <w:r w:rsidRPr="0033767C">
        <w:rPr>
          <w:rFonts w:ascii="Times New Roman" w:hAnsi="Times New Roman"/>
          <w:sz w:val="28"/>
          <w:szCs w:val="28"/>
        </w:rPr>
        <w:t>;</w:t>
      </w:r>
    </w:p>
    <w:p w:rsidR="0033767C" w:rsidRDefault="0033767C" w:rsidP="006F11E9">
      <w:pPr>
        <w:autoSpaceDE w:val="0"/>
        <w:autoSpaceDN w:val="0"/>
        <w:adjustRightInd w:val="0"/>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предоставление изданий, переведенных в электронный вид, хранящихся в муниципальных библиотеках Муниципального казенного учреждения «Централизованная библиотечная система», в том числе к фонду редких книг, с учетом соблюдения требований законодательства Российской Федерации об авторских и смежных правах </w:t>
      </w:r>
      <w:r w:rsidRPr="0033767C">
        <w:rPr>
          <w:rStyle w:val="TextNPA"/>
          <w:rFonts w:ascii="Times New Roman" w:hAnsi="Times New Roman"/>
          <w:sz w:val="28"/>
          <w:szCs w:val="28"/>
        </w:rPr>
        <w:t xml:space="preserve"> (</w:t>
      </w:r>
      <w:r w:rsidRPr="0033767C">
        <w:rPr>
          <w:rFonts w:ascii="Times New Roman" w:hAnsi="Times New Roman"/>
          <w:sz w:val="28"/>
          <w:szCs w:val="28"/>
        </w:rPr>
        <w:t>в 2014 году фонд пополнен на 90% или 26 документов).</w:t>
      </w:r>
    </w:p>
    <w:p w:rsidR="00B121DA" w:rsidRPr="00380B7E" w:rsidRDefault="00B121D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продолжили деятельность 24 центра общественного доступа, число зарегистрированных пользователей за отчетный период по отношению к 2013 году увеличилось на 14,7% или 165 человек, и составило 1287 человек.</w:t>
      </w:r>
    </w:p>
    <w:p w:rsidR="00B121DA" w:rsidRPr="00380B7E" w:rsidRDefault="00B121D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повышения квалификации библиотекарей района в 2014 году организовано 4 мероприятия, в том числе конкурс на присуждение звания «Лучшая библиотека года». </w:t>
      </w:r>
    </w:p>
    <w:p w:rsidR="0033767C" w:rsidRPr="00380B7E" w:rsidRDefault="0033767C" w:rsidP="006F11E9">
      <w:pPr>
        <w:shd w:val="clear" w:color="auto" w:fill="FFFFFF" w:themeFill="background1"/>
        <w:tabs>
          <w:tab w:val="left" w:pos="142"/>
        </w:tabs>
        <w:spacing w:after="0" w:line="240" w:lineRule="auto"/>
        <w:ind w:firstLine="709"/>
        <w:jc w:val="both"/>
        <w:rPr>
          <w:rFonts w:ascii="Times New Roman" w:hAnsi="Times New Roman"/>
          <w:sz w:val="28"/>
          <w:szCs w:val="28"/>
        </w:rPr>
      </w:pPr>
      <w:r w:rsidRPr="0033767C">
        <w:rPr>
          <w:rFonts w:ascii="Times New Roman" w:hAnsi="Times New Roman"/>
          <w:sz w:val="28"/>
          <w:szCs w:val="28"/>
          <w:shd w:val="clear" w:color="auto" w:fill="FFFFFF" w:themeFill="background1"/>
        </w:rPr>
        <w:t xml:space="preserve">Финансовое обеспечение деятельности </w:t>
      </w:r>
      <w:r w:rsidRPr="0033767C">
        <w:rPr>
          <w:rFonts w:ascii="Times New Roman" w:hAnsi="Times New Roman"/>
          <w:sz w:val="28"/>
          <w:szCs w:val="28"/>
        </w:rPr>
        <w:t xml:space="preserve">МКУ Ханты-Мансийского района «Централизованная библиотечная система» </w:t>
      </w:r>
      <w:r w:rsidRPr="0033767C">
        <w:rPr>
          <w:rFonts w:ascii="Times New Roman" w:hAnsi="Times New Roman"/>
          <w:sz w:val="28"/>
          <w:szCs w:val="28"/>
          <w:shd w:val="clear" w:color="auto" w:fill="FFFFFF" w:themeFill="background1"/>
        </w:rPr>
        <w:t xml:space="preserve">осуществляется на основании сметы расходов. В 2014 году объем бюджетных ассигнований составил 22,6 млн. рублей, в том числе средства окружного бюджета  - </w:t>
      </w:r>
      <w:r w:rsidRPr="0033767C">
        <w:rPr>
          <w:rFonts w:ascii="Times New Roman" w:hAnsi="Times New Roman"/>
          <w:sz w:val="28"/>
          <w:szCs w:val="28"/>
        </w:rPr>
        <w:t xml:space="preserve">724,2 </w:t>
      </w:r>
      <w:r w:rsidRPr="0033767C">
        <w:rPr>
          <w:rFonts w:ascii="Times New Roman" w:hAnsi="Times New Roman"/>
          <w:sz w:val="28"/>
          <w:szCs w:val="28"/>
          <w:shd w:val="clear" w:color="auto" w:fill="FFFFFF" w:themeFill="background1"/>
        </w:rPr>
        <w:t xml:space="preserve">тыс. рублей.  </w:t>
      </w:r>
    </w:p>
    <w:p w:rsidR="00005409" w:rsidRPr="00E96A62" w:rsidRDefault="00005409"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2.1.5.10. </w:t>
      </w:r>
      <w:proofErr w:type="gramStart"/>
      <w:r w:rsidRPr="00E96A62">
        <w:rPr>
          <w:rFonts w:ascii="Times New Roman" w:hAnsi="Times New Roman"/>
          <w:sz w:val="28"/>
          <w:szCs w:val="28"/>
        </w:rPr>
        <w:t>Формирует и содержит</w:t>
      </w:r>
      <w:proofErr w:type="gramEnd"/>
      <w:r w:rsidRPr="00E96A62">
        <w:rPr>
          <w:rFonts w:ascii="Times New Roman" w:hAnsi="Times New Roman"/>
          <w:sz w:val="28"/>
          <w:szCs w:val="28"/>
        </w:rPr>
        <w:t xml:space="preserve"> районный архив, включая хранение архивных фондов поселений, входящих в </w:t>
      </w:r>
      <w:r w:rsidR="00E96A62">
        <w:rPr>
          <w:rFonts w:ascii="Times New Roman" w:hAnsi="Times New Roman"/>
          <w:sz w:val="28"/>
          <w:szCs w:val="28"/>
        </w:rPr>
        <w:t>состав Ханты-Мансийского района.</w:t>
      </w:r>
    </w:p>
    <w:p w:rsidR="00823766" w:rsidRDefault="00823766"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Объем архивного фонда увеличился на 11% и по состоянию на 01.01.2015 составляет 15</w:t>
      </w:r>
      <w:r>
        <w:rPr>
          <w:rFonts w:ascii="Times New Roman" w:hAnsi="Times New Roman"/>
          <w:sz w:val="28"/>
          <w:szCs w:val="28"/>
        </w:rPr>
        <w:t xml:space="preserve"> </w:t>
      </w:r>
      <w:r w:rsidRPr="00380B7E">
        <w:rPr>
          <w:rFonts w:ascii="Times New Roman" w:hAnsi="Times New Roman"/>
          <w:sz w:val="28"/>
          <w:szCs w:val="28"/>
        </w:rPr>
        <w:t>823 единиц хранения, в том числе 50 фондов составляют 12</w:t>
      </w:r>
      <w:r>
        <w:rPr>
          <w:rFonts w:ascii="Times New Roman" w:hAnsi="Times New Roman"/>
          <w:sz w:val="28"/>
          <w:szCs w:val="28"/>
        </w:rPr>
        <w:t xml:space="preserve"> </w:t>
      </w:r>
      <w:r w:rsidRPr="00380B7E">
        <w:rPr>
          <w:rFonts w:ascii="Times New Roman" w:hAnsi="Times New Roman"/>
          <w:sz w:val="28"/>
          <w:szCs w:val="28"/>
        </w:rPr>
        <w:t>118 единиц хранения документов по личному составу ликвидированных предприятий и организаций района, 208 дел управленческой документации, 29 фондов управленческой документации, в которых 3</w:t>
      </w:r>
      <w:r>
        <w:rPr>
          <w:rFonts w:ascii="Times New Roman" w:hAnsi="Times New Roman"/>
          <w:sz w:val="28"/>
          <w:szCs w:val="28"/>
        </w:rPr>
        <w:t xml:space="preserve"> </w:t>
      </w:r>
      <w:r w:rsidRPr="00380B7E">
        <w:rPr>
          <w:rFonts w:ascii="Times New Roman" w:hAnsi="Times New Roman"/>
          <w:sz w:val="28"/>
          <w:szCs w:val="28"/>
        </w:rPr>
        <w:t xml:space="preserve">140 единиц хранения, </w:t>
      </w:r>
      <w:proofErr w:type="spellStart"/>
      <w:r w:rsidRPr="00380B7E">
        <w:rPr>
          <w:rFonts w:ascii="Times New Roman" w:hAnsi="Times New Roman"/>
          <w:sz w:val="28"/>
          <w:szCs w:val="28"/>
        </w:rPr>
        <w:t>фотофонд</w:t>
      </w:r>
      <w:proofErr w:type="spellEnd"/>
      <w:r w:rsidRPr="00380B7E">
        <w:rPr>
          <w:rFonts w:ascii="Times New Roman" w:hAnsi="Times New Roman"/>
          <w:sz w:val="28"/>
          <w:szCs w:val="28"/>
        </w:rPr>
        <w:t xml:space="preserve"> на 285 единицы хранения, коллекция документов личного происхождения на 72</w:t>
      </w:r>
      <w:proofErr w:type="gramEnd"/>
      <w:r w:rsidRPr="00380B7E">
        <w:rPr>
          <w:rFonts w:ascii="Times New Roman" w:hAnsi="Times New Roman"/>
          <w:sz w:val="28"/>
          <w:szCs w:val="28"/>
        </w:rPr>
        <w:t xml:space="preserve"> единицы хранения. На временном хранении находятся 261 дело, в том числе 236 дел управленческой документации. </w:t>
      </w:r>
    </w:p>
    <w:p w:rsidR="00AF2A38" w:rsidRPr="00D36C35" w:rsidRDefault="00AF2A38" w:rsidP="006F11E9">
      <w:pPr>
        <w:spacing w:after="0" w:line="240" w:lineRule="auto"/>
        <w:ind w:firstLine="709"/>
        <w:jc w:val="both"/>
        <w:rPr>
          <w:rFonts w:ascii="Times New Roman" w:hAnsi="Times New Roman"/>
          <w:sz w:val="28"/>
          <w:szCs w:val="28"/>
        </w:rPr>
      </w:pPr>
      <w:r w:rsidRPr="00D36C35">
        <w:rPr>
          <w:rFonts w:ascii="Times New Roman" w:hAnsi="Times New Roman"/>
          <w:sz w:val="28"/>
          <w:szCs w:val="28"/>
        </w:rPr>
        <w:t>Для обеспечения сохранности архивных документов, формирования электронных ресурсов, оказания информационных услуг, проведения работ по созданию электронных копий документов, электронного фонда пользования в рамках программы «Развитие информационного общества Ханты-Мансийского района на 2014-2016 годы» в архивный отдел приобретен сканер для оцифровки документов. Оцифрованы 165 описей в фондах управленческой документации, 137 наиболее востребованных единиц хранения, что позволи</w:t>
      </w:r>
      <w:r>
        <w:rPr>
          <w:rFonts w:ascii="Times New Roman" w:hAnsi="Times New Roman"/>
          <w:sz w:val="28"/>
          <w:szCs w:val="28"/>
        </w:rPr>
        <w:t>ло</w:t>
      </w:r>
      <w:r w:rsidRPr="00D36C35">
        <w:rPr>
          <w:rFonts w:ascii="Times New Roman" w:hAnsi="Times New Roman"/>
          <w:sz w:val="28"/>
          <w:szCs w:val="28"/>
        </w:rPr>
        <w:t xml:space="preserve"> обеспечить сохранность оригиналов документов, не подвергая их разрушению при физическом воздействии во время поиска информации.</w:t>
      </w:r>
    </w:p>
    <w:p w:rsidR="003E31D3" w:rsidRPr="00380B7E" w:rsidRDefault="003E31D3" w:rsidP="006F11E9">
      <w:pPr>
        <w:spacing w:after="0" w:line="240" w:lineRule="auto"/>
        <w:ind w:firstLine="709"/>
        <w:jc w:val="both"/>
        <w:rPr>
          <w:rFonts w:ascii="Times New Roman" w:hAnsi="Times New Roman"/>
          <w:sz w:val="28"/>
          <w:szCs w:val="28"/>
          <w:lang w:eastAsia="ru-RU"/>
        </w:rPr>
      </w:pPr>
      <w:r w:rsidRPr="00380B7E">
        <w:rPr>
          <w:rFonts w:ascii="Times New Roman" w:hAnsi="Times New Roman"/>
          <w:sz w:val="28"/>
          <w:szCs w:val="28"/>
        </w:rPr>
        <w:t xml:space="preserve">На 01.01.2015 общее количество источников комплектования архива составило 40 организаций района (в связи с ликвидацией исключен из </w:t>
      </w:r>
      <w:r w:rsidRPr="00380B7E">
        <w:rPr>
          <w:rFonts w:ascii="Times New Roman" w:hAnsi="Times New Roman"/>
          <w:sz w:val="28"/>
          <w:szCs w:val="28"/>
        </w:rPr>
        <w:lastRenderedPageBreak/>
        <w:t>списка источников комитет по здравоохранению администрации района). Распоряжением администрации района от 31.07.2014 № 1032-р, Службой по делам архивов ХМАО-Югры утвержден список граждан на 8 человек (собственников или владельцев архивных документов) - источников комплектования отдела на 2014-2017 годы.</w:t>
      </w:r>
    </w:p>
    <w:p w:rsidR="00823766" w:rsidRPr="00380B7E" w:rsidRDefault="0082376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состав архивного фонда района принято 1051 единица хранения управленческой документации от 35 организаций района, в том числе 29 дел окружной формы собственности от территориальной избирательной комиссии Ханты-Мансийского района, а также 824 дела по личному составу от 2-х ликвидированных организаций района, что на 42% больше, чем в 2013 году. </w:t>
      </w:r>
      <w:proofErr w:type="gramStart"/>
      <w:r w:rsidRPr="00380B7E">
        <w:rPr>
          <w:rFonts w:ascii="Times New Roman" w:hAnsi="Times New Roman"/>
          <w:sz w:val="28"/>
          <w:szCs w:val="28"/>
        </w:rPr>
        <w:t>Пополнен</w:t>
      </w:r>
      <w:proofErr w:type="gramEnd"/>
      <w:r w:rsidRPr="00380B7E">
        <w:rPr>
          <w:rFonts w:ascii="Times New Roman" w:hAnsi="Times New Roman"/>
          <w:sz w:val="28"/>
          <w:szCs w:val="28"/>
        </w:rPr>
        <w:t xml:space="preserve"> </w:t>
      </w:r>
      <w:proofErr w:type="spellStart"/>
      <w:r w:rsidRPr="00380B7E">
        <w:rPr>
          <w:rFonts w:ascii="Times New Roman" w:hAnsi="Times New Roman"/>
          <w:sz w:val="28"/>
          <w:szCs w:val="28"/>
        </w:rPr>
        <w:t>фотофонд</w:t>
      </w:r>
      <w:proofErr w:type="spellEnd"/>
      <w:r w:rsidRPr="00380B7E">
        <w:rPr>
          <w:rFonts w:ascii="Times New Roman" w:hAnsi="Times New Roman"/>
          <w:sz w:val="28"/>
          <w:szCs w:val="28"/>
        </w:rPr>
        <w:t xml:space="preserve"> на 22 единицы хранения, коллекция документов личного происхождения на 7 единиц хранения. Продолжена работа в составе ликвидационных комиссий. </w:t>
      </w:r>
    </w:p>
    <w:p w:rsidR="003E31D3" w:rsidRPr="00380B7E" w:rsidRDefault="003E31D3"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lang w:eastAsia="ru-RU"/>
        </w:rPr>
        <w:t xml:space="preserve">В </w:t>
      </w:r>
      <w:r w:rsidRPr="00380B7E">
        <w:rPr>
          <w:rFonts w:ascii="Times New Roman" w:eastAsia="Times New Roman" w:hAnsi="Times New Roman"/>
          <w:sz w:val="28"/>
          <w:szCs w:val="28"/>
          <w:lang w:eastAsia="ru-RU"/>
        </w:rPr>
        <w:t xml:space="preserve">целях повышения эффективности работы в сфере делопроизводства и архивного дела в администрациях сельских поселений, качественного комплектования архивного фонда Ханты-Мансийского района в период с 15.04.2013 по 31.03.2014 </w:t>
      </w:r>
      <w:r w:rsidR="00E80643">
        <w:rPr>
          <w:rFonts w:ascii="Times New Roman" w:eastAsia="Times New Roman" w:hAnsi="Times New Roman"/>
          <w:sz w:val="28"/>
          <w:szCs w:val="28"/>
          <w:lang w:eastAsia="ru-RU"/>
        </w:rPr>
        <w:t>проведен</w:t>
      </w:r>
      <w:r w:rsidRPr="00380B7E">
        <w:rPr>
          <w:rFonts w:ascii="Times New Roman" w:eastAsia="Times New Roman" w:hAnsi="Times New Roman"/>
          <w:sz w:val="28"/>
          <w:szCs w:val="28"/>
          <w:lang w:eastAsia="ru-RU"/>
        </w:rPr>
        <w:t xml:space="preserve"> с</w:t>
      </w:r>
      <w:r w:rsidRPr="00380B7E">
        <w:rPr>
          <w:rFonts w:ascii="Times New Roman" w:hAnsi="Times New Roman"/>
          <w:sz w:val="28"/>
          <w:szCs w:val="28"/>
        </w:rPr>
        <w:t xml:space="preserve">мотр состояния делопроизводства и архивов в администрациях сельских поселений (распоряжение администрации района от 23.04.2013 № 508-р). В ходе смотра проведены выезды в администрации </w:t>
      </w:r>
      <w:r w:rsidR="009E7F1C">
        <w:rPr>
          <w:rFonts w:ascii="Times New Roman" w:hAnsi="Times New Roman"/>
          <w:sz w:val="28"/>
          <w:szCs w:val="28"/>
        </w:rPr>
        <w:t xml:space="preserve">всех сельских поселений. </w:t>
      </w:r>
      <w:r w:rsidRPr="00380B7E">
        <w:rPr>
          <w:rFonts w:ascii="Times New Roman" w:hAnsi="Times New Roman"/>
          <w:sz w:val="28"/>
          <w:szCs w:val="28"/>
        </w:rPr>
        <w:t xml:space="preserve">Победителями смотра признаны администрации сельского поселения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(1 место), сельского поселения </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 (2 место). Администрации сельских поселений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Горноправдинск,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xml:space="preserve"> разделили 3 место. Подготовлены предложения по улучшению состояния делопроизводства и архивов, проведена оценка исполнительской дисциплины администраций</w:t>
      </w:r>
      <w:r w:rsidR="00E80643">
        <w:rPr>
          <w:rFonts w:ascii="Times New Roman" w:hAnsi="Times New Roman"/>
          <w:sz w:val="28"/>
          <w:szCs w:val="28"/>
        </w:rPr>
        <w:t xml:space="preserve"> сельских поселений</w:t>
      </w:r>
      <w:r w:rsidRPr="00380B7E">
        <w:rPr>
          <w:rFonts w:ascii="Times New Roman" w:hAnsi="Times New Roman"/>
          <w:sz w:val="28"/>
          <w:szCs w:val="28"/>
        </w:rPr>
        <w:t>.</w:t>
      </w:r>
    </w:p>
    <w:p w:rsidR="00005409" w:rsidRPr="00E96A62" w:rsidRDefault="00005409" w:rsidP="006F11E9">
      <w:pPr>
        <w:pStyle w:val="ConsNormal"/>
        <w:widowControl/>
        <w:ind w:firstLine="709"/>
        <w:jc w:val="both"/>
        <w:rPr>
          <w:rFonts w:ascii="Times New Roman" w:hAnsi="Times New Roman" w:cs="Times New Roman"/>
          <w:sz w:val="28"/>
          <w:szCs w:val="28"/>
        </w:rPr>
      </w:pPr>
      <w:r w:rsidRPr="00E96A62">
        <w:rPr>
          <w:rFonts w:ascii="Times New Roman" w:hAnsi="Times New Roman" w:cs="Times New Roman"/>
          <w:sz w:val="28"/>
          <w:szCs w:val="28"/>
        </w:rPr>
        <w:t>2.1.5.11.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округа-Югры, иных муниципальных образований.</w:t>
      </w:r>
    </w:p>
    <w:p w:rsidR="00AF2A38" w:rsidRPr="00380B7E" w:rsidRDefault="005B4BCF" w:rsidP="006F11E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sz w:val="28"/>
          <w:szCs w:val="28"/>
        </w:rPr>
        <w:t xml:space="preserve"> </w:t>
      </w:r>
      <w:r w:rsidR="00AF2A38">
        <w:rPr>
          <w:rFonts w:ascii="Times New Roman" w:eastAsia="Times New Roman" w:hAnsi="Times New Roman"/>
          <w:sz w:val="28"/>
          <w:szCs w:val="28"/>
        </w:rPr>
        <w:t>С</w:t>
      </w:r>
      <w:r w:rsidR="00AF2A38" w:rsidRPr="00380B7E">
        <w:rPr>
          <w:rFonts w:ascii="Times New Roman" w:eastAsia="Times New Roman" w:hAnsi="Times New Roman"/>
          <w:sz w:val="28"/>
          <w:szCs w:val="28"/>
        </w:rPr>
        <w:t xml:space="preserve"> 2010 года </w:t>
      </w:r>
      <w:r w:rsidR="00AF2A38">
        <w:rPr>
          <w:rFonts w:ascii="Times New Roman" w:eastAsia="Times New Roman" w:hAnsi="Times New Roman"/>
          <w:sz w:val="28"/>
          <w:szCs w:val="28"/>
        </w:rPr>
        <w:t>архивным отделом</w:t>
      </w:r>
      <w:r w:rsidR="00AF2A38" w:rsidRPr="00380B7E">
        <w:rPr>
          <w:rFonts w:ascii="Times New Roman" w:eastAsia="Times New Roman" w:hAnsi="Times New Roman"/>
          <w:sz w:val="28"/>
          <w:szCs w:val="28"/>
        </w:rPr>
        <w:t xml:space="preserve"> </w:t>
      </w:r>
      <w:r w:rsidR="00AF2A38" w:rsidRPr="00380B7E">
        <w:rPr>
          <w:rFonts w:ascii="Times New Roman" w:hAnsi="Times New Roman"/>
          <w:sz w:val="28"/>
          <w:szCs w:val="28"/>
        </w:rPr>
        <w:t>ведётся плановый прием документов постоянного хранения, фотодокументов, научно-технической документации от организаций –</w:t>
      </w:r>
      <w:r w:rsidR="00AF2A38" w:rsidRPr="00380B7E">
        <w:rPr>
          <w:rFonts w:ascii="Times New Roman" w:hAnsi="Times New Roman"/>
          <w:sz w:val="28"/>
          <w:szCs w:val="28"/>
          <w:lang w:eastAsia="ru-RU"/>
        </w:rPr>
        <w:t xml:space="preserve"> и</w:t>
      </w:r>
      <w:r w:rsidR="00AF2A38">
        <w:rPr>
          <w:rFonts w:ascii="Times New Roman" w:hAnsi="Times New Roman"/>
          <w:sz w:val="28"/>
          <w:szCs w:val="28"/>
          <w:lang w:eastAsia="ru-RU"/>
        </w:rPr>
        <w:t>сточников комплектования архива, поэтому п</w:t>
      </w:r>
      <w:r w:rsidR="00AF2A38" w:rsidRPr="00380B7E">
        <w:rPr>
          <w:rFonts w:ascii="Times New Roman" w:eastAsia="Times New Roman" w:hAnsi="Times New Roman"/>
          <w:sz w:val="28"/>
          <w:szCs w:val="28"/>
        </w:rPr>
        <w:t>ередача архивных документов, находящихся в муниципальной собственности района, в собственность Российской Федерации, Ханты-Мансийского автономного округа – Югры, иных муниципальных образований в отчётном периоде не</w:t>
      </w:r>
      <w:r w:rsidR="00AF2A38">
        <w:rPr>
          <w:rFonts w:ascii="Times New Roman" w:eastAsia="Times New Roman" w:hAnsi="Times New Roman"/>
          <w:sz w:val="28"/>
          <w:szCs w:val="28"/>
        </w:rPr>
        <w:t xml:space="preserve"> осуществлялась. </w:t>
      </w:r>
    </w:p>
    <w:p w:rsidR="00250C34" w:rsidRPr="00E96A62" w:rsidRDefault="00250C34"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2.1.5.12. Содержит музеи</w:t>
      </w:r>
      <w:r w:rsidR="00B73E9B" w:rsidRPr="00E96A62">
        <w:rPr>
          <w:rFonts w:ascii="Times New Roman" w:hAnsi="Times New Roman"/>
          <w:sz w:val="28"/>
          <w:szCs w:val="28"/>
        </w:rPr>
        <w:t>.</w:t>
      </w:r>
    </w:p>
    <w:p w:rsidR="002E26AF" w:rsidRPr="00380B7E" w:rsidRDefault="002E26AF" w:rsidP="006F11E9">
      <w:pPr>
        <w:autoSpaceDE w:val="0"/>
        <w:autoSpaceDN w:val="0"/>
        <w:adjustRightInd w:val="0"/>
        <w:spacing w:after="0" w:line="240" w:lineRule="auto"/>
        <w:ind w:firstLine="709"/>
        <w:jc w:val="both"/>
        <w:rPr>
          <w:rFonts w:ascii="Times New Roman" w:hAnsi="Times New Roman"/>
          <w:bCs/>
          <w:sz w:val="28"/>
          <w:szCs w:val="28"/>
        </w:rPr>
      </w:pPr>
      <w:r w:rsidRPr="00380B7E">
        <w:rPr>
          <w:rFonts w:ascii="Times New Roman" w:hAnsi="Times New Roman"/>
          <w:sz w:val="28"/>
          <w:szCs w:val="28"/>
        </w:rPr>
        <w:t xml:space="preserve">При общеобразовательных школах и сельских библиотеках велась деятельность 9 музеев, не имеющих статус юридического лица. </w:t>
      </w:r>
      <w:r w:rsidRPr="00380B7E">
        <w:rPr>
          <w:rFonts w:ascii="Times New Roman" w:hAnsi="Times New Roman"/>
          <w:bCs/>
          <w:sz w:val="28"/>
          <w:szCs w:val="28"/>
        </w:rPr>
        <w:t>Приоритетным</w:t>
      </w:r>
      <w:r w:rsidRPr="00380B7E">
        <w:rPr>
          <w:rFonts w:ascii="Times New Roman" w:hAnsi="Times New Roman"/>
          <w:sz w:val="28"/>
          <w:szCs w:val="28"/>
        </w:rPr>
        <w:t xml:space="preserve"> </w:t>
      </w:r>
      <w:r w:rsidRPr="00380B7E">
        <w:rPr>
          <w:rFonts w:ascii="Times New Roman" w:hAnsi="Times New Roman"/>
          <w:bCs/>
          <w:sz w:val="28"/>
          <w:szCs w:val="28"/>
        </w:rPr>
        <w:t>направлением</w:t>
      </w:r>
      <w:r w:rsidRPr="00380B7E">
        <w:rPr>
          <w:rFonts w:ascii="Times New Roman" w:hAnsi="Times New Roman"/>
          <w:sz w:val="28"/>
          <w:szCs w:val="28"/>
        </w:rPr>
        <w:t xml:space="preserve"> в работе музеев района является</w:t>
      </w:r>
      <w:r w:rsidRPr="00380B7E">
        <w:rPr>
          <w:rFonts w:ascii="Times New Roman" w:hAnsi="Times New Roman"/>
          <w:bCs/>
          <w:sz w:val="28"/>
          <w:szCs w:val="28"/>
        </w:rPr>
        <w:t xml:space="preserve"> краеведение,</w:t>
      </w:r>
      <w:r w:rsidRPr="00380B7E">
        <w:rPr>
          <w:rFonts w:ascii="Times New Roman" w:hAnsi="Times New Roman"/>
          <w:sz w:val="28"/>
          <w:szCs w:val="28"/>
        </w:rPr>
        <w:t xml:space="preserve"> </w:t>
      </w:r>
      <w:r w:rsidRPr="00380B7E">
        <w:rPr>
          <w:rFonts w:ascii="Times New Roman" w:hAnsi="Times New Roman"/>
          <w:bCs/>
          <w:sz w:val="28"/>
          <w:szCs w:val="28"/>
        </w:rPr>
        <w:t xml:space="preserve">поскольку они выступают в роли собирателей, хранителей и пропагандистов местной истории и культуры. </w:t>
      </w:r>
    </w:p>
    <w:p w:rsidR="00250C34" w:rsidRPr="00E96A62" w:rsidRDefault="00250C34"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lastRenderedPageBreak/>
        <w:t>2.1.5.13. Создает условия обеспечения поселений, входящих в состав муниципального района, услугами по организации досуга и услугами организации культуры</w:t>
      </w:r>
      <w:r w:rsidR="00B73E9B" w:rsidRPr="00E96A62">
        <w:rPr>
          <w:rFonts w:ascii="Times New Roman" w:hAnsi="Times New Roman"/>
          <w:sz w:val="28"/>
          <w:szCs w:val="28"/>
        </w:rPr>
        <w:t>.</w:t>
      </w:r>
    </w:p>
    <w:p w:rsidR="0033767C" w:rsidRPr="0033767C" w:rsidRDefault="0033767C"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Сектор культуры муниципалитета</w:t>
      </w:r>
      <w:r w:rsidRPr="0033767C">
        <w:rPr>
          <w:rFonts w:ascii="Times New Roman" w:hAnsi="Times New Roman"/>
          <w:sz w:val="28"/>
          <w:szCs w:val="28"/>
        </w:rPr>
        <w:t xml:space="preserve"> представлен многопрофильной сетью учреждений культуры, состоящий из 15 учреждений культуры (юридических лиц), в 2014 году показатель сохранен на уровне 2013 года (15 ед.), вместе с тем расширена сеть отделений МБОУ ДОД Ханты – Мансийского района «Детская музыкальная школа» путем открытия седьмого отделения </w:t>
      </w:r>
      <w:proofErr w:type="gramStart"/>
      <w:r w:rsidRPr="0033767C">
        <w:rPr>
          <w:rFonts w:ascii="Times New Roman" w:hAnsi="Times New Roman"/>
          <w:sz w:val="28"/>
          <w:szCs w:val="28"/>
        </w:rPr>
        <w:t>в</w:t>
      </w:r>
      <w:proofErr w:type="gramEnd"/>
      <w:r w:rsidRPr="0033767C">
        <w:rPr>
          <w:rFonts w:ascii="Times New Roman" w:hAnsi="Times New Roman"/>
          <w:sz w:val="28"/>
          <w:szCs w:val="28"/>
        </w:rPr>
        <w:t xml:space="preserve"> с. </w:t>
      </w:r>
      <w:proofErr w:type="spellStart"/>
      <w:r w:rsidRPr="0033767C">
        <w:rPr>
          <w:rFonts w:ascii="Times New Roman" w:hAnsi="Times New Roman"/>
          <w:sz w:val="28"/>
          <w:szCs w:val="28"/>
        </w:rPr>
        <w:t>Селиярово</w:t>
      </w:r>
      <w:proofErr w:type="spellEnd"/>
      <w:r w:rsidRPr="0033767C">
        <w:rPr>
          <w:rFonts w:ascii="Times New Roman" w:hAnsi="Times New Roman"/>
          <w:sz w:val="28"/>
          <w:szCs w:val="28"/>
        </w:rPr>
        <w:t xml:space="preserve">. </w:t>
      </w:r>
    </w:p>
    <w:p w:rsidR="0033767C" w:rsidRPr="0033767C" w:rsidRDefault="0033767C" w:rsidP="006F11E9">
      <w:pPr>
        <w:widowControl w:val="0"/>
        <w:tabs>
          <w:tab w:val="left" w:pos="567"/>
        </w:tabs>
        <w:spacing w:after="0" w:line="240" w:lineRule="auto"/>
        <w:ind w:firstLine="709"/>
        <w:contextualSpacing/>
        <w:jc w:val="both"/>
        <w:rPr>
          <w:rFonts w:ascii="Times New Roman" w:hAnsi="Times New Roman"/>
          <w:sz w:val="28"/>
          <w:szCs w:val="28"/>
        </w:rPr>
      </w:pPr>
      <w:r w:rsidRPr="0033767C">
        <w:rPr>
          <w:rFonts w:ascii="Times New Roman" w:hAnsi="Times New Roman"/>
          <w:sz w:val="28"/>
          <w:szCs w:val="28"/>
        </w:rPr>
        <w:t xml:space="preserve">В </w:t>
      </w:r>
      <w:r w:rsidRPr="0033767C">
        <w:rPr>
          <w:rFonts w:ascii="Times New Roman" w:eastAsia="Times New Roman" w:hAnsi="Times New Roman"/>
          <w:bCs/>
          <w:kern w:val="16"/>
          <w:sz w:val="28"/>
          <w:szCs w:val="28"/>
        </w:rPr>
        <w:t>целях создания условий для обеспечения поселений, входящих в состав Ханты-Мансийского района, услугами по организации досуга и услугами организаций культуры,</w:t>
      </w:r>
      <w:r w:rsidRPr="0033767C">
        <w:rPr>
          <w:rFonts w:ascii="Times New Roman" w:hAnsi="Times New Roman"/>
          <w:sz w:val="28"/>
          <w:szCs w:val="28"/>
        </w:rPr>
        <w:t xml:space="preserve"> в 2014 году начато строительство </w:t>
      </w:r>
      <w:r w:rsidRPr="0033767C">
        <w:rPr>
          <w:rFonts w:ascii="Times New Roman" w:hAnsi="Times New Roman"/>
          <w:bCs/>
          <w:sz w:val="28"/>
          <w:szCs w:val="28"/>
        </w:rPr>
        <w:t xml:space="preserve">культурно-спортивного комплекса в д. Ярки, </w:t>
      </w:r>
      <w:r w:rsidRPr="0033767C">
        <w:rPr>
          <w:rFonts w:ascii="Times New Roman" w:hAnsi="Times New Roman"/>
          <w:sz w:val="28"/>
          <w:szCs w:val="28"/>
        </w:rPr>
        <w:t xml:space="preserve">комплекса в п. Кедровый, готовится проектно-сметная документация на объект «Культурно-досуговый центр» в п. </w:t>
      </w:r>
      <w:proofErr w:type="spellStart"/>
      <w:r w:rsidRPr="0033767C">
        <w:rPr>
          <w:rFonts w:ascii="Times New Roman" w:hAnsi="Times New Roman"/>
          <w:sz w:val="28"/>
          <w:szCs w:val="28"/>
        </w:rPr>
        <w:t>Горноправдинске</w:t>
      </w:r>
      <w:proofErr w:type="spellEnd"/>
      <w:r w:rsidRPr="0033767C">
        <w:rPr>
          <w:rFonts w:ascii="Times New Roman" w:hAnsi="Times New Roman"/>
          <w:sz w:val="28"/>
          <w:szCs w:val="28"/>
        </w:rPr>
        <w:t>.</w:t>
      </w:r>
      <w:r w:rsidRPr="0033767C">
        <w:rPr>
          <w:sz w:val="28"/>
          <w:szCs w:val="28"/>
        </w:rPr>
        <w:t xml:space="preserve"> </w:t>
      </w:r>
      <w:r w:rsidRPr="0033767C">
        <w:rPr>
          <w:rFonts w:ascii="Times New Roman" w:hAnsi="Times New Roman"/>
          <w:bCs/>
          <w:sz w:val="28"/>
          <w:szCs w:val="28"/>
        </w:rPr>
        <w:t>Произведены работы по сохранению и восстановлению историко-культурного наследия в Ханты - Мансийском районе</w:t>
      </w:r>
      <w:r w:rsidRPr="0033767C">
        <w:rPr>
          <w:rFonts w:ascii="Times New Roman" w:hAnsi="Times New Roman"/>
          <w:sz w:val="28"/>
          <w:szCs w:val="28"/>
        </w:rPr>
        <w:t xml:space="preserve"> – продолжена реставрация объекта культурного наследия «Каменная церковь (Вознесенская)» в п. </w:t>
      </w:r>
      <w:proofErr w:type="spellStart"/>
      <w:r w:rsidRPr="0033767C">
        <w:rPr>
          <w:rFonts w:ascii="Times New Roman" w:hAnsi="Times New Roman"/>
          <w:sz w:val="28"/>
          <w:szCs w:val="28"/>
        </w:rPr>
        <w:t>Горноправдинске</w:t>
      </w:r>
      <w:proofErr w:type="spellEnd"/>
      <w:r w:rsidRPr="0033767C">
        <w:rPr>
          <w:rFonts w:ascii="Times New Roman" w:hAnsi="Times New Roman"/>
          <w:sz w:val="28"/>
          <w:szCs w:val="28"/>
        </w:rPr>
        <w:t>.</w:t>
      </w:r>
    </w:p>
    <w:p w:rsidR="0033767C" w:rsidRPr="0033767C" w:rsidRDefault="0033767C" w:rsidP="006F11E9">
      <w:pPr>
        <w:widowControl w:val="0"/>
        <w:tabs>
          <w:tab w:val="left" w:pos="567"/>
        </w:tabs>
        <w:spacing w:after="0" w:line="240" w:lineRule="auto"/>
        <w:ind w:firstLine="709"/>
        <w:contextualSpacing/>
        <w:jc w:val="both"/>
        <w:rPr>
          <w:rFonts w:ascii="Times New Roman" w:hAnsi="Times New Roman"/>
          <w:sz w:val="28"/>
          <w:szCs w:val="28"/>
        </w:rPr>
      </w:pPr>
      <w:r w:rsidRPr="0033767C">
        <w:rPr>
          <w:rFonts w:ascii="Times New Roman" w:hAnsi="Times New Roman"/>
          <w:sz w:val="28"/>
          <w:szCs w:val="28"/>
        </w:rPr>
        <w:t xml:space="preserve"> Значительно обновлена материально-техническая база музыкальной школы. На условиях </w:t>
      </w:r>
      <w:proofErr w:type="spellStart"/>
      <w:r w:rsidRPr="0033767C">
        <w:rPr>
          <w:rFonts w:ascii="Times New Roman" w:hAnsi="Times New Roman"/>
          <w:sz w:val="28"/>
          <w:szCs w:val="28"/>
        </w:rPr>
        <w:t>софинансирования</w:t>
      </w:r>
      <w:proofErr w:type="spellEnd"/>
      <w:r w:rsidRPr="0033767C">
        <w:rPr>
          <w:rFonts w:ascii="Times New Roman" w:hAnsi="Times New Roman"/>
          <w:sz w:val="28"/>
          <w:szCs w:val="28"/>
        </w:rPr>
        <w:t xml:space="preserve"> с бюджетом автономного округа   приобретены музыкальные инструменты на сумму 2,7млн</w:t>
      </w:r>
      <w:proofErr w:type="gramStart"/>
      <w:r w:rsidRPr="0033767C">
        <w:rPr>
          <w:rFonts w:ascii="Times New Roman" w:hAnsi="Times New Roman"/>
          <w:sz w:val="28"/>
          <w:szCs w:val="28"/>
        </w:rPr>
        <w:t>.р</w:t>
      </w:r>
      <w:proofErr w:type="gramEnd"/>
      <w:r w:rsidRPr="0033767C">
        <w:rPr>
          <w:rFonts w:ascii="Times New Roman" w:hAnsi="Times New Roman"/>
          <w:sz w:val="28"/>
          <w:szCs w:val="28"/>
        </w:rPr>
        <w:t xml:space="preserve">ублей.: рояль – 1 единица, пианино – 3 единицы, баян – 7 единиц, контрабас-балалайка – 1 единица, </w:t>
      </w:r>
      <w:proofErr w:type="spellStart"/>
      <w:r w:rsidRPr="0033767C">
        <w:rPr>
          <w:rFonts w:ascii="Times New Roman" w:hAnsi="Times New Roman"/>
          <w:sz w:val="28"/>
          <w:szCs w:val="28"/>
        </w:rPr>
        <w:t>санквылтап</w:t>
      </w:r>
      <w:proofErr w:type="spellEnd"/>
      <w:r w:rsidRPr="0033767C">
        <w:rPr>
          <w:rFonts w:ascii="Times New Roman" w:hAnsi="Times New Roman"/>
          <w:sz w:val="28"/>
          <w:szCs w:val="28"/>
        </w:rPr>
        <w:t xml:space="preserve"> – 2 единицы, бубен – 1 единица, аккордеон – 2 единицы. </w:t>
      </w:r>
    </w:p>
    <w:p w:rsidR="0033767C" w:rsidRPr="0033767C" w:rsidRDefault="0033767C" w:rsidP="006F11E9">
      <w:pPr>
        <w:tabs>
          <w:tab w:val="left" w:pos="709"/>
        </w:tabs>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Особое внимание в течение года было уделено работе по внедрению вновь принятых федеральных и региональных нормативно-правовых актов, регулирующих сферу культуры. Так, в </w:t>
      </w:r>
      <w:r w:rsidRPr="0033767C">
        <w:rPr>
          <w:rFonts w:ascii="Times New Roman" w:hAnsi="Times New Roman"/>
          <w:spacing w:val="-6"/>
          <w:sz w:val="28"/>
          <w:szCs w:val="28"/>
        </w:rPr>
        <w:t xml:space="preserve">соответствии с Указом Президента Российской Федерации от 07.05.2012 № 597 «О мероприятиях по реализации государственной социальной политики», администрацией района </w:t>
      </w:r>
      <w:proofErr w:type="gramStart"/>
      <w:r w:rsidRPr="0033767C">
        <w:rPr>
          <w:rFonts w:ascii="Times New Roman" w:hAnsi="Times New Roman"/>
          <w:spacing w:val="-6"/>
          <w:sz w:val="28"/>
          <w:szCs w:val="28"/>
        </w:rPr>
        <w:t>разработан и исполняется</w:t>
      </w:r>
      <w:proofErr w:type="gramEnd"/>
      <w:r w:rsidRPr="0033767C">
        <w:rPr>
          <w:rFonts w:ascii="Times New Roman" w:hAnsi="Times New Roman"/>
          <w:spacing w:val="-6"/>
          <w:sz w:val="28"/>
          <w:szCs w:val="28"/>
        </w:rPr>
        <w:t xml:space="preserve"> </w:t>
      </w:r>
      <w:r w:rsidRPr="0033767C">
        <w:rPr>
          <w:rFonts w:ascii="Times New Roman" w:hAnsi="Times New Roman"/>
          <w:sz w:val="28"/>
          <w:szCs w:val="28"/>
        </w:rPr>
        <w:t>План мероприятий («дорожная карта»)</w:t>
      </w:r>
      <w:r>
        <w:rPr>
          <w:rFonts w:ascii="Times New Roman" w:hAnsi="Times New Roman"/>
          <w:sz w:val="28"/>
          <w:szCs w:val="28"/>
        </w:rPr>
        <w:t>,</w:t>
      </w:r>
      <w:r w:rsidRPr="0033767C">
        <w:rPr>
          <w:rFonts w:ascii="Times New Roman" w:hAnsi="Times New Roman"/>
          <w:sz w:val="28"/>
          <w:szCs w:val="28"/>
        </w:rPr>
        <w:t xml:space="preserve"> направленный на повышение эффективности сферы культуры в Ханты - Мансийском районе. Осуществляется мониторинг исполнения документа сельскими поселениями.</w:t>
      </w:r>
    </w:p>
    <w:p w:rsidR="0033767C" w:rsidRPr="0033767C" w:rsidRDefault="0033767C" w:rsidP="006F11E9">
      <w:pPr>
        <w:tabs>
          <w:tab w:val="left" w:pos="709"/>
        </w:tabs>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Организована работа по информационно-методическому сопровождению деятельности  учреждений культуры района: </w:t>
      </w:r>
      <w:proofErr w:type="gramStart"/>
      <w:r w:rsidRPr="0033767C">
        <w:rPr>
          <w:rFonts w:ascii="Times New Roman" w:hAnsi="Times New Roman"/>
          <w:sz w:val="28"/>
          <w:szCs w:val="28"/>
        </w:rPr>
        <w:t>разработаны и направлены</w:t>
      </w:r>
      <w:proofErr w:type="gramEnd"/>
      <w:r w:rsidRPr="0033767C">
        <w:rPr>
          <w:rFonts w:ascii="Times New Roman" w:hAnsi="Times New Roman"/>
          <w:sz w:val="28"/>
          <w:szCs w:val="28"/>
        </w:rPr>
        <w:t xml:space="preserve"> </w:t>
      </w:r>
      <w:r>
        <w:rPr>
          <w:rFonts w:ascii="Times New Roman" w:hAnsi="Times New Roman"/>
          <w:sz w:val="28"/>
          <w:szCs w:val="28"/>
        </w:rPr>
        <w:t xml:space="preserve">20 </w:t>
      </w:r>
      <w:r w:rsidRPr="0033767C">
        <w:rPr>
          <w:rFonts w:ascii="Times New Roman" w:hAnsi="Times New Roman"/>
          <w:sz w:val="28"/>
          <w:szCs w:val="28"/>
        </w:rPr>
        <w:t xml:space="preserve">методических рекомендаций по организации деятельности и совершенствованию качества управления культурно-досуговой сферой, среди работников культуры района проведены </w:t>
      </w:r>
      <w:r>
        <w:rPr>
          <w:rFonts w:ascii="Times New Roman" w:hAnsi="Times New Roman"/>
          <w:sz w:val="28"/>
          <w:szCs w:val="28"/>
        </w:rPr>
        <w:t xml:space="preserve">3 </w:t>
      </w:r>
      <w:r w:rsidRPr="0033767C">
        <w:rPr>
          <w:rFonts w:ascii="Times New Roman" w:hAnsi="Times New Roman"/>
          <w:sz w:val="28"/>
          <w:szCs w:val="28"/>
        </w:rPr>
        <w:t xml:space="preserve">конкурса профессионального мастерства, пяти учреждениям культуры района оказана помощь в поиске кандидатов на вакантные должности. Тринадцати учреждениям оказана методическая и практическая помощь в проведении  социально-значимых мероприятий сельских поселений. В сельских поселениях организовано 15 гастрольных концертов силами трех государственных учреждений культуры. Состоялось 10 </w:t>
      </w:r>
      <w:r w:rsidRPr="0033767C">
        <w:rPr>
          <w:rFonts w:ascii="Times New Roman" w:eastAsia="Arial Unicode MS" w:hAnsi="Times New Roman"/>
          <w:sz w:val="28"/>
          <w:szCs w:val="28"/>
        </w:rPr>
        <w:t xml:space="preserve">кино акций </w:t>
      </w:r>
      <w:r w:rsidRPr="0033767C">
        <w:rPr>
          <w:rFonts w:ascii="Times New Roman" w:eastAsia="Arial Unicode MS" w:hAnsi="Times New Roman"/>
          <w:sz w:val="28"/>
          <w:szCs w:val="28"/>
        </w:rPr>
        <w:lastRenderedPageBreak/>
        <w:t>Окружного значения, в</w:t>
      </w:r>
      <w:r w:rsidRPr="0033767C">
        <w:rPr>
          <w:rFonts w:ascii="Times New Roman" w:hAnsi="Times New Roman"/>
          <w:sz w:val="28"/>
          <w:szCs w:val="28"/>
        </w:rPr>
        <w:t xml:space="preserve"> рамках которых прошло 516 киносеансов, что на 11% больше, чем 2013 году, количество зрителей составило 5 520 человек, что на 12,3% больше по отношению к 2013 году. На 9,7% увеличен показатель организации культурно-досуговых мероприятий учреждениями культуры района (6 094 мероприятий), количество посетителей данных мероприятий </w:t>
      </w:r>
      <w:proofErr w:type="gramStart"/>
      <w:r w:rsidRPr="0033767C">
        <w:rPr>
          <w:rFonts w:ascii="Times New Roman" w:hAnsi="Times New Roman"/>
          <w:sz w:val="28"/>
          <w:szCs w:val="28"/>
        </w:rPr>
        <w:t>увеличилось на 7,5% и  составило</w:t>
      </w:r>
      <w:proofErr w:type="gramEnd"/>
      <w:r w:rsidRPr="0033767C">
        <w:rPr>
          <w:rFonts w:ascii="Times New Roman" w:hAnsi="Times New Roman"/>
          <w:sz w:val="28"/>
          <w:szCs w:val="28"/>
        </w:rPr>
        <w:t xml:space="preserve"> 147 710 человек.           </w:t>
      </w:r>
    </w:p>
    <w:p w:rsidR="0033767C" w:rsidRPr="0033767C" w:rsidRDefault="0033767C" w:rsidP="006F11E9">
      <w:pPr>
        <w:tabs>
          <w:tab w:val="left" w:pos="709"/>
        </w:tabs>
        <w:spacing w:after="0" w:line="240" w:lineRule="auto"/>
        <w:ind w:firstLine="709"/>
        <w:jc w:val="both"/>
        <w:rPr>
          <w:rFonts w:ascii="Times New Roman" w:hAnsi="Times New Roman"/>
          <w:b/>
          <w:sz w:val="28"/>
          <w:szCs w:val="28"/>
        </w:rPr>
      </w:pPr>
      <w:r w:rsidRPr="0033767C">
        <w:rPr>
          <w:rFonts w:ascii="Times New Roman" w:hAnsi="Times New Roman"/>
          <w:sz w:val="28"/>
          <w:szCs w:val="28"/>
        </w:rPr>
        <w:t xml:space="preserve">В области стимулирования труда работников культуры проведены мероприятия: 33 человека и 4 творческих коллектива отмечены Благодарственными письмами и дипломами различного уровня, </w:t>
      </w:r>
      <w:r w:rsidRPr="0033767C">
        <w:rPr>
          <w:rFonts w:ascii="Times New Roman" w:hAnsi="Times New Roman"/>
          <w:kern w:val="36"/>
          <w:sz w:val="28"/>
          <w:szCs w:val="28"/>
        </w:rPr>
        <w:t xml:space="preserve">одному работнику </w:t>
      </w:r>
      <w:r w:rsidRPr="0033767C">
        <w:rPr>
          <w:rFonts w:ascii="Times New Roman" w:hAnsi="Times New Roman"/>
          <w:sz w:val="28"/>
          <w:szCs w:val="28"/>
        </w:rPr>
        <w:t>п</w:t>
      </w:r>
      <w:r w:rsidRPr="0033767C">
        <w:rPr>
          <w:rFonts w:ascii="Times New Roman" w:hAnsi="Times New Roman"/>
          <w:kern w:val="36"/>
          <w:sz w:val="28"/>
          <w:szCs w:val="28"/>
        </w:rPr>
        <w:t>рисуждено звание «Заслуженный деятель культуры ХМАО-Югры»</w:t>
      </w:r>
      <w:r w:rsidRPr="0033767C">
        <w:rPr>
          <w:rFonts w:ascii="Times New Roman" w:hAnsi="Times New Roman"/>
          <w:sz w:val="28"/>
          <w:szCs w:val="28"/>
        </w:rPr>
        <w:t>, один работник</w:t>
      </w:r>
      <w:r w:rsidRPr="0033767C">
        <w:rPr>
          <w:rFonts w:ascii="Times New Roman" w:hAnsi="Times New Roman"/>
          <w:kern w:val="36"/>
          <w:sz w:val="28"/>
          <w:szCs w:val="28"/>
        </w:rPr>
        <w:t xml:space="preserve"> отмечен денежной премии</w:t>
      </w:r>
      <w:r w:rsidRPr="0033767C">
        <w:rPr>
          <w:rFonts w:ascii="Times New Roman" w:hAnsi="Times New Roman"/>
          <w:sz w:val="28"/>
          <w:szCs w:val="28"/>
        </w:rPr>
        <w:t xml:space="preserve"> из бюджета РФ.</w:t>
      </w:r>
    </w:p>
    <w:p w:rsidR="0033767C" w:rsidRPr="00380B7E"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Особое направление работы в 2014 году – деятельность, направленная на сохранение и развитие традиционной культуры. </w:t>
      </w:r>
      <w:proofErr w:type="gramStart"/>
      <w:r w:rsidRPr="0033767C">
        <w:rPr>
          <w:rFonts w:ascii="Times New Roman" w:hAnsi="Times New Roman"/>
          <w:sz w:val="28"/>
          <w:szCs w:val="28"/>
        </w:rPr>
        <w:t xml:space="preserve">В рамках Года культуры в данном направлении организованы и проведены фестиваль народного творчества «Поет село родное», количество участников – 200 человек, фестиваль детского творчества «Остров детства», количество участников – 110 человек, «Не стареют душой ветераны», количество участников – 150 человек, </w:t>
      </w:r>
      <w:proofErr w:type="spellStart"/>
      <w:r w:rsidRPr="0033767C">
        <w:rPr>
          <w:rFonts w:ascii="Times New Roman" w:hAnsi="Times New Roman"/>
          <w:sz w:val="28"/>
          <w:szCs w:val="28"/>
        </w:rPr>
        <w:t>межпоселенческий</w:t>
      </w:r>
      <w:proofErr w:type="spellEnd"/>
      <w:r w:rsidRPr="0033767C">
        <w:rPr>
          <w:rFonts w:ascii="Times New Roman" w:hAnsi="Times New Roman"/>
          <w:sz w:val="28"/>
          <w:szCs w:val="28"/>
        </w:rPr>
        <w:t xml:space="preserve"> фестиваль граждан с ограниченными возможностями здоровья «Я радость нахожу в друзьях», количество участников – 80 человек);</w:t>
      </w:r>
      <w:proofErr w:type="gramEnd"/>
      <w:r w:rsidRPr="0033767C">
        <w:rPr>
          <w:rFonts w:ascii="Times New Roman" w:hAnsi="Times New Roman"/>
          <w:sz w:val="28"/>
          <w:szCs w:val="28"/>
        </w:rPr>
        <w:t xml:space="preserve"> межмуниципальный культурный форум, посвященный открытию года культуры, участие в фестивалях Ханты-Мансийского автономного округа – Югры «Югра фестивальная», «Русь», «Живущие по солнцу», «Возьмемся за руки, друзья». В итоге на окружном уровне солистам и коллективам района присуждено 9 наград победителей.</w:t>
      </w:r>
    </w:p>
    <w:p w:rsidR="00250C34" w:rsidRPr="00E96A62" w:rsidRDefault="00250C34"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2.1.5.14. Создает условия для развития местного традиционного народного художественного творчества в поселениях, входящих в состав муниципального района.</w:t>
      </w:r>
    </w:p>
    <w:p w:rsidR="006E58F1" w:rsidRPr="00380B7E" w:rsidRDefault="006E58F1" w:rsidP="006F11E9">
      <w:pPr>
        <w:tabs>
          <w:tab w:val="left" w:pos="709"/>
          <w:tab w:val="right" w:pos="9355"/>
        </w:tabs>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В целях создания условий для развития местного традиционного</w:t>
      </w:r>
      <w:r w:rsidR="005B4BCF">
        <w:rPr>
          <w:rFonts w:ascii="Times New Roman" w:hAnsi="Times New Roman"/>
          <w:sz w:val="28"/>
          <w:szCs w:val="28"/>
        </w:rPr>
        <w:t xml:space="preserve"> </w:t>
      </w:r>
      <w:r w:rsidRPr="00380B7E">
        <w:rPr>
          <w:rFonts w:ascii="Times New Roman" w:hAnsi="Times New Roman"/>
          <w:sz w:val="28"/>
          <w:szCs w:val="28"/>
        </w:rPr>
        <w:t>народного художественного творчества в районе в 2014 году организовано 112 выездных концертных выступлений самодеятельных артистов, по отношению к 2013 году показатель увеличен на 12%; обеспечена деятельность 215 клубных формирований культурно-досуговых учреждений района, по отношению к 2013 году показатель увеличен на 4,4%; продолжено развитие фестивального движения.</w:t>
      </w:r>
      <w:proofErr w:type="gramEnd"/>
      <w:r w:rsidRPr="00380B7E">
        <w:rPr>
          <w:rFonts w:ascii="Times New Roman" w:hAnsi="Times New Roman"/>
          <w:sz w:val="28"/>
          <w:szCs w:val="28"/>
        </w:rPr>
        <w:t xml:space="preserve"> За отчетный период на территории района организовано 12 фестивалей различной тематики, показатель сохранен на уровне 2013 года. Благодаря финансовой поддержке Департамента культуры Ханты – Мансийского автономного округа – Югры, фестиваль народного творчества «Поет село родное» в 2014 году получил статус окружного проекта. Общее количество участников фестивального движения за отчетный год составило  5,7 тыс. человек, что на 2% больше показателя 2013 года. </w:t>
      </w:r>
    </w:p>
    <w:p w:rsidR="006E58F1" w:rsidRPr="00380B7E" w:rsidRDefault="006E58F1" w:rsidP="006F11E9">
      <w:pPr>
        <w:autoSpaceDE w:val="0"/>
        <w:autoSpaceDN w:val="0"/>
        <w:adjustRightInd w:val="0"/>
        <w:spacing w:after="0" w:line="240" w:lineRule="auto"/>
        <w:ind w:firstLine="709"/>
        <w:jc w:val="both"/>
        <w:rPr>
          <w:rFonts w:ascii="Times New Roman" w:hAnsi="Times New Roman"/>
          <w:bCs/>
          <w:sz w:val="28"/>
          <w:szCs w:val="28"/>
        </w:rPr>
      </w:pPr>
      <w:r w:rsidRPr="00380B7E">
        <w:rPr>
          <w:rFonts w:ascii="Times New Roman" w:hAnsi="Times New Roman"/>
          <w:sz w:val="28"/>
          <w:szCs w:val="28"/>
        </w:rPr>
        <w:t xml:space="preserve">В 2014 году на территории района продолжили работу 22 мастера народных художественных промыслов по различным видам деятельности. </w:t>
      </w:r>
      <w:r w:rsidRPr="00380B7E">
        <w:rPr>
          <w:rFonts w:ascii="Times New Roman" w:hAnsi="Times New Roman"/>
          <w:sz w:val="28"/>
          <w:szCs w:val="28"/>
        </w:rPr>
        <w:lastRenderedPageBreak/>
        <w:t xml:space="preserve">В течение года мастера приняли участие в 3-х мероприятиях Международного и Окружного значения, провели 11 мастер-классов. </w:t>
      </w:r>
    </w:p>
    <w:p w:rsidR="00250C34" w:rsidRPr="00E96A62" w:rsidRDefault="00250C34"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2.1.5.15. Организует прием граждан, </w:t>
      </w:r>
      <w:proofErr w:type="gramStart"/>
      <w:r w:rsidRPr="00E96A62">
        <w:rPr>
          <w:rFonts w:ascii="Times New Roman" w:hAnsi="Times New Roman"/>
          <w:sz w:val="28"/>
          <w:szCs w:val="28"/>
        </w:rPr>
        <w:t>рассматривает обращения граждан и принимает</w:t>
      </w:r>
      <w:proofErr w:type="gramEnd"/>
      <w:r w:rsidRPr="00E96A62">
        <w:rPr>
          <w:rFonts w:ascii="Times New Roman" w:hAnsi="Times New Roman"/>
          <w:sz w:val="28"/>
          <w:szCs w:val="28"/>
        </w:rPr>
        <w:t xml:space="preserve"> по ним необходимые меры в пределах своей компетенции.</w:t>
      </w:r>
    </w:p>
    <w:p w:rsidR="006A71BC" w:rsidRPr="00380B7E" w:rsidRDefault="006A71BC" w:rsidP="006F11E9">
      <w:pPr>
        <w:autoSpaceDE w:val="0"/>
        <w:spacing w:after="0" w:line="240" w:lineRule="auto"/>
        <w:ind w:firstLine="709"/>
        <w:jc w:val="both"/>
        <w:rPr>
          <w:rFonts w:ascii="Times New Roman" w:hAnsi="Times New Roman"/>
          <w:sz w:val="28"/>
          <w:szCs w:val="28"/>
        </w:rPr>
      </w:pPr>
      <w:r w:rsidRPr="00380B7E">
        <w:rPr>
          <w:rFonts w:ascii="Times New Roman" w:hAnsi="Times New Roman"/>
          <w:sz w:val="28"/>
          <w:szCs w:val="28"/>
        </w:rPr>
        <w:t>Обращения граждан являются важнейшим источником информации для администрации и главы администрации района, барометром социальных настроений жителей Ханты-Мансийского района, незаменимым инструментом обратной связи</w:t>
      </w:r>
      <w:r w:rsidR="00E80643">
        <w:rPr>
          <w:rFonts w:ascii="Times New Roman" w:hAnsi="Times New Roman"/>
          <w:sz w:val="28"/>
          <w:szCs w:val="28"/>
        </w:rPr>
        <w:t xml:space="preserve"> с жителями района</w:t>
      </w:r>
      <w:r w:rsidRPr="00380B7E">
        <w:rPr>
          <w:rFonts w:ascii="Times New Roman" w:hAnsi="Times New Roman"/>
          <w:sz w:val="28"/>
          <w:szCs w:val="28"/>
        </w:rPr>
        <w:t xml:space="preserve">.       </w:t>
      </w:r>
    </w:p>
    <w:p w:rsidR="00C95821" w:rsidRPr="00380B7E" w:rsidRDefault="00C95821"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Организация и обеспечение регистрации, учета и контроля                                       за своевременным рассмотрением письменных, устных обращений граждан в администрации района в 2014 году осуществлялись Отделом организационной и контрольной работы администрации района в соответствии с  Федеральным законом от 02.05.2006 № 59-ФЗ «О порядке рассмотрения обращений граждан Российской Федерации», Порядком рассмотрения обращений граждан, объединений граждан, в том числе юридических лиц, поступающих в администрацию Ханты-Мансийского района, главе</w:t>
      </w:r>
      <w:proofErr w:type="gramEnd"/>
      <w:r w:rsidRPr="00380B7E">
        <w:rPr>
          <w:rFonts w:ascii="Times New Roman" w:hAnsi="Times New Roman"/>
          <w:sz w:val="28"/>
          <w:szCs w:val="28"/>
        </w:rPr>
        <w:t xml:space="preserve"> администрации Ханты-Мансийского района, первому заместителю главы администрации Ханты-Мансийского района, заместителям главы администрации Ханты-Мансийского района, утвержденным постановлением администрации Ханты-Мансийского района от 08.11.2012 № 269 (с изменениями от 14.11.2013   № 295). </w:t>
      </w:r>
    </w:p>
    <w:p w:rsidR="00C95821" w:rsidRPr="00380B7E"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Через «Интернет-приемную» поступило 36 обращений, через вышестоящие органы – 15 обращений, через Думу Ханты-Мансийского района – 30 обращений.</w:t>
      </w:r>
    </w:p>
    <w:p w:rsidR="00C95821" w:rsidRDefault="00C95821" w:rsidP="006F11E9">
      <w:pPr>
        <w:spacing w:after="0" w:line="240" w:lineRule="auto"/>
        <w:ind w:firstLine="709"/>
        <w:jc w:val="both"/>
        <w:rPr>
          <w:sz w:val="26"/>
          <w:szCs w:val="26"/>
        </w:rPr>
      </w:pPr>
      <w:r w:rsidRPr="00380B7E">
        <w:rPr>
          <w:rFonts w:ascii="Times New Roman" w:hAnsi="Times New Roman"/>
          <w:sz w:val="28"/>
          <w:szCs w:val="28"/>
        </w:rPr>
        <w:t xml:space="preserve">Информация о количестве обращений граждан, поступивших                               в    администрацию    Ханты-Мансийского    района    за    2014  год,    приведена </w:t>
      </w:r>
      <w:r w:rsidRPr="00434DD6">
        <w:rPr>
          <w:rFonts w:ascii="Times New Roman" w:hAnsi="Times New Roman"/>
          <w:sz w:val="28"/>
          <w:szCs w:val="28"/>
        </w:rPr>
        <w:t xml:space="preserve"> </w:t>
      </w:r>
      <w:r w:rsidR="00434DD6">
        <w:rPr>
          <w:rFonts w:ascii="Times New Roman" w:hAnsi="Times New Roman"/>
          <w:sz w:val="28"/>
          <w:szCs w:val="28"/>
        </w:rPr>
        <w:t>в таблице:</w:t>
      </w:r>
      <w:r w:rsidRPr="00434DD6">
        <w:rPr>
          <w:rFonts w:ascii="Times New Roman" w:hAnsi="Times New Roman"/>
          <w:sz w:val="28"/>
          <w:szCs w:val="28"/>
        </w:rPr>
        <w:t xml:space="preserve">                      </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314"/>
        <w:gridCol w:w="1603"/>
        <w:gridCol w:w="1603"/>
        <w:gridCol w:w="1524"/>
      </w:tblGrid>
      <w:tr w:rsidR="00432BF3" w:rsidRPr="00672E5B" w:rsidTr="00B11CE2">
        <w:tc>
          <w:tcPr>
            <w:tcW w:w="756" w:type="dxa"/>
            <w:hideMark/>
          </w:tcPr>
          <w:p w:rsidR="00432BF3" w:rsidRPr="00672E5B" w:rsidRDefault="00432BF3" w:rsidP="006F11E9">
            <w:pPr>
              <w:pStyle w:val="aa"/>
              <w:ind w:firstLine="709"/>
              <w:jc w:val="center"/>
              <w:rPr>
                <w:sz w:val="24"/>
                <w:szCs w:val="24"/>
              </w:rPr>
            </w:pPr>
            <w:r w:rsidRPr="00672E5B">
              <w:rPr>
                <w:sz w:val="24"/>
                <w:szCs w:val="24"/>
              </w:rPr>
              <w:t>№</w:t>
            </w:r>
          </w:p>
          <w:p w:rsidR="00432BF3" w:rsidRPr="00672E5B" w:rsidRDefault="00432BF3" w:rsidP="00E96A62">
            <w:pPr>
              <w:pStyle w:val="aa"/>
              <w:rPr>
                <w:sz w:val="24"/>
                <w:szCs w:val="24"/>
              </w:rPr>
            </w:pPr>
            <w:r w:rsidRPr="00672E5B">
              <w:rPr>
                <w:sz w:val="24"/>
                <w:szCs w:val="24"/>
              </w:rPr>
              <w:t>п/п</w:t>
            </w:r>
          </w:p>
        </w:tc>
        <w:tc>
          <w:tcPr>
            <w:tcW w:w="4314" w:type="dxa"/>
            <w:hideMark/>
          </w:tcPr>
          <w:p w:rsidR="00432BF3" w:rsidRPr="00672E5B" w:rsidRDefault="00432BF3" w:rsidP="006F11E9">
            <w:pPr>
              <w:pStyle w:val="aa"/>
              <w:ind w:firstLine="709"/>
              <w:jc w:val="center"/>
              <w:rPr>
                <w:sz w:val="24"/>
                <w:szCs w:val="24"/>
              </w:rPr>
            </w:pPr>
            <w:r w:rsidRPr="00672E5B">
              <w:rPr>
                <w:sz w:val="24"/>
                <w:szCs w:val="24"/>
              </w:rPr>
              <w:t>Наименование сведений</w:t>
            </w:r>
          </w:p>
        </w:tc>
        <w:tc>
          <w:tcPr>
            <w:tcW w:w="1603" w:type="dxa"/>
          </w:tcPr>
          <w:p w:rsidR="00432BF3" w:rsidRPr="00672E5B" w:rsidRDefault="00432BF3" w:rsidP="00E96A62">
            <w:pPr>
              <w:pStyle w:val="aa"/>
              <w:jc w:val="center"/>
              <w:rPr>
                <w:sz w:val="24"/>
                <w:szCs w:val="24"/>
              </w:rPr>
            </w:pPr>
            <w:r w:rsidRPr="00672E5B">
              <w:rPr>
                <w:sz w:val="24"/>
                <w:szCs w:val="24"/>
              </w:rPr>
              <w:t>Отчет-</w:t>
            </w:r>
          </w:p>
          <w:p w:rsidR="00432BF3" w:rsidRPr="00672E5B" w:rsidRDefault="00432BF3" w:rsidP="00E96A62">
            <w:pPr>
              <w:pStyle w:val="aa"/>
              <w:jc w:val="center"/>
              <w:rPr>
                <w:sz w:val="24"/>
                <w:szCs w:val="24"/>
              </w:rPr>
            </w:pPr>
            <w:proofErr w:type="spellStart"/>
            <w:r w:rsidRPr="00672E5B">
              <w:rPr>
                <w:sz w:val="24"/>
                <w:szCs w:val="24"/>
              </w:rPr>
              <w:t>ный</w:t>
            </w:r>
            <w:proofErr w:type="spellEnd"/>
          </w:p>
          <w:p w:rsidR="00432BF3" w:rsidRPr="00672E5B" w:rsidRDefault="00432BF3" w:rsidP="00E96A62">
            <w:pPr>
              <w:pStyle w:val="aa"/>
              <w:jc w:val="center"/>
              <w:rPr>
                <w:sz w:val="24"/>
                <w:szCs w:val="24"/>
              </w:rPr>
            </w:pPr>
            <w:r w:rsidRPr="00672E5B">
              <w:rPr>
                <w:sz w:val="24"/>
                <w:szCs w:val="24"/>
              </w:rPr>
              <w:t>период</w:t>
            </w:r>
          </w:p>
          <w:p w:rsidR="00432BF3" w:rsidRPr="00672E5B" w:rsidRDefault="00432BF3" w:rsidP="00E96A62">
            <w:pPr>
              <w:pStyle w:val="aa"/>
              <w:jc w:val="center"/>
              <w:rPr>
                <w:sz w:val="24"/>
                <w:szCs w:val="24"/>
              </w:rPr>
            </w:pPr>
            <w:r w:rsidRPr="00672E5B">
              <w:rPr>
                <w:sz w:val="24"/>
                <w:szCs w:val="24"/>
              </w:rPr>
              <w:t>(2014 год)</w:t>
            </w:r>
          </w:p>
        </w:tc>
        <w:tc>
          <w:tcPr>
            <w:tcW w:w="1603" w:type="dxa"/>
            <w:hideMark/>
          </w:tcPr>
          <w:p w:rsidR="00432BF3" w:rsidRPr="00672E5B" w:rsidRDefault="00432BF3" w:rsidP="00E96A62">
            <w:pPr>
              <w:pStyle w:val="aa"/>
              <w:jc w:val="center"/>
              <w:rPr>
                <w:sz w:val="24"/>
                <w:szCs w:val="24"/>
              </w:rPr>
            </w:pPr>
            <w:proofErr w:type="spellStart"/>
            <w:proofErr w:type="gramStart"/>
            <w:r w:rsidRPr="00672E5B">
              <w:rPr>
                <w:sz w:val="24"/>
                <w:szCs w:val="24"/>
              </w:rPr>
              <w:t>Предыду-щий</w:t>
            </w:r>
            <w:proofErr w:type="spellEnd"/>
            <w:proofErr w:type="gramEnd"/>
          </w:p>
          <w:p w:rsidR="00432BF3" w:rsidRPr="00672E5B" w:rsidRDefault="00432BF3" w:rsidP="00E96A62">
            <w:pPr>
              <w:pStyle w:val="aa"/>
              <w:jc w:val="center"/>
              <w:rPr>
                <w:sz w:val="24"/>
                <w:szCs w:val="24"/>
              </w:rPr>
            </w:pPr>
            <w:r w:rsidRPr="00672E5B">
              <w:rPr>
                <w:sz w:val="24"/>
                <w:szCs w:val="24"/>
              </w:rPr>
              <w:t>период</w:t>
            </w:r>
          </w:p>
          <w:p w:rsidR="00432BF3" w:rsidRPr="00672E5B" w:rsidRDefault="00432BF3" w:rsidP="00E96A62">
            <w:pPr>
              <w:pStyle w:val="aa"/>
              <w:jc w:val="center"/>
              <w:rPr>
                <w:sz w:val="24"/>
                <w:szCs w:val="24"/>
              </w:rPr>
            </w:pPr>
            <w:r w:rsidRPr="00672E5B">
              <w:rPr>
                <w:sz w:val="24"/>
                <w:szCs w:val="24"/>
              </w:rPr>
              <w:t>(2013 год)</w:t>
            </w:r>
          </w:p>
        </w:tc>
        <w:tc>
          <w:tcPr>
            <w:tcW w:w="1524" w:type="dxa"/>
            <w:hideMark/>
          </w:tcPr>
          <w:p w:rsidR="00432BF3" w:rsidRPr="00672E5B" w:rsidRDefault="00432BF3" w:rsidP="00E96A62">
            <w:pPr>
              <w:pStyle w:val="aa"/>
              <w:jc w:val="center"/>
              <w:rPr>
                <w:sz w:val="24"/>
                <w:szCs w:val="24"/>
              </w:rPr>
            </w:pPr>
            <w:r w:rsidRPr="00672E5B">
              <w:rPr>
                <w:sz w:val="24"/>
                <w:szCs w:val="24"/>
              </w:rPr>
              <w:t>Отчетный</w:t>
            </w:r>
          </w:p>
          <w:p w:rsidR="00432BF3" w:rsidRPr="00672E5B" w:rsidRDefault="00432BF3" w:rsidP="00E96A62">
            <w:pPr>
              <w:pStyle w:val="aa"/>
              <w:jc w:val="center"/>
              <w:rPr>
                <w:sz w:val="24"/>
                <w:szCs w:val="24"/>
              </w:rPr>
            </w:pPr>
            <w:r w:rsidRPr="00672E5B">
              <w:rPr>
                <w:sz w:val="24"/>
                <w:szCs w:val="24"/>
              </w:rPr>
              <w:t xml:space="preserve">период к </w:t>
            </w:r>
            <w:proofErr w:type="spellStart"/>
            <w:r w:rsidRPr="00672E5B">
              <w:rPr>
                <w:sz w:val="24"/>
                <w:szCs w:val="24"/>
              </w:rPr>
              <w:t>предыду-щему</w:t>
            </w:r>
            <w:proofErr w:type="spellEnd"/>
            <w:r w:rsidRPr="00672E5B">
              <w:rPr>
                <w:sz w:val="24"/>
                <w:szCs w:val="24"/>
              </w:rPr>
              <w:t xml:space="preserve"> </w:t>
            </w:r>
            <w:proofErr w:type="gramStart"/>
            <w:r w:rsidRPr="00672E5B">
              <w:rPr>
                <w:sz w:val="24"/>
                <w:szCs w:val="24"/>
              </w:rPr>
              <w:t>в</w:t>
            </w:r>
            <w:proofErr w:type="gramEnd"/>
            <w:r w:rsidRPr="00672E5B">
              <w:rPr>
                <w:sz w:val="24"/>
                <w:szCs w:val="24"/>
              </w:rPr>
              <w:t xml:space="preserve"> %</w:t>
            </w:r>
          </w:p>
        </w:tc>
      </w:tr>
      <w:tr w:rsidR="00432BF3" w:rsidRPr="00672E5B" w:rsidTr="00B11CE2">
        <w:tc>
          <w:tcPr>
            <w:tcW w:w="756" w:type="dxa"/>
            <w:hideMark/>
          </w:tcPr>
          <w:p w:rsidR="00432BF3" w:rsidRPr="00672E5B" w:rsidRDefault="00432BF3" w:rsidP="006F11E9">
            <w:pPr>
              <w:pStyle w:val="aa"/>
              <w:ind w:firstLine="709"/>
              <w:jc w:val="center"/>
              <w:rPr>
                <w:sz w:val="24"/>
                <w:szCs w:val="24"/>
              </w:rPr>
            </w:pPr>
            <w:r w:rsidRPr="00672E5B">
              <w:rPr>
                <w:sz w:val="24"/>
                <w:szCs w:val="24"/>
              </w:rPr>
              <w:t>1</w:t>
            </w:r>
          </w:p>
        </w:tc>
        <w:tc>
          <w:tcPr>
            <w:tcW w:w="4314" w:type="dxa"/>
            <w:hideMark/>
          </w:tcPr>
          <w:p w:rsidR="00432BF3" w:rsidRPr="00672E5B" w:rsidRDefault="00432BF3" w:rsidP="006F11E9">
            <w:pPr>
              <w:pStyle w:val="aa"/>
              <w:ind w:firstLine="709"/>
              <w:jc w:val="center"/>
              <w:rPr>
                <w:sz w:val="24"/>
                <w:szCs w:val="24"/>
              </w:rPr>
            </w:pPr>
            <w:r w:rsidRPr="00672E5B">
              <w:rPr>
                <w:sz w:val="24"/>
                <w:szCs w:val="24"/>
              </w:rPr>
              <w:t>2</w:t>
            </w:r>
          </w:p>
        </w:tc>
        <w:tc>
          <w:tcPr>
            <w:tcW w:w="1603" w:type="dxa"/>
          </w:tcPr>
          <w:p w:rsidR="00432BF3" w:rsidRPr="00672E5B" w:rsidRDefault="00432BF3" w:rsidP="006F11E9">
            <w:pPr>
              <w:pStyle w:val="aa"/>
              <w:ind w:firstLine="709"/>
              <w:jc w:val="center"/>
              <w:rPr>
                <w:sz w:val="24"/>
                <w:szCs w:val="24"/>
              </w:rPr>
            </w:pPr>
            <w:r w:rsidRPr="00672E5B">
              <w:rPr>
                <w:sz w:val="24"/>
                <w:szCs w:val="24"/>
              </w:rPr>
              <w:t>4</w:t>
            </w:r>
          </w:p>
        </w:tc>
        <w:tc>
          <w:tcPr>
            <w:tcW w:w="1603" w:type="dxa"/>
            <w:hideMark/>
          </w:tcPr>
          <w:p w:rsidR="00432BF3" w:rsidRPr="00672E5B" w:rsidRDefault="00432BF3" w:rsidP="006F11E9">
            <w:pPr>
              <w:pStyle w:val="aa"/>
              <w:ind w:firstLine="709"/>
              <w:jc w:val="center"/>
              <w:rPr>
                <w:sz w:val="24"/>
                <w:szCs w:val="24"/>
              </w:rPr>
            </w:pPr>
            <w:r w:rsidRPr="00672E5B">
              <w:rPr>
                <w:sz w:val="24"/>
                <w:szCs w:val="24"/>
              </w:rPr>
              <w:t>3</w:t>
            </w:r>
          </w:p>
        </w:tc>
        <w:tc>
          <w:tcPr>
            <w:tcW w:w="1524" w:type="dxa"/>
            <w:hideMark/>
          </w:tcPr>
          <w:p w:rsidR="00432BF3" w:rsidRPr="00672E5B" w:rsidRDefault="00432BF3" w:rsidP="006F11E9">
            <w:pPr>
              <w:pStyle w:val="aa"/>
              <w:ind w:firstLine="709"/>
              <w:jc w:val="center"/>
              <w:rPr>
                <w:sz w:val="24"/>
                <w:szCs w:val="24"/>
              </w:rPr>
            </w:pPr>
            <w:r w:rsidRPr="00672E5B">
              <w:rPr>
                <w:sz w:val="24"/>
                <w:szCs w:val="24"/>
              </w:rPr>
              <w:t>5</w:t>
            </w:r>
          </w:p>
        </w:tc>
      </w:tr>
      <w:tr w:rsidR="00432BF3" w:rsidRPr="00672E5B" w:rsidTr="00B11CE2">
        <w:tc>
          <w:tcPr>
            <w:tcW w:w="756" w:type="dxa"/>
            <w:hideMark/>
          </w:tcPr>
          <w:p w:rsidR="00432BF3" w:rsidRPr="00672E5B" w:rsidRDefault="00432BF3" w:rsidP="006F11E9">
            <w:pPr>
              <w:pStyle w:val="aa"/>
              <w:ind w:firstLine="709"/>
              <w:jc w:val="center"/>
              <w:rPr>
                <w:sz w:val="24"/>
                <w:szCs w:val="24"/>
              </w:rPr>
            </w:pPr>
          </w:p>
        </w:tc>
        <w:tc>
          <w:tcPr>
            <w:tcW w:w="4314" w:type="dxa"/>
            <w:hideMark/>
          </w:tcPr>
          <w:p w:rsidR="00432BF3" w:rsidRPr="00672E5B" w:rsidRDefault="00432BF3" w:rsidP="00E96A62">
            <w:pPr>
              <w:pStyle w:val="aa"/>
              <w:rPr>
                <w:sz w:val="24"/>
                <w:szCs w:val="24"/>
              </w:rPr>
            </w:pPr>
            <w:r w:rsidRPr="00672E5B">
              <w:rPr>
                <w:sz w:val="24"/>
                <w:szCs w:val="24"/>
              </w:rPr>
              <w:t xml:space="preserve">Общее количество поступивших обращений: письменных, </w:t>
            </w:r>
          </w:p>
          <w:p w:rsidR="00432BF3" w:rsidRPr="00672E5B" w:rsidRDefault="00432BF3" w:rsidP="00E96A62">
            <w:pPr>
              <w:pStyle w:val="aa"/>
              <w:rPr>
                <w:sz w:val="24"/>
                <w:szCs w:val="24"/>
              </w:rPr>
            </w:pPr>
            <w:r w:rsidRPr="00672E5B">
              <w:rPr>
                <w:sz w:val="24"/>
                <w:szCs w:val="24"/>
              </w:rPr>
              <w:t>на личных приемах, на выездных приемах (ед.)</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373</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417</w:t>
            </w:r>
          </w:p>
        </w:tc>
        <w:tc>
          <w:tcPr>
            <w:tcW w:w="1524" w:type="dxa"/>
          </w:tcPr>
          <w:p w:rsidR="00432BF3" w:rsidRPr="00672E5B" w:rsidRDefault="00432BF3" w:rsidP="00E96A62">
            <w:pPr>
              <w:pStyle w:val="aa"/>
              <w:jc w:val="center"/>
              <w:rPr>
                <w:sz w:val="24"/>
                <w:szCs w:val="24"/>
              </w:rPr>
            </w:pPr>
            <w:r w:rsidRPr="00672E5B">
              <w:rPr>
                <w:sz w:val="24"/>
                <w:szCs w:val="24"/>
              </w:rPr>
              <w:t>8</w:t>
            </w:r>
            <w:r w:rsidRPr="00672E5B">
              <w:rPr>
                <w:sz w:val="24"/>
                <w:szCs w:val="24"/>
                <w:lang w:val="en-US"/>
              </w:rPr>
              <w:t>9</w:t>
            </w:r>
            <w:r w:rsidRPr="00672E5B">
              <w:rPr>
                <w:sz w:val="24"/>
                <w:szCs w:val="24"/>
              </w:rPr>
              <w:t>,4</w:t>
            </w:r>
          </w:p>
        </w:tc>
      </w:tr>
      <w:tr w:rsidR="00432BF3" w:rsidRPr="00672E5B" w:rsidTr="00B11CE2">
        <w:trPr>
          <w:cantSplit/>
        </w:trPr>
        <w:tc>
          <w:tcPr>
            <w:tcW w:w="756" w:type="dxa"/>
          </w:tcPr>
          <w:p w:rsidR="00432BF3" w:rsidRPr="00672E5B" w:rsidRDefault="00432BF3" w:rsidP="00E96A62">
            <w:pPr>
              <w:pStyle w:val="aa"/>
              <w:rPr>
                <w:sz w:val="24"/>
                <w:szCs w:val="24"/>
                <w:lang w:val="en-US"/>
              </w:rPr>
            </w:pPr>
            <w:r w:rsidRPr="00672E5B">
              <w:rPr>
                <w:sz w:val="24"/>
                <w:szCs w:val="24"/>
              </w:rPr>
              <w:t>1.</w:t>
            </w:r>
          </w:p>
        </w:tc>
        <w:tc>
          <w:tcPr>
            <w:tcW w:w="4314" w:type="dxa"/>
            <w:hideMark/>
          </w:tcPr>
          <w:p w:rsidR="00432BF3" w:rsidRPr="00672E5B" w:rsidRDefault="00432BF3" w:rsidP="00E96A62">
            <w:pPr>
              <w:pStyle w:val="aa"/>
              <w:rPr>
                <w:sz w:val="24"/>
                <w:szCs w:val="24"/>
              </w:rPr>
            </w:pPr>
            <w:r w:rsidRPr="00672E5B">
              <w:rPr>
                <w:sz w:val="24"/>
                <w:szCs w:val="24"/>
              </w:rPr>
              <w:t>Количество письменных обращений, из них:</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rPr>
              <w:t>1</w:t>
            </w:r>
            <w:r w:rsidRPr="00672E5B">
              <w:rPr>
                <w:sz w:val="24"/>
                <w:szCs w:val="24"/>
                <w:lang w:val="en-US"/>
              </w:rPr>
              <w:t>75</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168</w:t>
            </w:r>
          </w:p>
        </w:tc>
        <w:tc>
          <w:tcPr>
            <w:tcW w:w="1524" w:type="dxa"/>
          </w:tcPr>
          <w:p w:rsidR="00432BF3" w:rsidRPr="00672E5B" w:rsidRDefault="00432BF3" w:rsidP="00E96A62">
            <w:pPr>
              <w:pStyle w:val="aa"/>
              <w:jc w:val="center"/>
              <w:rPr>
                <w:sz w:val="24"/>
                <w:szCs w:val="24"/>
                <w:lang w:val="en-US"/>
              </w:rPr>
            </w:pPr>
            <w:r w:rsidRPr="00672E5B">
              <w:rPr>
                <w:sz w:val="24"/>
                <w:szCs w:val="24"/>
              </w:rPr>
              <w:t>104,5</w:t>
            </w:r>
          </w:p>
        </w:tc>
      </w:tr>
      <w:tr w:rsidR="00432BF3" w:rsidRPr="00672E5B" w:rsidTr="00B11CE2">
        <w:trPr>
          <w:trHeight w:val="347"/>
        </w:trPr>
        <w:tc>
          <w:tcPr>
            <w:tcW w:w="756" w:type="dxa"/>
            <w:vAlign w:val="center"/>
            <w:hideMark/>
          </w:tcPr>
          <w:p w:rsidR="00432BF3" w:rsidRPr="00672E5B" w:rsidRDefault="00432BF3" w:rsidP="00E96A62">
            <w:pPr>
              <w:spacing w:after="0" w:line="240" w:lineRule="auto"/>
              <w:rPr>
                <w:rFonts w:ascii="Times New Roman" w:hAnsi="Times New Roman"/>
                <w:sz w:val="24"/>
                <w:szCs w:val="24"/>
              </w:rPr>
            </w:pPr>
            <w:r w:rsidRPr="00672E5B">
              <w:rPr>
                <w:rFonts w:ascii="Times New Roman" w:hAnsi="Times New Roman"/>
                <w:sz w:val="24"/>
                <w:szCs w:val="24"/>
              </w:rPr>
              <w:t>1.1.</w:t>
            </w:r>
          </w:p>
        </w:tc>
        <w:tc>
          <w:tcPr>
            <w:tcW w:w="4314" w:type="dxa"/>
            <w:hideMark/>
          </w:tcPr>
          <w:p w:rsidR="00432BF3" w:rsidRPr="00672E5B" w:rsidRDefault="00432BF3" w:rsidP="00E96A62">
            <w:pPr>
              <w:pStyle w:val="aa"/>
              <w:jc w:val="both"/>
              <w:rPr>
                <w:sz w:val="24"/>
                <w:szCs w:val="24"/>
              </w:rPr>
            </w:pPr>
            <w:r w:rsidRPr="00672E5B">
              <w:rPr>
                <w:sz w:val="24"/>
                <w:szCs w:val="24"/>
              </w:rPr>
              <w:t>коллективных</w:t>
            </w:r>
          </w:p>
        </w:tc>
        <w:tc>
          <w:tcPr>
            <w:tcW w:w="1603" w:type="dxa"/>
          </w:tcPr>
          <w:p w:rsidR="00432BF3" w:rsidRPr="00672E5B" w:rsidRDefault="00432BF3" w:rsidP="00E96A62">
            <w:pPr>
              <w:pStyle w:val="aa"/>
              <w:ind w:firstLine="709"/>
              <w:jc w:val="center"/>
              <w:rPr>
                <w:sz w:val="24"/>
                <w:szCs w:val="24"/>
              </w:rPr>
            </w:pPr>
            <w:r w:rsidRPr="00672E5B">
              <w:rPr>
                <w:sz w:val="24"/>
                <w:szCs w:val="24"/>
              </w:rPr>
              <w:t>32</w:t>
            </w:r>
          </w:p>
        </w:tc>
        <w:tc>
          <w:tcPr>
            <w:tcW w:w="1603" w:type="dxa"/>
          </w:tcPr>
          <w:p w:rsidR="00432BF3" w:rsidRPr="00672E5B" w:rsidRDefault="00432BF3" w:rsidP="00E96A62">
            <w:pPr>
              <w:pStyle w:val="aa"/>
              <w:ind w:firstLine="709"/>
              <w:jc w:val="center"/>
              <w:rPr>
                <w:sz w:val="24"/>
                <w:szCs w:val="24"/>
              </w:rPr>
            </w:pPr>
            <w:r w:rsidRPr="00672E5B">
              <w:rPr>
                <w:sz w:val="24"/>
                <w:szCs w:val="24"/>
              </w:rPr>
              <w:t>37</w:t>
            </w:r>
          </w:p>
        </w:tc>
        <w:tc>
          <w:tcPr>
            <w:tcW w:w="1524" w:type="dxa"/>
          </w:tcPr>
          <w:p w:rsidR="00432BF3" w:rsidRPr="00672E5B" w:rsidRDefault="00432BF3" w:rsidP="00E96A62">
            <w:pPr>
              <w:pStyle w:val="aa"/>
              <w:jc w:val="center"/>
              <w:rPr>
                <w:sz w:val="24"/>
                <w:szCs w:val="24"/>
              </w:rPr>
            </w:pPr>
            <w:r w:rsidRPr="00672E5B">
              <w:rPr>
                <w:sz w:val="24"/>
                <w:szCs w:val="24"/>
              </w:rPr>
              <w:t>86,5</w:t>
            </w:r>
          </w:p>
        </w:tc>
      </w:tr>
      <w:tr w:rsidR="00432BF3" w:rsidRPr="00672E5B" w:rsidTr="00B11CE2">
        <w:trPr>
          <w:trHeight w:val="321"/>
        </w:trPr>
        <w:tc>
          <w:tcPr>
            <w:tcW w:w="756" w:type="dxa"/>
            <w:vAlign w:val="center"/>
            <w:hideMark/>
          </w:tcPr>
          <w:p w:rsidR="00432BF3" w:rsidRPr="00672E5B" w:rsidRDefault="00432BF3" w:rsidP="00E96A62">
            <w:pPr>
              <w:spacing w:after="0" w:line="240" w:lineRule="auto"/>
              <w:rPr>
                <w:rFonts w:ascii="Times New Roman" w:hAnsi="Times New Roman"/>
                <w:sz w:val="24"/>
                <w:szCs w:val="24"/>
              </w:rPr>
            </w:pPr>
            <w:r w:rsidRPr="00672E5B">
              <w:rPr>
                <w:rFonts w:ascii="Times New Roman" w:hAnsi="Times New Roman"/>
                <w:sz w:val="24"/>
                <w:szCs w:val="24"/>
              </w:rPr>
              <w:t>1.2.</w:t>
            </w:r>
          </w:p>
        </w:tc>
        <w:tc>
          <w:tcPr>
            <w:tcW w:w="4314" w:type="dxa"/>
            <w:hideMark/>
          </w:tcPr>
          <w:p w:rsidR="00432BF3" w:rsidRPr="00672E5B" w:rsidRDefault="00432BF3" w:rsidP="00E96A62">
            <w:pPr>
              <w:pStyle w:val="aa"/>
              <w:jc w:val="both"/>
              <w:rPr>
                <w:sz w:val="24"/>
                <w:szCs w:val="24"/>
              </w:rPr>
            </w:pPr>
            <w:r w:rsidRPr="00672E5B">
              <w:rPr>
                <w:sz w:val="24"/>
                <w:szCs w:val="24"/>
              </w:rPr>
              <w:t>повторных</w:t>
            </w:r>
          </w:p>
        </w:tc>
        <w:tc>
          <w:tcPr>
            <w:tcW w:w="1603" w:type="dxa"/>
          </w:tcPr>
          <w:p w:rsidR="00432BF3" w:rsidRPr="00672E5B" w:rsidRDefault="00432BF3" w:rsidP="00E96A62">
            <w:pPr>
              <w:pStyle w:val="aa"/>
              <w:ind w:firstLine="709"/>
              <w:jc w:val="center"/>
              <w:rPr>
                <w:sz w:val="24"/>
                <w:szCs w:val="24"/>
              </w:rPr>
            </w:pPr>
            <w:r w:rsidRPr="00672E5B">
              <w:rPr>
                <w:sz w:val="24"/>
                <w:szCs w:val="24"/>
              </w:rPr>
              <w:t>-</w:t>
            </w:r>
          </w:p>
        </w:tc>
        <w:tc>
          <w:tcPr>
            <w:tcW w:w="1603" w:type="dxa"/>
          </w:tcPr>
          <w:p w:rsidR="00432BF3" w:rsidRPr="00672E5B" w:rsidRDefault="00432BF3" w:rsidP="00E96A62">
            <w:pPr>
              <w:pStyle w:val="aa"/>
              <w:ind w:firstLine="709"/>
              <w:jc w:val="center"/>
              <w:rPr>
                <w:sz w:val="24"/>
                <w:szCs w:val="24"/>
              </w:rPr>
            </w:pPr>
            <w:r w:rsidRPr="00672E5B">
              <w:rPr>
                <w:sz w:val="24"/>
                <w:szCs w:val="24"/>
              </w:rPr>
              <w:t>-</w:t>
            </w:r>
          </w:p>
        </w:tc>
        <w:tc>
          <w:tcPr>
            <w:tcW w:w="1524" w:type="dxa"/>
          </w:tcPr>
          <w:p w:rsidR="00432BF3" w:rsidRPr="00672E5B" w:rsidRDefault="00432BF3" w:rsidP="00E96A62">
            <w:pPr>
              <w:pStyle w:val="aa"/>
              <w:ind w:firstLine="709"/>
              <w:jc w:val="center"/>
              <w:rPr>
                <w:sz w:val="24"/>
                <w:szCs w:val="24"/>
              </w:rPr>
            </w:pPr>
            <w:r w:rsidRPr="00672E5B">
              <w:rPr>
                <w:sz w:val="24"/>
                <w:szCs w:val="24"/>
              </w:rPr>
              <w:t>-</w:t>
            </w:r>
          </w:p>
        </w:tc>
      </w:tr>
      <w:tr w:rsidR="00432BF3" w:rsidRPr="00672E5B" w:rsidTr="00B11CE2">
        <w:tc>
          <w:tcPr>
            <w:tcW w:w="756" w:type="dxa"/>
            <w:hideMark/>
          </w:tcPr>
          <w:p w:rsidR="00432BF3" w:rsidRPr="00672E5B" w:rsidRDefault="00432BF3" w:rsidP="00E96A62">
            <w:pPr>
              <w:pStyle w:val="aa"/>
              <w:rPr>
                <w:sz w:val="24"/>
                <w:szCs w:val="24"/>
              </w:rPr>
            </w:pPr>
            <w:r w:rsidRPr="00672E5B">
              <w:rPr>
                <w:sz w:val="24"/>
                <w:szCs w:val="24"/>
              </w:rPr>
              <w:t>1.3.</w:t>
            </w:r>
          </w:p>
        </w:tc>
        <w:tc>
          <w:tcPr>
            <w:tcW w:w="4314" w:type="dxa"/>
            <w:hideMark/>
          </w:tcPr>
          <w:p w:rsidR="00432BF3" w:rsidRPr="00672E5B" w:rsidRDefault="00432BF3" w:rsidP="00E96A62">
            <w:pPr>
              <w:pStyle w:val="aa"/>
              <w:rPr>
                <w:sz w:val="24"/>
                <w:szCs w:val="24"/>
              </w:rPr>
            </w:pPr>
            <w:r w:rsidRPr="00672E5B">
              <w:rPr>
                <w:sz w:val="24"/>
                <w:szCs w:val="24"/>
              </w:rPr>
              <w:t>рассмотрено с нарушением установленных сроков</w:t>
            </w:r>
          </w:p>
        </w:tc>
        <w:tc>
          <w:tcPr>
            <w:tcW w:w="1603" w:type="dxa"/>
          </w:tcPr>
          <w:p w:rsidR="00432BF3" w:rsidRPr="00672E5B" w:rsidRDefault="00432BF3" w:rsidP="00E96A62">
            <w:pPr>
              <w:pStyle w:val="aa"/>
              <w:ind w:firstLine="709"/>
              <w:jc w:val="center"/>
              <w:rPr>
                <w:sz w:val="24"/>
                <w:szCs w:val="24"/>
              </w:rPr>
            </w:pPr>
            <w:r w:rsidRPr="00672E5B">
              <w:rPr>
                <w:sz w:val="24"/>
                <w:szCs w:val="24"/>
              </w:rPr>
              <w:t>1</w:t>
            </w:r>
          </w:p>
        </w:tc>
        <w:tc>
          <w:tcPr>
            <w:tcW w:w="1603" w:type="dxa"/>
          </w:tcPr>
          <w:p w:rsidR="00432BF3" w:rsidRPr="00672E5B" w:rsidRDefault="00432BF3" w:rsidP="00E96A62">
            <w:pPr>
              <w:pStyle w:val="aa"/>
              <w:ind w:firstLine="709"/>
              <w:jc w:val="center"/>
              <w:rPr>
                <w:sz w:val="24"/>
                <w:szCs w:val="24"/>
              </w:rPr>
            </w:pPr>
            <w:r w:rsidRPr="00672E5B">
              <w:rPr>
                <w:sz w:val="24"/>
                <w:szCs w:val="24"/>
              </w:rPr>
              <w:t>-</w:t>
            </w:r>
          </w:p>
        </w:tc>
        <w:tc>
          <w:tcPr>
            <w:tcW w:w="1524" w:type="dxa"/>
          </w:tcPr>
          <w:p w:rsidR="00432BF3" w:rsidRPr="00672E5B" w:rsidRDefault="00432BF3" w:rsidP="00E96A62">
            <w:pPr>
              <w:pStyle w:val="aa"/>
              <w:ind w:firstLine="709"/>
              <w:jc w:val="center"/>
              <w:rPr>
                <w:sz w:val="24"/>
                <w:szCs w:val="24"/>
              </w:rPr>
            </w:pPr>
            <w:r w:rsidRPr="00672E5B">
              <w:rPr>
                <w:sz w:val="24"/>
                <w:szCs w:val="24"/>
              </w:rPr>
              <w:t>-</w:t>
            </w:r>
          </w:p>
        </w:tc>
      </w:tr>
      <w:tr w:rsidR="00432BF3" w:rsidRPr="00672E5B" w:rsidTr="00B11CE2">
        <w:tc>
          <w:tcPr>
            <w:tcW w:w="756" w:type="dxa"/>
            <w:hideMark/>
          </w:tcPr>
          <w:p w:rsidR="00432BF3" w:rsidRPr="00672E5B" w:rsidRDefault="00432BF3" w:rsidP="00E96A62">
            <w:pPr>
              <w:pStyle w:val="aa"/>
              <w:rPr>
                <w:sz w:val="24"/>
                <w:szCs w:val="24"/>
              </w:rPr>
            </w:pPr>
            <w:r w:rsidRPr="00672E5B">
              <w:rPr>
                <w:sz w:val="24"/>
                <w:szCs w:val="24"/>
              </w:rPr>
              <w:t>1.4.</w:t>
            </w:r>
          </w:p>
        </w:tc>
        <w:tc>
          <w:tcPr>
            <w:tcW w:w="4314" w:type="dxa"/>
            <w:hideMark/>
          </w:tcPr>
          <w:p w:rsidR="00432BF3" w:rsidRPr="00672E5B" w:rsidRDefault="00432BF3" w:rsidP="00E96A62">
            <w:pPr>
              <w:pStyle w:val="aa"/>
              <w:rPr>
                <w:sz w:val="24"/>
                <w:szCs w:val="24"/>
              </w:rPr>
            </w:pPr>
            <w:r w:rsidRPr="00672E5B">
              <w:rPr>
                <w:sz w:val="24"/>
                <w:szCs w:val="24"/>
              </w:rPr>
              <w:t>проверено обращений с выездом на место</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rPr>
              <w:t>2</w:t>
            </w:r>
            <w:r w:rsidRPr="00672E5B">
              <w:rPr>
                <w:sz w:val="24"/>
                <w:szCs w:val="24"/>
                <w:lang w:val="en-US"/>
              </w:rPr>
              <w:t>6</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22</w:t>
            </w:r>
          </w:p>
        </w:tc>
        <w:tc>
          <w:tcPr>
            <w:tcW w:w="1524" w:type="dxa"/>
          </w:tcPr>
          <w:p w:rsidR="00432BF3" w:rsidRPr="00672E5B" w:rsidRDefault="00432BF3" w:rsidP="00E96A62">
            <w:pPr>
              <w:pStyle w:val="aa"/>
              <w:jc w:val="center"/>
              <w:rPr>
                <w:sz w:val="24"/>
                <w:szCs w:val="24"/>
              </w:rPr>
            </w:pPr>
            <w:r w:rsidRPr="00672E5B">
              <w:rPr>
                <w:sz w:val="24"/>
                <w:szCs w:val="24"/>
              </w:rPr>
              <w:t>118,2</w:t>
            </w:r>
          </w:p>
        </w:tc>
      </w:tr>
      <w:tr w:rsidR="00432BF3" w:rsidRPr="00672E5B" w:rsidTr="00B11CE2">
        <w:tc>
          <w:tcPr>
            <w:tcW w:w="756" w:type="dxa"/>
            <w:hideMark/>
          </w:tcPr>
          <w:p w:rsidR="00432BF3" w:rsidRPr="00672E5B" w:rsidRDefault="00432BF3" w:rsidP="00E96A62">
            <w:pPr>
              <w:pStyle w:val="aa"/>
              <w:rPr>
                <w:sz w:val="24"/>
                <w:szCs w:val="24"/>
              </w:rPr>
            </w:pPr>
            <w:r w:rsidRPr="00672E5B">
              <w:rPr>
                <w:sz w:val="24"/>
                <w:szCs w:val="24"/>
              </w:rPr>
              <w:t>1.5.</w:t>
            </w:r>
          </w:p>
        </w:tc>
        <w:tc>
          <w:tcPr>
            <w:tcW w:w="4314" w:type="dxa"/>
            <w:hideMark/>
          </w:tcPr>
          <w:p w:rsidR="00432BF3" w:rsidRPr="00672E5B" w:rsidRDefault="00432BF3" w:rsidP="00E96A62">
            <w:pPr>
              <w:pStyle w:val="aa"/>
              <w:jc w:val="both"/>
              <w:rPr>
                <w:sz w:val="24"/>
                <w:szCs w:val="24"/>
              </w:rPr>
            </w:pPr>
            <w:r w:rsidRPr="00672E5B">
              <w:rPr>
                <w:sz w:val="24"/>
                <w:szCs w:val="24"/>
              </w:rPr>
              <w:t>заявители льготных категорий</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22</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19</w:t>
            </w:r>
          </w:p>
        </w:tc>
        <w:tc>
          <w:tcPr>
            <w:tcW w:w="1524" w:type="dxa"/>
          </w:tcPr>
          <w:p w:rsidR="00432BF3" w:rsidRPr="00672E5B" w:rsidRDefault="00432BF3" w:rsidP="00E96A62">
            <w:pPr>
              <w:pStyle w:val="aa"/>
              <w:jc w:val="center"/>
              <w:rPr>
                <w:sz w:val="24"/>
                <w:szCs w:val="24"/>
              </w:rPr>
            </w:pPr>
            <w:r w:rsidRPr="00672E5B">
              <w:rPr>
                <w:sz w:val="24"/>
                <w:szCs w:val="24"/>
              </w:rPr>
              <w:t>115,8</w:t>
            </w:r>
          </w:p>
        </w:tc>
      </w:tr>
      <w:tr w:rsidR="00432BF3" w:rsidRPr="00672E5B" w:rsidTr="00B11CE2">
        <w:tc>
          <w:tcPr>
            <w:tcW w:w="756" w:type="dxa"/>
            <w:hideMark/>
          </w:tcPr>
          <w:p w:rsidR="00432BF3" w:rsidRPr="00672E5B" w:rsidRDefault="00432BF3" w:rsidP="00E96A62">
            <w:pPr>
              <w:pStyle w:val="aa"/>
              <w:rPr>
                <w:sz w:val="24"/>
                <w:szCs w:val="24"/>
              </w:rPr>
            </w:pPr>
            <w:r w:rsidRPr="00672E5B">
              <w:rPr>
                <w:sz w:val="24"/>
                <w:szCs w:val="24"/>
              </w:rPr>
              <w:lastRenderedPageBreak/>
              <w:t>2.</w:t>
            </w:r>
          </w:p>
        </w:tc>
        <w:tc>
          <w:tcPr>
            <w:tcW w:w="4314" w:type="dxa"/>
            <w:hideMark/>
          </w:tcPr>
          <w:p w:rsidR="00432BF3" w:rsidRPr="00672E5B" w:rsidRDefault="00432BF3" w:rsidP="00E96A62">
            <w:pPr>
              <w:pStyle w:val="aa"/>
              <w:rPr>
                <w:sz w:val="24"/>
                <w:szCs w:val="24"/>
              </w:rPr>
            </w:pPr>
            <w:r w:rsidRPr="00672E5B">
              <w:rPr>
                <w:sz w:val="24"/>
                <w:szCs w:val="24"/>
              </w:rPr>
              <w:t xml:space="preserve">Количество обращений на личных приемах </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92</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61</w:t>
            </w:r>
          </w:p>
        </w:tc>
        <w:tc>
          <w:tcPr>
            <w:tcW w:w="1524" w:type="dxa"/>
          </w:tcPr>
          <w:p w:rsidR="00432BF3" w:rsidRPr="00672E5B" w:rsidRDefault="00432BF3" w:rsidP="00E96A62">
            <w:pPr>
              <w:pStyle w:val="aa"/>
              <w:jc w:val="center"/>
              <w:rPr>
                <w:sz w:val="24"/>
                <w:szCs w:val="24"/>
              </w:rPr>
            </w:pPr>
            <w:r w:rsidRPr="00672E5B">
              <w:rPr>
                <w:sz w:val="24"/>
                <w:szCs w:val="24"/>
              </w:rPr>
              <w:t>150,9</w:t>
            </w:r>
          </w:p>
        </w:tc>
      </w:tr>
      <w:tr w:rsidR="00432BF3" w:rsidRPr="00672E5B" w:rsidTr="00B11CE2">
        <w:tc>
          <w:tcPr>
            <w:tcW w:w="756" w:type="dxa"/>
            <w:hideMark/>
          </w:tcPr>
          <w:p w:rsidR="00432BF3" w:rsidRPr="00672E5B" w:rsidRDefault="00432BF3" w:rsidP="00E96A62">
            <w:pPr>
              <w:pStyle w:val="aa"/>
              <w:rPr>
                <w:sz w:val="24"/>
                <w:szCs w:val="24"/>
              </w:rPr>
            </w:pPr>
            <w:r w:rsidRPr="00672E5B">
              <w:rPr>
                <w:sz w:val="24"/>
                <w:szCs w:val="24"/>
              </w:rPr>
              <w:t>3.</w:t>
            </w:r>
          </w:p>
        </w:tc>
        <w:tc>
          <w:tcPr>
            <w:tcW w:w="4314" w:type="dxa"/>
            <w:hideMark/>
          </w:tcPr>
          <w:p w:rsidR="00432BF3" w:rsidRPr="00672E5B" w:rsidRDefault="00432BF3" w:rsidP="00E96A62">
            <w:pPr>
              <w:pStyle w:val="aa"/>
              <w:rPr>
                <w:sz w:val="24"/>
                <w:szCs w:val="24"/>
              </w:rPr>
            </w:pPr>
            <w:r w:rsidRPr="00672E5B">
              <w:rPr>
                <w:sz w:val="24"/>
                <w:szCs w:val="24"/>
              </w:rPr>
              <w:t>Количество обращений на выездных приемах</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rPr>
              <w:t>1</w:t>
            </w:r>
            <w:r w:rsidRPr="00672E5B">
              <w:rPr>
                <w:sz w:val="24"/>
                <w:szCs w:val="24"/>
                <w:lang w:val="en-US"/>
              </w:rPr>
              <w:t>06</w:t>
            </w:r>
          </w:p>
        </w:tc>
        <w:tc>
          <w:tcPr>
            <w:tcW w:w="1603" w:type="dxa"/>
          </w:tcPr>
          <w:p w:rsidR="00432BF3" w:rsidRPr="00672E5B" w:rsidRDefault="00432BF3" w:rsidP="00E96A62">
            <w:pPr>
              <w:pStyle w:val="aa"/>
              <w:ind w:firstLine="709"/>
              <w:jc w:val="center"/>
              <w:rPr>
                <w:sz w:val="24"/>
                <w:szCs w:val="24"/>
                <w:lang w:val="en-US"/>
              </w:rPr>
            </w:pPr>
            <w:r w:rsidRPr="00672E5B">
              <w:rPr>
                <w:sz w:val="24"/>
                <w:szCs w:val="24"/>
                <w:lang w:val="en-US"/>
              </w:rPr>
              <w:t>188</w:t>
            </w:r>
          </w:p>
        </w:tc>
        <w:tc>
          <w:tcPr>
            <w:tcW w:w="1524" w:type="dxa"/>
          </w:tcPr>
          <w:p w:rsidR="00432BF3" w:rsidRPr="00672E5B" w:rsidRDefault="00432BF3" w:rsidP="00E96A62">
            <w:pPr>
              <w:pStyle w:val="aa"/>
              <w:jc w:val="center"/>
              <w:rPr>
                <w:sz w:val="24"/>
                <w:szCs w:val="24"/>
              </w:rPr>
            </w:pPr>
            <w:r w:rsidRPr="00672E5B">
              <w:rPr>
                <w:sz w:val="24"/>
                <w:szCs w:val="24"/>
              </w:rPr>
              <w:t>56,4</w:t>
            </w:r>
          </w:p>
        </w:tc>
      </w:tr>
    </w:tbl>
    <w:p w:rsidR="00432BF3" w:rsidRDefault="00432BF3" w:rsidP="006F11E9">
      <w:pPr>
        <w:pStyle w:val="aa"/>
        <w:ind w:firstLine="709"/>
        <w:jc w:val="right"/>
        <w:rPr>
          <w:sz w:val="26"/>
          <w:szCs w:val="26"/>
        </w:rPr>
      </w:pPr>
    </w:p>
    <w:p w:rsidR="00432BF3" w:rsidRDefault="00C95821" w:rsidP="006F11E9">
      <w:pPr>
        <w:spacing w:after="0" w:line="240" w:lineRule="auto"/>
        <w:ind w:firstLine="709"/>
        <w:jc w:val="both"/>
        <w:rPr>
          <w:rFonts w:ascii="Times New Roman" w:hAnsi="Times New Roman"/>
          <w:sz w:val="26"/>
          <w:szCs w:val="26"/>
        </w:rPr>
      </w:pPr>
      <w:r w:rsidRPr="00380B7E">
        <w:rPr>
          <w:rFonts w:ascii="Times New Roman" w:hAnsi="Times New Roman"/>
          <w:sz w:val="28"/>
          <w:szCs w:val="28"/>
        </w:rPr>
        <w:t xml:space="preserve">В 2014 году, как и в 2013, основной тематикой </w:t>
      </w:r>
      <w:r w:rsidR="00434DD6">
        <w:rPr>
          <w:rFonts w:ascii="Times New Roman" w:hAnsi="Times New Roman"/>
          <w:sz w:val="28"/>
          <w:szCs w:val="28"/>
        </w:rPr>
        <w:t xml:space="preserve">обращений </w:t>
      </w:r>
      <w:r w:rsidRPr="00380B7E">
        <w:rPr>
          <w:rFonts w:ascii="Times New Roman" w:hAnsi="Times New Roman"/>
          <w:sz w:val="28"/>
          <w:szCs w:val="28"/>
        </w:rPr>
        <w:t xml:space="preserve">являлись жилищные  вопросы – 37 (2013 – 37), вопросы коммунально-бытового обслуживания – 35 (2013 – 28), агропромышленного комплекса – 26 (2013 – 11), строительства – 20 (2013 – 19), транспорта и связи – 10 (2013 – 6), вопросы социальной защиты – 8 (2013 – 15). </w:t>
      </w:r>
      <w:r w:rsidR="00E96A62">
        <w:rPr>
          <w:rFonts w:ascii="Times New Roman" w:hAnsi="Times New Roman"/>
          <w:sz w:val="26"/>
          <w:szCs w:val="26"/>
        </w:rPr>
        <w:t xml:space="preserve">   </w:t>
      </w:r>
    </w:p>
    <w:p w:rsidR="00E96A62" w:rsidRDefault="00E96A62" w:rsidP="006F11E9">
      <w:pPr>
        <w:spacing w:after="0" w:line="240" w:lineRule="auto"/>
        <w:ind w:firstLine="709"/>
        <w:jc w:val="both"/>
        <w:rPr>
          <w:rFonts w:ascii="Times New Roman" w:hAnsi="Times New Roman"/>
          <w:sz w:val="26"/>
          <w:szCs w:val="26"/>
        </w:rPr>
      </w:pPr>
    </w:p>
    <w:p w:rsidR="00432BF3" w:rsidRPr="00432BF3" w:rsidRDefault="00432BF3" w:rsidP="006F11E9">
      <w:pPr>
        <w:spacing w:after="0" w:line="240" w:lineRule="auto"/>
        <w:ind w:firstLine="709"/>
        <w:jc w:val="both"/>
        <w:rPr>
          <w:rFonts w:ascii="Times New Roman" w:hAnsi="Times New Roman"/>
          <w:sz w:val="26"/>
          <w:szCs w:val="26"/>
        </w:rPr>
      </w:pPr>
      <w:r w:rsidRPr="00380B7E">
        <w:rPr>
          <w:rFonts w:ascii="Times New Roman" w:hAnsi="Times New Roman"/>
          <w:sz w:val="28"/>
          <w:szCs w:val="28"/>
        </w:rPr>
        <w:t>Результаты рассмотрения обращений граждан приведены в таблице:</w:t>
      </w:r>
    </w:p>
    <w:tbl>
      <w:tblPr>
        <w:tblStyle w:val="affb"/>
        <w:tblW w:w="0" w:type="auto"/>
        <w:tblLook w:val="04A0" w:firstRow="1" w:lastRow="0" w:firstColumn="1" w:lastColumn="0" w:noHBand="0" w:noVBand="1"/>
      </w:tblPr>
      <w:tblGrid>
        <w:gridCol w:w="585"/>
        <w:gridCol w:w="2490"/>
        <w:gridCol w:w="1547"/>
        <w:gridCol w:w="1558"/>
        <w:gridCol w:w="1548"/>
        <w:gridCol w:w="1558"/>
      </w:tblGrid>
      <w:tr w:rsidR="00432BF3" w:rsidRPr="00672E5B" w:rsidTr="00432BF3">
        <w:trPr>
          <w:trHeight w:val="330"/>
        </w:trPr>
        <w:tc>
          <w:tcPr>
            <w:tcW w:w="593" w:type="dxa"/>
            <w:vMerge w:val="restart"/>
          </w:tcPr>
          <w:p w:rsidR="00432BF3" w:rsidRPr="00672E5B" w:rsidRDefault="00432BF3" w:rsidP="006F11E9">
            <w:pPr>
              <w:pStyle w:val="aa"/>
              <w:ind w:firstLine="709"/>
              <w:jc w:val="center"/>
              <w:rPr>
                <w:sz w:val="24"/>
                <w:szCs w:val="24"/>
              </w:rPr>
            </w:pPr>
            <w:r w:rsidRPr="00672E5B">
              <w:rPr>
                <w:sz w:val="24"/>
                <w:szCs w:val="24"/>
              </w:rPr>
              <w:t>№</w:t>
            </w:r>
          </w:p>
          <w:p w:rsidR="00432BF3" w:rsidRPr="00672E5B" w:rsidRDefault="00432BF3" w:rsidP="00E96A62">
            <w:pPr>
              <w:pStyle w:val="aa"/>
              <w:rPr>
                <w:sz w:val="24"/>
                <w:szCs w:val="24"/>
              </w:rPr>
            </w:pPr>
            <w:r w:rsidRPr="00672E5B">
              <w:rPr>
                <w:sz w:val="24"/>
                <w:szCs w:val="24"/>
              </w:rPr>
              <w:t>п/п</w:t>
            </w:r>
          </w:p>
        </w:tc>
        <w:tc>
          <w:tcPr>
            <w:tcW w:w="2646" w:type="dxa"/>
            <w:vMerge w:val="restart"/>
          </w:tcPr>
          <w:p w:rsidR="00432BF3" w:rsidRPr="00672E5B" w:rsidRDefault="00432BF3" w:rsidP="00E96A62">
            <w:pPr>
              <w:pStyle w:val="aa"/>
              <w:rPr>
                <w:sz w:val="24"/>
                <w:szCs w:val="24"/>
              </w:rPr>
            </w:pPr>
            <w:r w:rsidRPr="00672E5B">
              <w:rPr>
                <w:sz w:val="24"/>
                <w:szCs w:val="24"/>
              </w:rPr>
              <w:t>Результаты рассмотрения</w:t>
            </w:r>
          </w:p>
          <w:p w:rsidR="00432BF3" w:rsidRPr="00672E5B" w:rsidRDefault="00432BF3" w:rsidP="00E96A62">
            <w:pPr>
              <w:pStyle w:val="aa"/>
              <w:rPr>
                <w:sz w:val="24"/>
                <w:szCs w:val="24"/>
              </w:rPr>
            </w:pPr>
            <w:r w:rsidRPr="00672E5B">
              <w:rPr>
                <w:sz w:val="24"/>
                <w:szCs w:val="24"/>
              </w:rPr>
              <w:t>обращений граждан: письменных, на личных приемах, на выездных приемах</w:t>
            </w:r>
          </w:p>
        </w:tc>
        <w:tc>
          <w:tcPr>
            <w:tcW w:w="3165" w:type="dxa"/>
            <w:gridSpan w:val="2"/>
          </w:tcPr>
          <w:p w:rsidR="00432BF3" w:rsidRPr="00672E5B" w:rsidRDefault="00432BF3" w:rsidP="006F11E9">
            <w:pPr>
              <w:pStyle w:val="aa"/>
              <w:ind w:firstLine="709"/>
              <w:jc w:val="center"/>
              <w:rPr>
                <w:sz w:val="24"/>
                <w:szCs w:val="24"/>
              </w:rPr>
            </w:pPr>
            <w:r w:rsidRPr="00672E5B">
              <w:rPr>
                <w:sz w:val="24"/>
                <w:szCs w:val="24"/>
              </w:rPr>
              <w:t>2014 год</w:t>
            </w:r>
          </w:p>
        </w:tc>
        <w:tc>
          <w:tcPr>
            <w:tcW w:w="3167" w:type="dxa"/>
            <w:gridSpan w:val="2"/>
          </w:tcPr>
          <w:p w:rsidR="00432BF3" w:rsidRPr="00672E5B" w:rsidRDefault="00432BF3" w:rsidP="006F11E9">
            <w:pPr>
              <w:pStyle w:val="aa"/>
              <w:ind w:firstLine="709"/>
              <w:jc w:val="center"/>
              <w:rPr>
                <w:sz w:val="24"/>
                <w:szCs w:val="24"/>
              </w:rPr>
            </w:pPr>
            <w:r w:rsidRPr="00672E5B">
              <w:rPr>
                <w:sz w:val="24"/>
                <w:szCs w:val="24"/>
              </w:rPr>
              <w:t>2013 год</w:t>
            </w:r>
          </w:p>
        </w:tc>
      </w:tr>
      <w:tr w:rsidR="00432BF3" w:rsidRPr="00672E5B" w:rsidTr="00432BF3">
        <w:trPr>
          <w:trHeight w:val="320"/>
        </w:trPr>
        <w:tc>
          <w:tcPr>
            <w:tcW w:w="593" w:type="dxa"/>
            <w:vMerge/>
          </w:tcPr>
          <w:p w:rsidR="00432BF3" w:rsidRPr="00672E5B" w:rsidRDefault="00432BF3" w:rsidP="006F11E9">
            <w:pPr>
              <w:pStyle w:val="aa"/>
              <w:ind w:firstLine="709"/>
              <w:jc w:val="both"/>
              <w:rPr>
                <w:sz w:val="24"/>
                <w:szCs w:val="24"/>
              </w:rPr>
            </w:pPr>
          </w:p>
        </w:tc>
        <w:tc>
          <w:tcPr>
            <w:tcW w:w="2646" w:type="dxa"/>
            <w:vMerge/>
          </w:tcPr>
          <w:p w:rsidR="00432BF3" w:rsidRPr="00672E5B" w:rsidRDefault="00432BF3" w:rsidP="006F11E9">
            <w:pPr>
              <w:pStyle w:val="aa"/>
              <w:ind w:firstLine="709"/>
              <w:jc w:val="both"/>
              <w:rPr>
                <w:sz w:val="24"/>
                <w:szCs w:val="24"/>
              </w:rPr>
            </w:pPr>
          </w:p>
        </w:tc>
        <w:tc>
          <w:tcPr>
            <w:tcW w:w="1581" w:type="dxa"/>
          </w:tcPr>
          <w:p w:rsidR="00432BF3" w:rsidRPr="00672E5B" w:rsidRDefault="00432BF3" w:rsidP="00E96A62">
            <w:pPr>
              <w:pStyle w:val="aa"/>
              <w:jc w:val="both"/>
              <w:rPr>
                <w:sz w:val="24"/>
                <w:szCs w:val="24"/>
              </w:rPr>
            </w:pPr>
            <w:r w:rsidRPr="00672E5B">
              <w:rPr>
                <w:sz w:val="24"/>
                <w:szCs w:val="24"/>
              </w:rPr>
              <w:t>количество</w:t>
            </w:r>
          </w:p>
        </w:tc>
        <w:tc>
          <w:tcPr>
            <w:tcW w:w="1584" w:type="dxa"/>
          </w:tcPr>
          <w:p w:rsidR="00432BF3" w:rsidRPr="00672E5B" w:rsidRDefault="00432BF3" w:rsidP="00E96A62">
            <w:pPr>
              <w:pStyle w:val="aa"/>
              <w:jc w:val="both"/>
              <w:rPr>
                <w:sz w:val="24"/>
                <w:szCs w:val="24"/>
              </w:rPr>
            </w:pPr>
            <w:r w:rsidRPr="00672E5B">
              <w:rPr>
                <w:sz w:val="24"/>
                <w:szCs w:val="24"/>
              </w:rPr>
              <w:t>доля от общего количества обращений, %</w:t>
            </w:r>
          </w:p>
        </w:tc>
        <w:tc>
          <w:tcPr>
            <w:tcW w:w="1582" w:type="dxa"/>
          </w:tcPr>
          <w:p w:rsidR="00432BF3" w:rsidRPr="00672E5B" w:rsidRDefault="00432BF3" w:rsidP="00E96A62">
            <w:pPr>
              <w:pStyle w:val="aa"/>
              <w:jc w:val="both"/>
              <w:rPr>
                <w:sz w:val="24"/>
                <w:szCs w:val="24"/>
              </w:rPr>
            </w:pPr>
            <w:r w:rsidRPr="00672E5B">
              <w:rPr>
                <w:sz w:val="24"/>
                <w:szCs w:val="24"/>
              </w:rPr>
              <w:t>количество</w:t>
            </w:r>
          </w:p>
        </w:tc>
        <w:tc>
          <w:tcPr>
            <w:tcW w:w="1585" w:type="dxa"/>
          </w:tcPr>
          <w:p w:rsidR="00432BF3" w:rsidRPr="00672E5B" w:rsidRDefault="00432BF3" w:rsidP="00E96A62">
            <w:pPr>
              <w:pStyle w:val="aa"/>
              <w:jc w:val="both"/>
              <w:rPr>
                <w:sz w:val="24"/>
                <w:szCs w:val="24"/>
              </w:rPr>
            </w:pPr>
            <w:r w:rsidRPr="00672E5B">
              <w:rPr>
                <w:sz w:val="24"/>
                <w:szCs w:val="24"/>
              </w:rPr>
              <w:t>доля от общего количества обращений, %</w:t>
            </w:r>
          </w:p>
        </w:tc>
      </w:tr>
      <w:tr w:rsidR="00432BF3" w:rsidRPr="00672E5B" w:rsidTr="00432BF3">
        <w:tc>
          <w:tcPr>
            <w:tcW w:w="593" w:type="dxa"/>
          </w:tcPr>
          <w:p w:rsidR="00432BF3" w:rsidRPr="00672E5B" w:rsidRDefault="00432BF3" w:rsidP="00E96A62">
            <w:pPr>
              <w:pStyle w:val="aa"/>
              <w:jc w:val="both"/>
              <w:rPr>
                <w:sz w:val="24"/>
                <w:szCs w:val="24"/>
              </w:rPr>
            </w:pPr>
            <w:r w:rsidRPr="00672E5B">
              <w:rPr>
                <w:sz w:val="24"/>
                <w:szCs w:val="24"/>
              </w:rPr>
              <w:t>1.</w:t>
            </w:r>
          </w:p>
        </w:tc>
        <w:tc>
          <w:tcPr>
            <w:tcW w:w="2646" w:type="dxa"/>
          </w:tcPr>
          <w:p w:rsidR="00432BF3" w:rsidRPr="00672E5B" w:rsidRDefault="00432BF3" w:rsidP="00E96A62">
            <w:pPr>
              <w:pStyle w:val="aa"/>
              <w:jc w:val="both"/>
              <w:rPr>
                <w:sz w:val="24"/>
                <w:szCs w:val="24"/>
              </w:rPr>
            </w:pPr>
            <w:r w:rsidRPr="00672E5B">
              <w:rPr>
                <w:sz w:val="24"/>
                <w:szCs w:val="24"/>
              </w:rPr>
              <w:t>Решено положительно</w:t>
            </w:r>
          </w:p>
        </w:tc>
        <w:tc>
          <w:tcPr>
            <w:tcW w:w="1581" w:type="dxa"/>
          </w:tcPr>
          <w:p w:rsidR="00432BF3" w:rsidRPr="00672E5B" w:rsidRDefault="00432BF3" w:rsidP="00E96A62">
            <w:pPr>
              <w:pStyle w:val="aa"/>
              <w:ind w:firstLine="709"/>
              <w:jc w:val="center"/>
              <w:rPr>
                <w:sz w:val="24"/>
                <w:szCs w:val="24"/>
              </w:rPr>
            </w:pPr>
            <w:r w:rsidRPr="00672E5B">
              <w:rPr>
                <w:sz w:val="24"/>
                <w:szCs w:val="24"/>
              </w:rPr>
              <w:t>60</w:t>
            </w:r>
          </w:p>
        </w:tc>
        <w:tc>
          <w:tcPr>
            <w:tcW w:w="1584" w:type="dxa"/>
          </w:tcPr>
          <w:p w:rsidR="00432BF3" w:rsidRPr="00672E5B" w:rsidRDefault="00432BF3" w:rsidP="00E96A62">
            <w:pPr>
              <w:pStyle w:val="aa"/>
              <w:jc w:val="center"/>
              <w:rPr>
                <w:sz w:val="24"/>
                <w:szCs w:val="24"/>
              </w:rPr>
            </w:pPr>
            <w:r w:rsidRPr="00672E5B">
              <w:rPr>
                <w:sz w:val="24"/>
                <w:szCs w:val="24"/>
              </w:rPr>
              <w:t>16,1</w:t>
            </w:r>
          </w:p>
        </w:tc>
        <w:tc>
          <w:tcPr>
            <w:tcW w:w="1582" w:type="dxa"/>
          </w:tcPr>
          <w:p w:rsidR="00432BF3" w:rsidRPr="00672E5B" w:rsidRDefault="00432BF3" w:rsidP="00E96A62">
            <w:pPr>
              <w:pStyle w:val="aa"/>
              <w:ind w:firstLine="709"/>
              <w:jc w:val="center"/>
              <w:rPr>
                <w:sz w:val="24"/>
                <w:szCs w:val="24"/>
              </w:rPr>
            </w:pPr>
            <w:r w:rsidRPr="00672E5B">
              <w:rPr>
                <w:sz w:val="24"/>
                <w:szCs w:val="24"/>
              </w:rPr>
              <w:t>109</w:t>
            </w:r>
          </w:p>
        </w:tc>
        <w:tc>
          <w:tcPr>
            <w:tcW w:w="1585" w:type="dxa"/>
          </w:tcPr>
          <w:p w:rsidR="00432BF3" w:rsidRPr="00672E5B" w:rsidRDefault="00432BF3" w:rsidP="00E96A62">
            <w:pPr>
              <w:pStyle w:val="aa"/>
              <w:jc w:val="center"/>
              <w:rPr>
                <w:sz w:val="24"/>
                <w:szCs w:val="24"/>
              </w:rPr>
            </w:pPr>
            <w:r w:rsidRPr="00672E5B">
              <w:rPr>
                <w:sz w:val="24"/>
                <w:szCs w:val="24"/>
              </w:rPr>
              <w:t>26,1</w:t>
            </w:r>
          </w:p>
        </w:tc>
      </w:tr>
      <w:tr w:rsidR="00432BF3" w:rsidRPr="00672E5B" w:rsidTr="00432BF3">
        <w:tc>
          <w:tcPr>
            <w:tcW w:w="593" w:type="dxa"/>
          </w:tcPr>
          <w:p w:rsidR="00432BF3" w:rsidRPr="00672E5B" w:rsidRDefault="00432BF3" w:rsidP="00E96A62">
            <w:pPr>
              <w:pStyle w:val="aa"/>
              <w:jc w:val="both"/>
              <w:rPr>
                <w:sz w:val="24"/>
                <w:szCs w:val="24"/>
              </w:rPr>
            </w:pPr>
            <w:r w:rsidRPr="00672E5B">
              <w:rPr>
                <w:sz w:val="24"/>
                <w:szCs w:val="24"/>
              </w:rPr>
              <w:t>2.</w:t>
            </w:r>
          </w:p>
        </w:tc>
        <w:tc>
          <w:tcPr>
            <w:tcW w:w="2646" w:type="dxa"/>
          </w:tcPr>
          <w:p w:rsidR="00432BF3" w:rsidRPr="00672E5B" w:rsidRDefault="00432BF3" w:rsidP="00E96A62">
            <w:pPr>
              <w:pStyle w:val="aa"/>
              <w:jc w:val="both"/>
              <w:rPr>
                <w:sz w:val="24"/>
                <w:szCs w:val="24"/>
              </w:rPr>
            </w:pPr>
            <w:r w:rsidRPr="00672E5B">
              <w:rPr>
                <w:sz w:val="24"/>
                <w:szCs w:val="24"/>
              </w:rPr>
              <w:t>Дано разъяснение</w:t>
            </w:r>
          </w:p>
        </w:tc>
        <w:tc>
          <w:tcPr>
            <w:tcW w:w="1581" w:type="dxa"/>
          </w:tcPr>
          <w:p w:rsidR="00432BF3" w:rsidRPr="00672E5B" w:rsidRDefault="00432BF3" w:rsidP="00E96A62">
            <w:pPr>
              <w:pStyle w:val="aa"/>
              <w:ind w:firstLine="709"/>
              <w:jc w:val="center"/>
              <w:rPr>
                <w:sz w:val="24"/>
                <w:szCs w:val="24"/>
              </w:rPr>
            </w:pPr>
            <w:r w:rsidRPr="00672E5B">
              <w:rPr>
                <w:sz w:val="24"/>
                <w:szCs w:val="24"/>
              </w:rPr>
              <w:t>293</w:t>
            </w:r>
          </w:p>
        </w:tc>
        <w:tc>
          <w:tcPr>
            <w:tcW w:w="1584" w:type="dxa"/>
          </w:tcPr>
          <w:p w:rsidR="00432BF3" w:rsidRPr="00672E5B" w:rsidRDefault="00432BF3" w:rsidP="00E96A62">
            <w:pPr>
              <w:pStyle w:val="aa"/>
              <w:jc w:val="center"/>
              <w:rPr>
                <w:sz w:val="24"/>
                <w:szCs w:val="24"/>
              </w:rPr>
            </w:pPr>
            <w:r w:rsidRPr="00672E5B">
              <w:rPr>
                <w:sz w:val="24"/>
                <w:szCs w:val="24"/>
              </w:rPr>
              <w:t>78,6</w:t>
            </w:r>
          </w:p>
        </w:tc>
        <w:tc>
          <w:tcPr>
            <w:tcW w:w="1582" w:type="dxa"/>
          </w:tcPr>
          <w:p w:rsidR="00432BF3" w:rsidRPr="00672E5B" w:rsidRDefault="00432BF3" w:rsidP="00E96A62">
            <w:pPr>
              <w:pStyle w:val="aa"/>
              <w:ind w:firstLine="709"/>
              <w:jc w:val="center"/>
              <w:rPr>
                <w:sz w:val="24"/>
                <w:szCs w:val="24"/>
              </w:rPr>
            </w:pPr>
            <w:r w:rsidRPr="00672E5B">
              <w:rPr>
                <w:sz w:val="24"/>
                <w:szCs w:val="24"/>
              </w:rPr>
              <w:t>269</w:t>
            </w:r>
          </w:p>
        </w:tc>
        <w:tc>
          <w:tcPr>
            <w:tcW w:w="1585" w:type="dxa"/>
          </w:tcPr>
          <w:p w:rsidR="00432BF3" w:rsidRPr="00672E5B" w:rsidRDefault="00432BF3" w:rsidP="00E96A62">
            <w:pPr>
              <w:pStyle w:val="aa"/>
              <w:jc w:val="center"/>
              <w:rPr>
                <w:sz w:val="24"/>
                <w:szCs w:val="24"/>
              </w:rPr>
            </w:pPr>
            <w:r w:rsidRPr="00672E5B">
              <w:rPr>
                <w:sz w:val="24"/>
                <w:szCs w:val="24"/>
              </w:rPr>
              <w:t>64,5</w:t>
            </w:r>
          </w:p>
        </w:tc>
      </w:tr>
      <w:tr w:rsidR="00432BF3" w:rsidRPr="00672E5B" w:rsidTr="00432BF3">
        <w:tc>
          <w:tcPr>
            <w:tcW w:w="593" w:type="dxa"/>
          </w:tcPr>
          <w:p w:rsidR="00432BF3" w:rsidRPr="00672E5B" w:rsidRDefault="00432BF3" w:rsidP="00E96A62">
            <w:pPr>
              <w:pStyle w:val="aa"/>
              <w:jc w:val="both"/>
              <w:rPr>
                <w:sz w:val="24"/>
                <w:szCs w:val="24"/>
              </w:rPr>
            </w:pPr>
            <w:r w:rsidRPr="00672E5B">
              <w:rPr>
                <w:sz w:val="24"/>
                <w:szCs w:val="24"/>
              </w:rPr>
              <w:t>3.</w:t>
            </w:r>
          </w:p>
        </w:tc>
        <w:tc>
          <w:tcPr>
            <w:tcW w:w="2646" w:type="dxa"/>
          </w:tcPr>
          <w:p w:rsidR="00432BF3" w:rsidRPr="00672E5B" w:rsidRDefault="00432BF3" w:rsidP="00E96A62">
            <w:pPr>
              <w:pStyle w:val="aa"/>
              <w:jc w:val="both"/>
              <w:rPr>
                <w:sz w:val="24"/>
                <w:szCs w:val="24"/>
              </w:rPr>
            </w:pPr>
            <w:r w:rsidRPr="00672E5B">
              <w:rPr>
                <w:sz w:val="24"/>
                <w:szCs w:val="24"/>
              </w:rPr>
              <w:t>Отказано</w:t>
            </w:r>
          </w:p>
        </w:tc>
        <w:tc>
          <w:tcPr>
            <w:tcW w:w="1581" w:type="dxa"/>
          </w:tcPr>
          <w:p w:rsidR="00432BF3" w:rsidRPr="00672E5B" w:rsidRDefault="00432BF3" w:rsidP="00E96A62">
            <w:pPr>
              <w:pStyle w:val="aa"/>
              <w:ind w:firstLine="709"/>
              <w:jc w:val="center"/>
              <w:rPr>
                <w:sz w:val="24"/>
                <w:szCs w:val="24"/>
              </w:rPr>
            </w:pPr>
            <w:r w:rsidRPr="00672E5B">
              <w:rPr>
                <w:sz w:val="24"/>
                <w:szCs w:val="24"/>
              </w:rPr>
              <w:t>12</w:t>
            </w:r>
          </w:p>
        </w:tc>
        <w:tc>
          <w:tcPr>
            <w:tcW w:w="1584" w:type="dxa"/>
          </w:tcPr>
          <w:p w:rsidR="00432BF3" w:rsidRPr="00672E5B" w:rsidRDefault="00432BF3" w:rsidP="00E96A62">
            <w:pPr>
              <w:pStyle w:val="aa"/>
              <w:jc w:val="center"/>
              <w:rPr>
                <w:sz w:val="24"/>
                <w:szCs w:val="24"/>
              </w:rPr>
            </w:pPr>
            <w:r w:rsidRPr="00672E5B">
              <w:rPr>
                <w:sz w:val="24"/>
                <w:szCs w:val="24"/>
              </w:rPr>
              <w:t>3,2</w:t>
            </w:r>
          </w:p>
        </w:tc>
        <w:tc>
          <w:tcPr>
            <w:tcW w:w="1582" w:type="dxa"/>
          </w:tcPr>
          <w:p w:rsidR="00432BF3" w:rsidRPr="00672E5B" w:rsidRDefault="00432BF3" w:rsidP="00E96A62">
            <w:pPr>
              <w:pStyle w:val="aa"/>
              <w:ind w:firstLine="709"/>
              <w:jc w:val="center"/>
              <w:rPr>
                <w:sz w:val="24"/>
                <w:szCs w:val="24"/>
              </w:rPr>
            </w:pPr>
            <w:r w:rsidRPr="00672E5B">
              <w:rPr>
                <w:sz w:val="24"/>
                <w:szCs w:val="24"/>
              </w:rPr>
              <w:t>39</w:t>
            </w:r>
          </w:p>
        </w:tc>
        <w:tc>
          <w:tcPr>
            <w:tcW w:w="1585" w:type="dxa"/>
          </w:tcPr>
          <w:p w:rsidR="00432BF3" w:rsidRPr="00672E5B" w:rsidRDefault="00432BF3" w:rsidP="00E96A62">
            <w:pPr>
              <w:pStyle w:val="aa"/>
              <w:jc w:val="center"/>
              <w:rPr>
                <w:sz w:val="24"/>
                <w:szCs w:val="24"/>
              </w:rPr>
            </w:pPr>
            <w:r w:rsidRPr="00672E5B">
              <w:rPr>
                <w:sz w:val="24"/>
                <w:szCs w:val="24"/>
              </w:rPr>
              <w:t>9,4</w:t>
            </w:r>
          </w:p>
        </w:tc>
      </w:tr>
      <w:tr w:rsidR="00432BF3" w:rsidRPr="00672E5B" w:rsidTr="00432BF3">
        <w:tc>
          <w:tcPr>
            <w:tcW w:w="593" w:type="dxa"/>
          </w:tcPr>
          <w:p w:rsidR="00432BF3" w:rsidRPr="00672E5B" w:rsidRDefault="00432BF3" w:rsidP="00E96A62">
            <w:pPr>
              <w:pStyle w:val="aa"/>
              <w:jc w:val="both"/>
              <w:rPr>
                <w:sz w:val="24"/>
                <w:szCs w:val="24"/>
              </w:rPr>
            </w:pPr>
            <w:r w:rsidRPr="00672E5B">
              <w:rPr>
                <w:sz w:val="24"/>
                <w:szCs w:val="24"/>
              </w:rPr>
              <w:t>4.</w:t>
            </w:r>
          </w:p>
        </w:tc>
        <w:tc>
          <w:tcPr>
            <w:tcW w:w="2646" w:type="dxa"/>
          </w:tcPr>
          <w:p w:rsidR="00432BF3" w:rsidRPr="00672E5B" w:rsidRDefault="00432BF3" w:rsidP="00E96A62">
            <w:pPr>
              <w:pStyle w:val="aa"/>
              <w:jc w:val="both"/>
              <w:rPr>
                <w:sz w:val="24"/>
                <w:szCs w:val="24"/>
              </w:rPr>
            </w:pPr>
            <w:r w:rsidRPr="00672E5B">
              <w:rPr>
                <w:sz w:val="24"/>
                <w:szCs w:val="24"/>
              </w:rPr>
              <w:t>Находится в работе</w:t>
            </w:r>
          </w:p>
        </w:tc>
        <w:tc>
          <w:tcPr>
            <w:tcW w:w="1581" w:type="dxa"/>
          </w:tcPr>
          <w:p w:rsidR="00432BF3" w:rsidRPr="00672E5B" w:rsidRDefault="00432BF3" w:rsidP="00E96A62">
            <w:pPr>
              <w:pStyle w:val="aa"/>
              <w:ind w:firstLine="709"/>
              <w:jc w:val="center"/>
              <w:rPr>
                <w:sz w:val="24"/>
                <w:szCs w:val="24"/>
              </w:rPr>
            </w:pPr>
            <w:r w:rsidRPr="00672E5B">
              <w:rPr>
                <w:sz w:val="24"/>
                <w:szCs w:val="24"/>
              </w:rPr>
              <w:t>8</w:t>
            </w:r>
          </w:p>
        </w:tc>
        <w:tc>
          <w:tcPr>
            <w:tcW w:w="1584" w:type="dxa"/>
          </w:tcPr>
          <w:p w:rsidR="00432BF3" w:rsidRPr="00672E5B" w:rsidRDefault="00432BF3" w:rsidP="00E96A62">
            <w:pPr>
              <w:pStyle w:val="aa"/>
              <w:jc w:val="center"/>
              <w:rPr>
                <w:sz w:val="24"/>
                <w:szCs w:val="24"/>
              </w:rPr>
            </w:pPr>
            <w:r w:rsidRPr="00672E5B">
              <w:rPr>
                <w:sz w:val="24"/>
                <w:szCs w:val="24"/>
              </w:rPr>
              <w:t>2,1</w:t>
            </w:r>
          </w:p>
        </w:tc>
        <w:tc>
          <w:tcPr>
            <w:tcW w:w="1582" w:type="dxa"/>
          </w:tcPr>
          <w:p w:rsidR="00432BF3" w:rsidRPr="00672E5B" w:rsidRDefault="00432BF3" w:rsidP="00E96A62">
            <w:pPr>
              <w:pStyle w:val="aa"/>
              <w:ind w:firstLine="709"/>
              <w:jc w:val="center"/>
              <w:rPr>
                <w:sz w:val="24"/>
                <w:szCs w:val="24"/>
              </w:rPr>
            </w:pPr>
          </w:p>
        </w:tc>
        <w:tc>
          <w:tcPr>
            <w:tcW w:w="1585" w:type="dxa"/>
          </w:tcPr>
          <w:p w:rsidR="00432BF3" w:rsidRPr="00672E5B" w:rsidRDefault="00432BF3" w:rsidP="00E96A62">
            <w:pPr>
              <w:pStyle w:val="aa"/>
              <w:ind w:firstLine="709"/>
              <w:jc w:val="center"/>
              <w:rPr>
                <w:sz w:val="24"/>
                <w:szCs w:val="24"/>
              </w:rPr>
            </w:pPr>
          </w:p>
        </w:tc>
      </w:tr>
      <w:tr w:rsidR="00432BF3" w:rsidRPr="00672E5B" w:rsidTr="00432BF3">
        <w:tc>
          <w:tcPr>
            <w:tcW w:w="593" w:type="dxa"/>
          </w:tcPr>
          <w:p w:rsidR="00432BF3" w:rsidRPr="00672E5B" w:rsidRDefault="00432BF3" w:rsidP="006F11E9">
            <w:pPr>
              <w:pStyle w:val="aa"/>
              <w:ind w:firstLine="709"/>
              <w:jc w:val="both"/>
              <w:rPr>
                <w:sz w:val="24"/>
                <w:szCs w:val="24"/>
              </w:rPr>
            </w:pPr>
          </w:p>
        </w:tc>
        <w:tc>
          <w:tcPr>
            <w:tcW w:w="2646" w:type="dxa"/>
          </w:tcPr>
          <w:p w:rsidR="00432BF3" w:rsidRPr="00672E5B" w:rsidRDefault="00432BF3" w:rsidP="00E96A62">
            <w:pPr>
              <w:pStyle w:val="aa"/>
              <w:jc w:val="both"/>
              <w:rPr>
                <w:sz w:val="24"/>
                <w:szCs w:val="24"/>
              </w:rPr>
            </w:pPr>
            <w:r w:rsidRPr="00672E5B">
              <w:rPr>
                <w:sz w:val="24"/>
                <w:szCs w:val="24"/>
              </w:rPr>
              <w:t>Итого</w:t>
            </w:r>
          </w:p>
        </w:tc>
        <w:tc>
          <w:tcPr>
            <w:tcW w:w="1581" w:type="dxa"/>
          </w:tcPr>
          <w:p w:rsidR="00432BF3" w:rsidRPr="00672E5B" w:rsidRDefault="00432BF3" w:rsidP="00E96A62">
            <w:pPr>
              <w:pStyle w:val="aa"/>
              <w:ind w:firstLine="709"/>
              <w:jc w:val="center"/>
              <w:rPr>
                <w:sz w:val="24"/>
                <w:szCs w:val="24"/>
              </w:rPr>
            </w:pPr>
            <w:r w:rsidRPr="00672E5B">
              <w:rPr>
                <w:sz w:val="24"/>
                <w:szCs w:val="24"/>
              </w:rPr>
              <w:t>373</w:t>
            </w:r>
          </w:p>
        </w:tc>
        <w:tc>
          <w:tcPr>
            <w:tcW w:w="1584" w:type="dxa"/>
          </w:tcPr>
          <w:p w:rsidR="00432BF3" w:rsidRPr="00672E5B" w:rsidRDefault="00432BF3" w:rsidP="00E96A62">
            <w:pPr>
              <w:pStyle w:val="aa"/>
              <w:ind w:firstLine="709"/>
              <w:jc w:val="center"/>
              <w:rPr>
                <w:sz w:val="24"/>
                <w:szCs w:val="24"/>
              </w:rPr>
            </w:pPr>
          </w:p>
        </w:tc>
        <w:tc>
          <w:tcPr>
            <w:tcW w:w="1582" w:type="dxa"/>
          </w:tcPr>
          <w:p w:rsidR="00432BF3" w:rsidRPr="00672E5B" w:rsidRDefault="00432BF3" w:rsidP="00E96A62">
            <w:pPr>
              <w:pStyle w:val="aa"/>
              <w:ind w:firstLine="709"/>
              <w:jc w:val="center"/>
              <w:rPr>
                <w:sz w:val="24"/>
                <w:szCs w:val="24"/>
              </w:rPr>
            </w:pPr>
            <w:r w:rsidRPr="00672E5B">
              <w:rPr>
                <w:sz w:val="24"/>
                <w:szCs w:val="24"/>
              </w:rPr>
              <w:t>417</w:t>
            </w:r>
          </w:p>
        </w:tc>
        <w:tc>
          <w:tcPr>
            <w:tcW w:w="1585" w:type="dxa"/>
          </w:tcPr>
          <w:p w:rsidR="00432BF3" w:rsidRPr="00672E5B" w:rsidRDefault="00432BF3" w:rsidP="00E96A62">
            <w:pPr>
              <w:pStyle w:val="aa"/>
              <w:ind w:firstLine="709"/>
              <w:jc w:val="center"/>
              <w:rPr>
                <w:sz w:val="24"/>
                <w:szCs w:val="24"/>
              </w:rPr>
            </w:pPr>
          </w:p>
        </w:tc>
      </w:tr>
    </w:tbl>
    <w:p w:rsidR="00C95821" w:rsidRPr="00380B7E" w:rsidRDefault="00C95821" w:rsidP="006F11E9">
      <w:pPr>
        <w:spacing w:after="0" w:line="240" w:lineRule="auto"/>
        <w:ind w:firstLine="709"/>
        <w:jc w:val="both"/>
        <w:rPr>
          <w:rFonts w:ascii="Times New Roman" w:hAnsi="Times New Roman"/>
          <w:sz w:val="26"/>
          <w:szCs w:val="26"/>
        </w:rPr>
      </w:pPr>
      <w:r w:rsidRPr="00380B7E">
        <w:rPr>
          <w:rFonts w:ascii="Times New Roman" w:hAnsi="Times New Roman"/>
          <w:sz w:val="26"/>
          <w:szCs w:val="26"/>
        </w:rPr>
        <w:t xml:space="preserve">                                                                                                                                                                                                                                                                                                                                                                                                                                                                                                                                                                                                                                                                                                                                                                                                                    </w:t>
      </w:r>
    </w:p>
    <w:p w:rsidR="00C95821" w:rsidRPr="00380B7E"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w:t>
      </w:r>
      <w:r w:rsidR="00434DD6">
        <w:rPr>
          <w:rFonts w:ascii="Times New Roman" w:hAnsi="Times New Roman"/>
          <w:sz w:val="28"/>
          <w:szCs w:val="28"/>
        </w:rPr>
        <w:t xml:space="preserve">реализации прав граждан на </w:t>
      </w:r>
      <w:r w:rsidRPr="00380B7E">
        <w:rPr>
          <w:rFonts w:ascii="Times New Roman" w:hAnsi="Times New Roman"/>
          <w:sz w:val="28"/>
          <w:szCs w:val="28"/>
        </w:rPr>
        <w:t>обращения</w:t>
      </w:r>
      <w:r w:rsidR="00434DD6">
        <w:rPr>
          <w:rFonts w:ascii="Times New Roman" w:hAnsi="Times New Roman"/>
          <w:sz w:val="28"/>
          <w:szCs w:val="28"/>
        </w:rPr>
        <w:t xml:space="preserve"> в органы местного самоуправления</w:t>
      </w:r>
      <w:r w:rsidRPr="00380B7E">
        <w:rPr>
          <w:rFonts w:ascii="Times New Roman" w:hAnsi="Times New Roman"/>
          <w:sz w:val="28"/>
          <w:szCs w:val="28"/>
        </w:rPr>
        <w:t xml:space="preserve">  в течение 2014 года в соответствии с утвержденными графиками проводился прием граждан главой администрации района, его заместителями, а также руководителями органов администрации района. Всего на личных и выездных приемах принято 198 граждан.</w:t>
      </w:r>
    </w:p>
    <w:p w:rsidR="00526B2D"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течение года проводил</w:t>
      </w:r>
      <w:r w:rsidR="002950A2">
        <w:rPr>
          <w:rFonts w:ascii="Times New Roman" w:hAnsi="Times New Roman"/>
          <w:sz w:val="28"/>
          <w:szCs w:val="28"/>
        </w:rPr>
        <w:t>ась</w:t>
      </w:r>
      <w:r w:rsidRPr="00380B7E">
        <w:rPr>
          <w:rFonts w:ascii="Times New Roman" w:hAnsi="Times New Roman"/>
          <w:sz w:val="28"/>
          <w:szCs w:val="28"/>
        </w:rPr>
        <w:t xml:space="preserve"> информационн</w:t>
      </w:r>
      <w:r w:rsidR="002950A2">
        <w:rPr>
          <w:rFonts w:ascii="Times New Roman" w:hAnsi="Times New Roman"/>
          <w:sz w:val="28"/>
          <w:szCs w:val="28"/>
        </w:rPr>
        <w:t>ая</w:t>
      </w:r>
      <w:r w:rsidRPr="00380B7E">
        <w:rPr>
          <w:rFonts w:ascii="Times New Roman" w:hAnsi="Times New Roman"/>
          <w:sz w:val="28"/>
          <w:szCs w:val="28"/>
        </w:rPr>
        <w:t xml:space="preserve"> и аналитическ</w:t>
      </w:r>
      <w:r w:rsidR="002950A2">
        <w:rPr>
          <w:rFonts w:ascii="Times New Roman" w:hAnsi="Times New Roman"/>
          <w:sz w:val="28"/>
          <w:szCs w:val="28"/>
        </w:rPr>
        <w:t>ая</w:t>
      </w:r>
      <w:r w:rsidRPr="00380B7E">
        <w:rPr>
          <w:rFonts w:ascii="Times New Roman" w:hAnsi="Times New Roman"/>
          <w:sz w:val="28"/>
          <w:szCs w:val="28"/>
        </w:rPr>
        <w:t xml:space="preserve"> работ</w:t>
      </w:r>
      <w:r w:rsidR="002950A2">
        <w:rPr>
          <w:rFonts w:ascii="Times New Roman" w:hAnsi="Times New Roman"/>
          <w:sz w:val="28"/>
          <w:szCs w:val="28"/>
        </w:rPr>
        <w:t>а</w:t>
      </w:r>
      <w:r w:rsidRPr="00380B7E">
        <w:rPr>
          <w:rFonts w:ascii="Times New Roman" w:hAnsi="Times New Roman"/>
          <w:sz w:val="28"/>
          <w:szCs w:val="28"/>
        </w:rPr>
        <w:t xml:space="preserve"> по письменным и устным обращениям граждан. По итогам квартала, первого полугодия, 9 месяцев, года </w:t>
      </w:r>
      <w:proofErr w:type="gramStart"/>
      <w:r w:rsidRPr="00380B7E">
        <w:rPr>
          <w:rFonts w:ascii="Times New Roman" w:hAnsi="Times New Roman"/>
          <w:sz w:val="28"/>
          <w:szCs w:val="28"/>
        </w:rPr>
        <w:t>составлялась сводная информация о работе</w:t>
      </w:r>
      <w:r w:rsidR="00380B7E">
        <w:rPr>
          <w:rFonts w:ascii="Times New Roman" w:hAnsi="Times New Roman"/>
          <w:sz w:val="28"/>
          <w:szCs w:val="28"/>
        </w:rPr>
        <w:t xml:space="preserve"> </w:t>
      </w:r>
      <w:r w:rsidRPr="00380B7E">
        <w:rPr>
          <w:rFonts w:ascii="Times New Roman" w:hAnsi="Times New Roman"/>
          <w:sz w:val="28"/>
          <w:szCs w:val="28"/>
        </w:rPr>
        <w:t>с обращениями граждан и направлялась</w:t>
      </w:r>
      <w:proofErr w:type="gramEnd"/>
      <w:r w:rsidRPr="00380B7E">
        <w:rPr>
          <w:rFonts w:ascii="Times New Roman" w:hAnsi="Times New Roman"/>
          <w:sz w:val="28"/>
          <w:szCs w:val="28"/>
        </w:rPr>
        <w:t xml:space="preserve"> в Аппарат Губернатора автономного округа (исх. от 11.01.2014 № 21/14, от 04.04.2014 №874/14, от 04.07.2014 № 1718/14, от 03.10.2014 № 2580/14). </w:t>
      </w:r>
    </w:p>
    <w:p w:rsidR="00C95821" w:rsidRDefault="00C958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информирования населения раз в квартал данная информация размещалась на официальном сайте администрации Ханты-Мансийского района в разделе «Обращения граждан» и публиковалась в газете «Наш район» № 4 (594) от 30.01.2014, № 18 (608) от 08.05.2014, № 30 (620) от 31.07.2014.  </w:t>
      </w:r>
    </w:p>
    <w:p w:rsidR="00526B2D" w:rsidRDefault="00526B2D" w:rsidP="006F11E9">
      <w:pPr>
        <w:spacing w:after="0" w:line="240" w:lineRule="auto"/>
        <w:ind w:firstLine="709"/>
        <w:jc w:val="both"/>
        <w:rPr>
          <w:rFonts w:ascii="Times New Roman" w:hAnsi="Times New Roman"/>
          <w:sz w:val="28"/>
          <w:szCs w:val="28"/>
        </w:rPr>
      </w:pPr>
      <w:r w:rsidRPr="00526B2D">
        <w:rPr>
          <w:rFonts w:ascii="Times New Roman" w:hAnsi="Times New Roman"/>
          <w:sz w:val="28"/>
          <w:szCs w:val="28"/>
        </w:rPr>
        <w:t>Администрация района совместно с администрациями сельских поселений приняла участие в общероссийском дне приема граждан                12 декабря 2014 года, в ходе которого было принято 18 граждан района.</w:t>
      </w:r>
    </w:p>
    <w:p w:rsidR="00434DD6" w:rsidRPr="00526B2D" w:rsidRDefault="00434DD6" w:rsidP="006F11E9">
      <w:pPr>
        <w:pStyle w:val="aa"/>
        <w:ind w:firstLine="709"/>
        <w:jc w:val="both"/>
        <w:rPr>
          <w:sz w:val="28"/>
          <w:szCs w:val="28"/>
        </w:rPr>
      </w:pPr>
      <w:r w:rsidRPr="00434DD6">
        <w:rPr>
          <w:sz w:val="28"/>
          <w:szCs w:val="28"/>
        </w:rPr>
        <w:t xml:space="preserve">Предпринятые администрацией Ханты-Мансийского района меры   привели </w:t>
      </w:r>
      <w:proofErr w:type="gramStart"/>
      <w:r w:rsidRPr="00434DD6">
        <w:rPr>
          <w:sz w:val="28"/>
          <w:szCs w:val="28"/>
        </w:rPr>
        <w:t>в</w:t>
      </w:r>
      <w:proofErr w:type="gramEnd"/>
      <w:r w:rsidRPr="00434DD6">
        <w:rPr>
          <w:sz w:val="28"/>
          <w:szCs w:val="28"/>
        </w:rPr>
        <w:t xml:space="preserve"> </w:t>
      </w:r>
      <w:proofErr w:type="gramStart"/>
      <w:r w:rsidRPr="00434DD6">
        <w:rPr>
          <w:sz w:val="28"/>
          <w:szCs w:val="28"/>
        </w:rPr>
        <w:t>снижению</w:t>
      </w:r>
      <w:proofErr w:type="gramEnd"/>
      <w:r w:rsidRPr="00434DD6">
        <w:rPr>
          <w:sz w:val="28"/>
          <w:szCs w:val="28"/>
        </w:rPr>
        <w:t xml:space="preserve"> общего  количества  обращений граждан, что  </w:t>
      </w:r>
      <w:r w:rsidRPr="00434DD6">
        <w:rPr>
          <w:sz w:val="28"/>
          <w:szCs w:val="28"/>
        </w:rPr>
        <w:lastRenderedPageBreak/>
        <w:t>является одним из наглядных свидетельств положительной динамики в сфере социально-психологического благополучия жителей Ханты-Мансийского района.</w:t>
      </w:r>
    </w:p>
    <w:p w:rsidR="00250C34" w:rsidRPr="00E96A62" w:rsidRDefault="00250C34" w:rsidP="006F11E9">
      <w:pPr>
        <w:widowControl w:val="0"/>
        <w:autoSpaceDE w:val="0"/>
        <w:spacing w:after="0" w:line="240" w:lineRule="auto"/>
        <w:ind w:firstLine="709"/>
        <w:jc w:val="both"/>
        <w:rPr>
          <w:rFonts w:ascii="Times New Roman" w:hAnsi="Times New Roman"/>
          <w:sz w:val="28"/>
          <w:szCs w:val="28"/>
        </w:rPr>
      </w:pPr>
      <w:r w:rsidRPr="00E96A62">
        <w:rPr>
          <w:rFonts w:ascii="Times New Roman" w:hAnsi="Times New Roman"/>
          <w:sz w:val="28"/>
          <w:szCs w:val="28"/>
        </w:rPr>
        <w:t>2.1.5.16. Содействует созданию, развитию и обеспечению охраны лечебно-оздоровительных местностей и курортов местного значения на территории Ханты-Мансийского района</w:t>
      </w:r>
      <w:r w:rsidR="00F5642E" w:rsidRPr="00E96A62">
        <w:rPr>
          <w:rFonts w:ascii="Times New Roman" w:hAnsi="Times New Roman"/>
          <w:sz w:val="28"/>
          <w:szCs w:val="28"/>
        </w:rPr>
        <w:t>.</w:t>
      </w:r>
    </w:p>
    <w:p w:rsidR="006126A1" w:rsidRPr="00EE6485" w:rsidRDefault="006126A1" w:rsidP="006F11E9">
      <w:pPr>
        <w:autoSpaceDE w:val="0"/>
        <w:autoSpaceDN w:val="0"/>
        <w:adjustRightInd w:val="0"/>
        <w:spacing w:after="0" w:line="240" w:lineRule="auto"/>
        <w:ind w:firstLine="709"/>
        <w:jc w:val="both"/>
        <w:rPr>
          <w:rFonts w:ascii="Times New Roman" w:hAnsi="Times New Roman"/>
          <w:sz w:val="28"/>
          <w:szCs w:val="28"/>
        </w:rPr>
      </w:pPr>
      <w:r w:rsidRPr="00EE6485">
        <w:rPr>
          <w:rFonts w:ascii="Times New Roman" w:hAnsi="Times New Roman"/>
          <w:sz w:val="28"/>
          <w:szCs w:val="28"/>
        </w:rPr>
        <w:t>На территории Ханты-Мансийского района не предусмотрено создание лечебно-оздоровительных местностей и курортов местного значения, согласно Федеральному закону от 23.02.1995 № 26-ФЗ «О природных лечебных ресурсах, лечебно-оздоровительных местностях и курортах». Вследствие этого, полномочие муниципалитета по участию в исполнении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 согласно вышеуказанному федеральному закону, не реализуется.</w:t>
      </w:r>
    </w:p>
    <w:p w:rsidR="00250C34" w:rsidRPr="00E96A62" w:rsidRDefault="00250C34" w:rsidP="006F11E9">
      <w:pPr>
        <w:pStyle w:val="ConsNormal"/>
        <w:widowControl/>
        <w:ind w:firstLine="709"/>
        <w:jc w:val="both"/>
        <w:rPr>
          <w:rFonts w:ascii="Times New Roman" w:hAnsi="Times New Roman" w:cs="Times New Roman"/>
          <w:sz w:val="28"/>
          <w:szCs w:val="28"/>
        </w:rPr>
      </w:pPr>
      <w:r w:rsidRPr="00E96A62">
        <w:rPr>
          <w:rFonts w:ascii="Times New Roman" w:hAnsi="Times New Roman" w:cs="Times New Roman"/>
          <w:bCs/>
          <w:sz w:val="28"/>
          <w:szCs w:val="28"/>
        </w:rPr>
        <w:t>2.1.5.17. И</w:t>
      </w:r>
      <w:r w:rsidRPr="00E96A62">
        <w:rPr>
          <w:rFonts w:ascii="Times New Roman" w:hAnsi="Times New Roman" w:cs="Times New Roman"/>
          <w:sz w:val="28"/>
          <w:szCs w:val="28"/>
        </w:rPr>
        <w:t>ные полномочия в области образования, культуры, охраны здоровья населения в соответствии с федеральными законами, законами Ханты-Мансийского автономного округа-Югры, уставом Ханты-Мансийского района.</w:t>
      </w:r>
    </w:p>
    <w:p w:rsidR="00A77255" w:rsidRPr="00E96A62" w:rsidRDefault="00A77255"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Молодежная политика</w:t>
      </w:r>
    </w:p>
    <w:p w:rsidR="0033767C" w:rsidRPr="0033767C" w:rsidRDefault="0033767C"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3767C">
        <w:rPr>
          <w:rFonts w:ascii="Times New Roman" w:hAnsi="Times New Roman"/>
          <w:sz w:val="28"/>
          <w:szCs w:val="28"/>
        </w:rPr>
        <w:t xml:space="preserve">Общее количество молодых людей, вовлеченных в реализуемые мероприятия </w:t>
      </w:r>
      <w:proofErr w:type="gramStart"/>
      <w:r w:rsidRPr="0033767C">
        <w:rPr>
          <w:rFonts w:ascii="Times New Roman" w:hAnsi="Times New Roman"/>
          <w:sz w:val="28"/>
          <w:szCs w:val="28"/>
        </w:rPr>
        <w:t>в</w:t>
      </w:r>
      <w:proofErr w:type="gramEnd"/>
      <w:r w:rsidRPr="0033767C">
        <w:rPr>
          <w:rFonts w:ascii="Times New Roman" w:hAnsi="Times New Roman"/>
          <w:sz w:val="28"/>
          <w:szCs w:val="28"/>
        </w:rPr>
        <w:t xml:space="preserve"> </w:t>
      </w:r>
      <w:proofErr w:type="gramStart"/>
      <w:r w:rsidRPr="0033767C">
        <w:rPr>
          <w:rFonts w:ascii="Times New Roman" w:hAnsi="Times New Roman"/>
          <w:sz w:val="28"/>
          <w:szCs w:val="28"/>
        </w:rPr>
        <w:t>Ханты-Мансийском</w:t>
      </w:r>
      <w:proofErr w:type="gramEnd"/>
      <w:r w:rsidRPr="0033767C">
        <w:rPr>
          <w:rFonts w:ascii="Times New Roman" w:hAnsi="Times New Roman"/>
          <w:sz w:val="28"/>
          <w:szCs w:val="28"/>
        </w:rPr>
        <w:t xml:space="preserve"> районе увеличилось на 1,5% и составляет 3 315 человек (2013 год – 3 263). В мероприятиях районного уровня, </w:t>
      </w:r>
      <w:r w:rsidRPr="00E8274D">
        <w:rPr>
          <w:rFonts w:ascii="Times New Roman" w:hAnsi="Times New Roman"/>
          <w:sz w:val="28"/>
          <w:szCs w:val="28"/>
        </w:rPr>
        <w:t xml:space="preserve">проведенных в </w:t>
      </w:r>
      <w:r w:rsidR="00E8274D" w:rsidRPr="00E8274D">
        <w:rPr>
          <w:rFonts w:ascii="Times New Roman" w:hAnsi="Times New Roman"/>
          <w:sz w:val="28"/>
          <w:szCs w:val="28"/>
        </w:rPr>
        <w:t>2014 году</w:t>
      </w:r>
      <w:r w:rsidRPr="0033767C">
        <w:rPr>
          <w:rFonts w:ascii="Times New Roman" w:hAnsi="Times New Roman"/>
          <w:sz w:val="28"/>
          <w:szCs w:val="28"/>
        </w:rPr>
        <w:t>, приняли участие 1 370 человек (2013 год -</w:t>
      </w:r>
      <w:r>
        <w:rPr>
          <w:rFonts w:ascii="Times New Roman" w:hAnsi="Times New Roman"/>
          <w:sz w:val="28"/>
          <w:szCs w:val="28"/>
        </w:rPr>
        <w:t xml:space="preserve"> </w:t>
      </w:r>
      <w:r w:rsidRPr="0033767C">
        <w:rPr>
          <w:rFonts w:ascii="Times New Roman" w:hAnsi="Times New Roman"/>
          <w:sz w:val="28"/>
          <w:szCs w:val="28"/>
        </w:rPr>
        <w:t xml:space="preserve">945 человек). Увеличение показателя связано с проведением большего количества творческих районных мероприятий, популяризацией конкурсных мероприятий, увеличением интереса молодежи к проектной и творческой деятельности. </w:t>
      </w:r>
      <w:r w:rsidRPr="0033767C">
        <w:rPr>
          <w:rFonts w:ascii="Times New Roman" w:eastAsia="Times New Roman" w:hAnsi="Times New Roman"/>
          <w:sz w:val="28"/>
          <w:szCs w:val="28"/>
          <w:lang w:eastAsia="ru-RU"/>
        </w:rPr>
        <w:t xml:space="preserve">По итогам 2014 года 205 молодых людей приняли участие в  окружных мероприятиях, направленных на поддержку талантливой молодежи, что на 14% больше показателя 2013 года (176 человек). </w:t>
      </w:r>
    </w:p>
    <w:p w:rsidR="0033767C" w:rsidRPr="0033767C" w:rsidRDefault="0033767C" w:rsidP="006F11E9">
      <w:pPr>
        <w:spacing w:after="0" w:line="240" w:lineRule="auto"/>
        <w:ind w:firstLine="709"/>
        <w:jc w:val="both"/>
        <w:rPr>
          <w:rFonts w:ascii="Times New Roman" w:eastAsiaTheme="minorHAnsi" w:hAnsi="Times New Roman"/>
          <w:sz w:val="28"/>
          <w:szCs w:val="28"/>
        </w:rPr>
      </w:pPr>
      <w:r w:rsidRPr="0033767C">
        <w:rPr>
          <w:rFonts w:ascii="Times New Roman" w:hAnsi="Times New Roman"/>
          <w:sz w:val="28"/>
          <w:szCs w:val="28"/>
        </w:rPr>
        <w:t>Из общего количества молодежи, принимавшей участие в окружных мероприятиях, 60 молодых людей стали призерами и победителями конкурсов и фестивалей. Общественному молодежному фонду «Возрождение поселка» Ханты-Мансийского района присужден грант Департамента образования и молодежной политики Ханты-Мансийского автономного округа – Югры в размере 100 тыс. рублей в рамках конкурса программ и проектов организаций, занимающихся профилактикой правонарушений среди несовершеннолетних и молодежи и защитой их прав.</w:t>
      </w:r>
    </w:p>
    <w:p w:rsidR="0033767C" w:rsidRPr="0033767C"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В целях поддержки талантливой молодежи, формирования положительного представления о многонациональности Ханты-Мансийского района 27 молодых людей района награждены ежегодными </w:t>
      </w:r>
      <w:r w:rsidRPr="0033767C">
        <w:rPr>
          <w:rFonts w:ascii="Times New Roman" w:hAnsi="Times New Roman"/>
          <w:sz w:val="28"/>
          <w:szCs w:val="28"/>
        </w:rPr>
        <w:lastRenderedPageBreak/>
        <w:t>премиями главы администрации в 11 номинациях. Сумма выплат составила 135,0 тыс. рублей.</w:t>
      </w:r>
    </w:p>
    <w:p w:rsidR="0033767C" w:rsidRPr="00380B7E"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В 2014 году в качестве инновационного подхода при решении поставленных задач применялось сотрудничество с Местной религиозной организацией православный Приход храма Вознесения Господня п. Горноправдинск, Авторским агентством «Новые социальные и педагогические технологии» г. Москва. В рамках данного сотрудничества  успешно реализованы 3 проекта для молодых семей района, а также проведен первый этап по подготовке молодых кадров для внедрения на территории Ханты-Мансийского района проекта «Самый дружный «</w:t>
      </w:r>
      <w:proofErr w:type="spellStart"/>
      <w:r w:rsidRPr="0033767C">
        <w:rPr>
          <w:rFonts w:ascii="Times New Roman" w:hAnsi="Times New Roman"/>
          <w:sz w:val="28"/>
          <w:szCs w:val="28"/>
        </w:rPr>
        <w:t>Интеркласс</w:t>
      </w:r>
      <w:proofErr w:type="spellEnd"/>
      <w:r w:rsidRPr="0033767C">
        <w:rPr>
          <w:rFonts w:ascii="Times New Roman" w:hAnsi="Times New Roman"/>
          <w:sz w:val="28"/>
          <w:szCs w:val="28"/>
        </w:rPr>
        <w:t>», направленного на социализацию, развитие и межнациональное единение подрастающего поколения.</w:t>
      </w:r>
    </w:p>
    <w:p w:rsidR="0033767C" w:rsidRPr="00380B7E" w:rsidRDefault="0033767C" w:rsidP="006F11E9">
      <w:pPr>
        <w:tabs>
          <w:tab w:val="left" w:pos="10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w:t>
      </w:r>
      <w:r w:rsidRPr="00380B7E">
        <w:rPr>
          <w:rFonts w:ascii="Times New Roman" w:hAnsi="Times New Roman"/>
          <w:sz w:val="28"/>
          <w:szCs w:val="28"/>
        </w:rPr>
        <w:t xml:space="preserve"> подпрограммы «Обеспечение жильем молодых семей» федеральной целевой программы «Жилище» на 2011-2015 годы»</w:t>
      </w:r>
      <w:r>
        <w:rPr>
          <w:rFonts w:ascii="Times New Roman" w:hAnsi="Times New Roman"/>
          <w:sz w:val="28"/>
          <w:szCs w:val="28"/>
        </w:rPr>
        <w:t xml:space="preserve"> выполнены следующие мероприятия:</w:t>
      </w:r>
    </w:p>
    <w:p w:rsidR="0033767C" w:rsidRPr="00380B7E" w:rsidRDefault="0033767C"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поставлены на учет 2 семьи;</w:t>
      </w:r>
    </w:p>
    <w:p w:rsidR="0033767C" w:rsidRPr="00380B7E" w:rsidRDefault="0033767C"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proofErr w:type="gramStart"/>
      <w:r w:rsidRPr="00380B7E">
        <w:rPr>
          <w:rFonts w:ascii="Times New Roman" w:hAnsi="Times New Roman"/>
          <w:sz w:val="28"/>
          <w:szCs w:val="28"/>
        </w:rPr>
        <w:t>сняты</w:t>
      </w:r>
      <w:proofErr w:type="gramEnd"/>
      <w:r w:rsidRPr="00380B7E">
        <w:rPr>
          <w:rFonts w:ascii="Times New Roman" w:hAnsi="Times New Roman"/>
          <w:sz w:val="28"/>
          <w:szCs w:val="28"/>
        </w:rPr>
        <w:t xml:space="preserve"> с учета по различным причинам 15 семей;</w:t>
      </w:r>
    </w:p>
    <w:p w:rsidR="0033767C" w:rsidRDefault="0033767C" w:rsidP="006F11E9">
      <w:pPr>
        <w:tabs>
          <w:tab w:val="left" w:pos="1056"/>
        </w:tabs>
        <w:spacing w:after="0" w:line="240" w:lineRule="auto"/>
        <w:ind w:firstLine="709"/>
        <w:jc w:val="both"/>
        <w:rPr>
          <w:rFonts w:ascii="Times New Roman" w:hAnsi="Times New Roman"/>
          <w:sz w:val="28"/>
          <w:szCs w:val="28"/>
        </w:rPr>
      </w:pPr>
      <w:r w:rsidRPr="00380B7E">
        <w:rPr>
          <w:rFonts w:ascii="Times New Roman" w:hAnsi="Times New Roman"/>
          <w:sz w:val="28"/>
          <w:szCs w:val="28"/>
        </w:rPr>
        <w:t>- выданы свидетельства на право получения социальной выплаты</w:t>
      </w:r>
      <w:r>
        <w:rPr>
          <w:rFonts w:ascii="Times New Roman" w:hAnsi="Times New Roman"/>
          <w:sz w:val="28"/>
          <w:szCs w:val="28"/>
        </w:rPr>
        <w:t xml:space="preserve"> </w:t>
      </w:r>
      <w:r w:rsidRPr="00380B7E">
        <w:rPr>
          <w:rFonts w:ascii="Times New Roman" w:hAnsi="Times New Roman"/>
          <w:sz w:val="28"/>
          <w:szCs w:val="28"/>
        </w:rPr>
        <w:t>5 семья</w:t>
      </w:r>
      <w:r>
        <w:rPr>
          <w:rFonts w:ascii="Times New Roman" w:hAnsi="Times New Roman"/>
          <w:sz w:val="28"/>
          <w:szCs w:val="28"/>
        </w:rPr>
        <w:t>.</w:t>
      </w:r>
    </w:p>
    <w:p w:rsidR="00A77255" w:rsidRPr="00E96A62" w:rsidRDefault="00A77255"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Физкультурно-спортивная работа</w:t>
      </w:r>
      <w:r w:rsidR="00E96A62">
        <w:rPr>
          <w:rFonts w:ascii="Times New Roman" w:hAnsi="Times New Roman"/>
          <w:sz w:val="28"/>
          <w:szCs w:val="28"/>
        </w:rPr>
        <w:t>.</w:t>
      </w:r>
      <w:r w:rsidRPr="00E96A62">
        <w:rPr>
          <w:rFonts w:ascii="Times New Roman" w:hAnsi="Times New Roman"/>
          <w:sz w:val="28"/>
          <w:szCs w:val="28"/>
        </w:rPr>
        <w:t xml:space="preserve"> </w:t>
      </w:r>
    </w:p>
    <w:p w:rsidR="008C25CC" w:rsidRPr="00380B7E" w:rsidRDefault="008C25CC" w:rsidP="006F11E9">
      <w:pPr>
        <w:spacing w:after="0" w:line="240" w:lineRule="auto"/>
        <w:ind w:firstLine="709"/>
        <w:jc w:val="both"/>
        <w:rPr>
          <w:rFonts w:ascii="Times New Roman" w:hAnsi="Times New Roman"/>
          <w:sz w:val="28"/>
          <w:szCs w:val="28"/>
        </w:rPr>
      </w:pPr>
      <w:r w:rsidRPr="00380B7E">
        <w:rPr>
          <w:rFonts w:ascii="Times New Roman" w:hAnsi="Times New Roman"/>
          <w:iCs/>
          <w:sz w:val="28"/>
          <w:szCs w:val="28"/>
        </w:rPr>
        <w:t>В 2014 году на территории Ханты-Мансийского района сеть спортивных объектов района</w:t>
      </w:r>
      <w:r w:rsidRPr="00380B7E">
        <w:rPr>
          <w:rFonts w:ascii="Times New Roman" w:hAnsi="Times New Roman"/>
          <w:sz w:val="28"/>
          <w:szCs w:val="28"/>
        </w:rPr>
        <w:t xml:space="preserve"> увеличилась на 2 единицы (введены в эксплуатацию спортивно-игровая площадка в д. </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 и лыжная база в п. Горноправдинск) и составила 61 объект, из них 77% приходится на образовательные учреждения.</w:t>
      </w:r>
    </w:p>
    <w:p w:rsidR="008C25CC" w:rsidRPr="00380B7E" w:rsidRDefault="008C25CC"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Сеть подведомственных учреждений в сфере физической культуры, спорта и туризма в 2014 году </w:t>
      </w:r>
      <w:proofErr w:type="gramStart"/>
      <w:r w:rsidRPr="00380B7E">
        <w:rPr>
          <w:rFonts w:ascii="Times New Roman" w:hAnsi="Times New Roman"/>
          <w:sz w:val="28"/>
          <w:szCs w:val="28"/>
        </w:rPr>
        <w:t>осталась на уровне 2013 года и представлена</w:t>
      </w:r>
      <w:proofErr w:type="gramEnd"/>
      <w:r w:rsidRPr="00380B7E">
        <w:rPr>
          <w:rFonts w:ascii="Times New Roman" w:hAnsi="Times New Roman"/>
          <w:sz w:val="28"/>
          <w:szCs w:val="28"/>
        </w:rPr>
        <w:t xml:space="preserve"> бюджетным учреждением Ханты-Мансийского района «Досуговый центр «</w:t>
      </w:r>
      <w:proofErr w:type="spellStart"/>
      <w:r w:rsidRPr="00380B7E">
        <w:rPr>
          <w:rFonts w:ascii="Times New Roman" w:hAnsi="Times New Roman"/>
          <w:sz w:val="28"/>
          <w:szCs w:val="28"/>
        </w:rPr>
        <w:t>Имитуй</w:t>
      </w:r>
      <w:proofErr w:type="spellEnd"/>
      <w:r w:rsidRPr="00380B7E">
        <w:rPr>
          <w:rFonts w:ascii="Times New Roman" w:hAnsi="Times New Roman"/>
          <w:sz w:val="28"/>
          <w:szCs w:val="28"/>
        </w:rPr>
        <w:t xml:space="preserve">» и муниципальным бюджетным учреждением дополнительного образования детей «Детско-юношеская спортивная школа Ханты-Мансийского района». </w:t>
      </w:r>
    </w:p>
    <w:p w:rsidR="008C25CC" w:rsidRPr="00380B7E" w:rsidRDefault="008C25CC" w:rsidP="006F11E9">
      <w:pPr>
        <w:pStyle w:val="af5"/>
        <w:spacing w:after="0"/>
        <w:ind w:firstLine="709"/>
        <w:jc w:val="both"/>
        <w:rPr>
          <w:rFonts w:eastAsiaTheme="minorHAnsi"/>
          <w:bCs/>
          <w:sz w:val="28"/>
          <w:szCs w:val="28"/>
        </w:rPr>
      </w:pPr>
      <w:r w:rsidRPr="00380B7E">
        <w:rPr>
          <w:bCs/>
          <w:sz w:val="28"/>
          <w:szCs w:val="28"/>
        </w:rPr>
        <w:t>В соответствии со статьей 37.1. Федерального закона от 04.12.2007 «О физической культуре и спорте в Российской Федерации» проведена сертификация ФСК п. Горноправдинск, данный объект внесен во Всероссийский реестр объектов, соответствующих требованиям техники безопасности, указанным в национальных стандартах и других документах в области стандартизации.</w:t>
      </w:r>
    </w:p>
    <w:p w:rsidR="008C25CC" w:rsidRPr="00380B7E" w:rsidRDefault="008C25CC" w:rsidP="006F11E9">
      <w:pPr>
        <w:pStyle w:val="af5"/>
        <w:spacing w:after="0"/>
        <w:ind w:firstLine="709"/>
        <w:jc w:val="both"/>
        <w:rPr>
          <w:bCs/>
          <w:sz w:val="28"/>
          <w:szCs w:val="28"/>
        </w:rPr>
      </w:pPr>
      <w:proofErr w:type="gramStart"/>
      <w:r w:rsidRPr="00380B7E">
        <w:rPr>
          <w:bCs/>
          <w:sz w:val="28"/>
          <w:szCs w:val="28"/>
        </w:rPr>
        <w:t xml:space="preserve">Продолжена работа по расширению спортивной инфраструктуры района: ведется строительство 5 спортивных сооружений (арена для катка и стадион в п. Горноправдинск, мини-футбольное поле в с. </w:t>
      </w:r>
      <w:proofErr w:type="spellStart"/>
      <w:r w:rsidRPr="00380B7E">
        <w:rPr>
          <w:bCs/>
          <w:sz w:val="28"/>
          <w:szCs w:val="28"/>
        </w:rPr>
        <w:t>Селиярово</w:t>
      </w:r>
      <w:proofErr w:type="spellEnd"/>
      <w:r w:rsidRPr="00380B7E">
        <w:rPr>
          <w:bCs/>
          <w:sz w:val="28"/>
          <w:szCs w:val="28"/>
        </w:rPr>
        <w:t xml:space="preserve">, спортивно-игровые площадки в </w:t>
      </w:r>
      <w:proofErr w:type="spellStart"/>
      <w:r w:rsidRPr="00380B7E">
        <w:rPr>
          <w:bCs/>
          <w:sz w:val="28"/>
          <w:szCs w:val="28"/>
        </w:rPr>
        <w:t>п.п</w:t>
      </w:r>
      <w:proofErr w:type="spellEnd"/>
      <w:r w:rsidRPr="00380B7E">
        <w:rPr>
          <w:bCs/>
          <w:sz w:val="28"/>
          <w:szCs w:val="28"/>
        </w:rPr>
        <w:t>.</w:t>
      </w:r>
      <w:proofErr w:type="gramEnd"/>
      <w:r w:rsidRPr="00380B7E">
        <w:rPr>
          <w:bCs/>
          <w:sz w:val="28"/>
          <w:szCs w:val="28"/>
        </w:rPr>
        <w:t xml:space="preserve"> </w:t>
      </w:r>
      <w:proofErr w:type="gramStart"/>
      <w:r w:rsidRPr="00380B7E">
        <w:rPr>
          <w:bCs/>
          <w:sz w:val="28"/>
          <w:szCs w:val="28"/>
        </w:rPr>
        <w:t>Бобровский и Белогорье).</w:t>
      </w:r>
      <w:proofErr w:type="gramEnd"/>
    </w:p>
    <w:p w:rsidR="008C25CC" w:rsidRDefault="008C25CC" w:rsidP="006F11E9">
      <w:pPr>
        <w:pStyle w:val="af5"/>
        <w:spacing w:after="0"/>
        <w:ind w:firstLine="709"/>
        <w:jc w:val="both"/>
        <w:rPr>
          <w:bCs/>
          <w:sz w:val="28"/>
          <w:szCs w:val="28"/>
        </w:rPr>
      </w:pPr>
      <w:r w:rsidRPr="00380B7E">
        <w:rPr>
          <w:bCs/>
          <w:sz w:val="28"/>
          <w:szCs w:val="28"/>
        </w:rPr>
        <w:t>Количество специалистов, оказывающих услуги населению в сфере физической культуры и спорта, составило 82 человека, что на 5</w:t>
      </w:r>
      <w:r w:rsidR="002940B5">
        <w:rPr>
          <w:bCs/>
          <w:sz w:val="28"/>
          <w:szCs w:val="28"/>
        </w:rPr>
        <w:t xml:space="preserve"> человек</w:t>
      </w:r>
      <w:r w:rsidRPr="00380B7E">
        <w:rPr>
          <w:bCs/>
          <w:sz w:val="28"/>
          <w:szCs w:val="28"/>
        </w:rPr>
        <w:t xml:space="preserve"> больше по сравнению с 2013 годом </w:t>
      </w:r>
      <w:r w:rsidR="002940B5">
        <w:rPr>
          <w:bCs/>
          <w:sz w:val="28"/>
          <w:szCs w:val="28"/>
        </w:rPr>
        <w:t>(</w:t>
      </w:r>
      <w:r w:rsidRPr="00380B7E">
        <w:rPr>
          <w:bCs/>
          <w:sz w:val="28"/>
          <w:szCs w:val="28"/>
        </w:rPr>
        <w:t>77 человек</w:t>
      </w:r>
      <w:r w:rsidR="002940B5">
        <w:rPr>
          <w:bCs/>
          <w:sz w:val="28"/>
          <w:szCs w:val="28"/>
        </w:rPr>
        <w:t>)</w:t>
      </w:r>
      <w:r w:rsidRPr="00380B7E">
        <w:rPr>
          <w:bCs/>
          <w:sz w:val="28"/>
          <w:szCs w:val="28"/>
        </w:rPr>
        <w:t>.</w:t>
      </w:r>
    </w:p>
    <w:p w:rsidR="0033767C" w:rsidRPr="0033767C" w:rsidRDefault="0033767C" w:rsidP="006F11E9">
      <w:pPr>
        <w:pStyle w:val="af5"/>
        <w:spacing w:after="0"/>
        <w:ind w:firstLine="709"/>
        <w:jc w:val="both"/>
        <w:rPr>
          <w:rFonts w:eastAsia="Calibri"/>
          <w:sz w:val="28"/>
          <w:szCs w:val="28"/>
        </w:rPr>
      </w:pPr>
      <w:r w:rsidRPr="0033767C">
        <w:rPr>
          <w:bCs/>
          <w:sz w:val="28"/>
          <w:szCs w:val="28"/>
        </w:rPr>
        <w:lastRenderedPageBreak/>
        <w:t xml:space="preserve">Число </w:t>
      </w:r>
      <w:proofErr w:type="gramStart"/>
      <w:r w:rsidRPr="0033767C">
        <w:rPr>
          <w:bCs/>
          <w:sz w:val="28"/>
          <w:szCs w:val="28"/>
        </w:rPr>
        <w:t>населения, систематически занимающегося физической культурой и спортом составило</w:t>
      </w:r>
      <w:proofErr w:type="gramEnd"/>
      <w:r w:rsidRPr="0033767C">
        <w:rPr>
          <w:bCs/>
          <w:sz w:val="28"/>
          <w:szCs w:val="28"/>
        </w:rPr>
        <w:t xml:space="preserve"> 5991 человек или 29,8% от общего числа населения (2013 год - 5115 человек или 25,4% от общего числа населения), что соответствует показателям, утвержденным Стратегией развития физической культуры и спорта в Российской Федерации до 2020 года.</w:t>
      </w:r>
      <w:r w:rsidRPr="0033767C">
        <w:rPr>
          <w:rFonts w:eastAsia="Calibri"/>
          <w:sz w:val="28"/>
          <w:szCs w:val="28"/>
        </w:rPr>
        <w:tab/>
      </w:r>
    </w:p>
    <w:p w:rsidR="0033767C" w:rsidRPr="0033767C" w:rsidRDefault="0033767C" w:rsidP="006F11E9">
      <w:pPr>
        <w:spacing w:after="0" w:line="240" w:lineRule="auto"/>
        <w:ind w:firstLine="709"/>
        <w:jc w:val="both"/>
        <w:rPr>
          <w:rFonts w:ascii="Times New Roman" w:eastAsiaTheme="minorHAnsi" w:hAnsi="Times New Roman"/>
          <w:sz w:val="28"/>
          <w:szCs w:val="28"/>
        </w:rPr>
      </w:pPr>
      <w:r w:rsidRPr="0033767C">
        <w:rPr>
          <w:rFonts w:ascii="Times New Roman" w:hAnsi="Times New Roman"/>
          <w:sz w:val="28"/>
          <w:szCs w:val="28"/>
        </w:rPr>
        <w:t>Проведено 14 районных спортивно-массовых мероприятий с охватом населения 721 человек.</w:t>
      </w:r>
      <w:r w:rsidRPr="0033767C">
        <w:rPr>
          <w:rFonts w:ascii="Times New Roman" w:eastAsiaTheme="minorHAnsi" w:hAnsi="Times New Roman"/>
          <w:sz w:val="28"/>
          <w:szCs w:val="28"/>
        </w:rPr>
        <w:t xml:space="preserve"> </w:t>
      </w:r>
      <w:r w:rsidRPr="0033767C">
        <w:rPr>
          <w:rFonts w:ascii="Times New Roman" w:hAnsi="Times New Roman"/>
          <w:sz w:val="28"/>
          <w:szCs w:val="28"/>
        </w:rPr>
        <w:t>168 спортсменов Ханты-Мансийского района приняли участие в 13 Чемпионатах и Первенствах Ханты-Мансийского автономного округа – Югры (2013 год -15 соревнований). По итогам соревнований спортсмены района заняли 13 призовых мест: 5 первых мест, 4 вторых мест, 4 третьих мест. Спортсмены-инвалиды в количестве 10 человек приняли участие в 4 Чемпионатах и Первенствах Ханты-Мансийского автономного округа – Югры (2013 год - 4  соревновани</w:t>
      </w:r>
      <w:r w:rsidR="00891B25">
        <w:rPr>
          <w:rFonts w:ascii="Times New Roman" w:hAnsi="Times New Roman"/>
          <w:sz w:val="28"/>
          <w:szCs w:val="28"/>
        </w:rPr>
        <w:t>я</w:t>
      </w:r>
      <w:r w:rsidRPr="0033767C">
        <w:rPr>
          <w:rFonts w:ascii="Times New Roman" w:hAnsi="Times New Roman"/>
          <w:sz w:val="28"/>
          <w:szCs w:val="28"/>
        </w:rPr>
        <w:t>). По итогам соревнований  заняли  20 призовых мест: 8 первых мест, 7 вторых мест, 5 третьих мест.</w:t>
      </w:r>
    </w:p>
    <w:p w:rsidR="0033767C" w:rsidRPr="0033767C" w:rsidRDefault="0033767C" w:rsidP="006F11E9">
      <w:pPr>
        <w:spacing w:after="0" w:line="240" w:lineRule="auto"/>
        <w:ind w:firstLine="709"/>
        <w:jc w:val="both"/>
        <w:rPr>
          <w:rFonts w:ascii="Times New Roman" w:hAnsi="Times New Roman"/>
          <w:sz w:val="28"/>
          <w:szCs w:val="28"/>
        </w:rPr>
      </w:pPr>
      <w:r w:rsidRPr="0033767C">
        <w:rPr>
          <w:rFonts w:ascii="Times New Roman" w:hAnsi="Times New Roman"/>
          <w:sz w:val="28"/>
          <w:szCs w:val="28"/>
        </w:rPr>
        <w:t>Общим итогом участия сборной команды района в Спартакиаде городов и районов Ханты-Мансийского автономного округа - Юры стало 3 общекомандное место.</w:t>
      </w:r>
    </w:p>
    <w:p w:rsidR="0033767C" w:rsidRPr="00380B7E" w:rsidRDefault="0033767C" w:rsidP="006F11E9">
      <w:pPr>
        <w:widowControl w:val="0"/>
        <w:spacing w:after="0" w:line="240" w:lineRule="auto"/>
        <w:ind w:firstLine="709"/>
        <w:jc w:val="both"/>
        <w:rPr>
          <w:rFonts w:ascii="Times New Roman" w:hAnsi="Times New Roman"/>
          <w:sz w:val="28"/>
          <w:szCs w:val="28"/>
        </w:rPr>
      </w:pPr>
      <w:r w:rsidRPr="0033767C">
        <w:rPr>
          <w:rFonts w:ascii="Times New Roman" w:hAnsi="Times New Roman"/>
          <w:sz w:val="28"/>
          <w:szCs w:val="28"/>
        </w:rPr>
        <w:t xml:space="preserve">В качестве инновационных методов стимулирования молодежи к занятиям физической культурой и спортом, популяризации здорового образа жизни в 2014 году на территории района активно начато развитие спортивного молодежного движения </w:t>
      </w:r>
      <w:r w:rsidRPr="0033767C">
        <w:rPr>
          <w:rFonts w:ascii="Times New Roman" w:hAnsi="Times New Roman"/>
          <w:sz w:val="28"/>
          <w:szCs w:val="28"/>
          <w:lang w:val="en-US"/>
        </w:rPr>
        <w:t>Street</w:t>
      </w:r>
      <w:r w:rsidRPr="0033767C">
        <w:rPr>
          <w:rFonts w:ascii="Times New Roman" w:hAnsi="Times New Roman"/>
          <w:sz w:val="28"/>
          <w:szCs w:val="28"/>
        </w:rPr>
        <w:t xml:space="preserve"> </w:t>
      </w:r>
      <w:r w:rsidRPr="0033767C">
        <w:rPr>
          <w:rFonts w:ascii="Times New Roman" w:hAnsi="Times New Roman"/>
          <w:sz w:val="28"/>
          <w:szCs w:val="28"/>
          <w:lang w:val="en-US"/>
        </w:rPr>
        <w:t>Work</w:t>
      </w:r>
      <w:r w:rsidRPr="0033767C">
        <w:rPr>
          <w:rFonts w:ascii="Times New Roman" w:hAnsi="Times New Roman"/>
          <w:sz w:val="28"/>
          <w:szCs w:val="28"/>
        </w:rPr>
        <w:t xml:space="preserve"> </w:t>
      </w:r>
      <w:r w:rsidRPr="0033767C">
        <w:rPr>
          <w:rFonts w:ascii="Times New Roman" w:hAnsi="Times New Roman"/>
          <w:sz w:val="28"/>
          <w:szCs w:val="28"/>
          <w:lang w:val="en-US"/>
        </w:rPr>
        <w:t>Out</w:t>
      </w:r>
      <w:r w:rsidRPr="0033767C">
        <w:rPr>
          <w:rFonts w:ascii="Times New Roman" w:hAnsi="Times New Roman"/>
          <w:sz w:val="28"/>
          <w:szCs w:val="28"/>
        </w:rPr>
        <w:t xml:space="preserve">: </w:t>
      </w:r>
      <w:proofErr w:type="gramStart"/>
      <w:r w:rsidRPr="0033767C">
        <w:rPr>
          <w:rFonts w:ascii="Times New Roman" w:hAnsi="Times New Roman"/>
          <w:sz w:val="28"/>
          <w:szCs w:val="28"/>
        </w:rPr>
        <w:t>приобретены и установлены</w:t>
      </w:r>
      <w:proofErr w:type="gramEnd"/>
      <w:r w:rsidRPr="0033767C">
        <w:rPr>
          <w:rFonts w:ascii="Times New Roman" w:hAnsi="Times New Roman"/>
          <w:sz w:val="28"/>
          <w:szCs w:val="28"/>
        </w:rPr>
        <w:t xml:space="preserve"> специальные турниковые комплексы в 4 населенных пунктах района: </w:t>
      </w:r>
      <w:proofErr w:type="spellStart"/>
      <w:r w:rsidRPr="0033767C">
        <w:rPr>
          <w:rFonts w:ascii="Times New Roman" w:hAnsi="Times New Roman"/>
          <w:sz w:val="28"/>
          <w:szCs w:val="28"/>
        </w:rPr>
        <w:t>Шапша</w:t>
      </w:r>
      <w:proofErr w:type="spellEnd"/>
      <w:r w:rsidRPr="0033767C">
        <w:rPr>
          <w:rFonts w:ascii="Times New Roman" w:hAnsi="Times New Roman"/>
          <w:sz w:val="28"/>
          <w:szCs w:val="28"/>
        </w:rPr>
        <w:t xml:space="preserve">, Тюли, </w:t>
      </w:r>
      <w:proofErr w:type="gramStart"/>
      <w:r w:rsidRPr="0033767C">
        <w:rPr>
          <w:rFonts w:ascii="Times New Roman" w:hAnsi="Times New Roman"/>
          <w:sz w:val="28"/>
          <w:szCs w:val="28"/>
        </w:rPr>
        <w:t>Сибирский</w:t>
      </w:r>
      <w:proofErr w:type="gramEnd"/>
      <w:r w:rsidRPr="0033767C">
        <w:rPr>
          <w:rFonts w:ascii="Times New Roman" w:hAnsi="Times New Roman"/>
          <w:sz w:val="28"/>
          <w:szCs w:val="28"/>
        </w:rPr>
        <w:t>, Ярки.</w:t>
      </w:r>
      <w:r w:rsidRPr="00380B7E">
        <w:rPr>
          <w:rFonts w:ascii="Times New Roman" w:hAnsi="Times New Roman"/>
          <w:sz w:val="28"/>
          <w:szCs w:val="28"/>
        </w:rPr>
        <w:t xml:space="preserve">  </w:t>
      </w:r>
    </w:p>
    <w:p w:rsidR="00A77255" w:rsidRPr="00E96A62" w:rsidRDefault="00A77255"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Развитие туризма</w:t>
      </w:r>
      <w:r w:rsidR="00E96A62">
        <w:rPr>
          <w:rFonts w:ascii="Times New Roman" w:hAnsi="Times New Roman"/>
          <w:sz w:val="28"/>
          <w:szCs w:val="28"/>
        </w:rPr>
        <w:t>.</w:t>
      </w:r>
    </w:p>
    <w:p w:rsidR="009C3C2E" w:rsidRPr="00380B7E" w:rsidRDefault="009C3C2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отчетном году на территории Ханты-Мансийского района функционировало 14 объектов сферы туризма, в том числе 6 туристических баз отдыха (Добрино, Урман Березовка, Владимирская, Старый </w:t>
      </w:r>
      <w:proofErr w:type="spellStart"/>
      <w:r w:rsidRPr="00380B7E">
        <w:rPr>
          <w:rFonts w:ascii="Times New Roman" w:hAnsi="Times New Roman"/>
          <w:sz w:val="28"/>
          <w:szCs w:val="28"/>
        </w:rPr>
        <w:t>Сеуль</w:t>
      </w:r>
      <w:proofErr w:type="spellEnd"/>
      <w:r w:rsidRPr="00380B7E">
        <w:rPr>
          <w:rFonts w:ascii="Times New Roman" w:hAnsi="Times New Roman"/>
          <w:sz w:val="28"/>
          <w:szCs w:val="28"/>
        </w:rPr>
        <w:t>,  Лебяжий  остров, Остяко-</w:t>
      </w:r>
      <w:proofErr w:type="spellStart"/>
      <w:r w:rsidRPr="00380B7E">
        <w:rPr>
          <w:rFonts w:ascii="Times New Roman" w:hAnsi="Times New Roman"/>
          <w:sz w:val="28"/>
          <w:szCs w:val="28"/>
        </w:rPr>
        <w:t>Вогульск</w:t>
      </w:r>
      <w:proofErr w:type="spellEnd"/>
      <w:r w:rsidRPr="00380B7E">
        <w:rPr>
          <w:rFonts w:ascii="Times New Roman" w:hAnsi="Times New Roman"/>
          <w:sz w:val="28"/>
          <w:szCs w:val="28"/>
        </w:rPr>
        <w:t>), 7 национальных общин (</w:t>
      </w:r>
      <w:proofErr w:type="spellStart"/>
      <w:r w:rsidRPr="00380B7E">
        <w:rPr>
          <w:rFonts w:ascii="Times New Roman" w:hAnsi="Times New Roman"/>
          <w:sz w:val="28"/>
          <w:szCs w:val="28"/>
        </w:rPr>
        <w:t>Колмодай</w:t>
      </w:r>
      <w:proofErr w:type="spellEnd"/>
      <w:r w:rsidRPr="00380B7E">
        <w:rPr>
          <w:rFonts w:ascii="Times New Roman" w:hAnsi="Times New Roman"/>
          <w:sz w:val="28"/>
          <w:szCs w:val="28"/>
        </w:rPr>
        <w:t xml:space="preserve">, Вар, </w:t>
      </w:r>
      <w:proofErr w:type="spellStart"/>
      <w:r w:rsidRPr="00380B7E">
        <w:rPr>
          <w:rFonts w:ascii="Times New Roman" w:hAnsi="Times New Roman"/>
          <w:sz w:val="28"/>
          <w:szCs w:val="28"/>
        </w:rPr>
        <w:t>Сорни</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Хонэхо</w:t>
      </w:r>
      <w:proofErr w:type="spellEnd"/>
      <w:r w:rsidRPr="00380B7E">
        <w:rPr>
          <w:rFonts w:ascii="Times New Roman" w:hAnsi="Times New Roman"/>
          <w:sz w:val="28"/>
          <w:szCs w:val="28"/>
        </w:rPr>
        <w:t>, Обь, Остяко-</w:t>
      </w:r>
      <w:proofErr w:type="spellStart"/>
      <w:r w:rsidRPr="00380B7E">
        <w:rPr>
          <w:rFonts w:ascii="Times New Roman" w:hAnsi="Times New Roman"/>
          <w:sz w:val="28"/>
          <w:szCs w:val="28"/>
        </w:rPr>
        <w:t>Вогульск</w:t>
      </w:r>
      <w:proofErr w:type="spellEnd"/>
      <w:r w:rsidRPr="00380B7E">
        <w:rPr>
          <w:rFonts w:ascii="Times New Roman" w:hAnsi="Times New Roman"/>
          <w:sz w:val="28"/>
          <w:szCs w:val="28"/>
        </w:rPr>
        <w:t xml:space="preserve">, Озеро </w:t>
      </w:r>
      <w:proofErr w:type="spellStart"/>
      <w:r w:rsidRPr="00380B7E">
        <w:rPr>
          <w:rFonts w:ascii="Times New Roman" w:hAnsi="Times New Roman"/>
          <w:sz w:val="28"/>
          <w:szCs w:val="28"/>
        </w:rPr>
        <w:t>Тымгынтор</w:t>
      </w:r>
      <w:proofErr w:type="spellEnd"/>
      <w:r w:rsidRPr="00380B7E">
        <w:rPr>
          <w:rFonts w:ascii="Times New Roman" w:hAnsi="Times New Roman"/>
          <w:sz w:val="28"/>
          <w:szCs w:val="28"/>
        </w:rPr>
        <w:t>, Нарымский стан) и 1 эколого-просветительский центр «</w:t>
      </w:r>
      <w:proofErr w:type="spellStart"/>
      <w:r w:rsidRPr="00380B7E">
        <w:rPr>
          <w:rFonts w:ascii="Times New Roman" w:hAnsi="Times New Roman"/>
          <w:sz w:val="28"/>
          <w:szCs w:val="28"/>
        </w:rPr>
        <w:t>Шапшинское</w:t>
      </w:r>
      <w:proofErr w:type="spellEnd"/>
      <w:r w:rsidRPr="00380B7E">
        <w:rPr>
          <w:rFonts w:ascii="Times New Roman" w:hAnsi="Times New Roman"/>
          <w:sz w:val="28"/>
          <w:szCs w:val="28"/>
        </w:rPr>
        <w:t xml:space="preserve"> урочище».</w:t>
      </w:r>
    </w:p>
    <w:p w:rsidR="00891B25" w:rsidRPr="00380B7E" w:rsidRDefault="00891B25"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В рамках развития туризма в Ханты-Мансийском районе в 2014 году разработана нормативная правовая база; организована работа информационно-туристского центра по вопросам информирования населения района о проводимых мероприятиях; проведено 5 мероприятий, направленных на совместное сотрудничество администрации муниципального образования с учреждениями культуры, образования и туризма, в том числе 2 в рамках исполнения плана совместной работы с г. Ханты-Мансийском.</w:t>
      </w:r>
      <w:proofErr w:type="gramEnd"/>
    </w:p>
    <w:p w:rsidR="009C3C2E" w:rsidRPr="00380B7E" w:rsidRDefault="009C3C2E"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Принятые в 2014 году меры по развитию туризма подтверждаются достигнутыми показателями: </w:t>
      </w:r>
      <w:proofErr w:type="gramStart"/>
      <w:r w:rsidRPr="00380B7E">
        <w:rPr>
          <w:rFonts w:ascii="Times New Roman" w:hAnsi="Times New Roman"/>
          <w:sz w:val="28"/>
          <w:szCs w:val="28"/>
        </w:rPr>
        <w:t>Ханты-Мансийский район посетило 10</w:t>
      </w:r>
      <w:r w:rsidR="00B366CC">
        <w:rPr>
          <w:rFonts w:ascii="Times New Roman" w:hAnsi="Times New Roman"/>
          <w:sz w:val="28"/>
          <w:szCs w:val="28"/>
        </w:rPr>
        <w:t xml:space="preserve"> </w:t>
      </w:r>
      <w:r w:rsidRPr="00380B7E">
        <w:rPr>
          <w:rFonts w:ascii="Times New Roman" w:hAnsi="Times New Roman"/>
          <w:sz w:val="28"/>
          <w:szCs w:val="28"/>
        </w:rPr>
        <w:t>350 человек, что в 3 раза больше по сравнению с аналогичный периодом 2013 года.</w:t>
      </w:r>
      <w:proofErr w:type="gramEnd"/>
      <w:r w:rsidRPr="00380B7E">
        <w:rPr>
          <w:rFonts w:ascii="Times New Roman" w:hAnsi="Times New Roman"/>
          <w:sz w:val="28"/>
          <w:szCs w:val="28"/>
        </w:rPr>
        <w:t xml:space="preserve"> Увеличение связано с комплексным информационным </w:t>
      </w:r>
      <w:r w:rsidRPr="00380B7E">
        <w:rPr>
          <w:rFonts w:ascii="Times New Roman" w:hAnsi="Times New Roman"/>
          <w:sz w:val="28"/>
          <w:szCs w:val="28"/>
        </w:rPr>
        <w:lastRenderedPageBreak/>
        <w:t xml:space="preserve">обслуживанием жителей и гостей района, а также взаимодействие с заинтересованными организациями по формированию туристских программ, проектов, маршрутов.  </w:t>
      </w:r>
    </w:p>
    <w:p w:rsidR="00133BEB" w:rsidRPr="00E96A62" w:rsidRDefault="00133BEB" w:rsidP="006F11E9">
      <w:pPr>
        <w:pStyle w:val="a4"/>
        <w:numPr>
          <w:ilvl w:val="2"/>
          <w:numId w:val="7"/>
        </w:numPr>
        <w:tabs>
          <w:tab w:val="left" w:pos="709"/>
        </w:tabs>
        <w:spacing w:after="0" w:line="240" w:lineRule="auto"/>
        <w:ind w:left="0" w:firstLine="709"/>
        <w:jc w:val="both"/>
        <w:rPr>
          <w:rFonts w:ascii="Times New Roman" w:hAnsi="Times New Roman"/>
          <w:sz w:val="28"/>
          <w:szCs w:val="28"/>
        </w:rPr>
      </w:pPr>
      <w:r w:rsidRPr="00E96A62">
        <w:rPr>
          <w:rFonts w:ascii="Times New Roman" w:hAnsi="Times New Roman"/>
          <w:sz w:val="28"/>
          <w:szCs w:val="28"/>
        </w:rPr>
        <w:t xml:space="preserve">В области защиты населения и территории от чрезвычайных ситуаций природного и техногенного характера. </w:t>
      </w:r>
    </w:p>
    <w:p w:rsidR="00BC721C" w:rsidRPr="00BC721C" w:rsidRDefault="00BC721C" w:rsidP="006F11E9">
      <w:pPr>
        <w:spacing w:after="0" w:line="240" w:lineRule="auto"/>
        <w:ind w:firstLine="709"/>
        <w:jc w:val="both"/>
        <w:rPr>
          <w:rFonts w:ascii="Times New Roman" w:eastAsia="Times New Roman" w:hAnsi="Times New Roman"/>
          <w:sz w:val="28"/>
          <w:szCs w:val="28"/>
        </w:rPr>
      </w:pPr>
      <w:proofErr w:type="gramStart"/>
      <w:r w:rsidRPr="00BC721C">
        <w:rPr>
          <w:rFonts w:ascii="Times New Roman" w:hAnsi="Times New Roman"/>
          <w:sz w:val="28"/>
          <w:szCs w:val="28"/>
        </w:rPr>
        <w:t xml:space="preserve">Администрацией района в </w:t>
      </w:r>
      <w:r>
        <w:rPr>
          <w:rFonts w:ascii="Times New Roman" w:hAnsi="Times New Roman"/>
          <w:sz w:val="28"/>
          <w:szCs w:val="28"/>
        </w:rPr>
        <w:t>2014</w:t>
      </w:r>
      <w:r w:rsidRPr="00BC721C">
        <w:rPr>
          <w:rFonts w:ascii="Times New Roman" w:hAnsi="Times New Roman"/>
          <w:sz w:val="28"/>
          <w:szCs w:val="28"/>
        </w:rPr>
        <w:t xml:space="preserve"> году проводилась работа по созданию и совершенствованию деятельности органов управления гражданской обороны, подготовке сил гражданской обороны, обучению населения, поддержанию в готовности, модернизации и дальнейшему развитию средств защиты, планомерному накоплению ресурсов, необходимых для выполнения мероприятий гражданской обороны, созданию условий для оперативного развертывания системы защитных мероприятий, сил и средств в угрожаемый период.</w:t>
      </w:r>
      <w:proofErr w:type="gramEnd"/>
      <w:r w:rsidRPr="00BC721C">
        <w:rPr>
          <w:rFonts w:ascii="Times New Roman" w:hAnsi="Times New Roman"/>
          <w:sz w:val="28"/>
          <w:szCs w:val="28"/>
        </w:rPr>
        <w:t xml:space="preserve"> </w:t>
      </w:r>
      <w:r>
        <w:rPr>
          <w:rFonts w:ascii="Times New Roman" w:hAnsi="Times New Roman"/>
          <w:sz w:val="28"/>
          <w:szCs w:val="28"/>
        </w:rPr>
        <w:t xml:space="preserve"> П</w:t>
      </w:r>
      <w:r w:rsidRPr="00BC721C">
        <w:rPr>
          <w:rFonts w:ascii="Times New Roman" w:hAnsi="Times New Roman"/>
          <w:sz w:val="28"/>
          <w:szCs w:val="28"/>
        </w:rPr>
        <w:t>роведено 10 заседаний комиссии по предупреждению и ликвидации чрезвычайных ситуаций и обеспечению пожарной безопасности администрации района, на которых рассмотрено 28 вопросов в области защиты населения и территории от чрезвычайных ситуаций природного и техногенного характера и обеспечения пожарной безопасности.</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2.1.6.1. Осуществляет подготовку и содержание в готовности необходимых сил и сре</w:t>
      </w:r>
      <w:proofErr w:type="gramStart"/>
      <w:r w:rsidRPr="00E96A62">
        <w:rPr>
          <w:rFonts w:ascii="Times New Roman" w:hAnsi="Times New Roman"/>
          <w:sz w:val="28"/>
          <w:szCs w:val="28"/>
        </w:rPr>
        <w:t>дств дл</w:t>
      </w:r>
      <w:proofErr w:type="gramEnd"/>
      <w:r w:rsidRPr="00E96A62">
        <w:rPr>
          <w:rFonts w:ascii="Times New Roman" w:hAnsi="Times New Roman"/>
          <w:sz w:val="28"/>
          <w:szCs w:val="28"/>
        </w:rPr>
        <w:t xml:space="preserve">я защиты населения и территорий от чрезвычайных ситуаций, обучение населения способам защиты и действиям в этих ситуациях. </w:t>
      </w:r>
    </w:p>
    <w:p w:rsidR="00BC721C" w:rsidRPr="00BC721C" w:rsidRDefault="00BC721C" w:rsidP="006F11E9">
      <w:pPr>
        <w:pStyle w:val="af7"/>
        <w:spacing w:after="0"/>
        <w:ind w:left="0" w:firstLine="709"/>
        <w:jc w:val="both"/>
        <w:rPr>
          <w:sz w:val="28"/>
          <w:szCs w:val="28"/>
        </w:rPr>
      </w:pPr>
      <w:r w:rsidRPr="00BC721C">
        <w:rPr>
          <w:sz w:val="28"/>
          <w:szCs w:val="28"/>
        </w:rPr>
        <w:t>Реализованы мероприятия по организации подготовки и содержания в готовности необходимых сил и сре</w:t>
      </w:r>
      <w:proofErr w:type="gramStart"/>
      <w:r w:rsidRPr="00BC721C">
        <w:rPr>
          <w:sz w:val="28"/>
          <w:szCs w:val="28"/>
        </w:rPr>
        <w:t>дств дл</w:t>
      </w:r>
      <w:proofErr w:type="gramEnd"/>
      <w:r w:rsidRPr="00BC721C">
        <w:rPr>
          <w:sz w:val="28"/>
          <w:szCs w:val="28"/>
        </w:rPr>
        <w:t>я защиты населения и территории Ханты-Мансийского района от чрезвычайных ситуаций. Для выполнения мероприятий при угрозе возникновения производственных аварий, катастроф и стихийных бедствий привлека</w:t>
      </w:r>
      <w:r>
        <w:rPr>
          <w:sz w:val="28"/>
          <w:szCs w:val="28"/>
        </w:rPr>
        <w:t>лось</w:t>
      </w:r>
      <w:r w:rsidRPr="00BC721C">
        <w:rPr>
          <w:sz w:val="28"/>
          <w:szCs w:val="28"/>
        </w:rPr>
        <w:t xml:space="preserve"> 12 служб, включающих в себя  368 человека личного состава, 100 единиц техники, находящихся в готовности, на круглосуточном дежурстве 44</w:t>
      </w:r>
      <w:r w:rsidRPr="00BC721C">
        <w:rPr>
          <w:bCs/>
          <w:sz w:val="28"/>
          <w:szCs w:val="28"/>
        </w:rPr>
        <w:t xml:space="preserve"> </w:t>
      </w:r>
      <w:r w:rsidRPr="00BC721C">
        <w:rPr>
          <w:sz w:val="28"/>
          <w:szCs w:val="28"/>
        </w:rPr>
        <w:t>человек</w:t>
      </w:r>
      <w:r>
        <w:rPr>
          <w:sz w:val="28"/>
          <w:szCs w:val="28"/>
        </w:rPr>
        <w:t>а</w:t>
      </w:r>
      <w:r w:rsidRPr="00BC721C">
        <w:rPr>
          <w:sz w:val="28"/>
          <w:szCs w:val="28"/>
        </w:rPr>
        <w:t xml:space="preserve"> личного состава, 25 единицы техники.</w:t>
      </w:r>
    </w:p>
    <w:p w:rsidR="00BC721C" w:rsidRPr="00BC721C" w:rsidRDefault="00BC721C" w:rsidP="006F11E9">
      <w:pPr>
        <w:spacing w:after="0" w:line="240" w:lineRule="auto"/>
        <w:ind w:firstLine="709"/>
        <w:jc w:val="both"/>
        <w:rPr>
          <w:rFonts w:ascii="Times New Roman" w:hAnsi="Times New Roman"/>
          <w:sz w:val="28"/>
          <w:szCs w:val="28"/>
        </w:rPr>
      </w:pPr>
      <w:r w:rsidRPr="00BC721C">
        <w:rPr>
          <w:rFonts w:ascii="Times New Roman" w:hAnsi="Times New Roman"/>
          <w:sz w:val="28"/>
          <w:szCs w:val="28"/>
        </w:rPr>
        <w:t xml:space="preserve">Подписано постановление администрации Ханты-Мансийского района </w:t>
      </w:r>
      <w:r>
        <w:rPr>
          <w:rFonts w:ascii="Times New Roman" w:hAnsi="Times New Roman"/>
          <w:sz w:val="28"/>
          <w:szCs w:val="28"/>
        </w:rPr>
        <w:t>от 07.03.</w:t>
      </w:r>
      <w:r w:rsidRPr="00BC721C">
        <w:rPr>
          <w:rFonts w:ascii="Times New Roman" w:hAnsi="Times New Roman"/>
          <w:sz w:val="28"/>
          <w:szCs w:val="28"/>
        </w:rPr>
        <w:t>2014 № 42 «О силах и средствах постоянной готовности Ханты-Мансийского районного звена территориальной подсистемы Ханты-Мансийского автономного округа – Югры единой государственной системы предупреждения  и ликвидации чрезвычайных ситуаций».</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2.1.6.2.</w:t>
      </w:r>
      <w:r w:rsidRPr="00380B7E">
        <w:rPr>
          <w:rFonts w:ascii="Times New Roman" w:hAnsi="Times New Roman"/>
          <w:i/>
          <w:sz w:val="28"/>
          <w:szCs w:val="28"/>
        </w:rPr>
        <w:t xml:space="preserve"> </w:t>
      </w:r>
      <w:proofErr w:type="gramStart"/>
      <w:r w:rsidRPr="00E96A62">
        <w:rPr>
          <w:rFonts w:ascii="Times New Roman" w:hAnsi="Times New Roman"/>
          <w:sz w:val="28"/>
          <w:szCs w:val="28"/>
        </w:rPr>
        <w:t>Принимает решение о проведении эвакуационных мероприятий в чрезвычайных ситуациях и организует</w:t>
      </w:r>
      <w:proofErr w:type="gramEnd"/>
      <w:r w:rsidRPr="00E96A62">
        <w:rPr>
          <w:rFonts w:ascii="Times New Roman" w:hAnsi="Times New Roman"/>
          <w:sz w:val="28"/>
          <w:szCs w:val="28"/>
        </w:rPr>
        <w:t xml:space="preserve"> их проведение.</w:t>
      </w:r>
    </w:p>
    <w:p w:rsidR="009F1C71" w:rsidRPr="00380B7E" w:rsidRDefault="009F1C7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период 2014 года проведены проверки работы эвакуационных групп сельских поселений  Кедровый, Сибирский,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Нялинское</w:t>
      </w:r>
      <w:proofErr w:type="spellEnd"/>
      <w:r w:rsidRPr="00380B7E">
        <w:rPr>
          <w:rFonts w:ascii="Times New Roman" w:hAnsi="Times New Roman"/>
          <w:sz w:val="28"/>
          <w:szCs w:val="28"/>
        </w:rPr>
        <w:t xml:space="preserve">. </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2.1.6.3. Осуществляет</w:t>
      </w:r>
      <w:r w:rsidR="00AB4DF4" w:rsidRPr="00E96A62">
        <w:rPr>
          <w:rFonts w:ascii="Times New Roman" w:hAnsi="Times New Roman"/>
          <w:sz w:val="28"/>
          <w:szCs w:val="28"/>
        </w:rPr>
        <w:t xml:space="preserve"> информирование населения о чрезвычайных ситуациях</w:t>
      </w:r>
      <w:r w:rsidRPr="00E96A62">
        <w:rPr>
          <w:rFonts w:ascii="Times New Roman" w:hAnsi="Times New Roman"/>
          <w:sz w:val="28"/>
          <w:szCs w:val="28"/>
        </w:rPr>
        <w:t>.</w:t>
      </w:r>
    </w:p>
    <w:p w:rsidR="00AB4DF4" w:rsidRPr="00EF7180" w:rsidRDefault="00AB4DF4" w:rsidP="006F11E9">
      <w:pPr>
        <w:pStyle w:val="aa"/>
        <w:ind w:firstLine="709"/>
        <w:jc w:val="both"/>
        <w:rPr>
          <w:sz w:val="28"/>
          <w:szCs w:val="28"/>
        </w:rPr>
      </w:pPr>
      <w:r w:rsidRPr="00EF7180">
        <w:rPr>
          <w:sz w:val="28"/>
          <w:szCs w:val="28"/>
        </w:rPr>
        <w:t xml:space="preserve">Сбором и обменом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w:t>
      </w:r>
      <w:r w:rsidRPr="00EF7180">
        <w:rPr>
          <w:sz w:val="28"/>
          <w:szCs w:val="28"/>
        </w:rPr>
        <w:lastRenderedPageBreak/>
        <w:t xml:space="preserve">возникновении чрезвычайных ситуаций обеспечивает </w:t>
      </w:r>
      <w:r w:rsidR="00FA7A47" w:rsidRPr="00EF7180">
        <w:rPr>
          <w:sz w:val="28"/>
          <w:szCs w:val="28"/>
        </w:rPr>
        <w:t xml:space="preserve">единая дежурно-диспетчерская служба </w:t>
      </w:r>
      <w:r w:rsidRPr="00EF7180">
        <w:rPr>
          <w:sz w:val="28"/>
          <w:szCs w:val="28"/>
        </w:rPr>
        <w:t>Ханты-Мансийского района</w:t>
      </w:r>
      <w:r w:rsidR="00FA7A47" w:rsidRPr="00EF7180">
        <w:rPr>
          <w:sz w:val="28"/>
          <w:szCs w:val="28"/>
        </w:rPr>
        <w:t xml:space="preserve"> (далее </w:t>
      </w:r>
      <w:proofErr w:type="gramStart"/>
      <w:r w:rsidR="00FA7A47" w:rsidRPr="00EF7180">
        <w:rPr>
          <w:sz w:val="28"/>
          <w:szCs w:val="28"/>
        </w:rPr>
        <w:t>–Е</w:t>
      </w:r>
      <w:proofErr w:type="gramEnd"/>
      <w:r w:rsidR="00FA7A47" w:rsidRPr="00EF7180">
        <w:rPr>
          <w:sz w:val="28"/>
          <w:szCs w:val="28"/>
        </w:rPr>
        <w:t>ДДС)</w:t>
      </w:r>
      <w:r w:rsidRPr="00EF7180">
        <w:rPr>
          <w:sz w:val="28"/>
          <w:szCs w:val="28"/>
        </w:rPr>
        <w:t>.</w:t>
      </w:r>
    </w:p>
    <w:p w:rsidR="00BC721C" w:rsidRPr="00EF7180" w:rsidRDefault="00BC721C" w:rsidP="006F11E9">
      <w:pPr>
        <w:pStyle w:val="af7"/>
        <w:spacing w:after="0"/>
        <w:ind w:left="0" w:firstLine="709"/>
        <w:jc w:val="both"/>
        <w:rPr>
          <w:sz w:val="28"/>
          <w:szCs w:val="28"/>
        </w:rPr>
      </w:pPr>
      <w:r w:rsidRPr="00EF7180">
        <w:rPr>
          <w:sz w:val="28"/>
          <w:szCs w:val="28"/>
        </w:rPr>
        <w:t xml:space="preserve">В 24 населенных пунктах установлены </w:t>
      </w:r>
      <w:proofErr w:type="spellStart"/>
      <w:r w:rsidRPr="00EF7180">
        <w:rPr>
          <w:sz w:val="28"/>
          <w:szCs w:val="28"/>
        </w:rPr>
        <w:t>электросирены</w:t>
      </w:r>
      <w:proofErr w:type="spellEnd"/>
      <w:r w:rsidRPr="00EF7180">
        <w:rPr>
          <w:bCs/>
          <w:sz w:val="28"/>
          <w:szCs w:val="28"/>
        </w:rPr>
        <w:t xml:space="preserve">, в 5 населенных пунктах - громкоговорящие </w:t>
      </w:r>
      <w:proofErr w:type="spellStart"/>
      <w:r w:rsidRPr="00EF7180">
        <w:rPr>
          <w:bCs/>
          <w:sz w:val="28"/>
          <w:szCs w:val="28"/>
        </w:rPr>
        <w:t>оповещательные</w:t>
      </w:r>
      <w:proofErr w:type="spellEnd"/>
      <w:r w:rsidRPr="00EF7180">
        <w:rPr>
          <w:bCs/>
          <w:sz w:val="28"/>
          <w:szCs w:val="28"/>
        </w:rPr>
        <w:t xml:space="preserve"> системы. </w:t>
      </w:r>
      <w:r w:rsidRPr="00EF7180">
        <w:rPr>
          <w:sz w:val="28"/>
          <w:szCs w:val="28"/>
        </w:rPr>
        <w:t xml:space="preserve">В здании администрации района создана локальная системы оповещения. Во всех школах, детских садах, больницах района установлены автоматизированные системы, предупреждающие о пожаре. В случае необходимости они могут быть использованы и в целях гражданской обороны. </w:t>
      </w:r>
    </w:p>
    <w:p w:rsidR="00BC721C" w:rsidRPr="00EF7180" w:rsidRDefault="00BC721C" w:rsidP="006F11E9">
      <w:pPr>
        <w:pStyle w:val="af7"/>
        <w:spacing w:after="0"/>
        <w:ind w:left="0" w:firstLine="709"/>
        <w:jc w:val="both"/>
        <w:rPr>
          <w:bCs/>
          <w:sz w:val="28"/>
          <w:szCs w:val="28"/>
        </w:rPr>
      </w:pPr>
      <w:r w:rsidRPr="00EF7180">
        <w:rPr>
          <w:bCs/>
          <w:sz w:val="28"/>
          <w:szCs w:val="28"/>
        </w:rPr>
        <w:t xml:space="preserve">В 2014 году проведены проверки оповещения населения с использованием средств оповещения во всех населенных пунктах района. </w:t>
      </w:r>
    </w:p>
    <w:p w:rsidR="00BC721C" w:rsidRDefault="00EF7180" w:rsidP="006F11E9">
      <w:pPr>
        <w:spacing w:after="0" w:line="240" w:lineRule="auto"/>
        <w:ind w:firstLine="709"/>
        <w:jc w:val="both"/>
        <w:rPr>
          <w:rFonts w:ascii="Times New Roman" w:hAnsi="Times New Roman"/>
          <w:sz w:val="28"/>
          <w:szCs w:val="28"/>
        </w:rPr>
      </w:pPr>
      <w:r>
        <w:rPr>
          <w:rFonts w:ascii="Times New Roman" w:hAnsi="Times New Roman"/>
          <w:sz w:val="28"/>
          <w:szCs w:val="28"/>
        </w:rPr>
        <w:t>У</w:t>
      </w:r>
      <w:r w:rsidR="00BC721C" w:rsidRPr="00EF7180">
        <w:rPr>
          <w:rFonts w:ascii="Times New Roman" w:hAnsi="Times New Roman"/>
          <w:sz w:val="28"/>
          <w:szCs w:val="28"/>
        </w:rPr>
        <w:t>становлено оборудование управления в ЕДДС Ханты-Мансийского района (</w:t>
      </w:r>
      <w:r>
        <w:rPr>
          <w:rFonts w:ascii="Times New Roman" w:hAnsi="Times New Roman"/>
          <w:sz w:val="28"/>
          <w:szCs w:val="28"/>
        </w:rPr>
        <w:t>к</w:t>
      </w:r>
      <w:r w:rsidR="00BC721C" w:rsidRPr="00EF7180">
        <w:rPr>
          <w:rFonts w:ascii="Times New Roman" w:hAnsi="Times New Roman"/>
          <w:sz w:val="28"/>
          <w:szCs w:val="28"/>
        </w:rPr>
        <w:t xml:space="preserve">омплекс технических средств оповещения П-166М) и громкоговорящей системы </w:t>
      </w:r>
      <w:proofErr w:type="gramStart"/>
      <w:r w:rsidR="00BC721C" w:rsidRPr="00EF7180">
        <w:rPr>
          <w:rFonts w:ascii="Times New Roman" w:hAnsi="Times New Roman"/>
          <w:sz w:val="28"/>
          <w:szCs w:val="28"/>
        </w:rPr>
        <w:t>в</w:t>
      </w:r>
      <w:proofErr w:type="gramEnd"/>
      <w:r w:rsidR="00BC721C" w:rsidRPr="00EF7180">
        <w:rPr>
          <w:rFonts w:ascii="Times New Roman" w:hAnsi="Times New Roman"/>
          <w:sz w:val="28"/>
          <w:szCs w:val="28"/>
        </w:rPr>
        <w:t xml:space="preserve"> с. </w:t>
      </w:r>
      <w:proofErr w:type="spellStart"/>
      <w:r w:rsidR="00BC721C" w:rsidRPr="00EF7180">
        <w:rPr>
          <w:rFonts w:ascii="Times New Roman" w:hAnsi="Times New Roman"/>
          <w:sz w:val="28"/>
          <w:szCs w:val="28"/>
        </w:rPr>
        <w:t>Кышик</w:t>
      </w:r>
      <w:proofErr w:type="spellEnd"/>
      <w:r w:rsidR="00BC721C" w:rsidRPr="00EF7180">
        <w:rPr>
          <w:rFonts w:ascii="Times New Roman" w:hAnsi="Times New Roman"/>
          <w:sz w:val="28"/>
          <w:szCs w:val="28"/>
        </w:rPr>
        <w:t xml:space="preserve"> (УМС-2000). </w:t>
      </w:r>
    </w:p>
    <w:p w:rsidR="000945B8" w:rsidRPr="00E96A62" w:rsidRDefault="000945B8" w:rsidP="006F11E9">
      <w:pPr>
        <w:spacing w:after="0" w:line="240" w:lineRule="auto"/>
        <w:ind w:firstLine="709"/>
        <w:jc w:val="both"/>
        <w:rPr>
          <w:rFonts w:ascii="Times New Roman" w:hAnsi="Times New Roman"/>
          <w:color w:val="000000" w:themeColor="text1"/>
          <w:sz w:val="28"/>
          <w:szCs w:val="28"/>
        </w:rPr>
      </w:pPr>
      <w:r w:rsidRPr="00E96A62">
        <w:rPr>
          <w:rFonts w:ascii="Times New Roman" w:hAnsi="Times New Roman"/>
          <w:color w:val="000000" w:themeColor="text1"/>
          <w:sz w:val="28"/>
          <w:szCs w:val="28"/>
        </w:rPr>
        <w:t>2.1.6.4.</w:t>
      </w:r>
      <w:r w:rsidRPr="00E96A62">
        <w:rPr>
          <w:b/>
          <w:color w:val="000000" w:themeColor="text1"/>
          <w:sz w:val="28"/>
          <w:szCs w:val="28"/>
        </w:rPr>
        <w:t xml:space="preserve"> </w:t>
      </w:r>
      <w:r w:rsidRPr="00E96A62">
        <w:rPr>
          <w:rFonts w:ascii="Times New Roman" w:hAnsi="Times New Roman"/>
          <w:color w:val="000000" w:themeColor="text1"/>
          <w:sz w:val="28"/>
          <w:szCs w:val="28"/>
        </w:rPr>
        <w:t>Осуществляет финансирование мероприятий в области защиты населения и территории от чрезвычайных ситуаций.</w:t>
      </w:r>
    </w:p>
    <w:p w:rsidR="000945B8" w:rsidRDefault="000945B8" w:rsidP="006F11E9">
      <w:pPr>
        <w:spacing w:after="0" w:line="240" w:lineRule="auto"/>
        <w:ind w:firstLine="709"/>
        <w:jc w:val="both"/>
        <w:rPr>
          <w:rFonts w:ascii="Times New Roman" w:hAnsi="Times New Roman"/>
          <w:sz w:val="28"/>
          <w:szCs w:val="28"/>
        </w:rPr>
      </w:pPr>
      <w:r w:rsidRPr="000945B8">
        <w:rPr>
          <w:rFonts w:ascii="Times New Roman" w:hAnsi="Times New Roman"/>
          <w:sz w:val="28"/>
          <w:szCs w:val="28"/>
        </w:rPr>
        <w:t xml:space="preserve">Объем финансирования муниципальной программы «Защита населения и территорий от чрезвычайных ситуаций, обеспечение пожарной безопасности  </w:t>
      </w:r>
      <w:proofErr w:type="gramStart"/>
      <w:r w:rsidRPr="000945B8">
        <w:rPr>
          <w:rFonts w:ascii="Times New Roman" w:hAnsi="Times New Roman"/>
          <w:sz w:val="28"/>
          <w:szCs w:val="28"/>
        </w:rPr>
        <w:t>в</w:t>
      </w:r>
      <w:proofErr w:type="gramEnd"/>
      <w:r w:rsidRPr="000945B8">
        <w:rPr>
          <w:rFonts w:ascii="Times New Roman" w:hAnsi="Times New Roman"/>
          <w:sz w:val="28"/>
          <w:szCs w:val="28"/>
        </w:rPr>
        <w:t xml:space="preserve"> </w:t>
      </w:r>
      <w:proofErr w:type="gramStart"/>
      <w:r w:rsidRPr="000945B8">
        <w:rPr>
          <w:rFonts w:ascii="Times New Roman" w:hAnsi="Times New Roman"/>
          <w:sz w:val="28"/>
          <w:szCs w:val="28"/>
        </w:rPr>
        <w:t>Ханты-Мансийском</w:t>
      </w:r>
      <w:proofErr w:type="gramEnd"/>
      <w:r w:rsidRPr="000945B8">
        <w:rPr>
          <w:rFonts w:ascii="Times New Roman" w:hAnsi="Times New Roman"/>
          <w:sz w:val="28"/>
          <w:szCs w:val="28"/>
        </w:rPr>
        <w:t xml:space="preserve"> районе на 2014-2017 годы»  </w:t>
      </w:r>
      <w:r>
        <w:rPr>
          <w:rFonts w:ascii="Times New Roman" w:hAnsi="Times New Roman"/>
          <w:sz w:val="28"/>
          <w:szCs w:val="28"/>
        </w:rPr>
        <w:t xml:space="preserve">в 2014 году </w:t>
      </w:r>
      <w:r w:rsidRPr="000945B8">
        <w:rPr>
          <w:rFonts w:ascii="Times New Roman" w:hAnsi="Times New Roman"/>
          <w:sz w:val="28"/>
          <w:szCs w:val="28"/>
        </w:rPr>
        <w:t>составил  - 7</w:t>
      </w:r>
      <w:r>
        <w:rPr>
          <w:rFonts w:ascii="Times New Roman" w:hAnsi="Times New Roman"/>
          <w:sz w:val="28"/>
          <w:szCs w:val="28"/>
        </w:rPr>
        <w:t>,2 млн</w:t>
      </w:r>
      <w:r w:rsidRPr="000945B8">
        <w:rPr>
          <w:rFonts w:ascii="Times New Roman" w:hAnsi="Times New Roman"/>
          <w:sz w:val="28"/>
          <w:szCs w:val="28"/>
        </w:rPr>
        <w:t>. рублей, из них бюджет автоно</w:t>
      </w:r>
      <w:r>
        <w:rPr>
          <w:rFonts w:ascii="Times New Roman" w:hAnsi="Times New Roman"/>
          <w:sz w:val="28"/>
          <w:szCs w:val="28"/>
        </w:rPr>
        <w:t>много округа – 99,4 тыс. рублей, исполнение составило 97,3%.</w:t>
      </w:r>
    </w:p>
    <w:p w:rsidR="000945B8" w:rsidRPr="000945B8" w:rsidRDefault="000945B8" w:rsidP="006F11E9">
      <w:pPr>
        <w:spacing w:after="0" w:line="240" w:lineRule="auto"/>
        <w:ind w:firstLine="709"/>
        <w:jc w:val="both"/>
        <w:rPr>
          <w:rFonts w:ascii="Times New Roman" w:hAnsi="Times New Roman"/>
          <w:sz w:val="28"/>
          <w:szCs w:val="28"/>
        </w:rPr>
      </w:pPr>
      <w:r w:rsidRPr="000945B8">
        <w:rPr>
          <w:rFonts w:ascii="Times New Roman" w:hAnsi="Times New Roman"/>
          <w:sz w:val="28"/>
          <w:szCs w:val="28"/>
        </w:rPr>
        <w:t xml:space="preserve"> В рамках </w:t>
      </w:r>
      <w:r>
        <w:rPr>
          <w:rFonts w:ascii="Times New Roman" w:hAnsi="Times New Roman"/>
          <w:sz w:val="28"/>
          <w:szCs w:val="28"/>
        </w:rPr>
        <w:t xml:space="preserve">реализации </w:t>
      </w:r>
      <w:r w:rsidRPr="000945B8">
        <w:rPr>
          <w:rFonts w:ascii="Times New Roman" w:hAnsi="Times New Roman"/>
          <w:sz w:val="28"/>
          <w:szCs w:val="28"/>
        </w:rPr>
        <w:t xml:space="preserve">Программы приобретено вещевое имущество; построено 6 пожарных водоёмов в населённых пунктах по 30 м. куб. каждый (п. Бобровский, п. </w:t>
      </w:r>
      <w:proofErr w:type="spellStart"/>
      <w:r w:rsidRPr="000945B8">
        <w:rPr>
          <w:rFonts w:ascii="Times New Roman" w:hAnsi="Times New Roman"/>
          <w:sz w:val="28"/>
          <w:szCs w:val="28"/>
        </w:rPr>
        <w:t>Красноленинский</w:t>
      </w:r>
      <w:proofErr w:type="spellEnd"/>
      <w:r w:rsidRPr="000945B8">
        <w:rPr>
          <w:rFonts w:ascii="Times New Roman" w:hAnsi="Times New Roman"/>
          <w:sz w:val="28"/>
          <w:szCs w:val="28"/>
        </w:rPr>
        <w:t xml:space="preserve">, д. </w:t>
      </w:r>
      <w:proofErr w:type="spellStart"/>
      <w:r w:rsidRPr="000945B8">
        <w:rPr>
          <w:rFonts w:ascii="Times New Roman" w:hAnsi="Times New Roman"/>
          <w:sz w:val="28"/>
          <w:szCs w:val="28"/>
        </w:rPr>
        <w:t>Ягурьях</w:t>
      </w:r>
      <w:proofErr w:type="spellEnd"/>
      <w:proofErr w:type="gramStart"/>
      <w:r w:rsidRPr="000945B8">
        <w:rPr>
          <w:rFonts w:ascii="Times New Roman" w:hAnsi="Times New Roman"/>
          <w:sz w:val="28"/>
          <w:szCs w:val="28"/>
        </w:rPr>
        <w:t xml:space="preserve">,); </w:t>
      </w:r>
      <w:proofErr w:type="gramEnd"/>
      <w:r w:rsidRPr="000945B8">
        <w:rPr>
          <w:rFonts w:ascii="Times New Roman" w:hAnsi="Times New Roman"/>
          <w:sz w:val="28"/>
          <w:szCs w:val="28"/>
        </w:rPr>
        <w:t>приобретено оборудование для создания общественных  спасательных постов в населенных пунктах района.</w:t>
      </w:r>
    </w:p>
    <w:p w:rsidR="000945B8" w:rsidRPr="000945B8" w:rsidRDefault="000945B8" w:rsidP="006F11E9">
      <w:pPr>
        <w:spacing w:after="0" w:line="240" w:lineRule="auto"/>
        <w:ind w:firstLine="709"/>
        <w:jc w:val="both"/>
        <w:rPr>
          <w:rFonts w:ascii="Times New Roman" w:hAnsi="Times New Roman"/>
          <w:sz w:val="28"/>
          <w:szCs w:val="28"/>
        </w:rPr>
      </w:pPr>
      <w:r w:rsidRPr="000945B8">
        <w:rPr>
          <w:rFonts w:ascii="Times New Roman" w:hAnsi="Times New Roman"/>
          <w:sz w:val="28"/>
          <w:szCs w:val="28"/>
        </w:rPr>
        <w:t>В 2014 году за счет страховой премии ОАО «ГСК «</w:t>
      </w:r>
      <w:proofErr w:type="spellStart"/>
      <w:r w:rsidRPr="000945B8">
        <w:rPr>
          <w:rFonts w:ascii="Times New Roman" w:hAnsi="Times New Roman"/>
          <w:sz w:val="28"/>
          <w:szCs w:val="28"/>
        </w:rPr>
        <w:t>Югория</w:t>
      </w:r>
      <w:proofErr w:type="spellEnd"/>
      <w:r w:rsidRPr="000945B8">
        <w:rPr>
          <w:rFonts w:ascii="Times New Roman" w:hAnsi="Times New Roman"/>
          <w:sz w:val="28"/>
          <w:szCs w:val="28"/>
        </w:rPr>
        <w:t xml:space="preserve">», в размере 317,7 тыс. рублей, приобретено шесть пожарных мотопомп  МПБ-1300 в комплекте. </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9B56AB" w:rsidRPr="00E96A62">
        <w:rPr>
          <w:rFonts w:ascii="Times New Roman" w:hAnsi="Times New Roman"/>
          <w:sz w:val="28"/>
          <w:szCs w:val="28"/>
        </w:rPr>
        <w:t>5</w:t>
      </w:r>
      <w:r w:rsidRPr="00E96A62">
        <w:rPr>
          <w:rFonts w:ascii="Times New Roman" w:hAnsi="Times New Roman"/>
          <w:sz w:val="28"/>
          <w:szCs w:val="28"/>
        </w:rPr>
        <w:t>. Создает резервы финансовых и материальных ресурсов для ликвидации чрезвычайных</w:t>
      </w:r>
      <w:r w:rsidR="00F5642E" w:rsidRPr="00E96A62">
        <w:rPr>
          <w:rFonts w:ascii="Times New Roman" w:hAnsi="Times New Roman"/>
          <w:sz w:val="28"/>
          <w:szCs w:val="28"/>
        </w:rPr>
        <w:t xml:space="preserve"> ситуаций</w:t>
      </w:r>
      <w:r w:rsidRPr="00E96A62">
        <w:rPr>
          <w:rFonts w:ascii="Times New Roman" w:hAnsi="Times New Roman"/>
          <w:sz w:val="28"/>
          <w:szCs w:val="28"/>
        </w:rPr>
        <w:t>.</w:t>
      </w:r>
    </w:p>
    <w:p w:rsidR="00EF7180" w:rsidRPr="00EF7180" w:rsidRDefault="00EF7180" w:rsidP="006F11E9">
      <w:pPr>
        <w:spacing w:after="0" w:line="240" w:lineRule="auto"/>
        <w:ind w:firstLine="709"/>
        <w:jc w:val="both"/>
        <w:rPr>
          <w:rFonts w:ascii="Times New Roman" w:hAnsi="Times New Roman"/>
          <w:i/>
          <w:sz w:val="28"/>
          <w:szCs w:val="28"/>
        </w:rPr>
      </w:pPr>
      <w:proofErr w:type="gramStart"/>
      <w:r w:rsidRPr="00EF7180">
        <w:rPr>
          <w:rFonts w:ascii="Times New Roman" w:hAnsi="Times New Roman"/>
          <w:sz w:val="28"/>
          <w:szCs w:val="28"/>
        </w:rPr>
        <w:t xml:space="preserve">Для предупреждения и ликвидации чрезвычайных ситуаций природного и техногенного характера и в целях гражданской обороны созданы материальные ресурсы (резервы) на сумму 14,0 </w:t>
      </w:r>
      <w:r>
        <w:rPr>
          <w:rFonts w:ascii="Times New Roman" w:hAnsi="Times New Roman"/>
          <w:sz w:val="28"/>
          <w:szCs w:val="28"/>
        </w:rPr>
        <w:t>млн</w:t>
      </w:r>
      <w:r w:rsidRPr="00EF7180">
        <w:rPr>
          <w:rFonts w:ascii="Times New Roman" w:hAnsi="Times New Roman"/>
          <w:sz w:val="28"/>
          <w:szCs w:val="28"/>
        </w:rPr>
        <w:t>. рублей, в том числе: медицинское имущество и медикаменты – 0,8 млн. рублей;  вещевое имущество – 1</w:t>
      </w:r>
      <w:r>
        <w:rPr>
          <w:rFonts w:ascii="Times New Roman" w:hAnsi="Times New Roman"/>
          <w:sz w:val="28"/>
          <w:szCs w:val="28"/>
        </w:rPr>
        <w:t>,0</w:t>
      </w:r>
      <w:r w:rsidRPr="00EF7180">
        <w:rPr>
          <w:rFonts w:ascii="Times New Roman" w:hAnsi="Times New Roman"/>
          <w:sz w:val="28"/>
          <w:szCs w:val="28"/>
        </w:rPr>
        <w:t xml:space="preserve"> млн. рублей;  материально-технический резерв на объектах ЖКХ – 11,6 млн. рублей; средства индивидуальной защиты, имущество химической  разведки – 0,34 млн. рублей;</w:t>
      </w:r>
      <w:proofErr w:type="gramEnd"/>
      <w:r w:rsidRPr="00EF7180">
        <w:rPr>
          <w:rFonts w:ascii="Times New Roman" w:hAnsi="Times New Roman"/>
          <w:sz w:val="28"/>
          <w:szCs w:val="28"/>
        </w:rPr>
        <w:t xml:space="preserve">  средс</w:t>
      </w:r>
      <w:r>
        <w:rPr>
          <w:rFonts w:ascii="Times New Roman" w:hAnsi="Times New Roman"/>
          <w:sz w:val="28"/>
          <w:szCs w:val="28"/>
        </w:rPr>
        <w:t xml:space="preserve">тва связи  – 0,06 млн. рублей; </w:t>
      </w:r>
      <w:r w:rsidRPr="00EF7180">
        <w:rPr>
          <w:rFonts w:ascii="Times New Roman" w:hAnsi="Times New Roman"/>
          <w:sz w:val="28"/>
          <w:szCs w:val="28"/>
        </w:rPr>
        <w:t xml:space="preserve">средства для тушения лесных пожаров – 0,2 </w:t>
      </w:r>
      <w:r>
        <w:rPr>
          <w:rFonts w:ascii="Times New Roman" w:hAnsi="Times New Roman"/>
          <w:sz w:val="28"/>
          <w:szCs w:val="28"/>
        </w:rPr>
        <w:t>млн</w:t>
      </w:r>
      <w:r w:rsidRPr="00EF7180">
        <w:rPr>
          <w:rFonts w:ascii="Times New Roman" w:hAnsi="Times New Roman"/>
          <w:sz w:val="28"/>
          <w:szCs w:val="28"/>
        </w:rPr>
        <w:t>. рублей</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9B56AB" w:rsidRPr="00E96A62">
        <w:rPr>
          <w:rFonts w:ascii="Times New Roman" w:hAnsi="Times New Roman"/>
          <w:sz w:val="28"/>
          <w:szCs w:val="28"/>
        </w:rPr>
        <w:t>6</w:t>
      </w:r>
      <w:r w:rsidRPr="00E96A62">
        <w:rPr>
          <w:rFonts w:ascii="Times New Roman" w:hAnsi="Times New Roman"/>
          <w:sz w:val="28"/>
          <w:szCs w:val="28"/>
        </w:rPr>
        <w:t xml:space="preserve">. </w:t>
      </w:r>
      <w:proofErr w:type="gramStart"/>
      <w:r w:rsidRPr="00E96A62">
        <w:rPr>
          <w:rFonts w:ascii="Times New Roman" w:hAnsi="Times New Roman"/>
          <w:sz w:val="28"/>
          <w:szCs w:val="28"/>
        </w:rPr>
        <w:t>Организует и проводит</w:t>
      </w:r>
      <w:proofErr w:type="gramEnd"/>
      <w:r w:rsidRPr="00E96A62">
        <w:rPr>
          <w:rFonts w:ascii="Times New Roman" w:hAnsi="Times New Roman"/>
          <w:sz w:val="28"/>
          <w:szCs w:val="28"/>
        </w:rPr>
        <w:t xml:space="preserve">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В ходе подготовк</w:t>
      </w:r>
      <w:r w:rsidR="000945B8">
        <w:rPr>
          <w:rFonts w:ascii="Times New Roman" w:hAnsi="Times New Roman"/>
          <w:sz w:val="28"/>
          <w:szCs w:val="28"/>
        </w:rPr>
        <w:t>и</w:t>
      </w:r>
      <w:r w:rsidRPr="00380B7E">
        <w:rPr>
          <w:rFonts w:ascii="Times New Roman" w:hAnsi="Times New Roman"/>
          <w:sz w:val="28"/>
          <w:szCs w:val="28"/>
        </w:rPr>
        <w:t xml:space="preserve"> к пожароопасному периоду органами администрации Ханты-Мансийского района осуществлены организационные и практические мероприятия, в том числе приняты </w:t>
      </w:r>
      <w:r>
        <w:rPr>
          <w:rFonts w:ascii="Times New Roman" w:hAnsi="Times New Roman"/>
          <w:sz w:val="28"/>
          <w:szCs w:val="28"/>
        </w:rPr>
        <w:t xml:space="preserve">два </w:t>
      </w:r>
      <w:r w:rsidRPr="00380B7E">
        <w:rPr>
          <w:rFonts w:ascii="Times New Roman" w:hAnsi="Times New Roman"/>
          <w:sz w:val="28"/>
          <w:szCs w:val="28"/>
        </w:rPr>
        <w:t>муниципальны</w:t>
      </w:r>
      <w:r>
        <w:rPr>
          <w:rFonts w:ascii="Times New Roman" w:hAnsi="Times New Roman"/>
          <w:sz w:val="28"/>
          <w:szCs w:val="28"/>
        </w:rPr>
        <w:t>х</w:t>
      </w:r>
      <w:r w:rsidRPr="00380B7E">
        <w:rPr>
          <w:rFonts w:ascii="Times New Roman" w:hAnsi="Times New Roman"/>
          <w:sz w:val="28"/>
          <w:szCs w:val="28"/>
        </w:rPr>
        <w:t xml:space="preserve"> правовы</w:t>
      </w:r>
      <w:r>
        <w:rPr>
          <w:rFonts w:ascii="Times New Roman" w:hAnsi="Times New Roman"/>
          <w:sz w:val="28"/>
          <w:szCs w:val="28"/>
        </w:rPr>
        <w:t>х</w:t>
      </w:r>
      <w:r w:rsidRPr="00380B7E">
        <w:rPr>
          <w:rFonts w:ascii="Times New Roman" w:hAnsi="Times New Roman"/>
          <w:sz w:val="28"/>
          <w:szCs w:val="28"/>
        </w:rPr>
        <w:t xml:space="preserve"> акт</w:t>
      </w:r>
      <w:r>
        <w:rPr>
          <w:rFonts w:ascii="Times New Roman" w:hAnsi="Times New Roman"/>
          <w:sz w:val="28"/>
          <w:szCs w:val="28"/>
        </w:rPr>
        <w:t>а</w:t>
      </w:r>
      <w:r w:rsidRPr="00380B7E">
        <w:rPr>
          <w:rFonts w:ascii="Times New Roman" w:hAnsi="Times New Roman"/>
          <w:sz w:val="28"/>
          <w:szCs w:val="28"/>
        </w:rPr>
        <w:t>.</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Для ликвидации природных пожаров спланированы силы и средства территориальной подсистемы, включающие в себя:</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1) пожарные части филиала КУ Ханты-Мансийского автономного округа – Югры «</w:t>
      </w:r>
      <w:proofErr w:type="spellStart"/>
      <w:r w:rsidRPr="00380B7E">
        <w:rPr>
          <w:rFonts w:ascii="Times New Roman" w:hAnsi="Times New Roman"/>
          <w:sz w:val="28"/>
          <w:szCs w:val="28"/>
        </w:rPr>
        <w:t>Центроспас</w:t>
      </w:r>
      <w:proofErr w:type="spellEnd"/>
      <w:r w:rsidRPr="00380B7E">
        <w:rPr>
          <w:rFonts w:ascii="Times New Roman" w:hAnsi="Times New Roman"/>
          <w:sz w:val="28"/>
          <w:szCs w:val="28"/>
        </w:rPr>
        <w:t xml:space="preserve">  - </w:t>
      </w:r>
      <w:proofErr w:type="spellStart"/>
      <w:r w:rsidRPr="00380B7E">
        <w:rPr>
          <w:rFonts w:ascii="Times New Roman" w:hAnsi="Times New Roman"/>
          <w:sz w:val="28"/>
          <w:szCs w:val="28"/>
        </w:rPr>
        <w:t>Югория</w:t>
      </w:r>
      <w:proofErr w:type="spellEnd"/>
      <w:r w:rsidRPr="00380B7E">
        <w:rPr>
          <w:rFonts w:ascii="Times New Roman" w:hAnsi="Times New Roman"/>
          <w:sz w:val="28"/>
          <w:szCs w:val="28"/>
        </w:rPr>
        <w:t>» по Ханты-Мансийскому району в количестве 180 единиц личного состава и 27 единицы техники;</w:t>
      </w:r>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2) подразделения жилищно-коммунального комплекса в количестве 88 человек и 56 единицы техники (аварийные бригады МП «ЖЭК – 3», включающие в себя 74 человека и 47 единиц техники, аварийные бригады МП «Комплекс плюс» - 14 человек и 9 единиц техники).</w:t>
      </w:r>
    </w:p>
    <w:p w:rsidR="002801AA" w:rsidRPr="00380B7E" w:rsidRDefault="002801AA" w:rsidP="006F11E9">
      <w:pPr>
        <w:pStyle w:val="23"/>
        <w:tabs>
          <w:tab w:val="left" w:pos="-142"/>
        </w:tabs>
        <w:spacing w:after="0" w:line="240" w:lineRule="auto"/>
        <w:ind w:left="0" w:firstLine="709"/>
        <w:jc w:val="both"/>
        <w:rPr>
          <w:bCs/>
          <w:sz w:val="28"/>
          <w:szCs w:val="28"/>
        </w:rPr>
      </w:pPr>
      <w:r w:rsidRPr="00380B7E">
        <w:rPr>
          <w:sz w:val="28"/>
          <w:szCs w:val="28"/>
        </w:rPr>
        <w:t xml:space="preserve">3) Добровольные пожарные дружины 26, численностью 141 человек, которые укомплектованы средствами пожаротушения и инвентарем. </w:t>
      </w:r>
    </w:p>
    <w:p w:rsidR="002801AA" w:rsidRPr="00380B7E" w:rsidRDefault="002801AA"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4) при необходимости дополнительно могут быть привлечены 23 мобильных группы из числа жителей населённых пунктов района для оказания помощи авиационной базе охраны лесов в тушениях лесных пожаров вблизи населённых пунктов, в количестве 233 человек, 34 мотопомпы в комплекте, 147 ранцевых огнетушителей.</w:t>
      </w:r>
      <w:proofErr w:type="gramEnd"/>
    </w:p>
    <w:p w:rsidR="002801AA" w:rsidRPr="00380B7E" w:rsidRDefault="002801A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5) 5 мобильных групп, по 10 чел</w:t>
      </w:r>
      <w:r>
        <w:rPr>
          <w:rFonts w:ascii="Times New Roman" w:hAnsi="Times New Roman"/>
          <w:sz w:val="28"/>
          <w:szCs w:val="28"/>
        </w:rPr>
        <w:t>овек</w:t>
      </w:r>
      <w:r w:rsidRPr="00380B7E">
        <w:rPr>
          <w:rFonts w:ascii="Times New Roman" w:hAnsi="Times New Roman"/>
          <w:sz w:val="28"/>
          <w:szCs w:val="28"/>
        </w:rPr>
        <w:t xml:space="preserve"> в каждой, для тушения лесных пожаров за пределами населённых пунктов в сельских поселениях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которые обеспечены ранцевыми огнетушителями, палатками, спальными мешками, мотопомпами, продуктами питания. </w:t>
      </w:r>
    </w:p>
    <w:p w:rsidR="002801AA" w:rsidRPr="00380B7E" w:rsidRDefault="002801AA" w:rsidP="006F11E9">
      <w:pPr>
        <w:spacing w:after="0" w:line="240" w:lineRule="auto"/>
        <w:ind w:firstLine="709"/>
        <w:jc w:val="both"/>
        <w:rPr>
          <w:rFonts w:ascii="Times New Roman" w:hAnsi="Times New Roman"/>
          <w:bCs/>
          <w:sz w:val="28"/>
          <w:szCs w:val="28"/>
        </w:rPr>
      </w:pPr>
      <w:r w:rsidRPr="00380B7E">
        <w:rPr>
          <w:rFonts w:ascii="Times New Roman" w:hAnsi="Times New Roman"/>
          <w:bCs/>
          <w:sz w:val="28"/>
          <w:szCs w:val="28"/>
        </w:rPr>
        <w:t xml:space="preserve">Проведена проверка наличия и состояния противопожарного инвентаря и средств пожаротушения в сельских населенных пунктах. </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9B56AB" w:rsidRPr="00E96A62">
        <w:rPr>
          <w:rFonts w:ascii="Times New Roman" w:hAnsi="Times New Roman"/>
          <w:sz w:val="28"/>
          <w:szCs w:val="28"/>
        </w:rPr>
        <w:t>7</w:t>
      </w:r>
      <w:r w:rsidRPr="00E96A62">
        <w:rPr>
          <w:rFonts w:ascii="Times New Roman" w:hAnsi="Times New Roman"/>
          <w:sz w:val="28"/>
          <w:szCs w:val="28"/>
        </w:rPr>
        <w:t>. Содействует устойчивому функционированию организаций в чрезвычайных ситуациях.</w:t>
      </w:r>
    </w:p>
    <w:p w:rsidR="00BB77CA" w:rsidRPr="00380B7E" w:rsidRDefault="00BB77CA"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На каждом промышленном предприятии созданы рабочие группы по исследованию устойчивости и функционированию объектов экономики. Особое значение для района имеет повышение устойчивости систем тепл</w:t>
      </w:r>
      <w:proofErr w:type="gramStart"/>
      <w:r w:rsidRPr="00380B7E">
        <w:rPr>
          <w:rFonts w:ascii="Times New Roman" w:hAnsi="Times New Roman"/>
          <w:sz w:val="28"/>
          <w:szCs w:val="28"/>
        </w:rPr>
        <w:t>о-</w:t>
      </w:r>
      <w:proofErr w:type="gramEnd"/>
      <w:r w:rsidRPr="00380B7E">
        <w:rPr>
          <w:rFonts w:ascii="Times New Roman" w:hAnsi="Times New Roman"/>
          <w:sz w:val="28"/>
          <w:szCs w:val="28"/>
        </w:rPr>
        <w:t xml:space="preserve"> и энергоснабжения промышленных объектов и объектов жизнеобеспечения. Это достигается проведением, как окружных, районных, так и объектовых инженерно-технических мероприятий.</w:t>
      </w:r>
    </w:p>
    <w:p w:rsidR="00941E97" w:rsidRPr="00E96A62" w:rsidRDefault="00941E9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9B56AB" w:rsidRPr="00E96A62">
        <w:rPr>
          <w:rFonts w:ascii="Times New Roman" w:hAnsi="Times New Roman"/>
          <w:sz w:val="28"/>
          <w:szCs w:val="28"/>
        </w:rPr>
        <w:t>8</w:t>
      </w:r>
      <w:r w:rsidRPr="00E96A62">
        <w:rPr>
          <w:rFonts w:ascii="Times New Roman" w:hAnsi="Times New Roman"/>
          <w:sz w:val="28"/>
          <w:szCs w:val="28"/>
        </w:rPr>
        <w:t xml:space="preserve">. Проводит мероприятия по территориальной обороне и гражданской обороне, </w:t>
      </w:r>
      <w:proofErr w:type="gramStart"/>
      <w:r w:rsidRPr="00E96A62">
        <w:rPr>
          <w:rFonts w:ascii="Times New Roman" w:hAnsi="Times New Roman"/>
          <w:sz w:val="28"/>
          <w:szCs w:val="28"/>
        </w:rPr>
        <w:t>разрабатывает и реализовывает</w:t>
      </w:r>
      <w:proofErr w:type="gramEnd"/>
      <w:r w:rsidRPr="00E96A62">
        <w:rPr>
          <w:rFonts w:ascii="Times New Roman" w:hAnsi="Times New Roman"/>
          <w:sz w:val="28"/>
          <w:szCs w:val="28"/>
        </w:rPr>
        <w:t xml:space="preserve"> планы территориальной обороны и гражданской обороны, защиты населения и территории муниципального района от чрезвычайных ситуаций природного и техногенного характера. </w:t>
      </w:r>
    </w:p>
    <w:p w:rsidR="00BB77CA" w:rsidRPr="00380B7E" w:rsidRDefault="00BB77CA"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2014 год с 4 сентября по 4 октября </w:t>
      </w:r>
      <w:r w:rsidRPr="00380B7E">
        <w:rPr>
          <w:rFonts w:ascii="Times New Roman" w:hAnsi="Times New Roman"/>
          <w:sz w:val="28"/>
          <w:szCs w:val="28"/>
        </w:rPr>
        <w:lastRenderedPageBreak/>
        <w:t xml:space="preserve">2014 года на территории Ханты-Мансийского района проведён месячник гражданской защиты. </w:t>
      </w:r>
    </w:p>
    <w:p w:rsidR="00BB77CA" w:rsidRPr="00380B7E" w:rsidRDefault="00BB77CA" w:rsidP="006F11E9">
      <w:pPr>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4 октября 2014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941E97" w:rsidRPr="00E96A62" w:rsidRDefault="00BA56B1"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0945B8" w:rsidRPr="00E96A62">
        <w:rPr>
          <w:rFonts w:ascii="Times New Roman" w:hAnsi="Times New Roman"/>
          <w:sz w:val="28"/>
          <w:szCs w:val="28"/>
        </w:rPr>
        <w:t>9</w:t>
      </w:r>
      <w:r w:rsidRPr="00E96A62">
        <w:rPr>
          <w:rFonts w:ascii="Times New Roman" w:hAnsi="Times New Roman"/>
          <w:sz w:val="28"/>
          <w:szCs w:val="28"/>
        </w:rPr>
        <w:t xml:space="preserve">. </w:t>
      </w:r>
      <w:r w:rsidR="00941E97" w:rsidRPr="00E96A62">
        <w:rPr>
          <w:rFonts w:ascii="Times New Roman" w:hAnsi="Times New Roman"/>
          <w:sz w:val="28"/>
          <w:szCs w:val="28"/>
        </w:rPr>
        <w:t>Проводит подготовку и обучение населения способам защиты от опасностей, возникающих при ведении военных действий или вследствие этих действий.</w:t>
      </w:r>
    </w:p>
    <w:p w:rsidR="00A058DF" w:rsidRPr="00A058DF" w:rsidRDefault="00A058DF" w:rsidP="006F11E9">
      <w:pPr>
        <w:spacing w:after="0" w:line="240" w:lineRule="auto"/>
        <w:ind w:firstLine="709"/>
        <w:jc w:val="both"/>
        <w:rPr>
          <w:rFonts w:ascii="Times New Roman" w:eastAsia="Times New Roman" w:hAnsi="Times New Roman"/>
          <w:sz w:val="28"/>
          <w:szCs w:val="28"/>
        </w:rPr>
      </w:pPr>
      <w:r w:rsidRPr="00A058DF">
        <w:rPr>
          <w:rFonts w:ascii="Times New Roman" w:hAnsi="Times New Roman"/>
          <w:bCs/>
          <w:sz w:val="28"/>
          <w:szCs w:val="28"/>
        </w:rPr>
        <w:t xml:space="preserve">Утвержден комплексный план мероприятий по обучению неработающего населения в области гражданской защиты Ханты-Мансийского района на 2014 год. </w:t>
      </w:r>
      <w:r w:rsidRPr="00A058DF">
        <w:rPr>
          <w:rFonts w:ascii="Times New Roman" w:hAnsi="Times New Roman"/>
          <w:sz w:val="28"/>
          <w:szCs w:val="28"/>
        </w:rPr>
        <w:t>В рамках мероприятий, по противопожарной пропаганде и обучению населения проинструктировано взрослого населения 15</w:t>
      </w:r>
      <w:r>
        <w:rPr>
          <w:rFonts w:ascii="Times New Roman" w:hAnsi="Times New Roman"/>
          <w:sz w:val="28"/>
          <w:szCs w:val="28"/>
        </w:rPr>
        <w:t xml:space="preserve"> </w:t>
      </w:r>
      <w:r w:rsidRPr="00A058DF">
        <w:rPr>
          <w:rFonts w:ascii="Times New Roman" w:hAnsi="Times New Roman"/>
          <w:sz w:val="28"/>
          <w:szCs w:val="28"/>
        </w:rPr>
        <w:t>296 человек, обследовано 2</w:t>
      </w:r>
      <w:r>
        <w:rPr>
          <w:rFonts w:ascii="Times New Roman" w:hAnsi="Times New Roman"/>
          <w:sz w:val="28"/>
          <w:szCs w:val="28"/>
        </w:rPr>
        <w:t xml:space="preserve"> </w:t>
      </w:r>
      <w:r w:rsidRPr="00A058DF">
        <w:rPr>
          <w:rFonts w:ascii="Times New Roman" w:hAnsi="Times New Roman"/>
          <w:sz w:val="28"/>
          <w:szCs w:val="28"/>
        </w:rPr>
        <w:t>598 частных дома, вручено 11</w:t>
      </w:r>
      <w:r>
        <w:rPr>
          <w:rFonts w:ascii="Times New Roman" w:hAnsi="Times New Roman"/>
          <w:sz w:val="28"/>
          <w:szCs w:val="28"/>
        </w:rPr>
        <w:t xml:space="preserve"> </w:t>
      </w:r>
      <w:r w:rsidRPr="00A058DF">
        <w:rPr>
          <w:rFonts w:ascii="Times New Roman" w:hAnsi="Times New Roman"/>
          <w:sz w:val="28"/>
          <w:szCs w:val="28"/>
        </w:rPr>
        <w:t xml:space="preserve">804 памяток. Подготовка учащихся школ района проводилась по программе курса ОБЖ в 22 классах ОБЖ, количество обучающихся по программе ОБЖ составляет 827 человек. </w:t>
      </w:r>
    </w:p>
    <w:p w:rsidR="00A058DF" w:rsidRPr="00A058DF" w:rsidRDefault="00A058DF" w:rsidP="006F11E9">
      <w:pPr>
        <w:spacing w:after="0" w:line="240" w:lineRule="auto"/>
        <w:ind w:firstLine="709"/>
        <w:jc w:val="both"/>
        <w:rPr>
          <w:rFonts w:ascii="Times New Roman" w:hAnsi="Times New Roman"/>
          <w:bCs/>
          <w:sz w:val="28"/>
          <w:szCs w:val="28"/>
        </w:rPr>
      </w:pPr>
      <w:r w:rsidRPr="00A058DF">
        <w:rPr>
          <w:rFonts w:ascii="Times New Roman" w:hAnsi="Times New Roman"/>
          <w:sz w:val="28"/>
          <w:szCs w:val="28"/>
        </w:rPr>
        <w:t xml:space="preserve">В </w:t>
      </w:r>
      <w:r>
        <w:rPr>
          <w:rFonts w:ascii="Times New Roman" w:hAnsi="Times New Roman"/>
          <w:sz w:val="28"/>
          <w:szCs w:val="28"/>
        </w:rPr>
        <w:t xml:space="preserve"> </w:t>
      </w:r>
      <w:r w:rsidRPr="00A058DF">
        <w:rPr>
          <w:rFonts w:ascii="Times New Roman" w:hAnsi="Times New Roman"/>
          <w:sz w:val="28"/>
          <w:szCs w:val="28"/>
        </w:rPr>
        <w:t xml:space="preserve">2014 году </w:t>
      </w:r>
      <w:r w:rsidRPr="00A058DF">
        <w:rPr>
          <w:rFonts w:ascii="Times New Roman" w:hAnsi="Times New Roman"/>
          <w:bCs/>
          <w:sz w:val="28"/>
          <w:szCs w:val="28"/>
        </w:rPr>
        <w:t xml:space="preserve">проведено 9 тренировок и учений с </w:t>
      </w:r>
      <w:r w:rsidRPr="00A058DF">
        <w:rPr>
          <w:rFonts w:ascii="Times New Roman" w:hAnsi="Times New Roman"/>
          <w:sz w:val="28"/>
          <w:szCs w:val="28"/>
        </w:rPr>
        <w:t>силами постоянной готовности Ханты-Мансийского районного звена</w:t>
      </w:r>
      <w:r w:rsidRPr="00A058DF">
        <w:rPr>
          <w:rFonts w:ascii="Times New Roman" w:hAnsi="Times New Roman"/>
          <w:bCs/>
          <w:sz w:val="28"/>
          <w:szCs w:val="28"/>
        </w:rPr>
        <w:t>.</w:t>
      </w:r>
    </w:p>
    <w:p w:rsidR="00941E97" w:rsidRPr="00E96A62" w:rsidRDefault="00BA56B1"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w:t>
      </w:r>
      <w:r w:rsidR="000945B8" w:rsidRPr="00E96A62">
        <w:rPr>
          <w:rFonts w:ascii="Times New Roman" w:hAnsi="Times New Roman"/>
          <w:sz w:val="28"/>
          <w:szCs w:val="28"/>
        </w:rPr>
        <w:t>10</w:t>
      </w:r>
      <w:r w:rsidRPr="00E96A62">
        <w:rPr>
          <w:rFonts w:ascii="Times New Roman" w:hAnsi="Times New Roman"/>
          <w:sz w:val="28"/>
          <w:szCs w:val="28"/>
        </w:rPr>
        <w:t xml:space="preserve">. </w:t>
      </w:r>
      <w:proofErr w:type="gramStart"/>
      <w:r w:rsidR="00941E97" w:rsidRPr="00E96A62">
        <w:rPr>
          <w:rFonts w:ascii="Times New Roman" w:hAnsi="Times New Roman"/>
          <w:sz w:val="28"/>
          <w:szCs w:val="28"/>
        </w:rPr>
        <w:t>Создает и содержит</w:t>
      </w:r>
      <w:proofErr w:type="gramEnd"/>
      <w:r w:rsidR="00941E97" w:rsidRPr="00E96A62">
        <w:rPr>
          <w:rFonts w:ascii="Times New Roman" w:hAnsi="Times New Roman"/>
          <w:sz w:val="28"/>
          <w:szCs w:val="28"/>
        </w:rPr>
        <w:t xml:space="preserve"> в целях гражданской обороны запасы продовольствия, медицинских средств индивидуальной защиты и иных средств</w:t>
      </w:r>
      <w:r w:rsidRPr="00E96A62">
        <w:rPr>
          <w:rFonts w:ascii="Times New Roman" w:hAnsi="Times New Roman"/>
          <w:sz w:val="28"/>
          <w:szCs w:val="28"/>
        </w:rPr>
        <w:t>.</w:t>
      </w:r>
    </w:p>
    <w:p w:rsidR="00661ECF" w:rsidRPr="00380B7E" w:rsidRDefault="00661ECF" w:rsidP="006F11E9">
      <w:pPr>
        <w:pStyle w:val="af7"/>
        <w:spacing w:after="0"/>
        <w:ind w:left="0" w:firstLine="709"/>
        <w:jc w:val="both"/>
        <w:rPr>
          <w:color w:val="FF0000"/>
          <w:sz w:val="28"/>
          <w:szCs w:val="28"/>
        </w:rPr>
      </w:pPr>
      <w:r w:rsidRPr="00380B7E">
        <w:rPr>
          <w:sz w:val="28"/>
          <w:szCs w:val="28"/>
        </w:rPr>
        <w:t>Обеспеченность индивидуальными средствами защиты работников органов местного самоуправления и созданных муниципальных предприятий и учреждений Ханты-Ман</w:t>
      </w:r>
      <w:r w:rsidR="00A058DF">
        <w:rPr>
          <w:sz w:val="28"/>
          <w:szCs w:val="28"/>
        </w:rPr>
        <w:t>сийского района составляет 100% (</w:t>
      </w:r>
      <w:r w:rsidR="00563470">
        <w:rPr>
          <w:sz w:val="28"/>
          <w:szCs w:val="28"/>
        </w:rPr>
        <w:t>в наличии имеется 400 штук гражданских противогазов ГП-7).</w:t>
      </w:r>
    </w:p>
    <w:p w:rsidR="00941E97" w:rsidRPr="00E96A62" w:rsidRDefault="00BA56B1"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2.1.6.1</w:t>
      </w:r>
      <w:r w:rsidR="000945B8" w:rsidRPr="00E96A62">
        <w:rPr>
          <w:rFonts w:ascii="Times New Roman" w:hAnsi="Times New Roman"/>
          <w:sz w:val="28"/>
          <w:szCs w:val="28"/>
        </w:rPr>
        <w:t>1</w:t>
      </w:r>
      <w:r w:rsidRPr="00E96A62">
        <w:rPr>
          <w:rFonts w:ascii="Times New Roman" w:hAnsi="Times New Roman"/>
          <w:sz w:val="28"/>
          <w:szCs w:val="28"/>
        </w:rPr>
        <w:t xml:space="preserve">. </w:t>
      </w:r>
      <w:r w:rsidR="00941E97" w:rsidRPr="00E96A62">
        <w:rPr>
          <w:rFonts w:ascii="Times New Roman" w:hAnsi="Times New Roman"/>
          <w:sz w:val="28"/>
          <w:szCs w:val="28"/>
        </w:rPr>
        <w:t>Иные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округа-Югры,  уставом</w:t>
      </w:r>
      <w:r w:rsidR="00DE5D29" w:rsidRPr="00E96A62">
        <w:rPr>
          <w:rFonts w:ascii="Times New Roman" w:hAnsi="Times New Roman"/>
          <w:sz w:val="28"/>
          <w:szCs w:val="28"/>
        </w:rPr>
        <w:t xml:space="preserve"> Ханты-Мансийского района</w:t>
      </w:r>
      <w:r w:rsidR="00941E97" w:rsidRPr="00E96A62">
        <w:rPr>
          <w:rFonts w:ascii="Times New Roman" w:hAnsi="Times New Roman"/>
          <w:sz w:val="28"/>
          <w:szCs w:val="28"/>
        </w:rPr>
        <w:t xml:space="preserve">. </w:t>
      </w:r>
    </w:p>
    <w:p w:rsidR="002801AA" w:rsidRPr="00380B7E" w:rsidRDefault="002801AA" w:rsidP="006F11E9">
      <w:pPr>
        <w:tabs>
          <w:tab w:val="left" w:pos="0"/>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обеспечения безопасности людей на водных объектах в 2014 году приняты </w:t>
      </w:r>
      <w:r>
        <w:rPr>
          <w:rFonts w:ascii="Times New Roman" w:hAnsi="Times New Roman"/>
          <w:sz w:val="28"/>
          <w:szCs w:val="28"/>
        </w:rPr>
        <w:t>4 распоряжения администрации района.</w:t>
      </w:r>
    </w:p>
    <w:p w:rsidR="002801AA" w:rsidRPr="007A1827" w:rsidRDefault="002801AA" w:rsidP="006F11E9">
      <w:pPr>
        <w:tabs>
          <w:tab w:val="left" w:pos="0"/>
        </w:tabs>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На заседании КЧС и ОПБ администрации района </w:t>
      </w:r>
      <w:r>
        <w:rPr>
          <w:rFonts w:ascii="Times New Roman" w:hAnsi="Times New Roman"/>
          <w:sz w:val="28"/>
          <w:szCs w:val="28"/>
        </w:rPr>
        <w:t xml:space="preserve">трижды </w:t>
      </w:r>
      <w:r w:rsidRPr="00380B7E">
        <w:rPr>
          <w:rFonts w:ascii="Times New Roman" w:hAnsi="Times New Roman"/>
          <w:sz w:val="28"/>
          <w:szCs w:val="28"/>
        </w:rPr>
        <w:t>рассм</w:t>
      </w:r>
      <w:r>
        <w:rPr>
          <w:rFonts w:ascii="Times New Roman" w:hAnsi="Times New Roman"/>
          <w:sz w:val="28"/>
          <w:szCs w:val="28"/>
        </w:rPr>
        <w:t>а</w:t>
      </w:r>
      <w:r w:rsidRPr="00380B7E">
        <w:rPr>
          <w:rFonts w:ascii="Times New Roman" w:hAnsi="Times New Roman"/>
          <w:sz w:val="28"/>
          <w:szCs w:val="28"/>
        </w:rPr>
        <w:t>тр</w:t>
      </w:r>
      <w:r>
        <w:rPr>
          <w:rFonts w:ascii="Times New Roman" w:hAnsi="Times New Roman"/>
          <w:sz w:val="28"/>
          <w:szCs w:val="28"/>
        </w:rPr>
        <w:t xml:space="preserve">ивались </w:t>
      </w:r>
      <w:r w:rsidRPr="00380B7E">
        <w:rPr>
          <w:rFonts w:ascii="Times New Roman" w:hAnsi="Times New Roman"/>
          <w:sz w:val="28"/>
          <w:szCs w:val="28"/>
        </w:rPr>
        <w:t xml:space="preserve">вопросы обеспечения безопасности людей на водных </w:t>
      </w:r>
      <w:r w:rsidRPr="007A1827">
        <w:rPr>
          <w:rFonts w:ascii="Times New Roman" w:hAnsi="Times New Roman"/>
          <w:sz w:val="28"/>
          <w:szCs w:val="28"/>
        </w:rPr>
        <w:t>объектах Ханты-Мансийского района:</w:t>
      </w:r>
    </w:p>
    <w:p w:rsidR="002801AA" w:rsidRPr="007A1827" w:rsidRDefault="002801AA" w:rsidP="006F11E9">
      <w:pPr>
        <w:spacing w:after="0" w:line="240" w:lineRule="auto"/>
        <w:ind w:firstLine="709"/>
        <w:jc w:val="both"/>
        <w:rPr>
          <w:rFonts w:ascii="Times New Roman" w:hAnsi="Times New Roman"/>
          <w:sz w:val="28"/>
          <w:szCs w:val="28"/>
        </w:rPr>
      </w:pPr>
      <w:r w:rsidRPr="007A1827">
        <w:rPr>
          <w:rFonts w:ascii="Times New Roman" w:hAnsi="Times New Roman"/>
          <w:sz w:val="28"/>
          <w:szCs w:val="28"/>
        </w:rPr>
        <w:t xml:space="preserve">В период летнего сезона с населением постоянно проводилась агитационно-пропагандистская  работа   по разъяснению правил поведения на воде, безопасности при купании, правил пользования маломерными судами. Во всех сельских поселениях </w:t>
      </w:r>
      <w:r>
        <w:rPr>
          <w:rFonts w:ascii="Times New Roman" w:hAnsi="Times New Roman"/>
          <w:sz w:val="28"/>
          <w:szCs w:val="28"/>
        </w:rPr>
        <w:t xml:space="preserve">подготовлены </w:t>
      </w:r>
      <w:r w:rsidRPr="007A1827">
        <w:rPr>
          <w:rFonts w:ascii="Times New Roman" w:hAnsi="Times New Roman"/>
          <w:sz w:val="28"/>
          <w:szCs w:val="28"/>
        </w:rPr>
        <w:t xml:space="preserve">постановления (распоряжения) о запрете купания, выставлены запрещающие знаки. </w:t>
      </w:r>
    </w:p>
    <w:p w:rsidR="00F71E82" w:rsidRPr="00E96A62" w:rsidRDefault="00F71E82"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lastRenderedPageBreak/>
        <w:t xml:space="preserve">2.1.7. В области организации подготовки, переподготовки и повышения квалификации выборных должностных лиц местного самоуправления Ханты-Мансийского района, </w:t>
      </w:r>
      <w:r w:rsidR="008B761B" w:rsidRPr="00E96A62">
        <w:rPr>
          <w:rFonts w:ascii="Times New Roman" w:hAnsi="Times New Roman"/>
          <w:sz w:val="28"/>
          <w:szCs w:val="28"/>
        </w:rPr>
        <w:t>а также профессиональной подготовки, переподготовки и повышения квалификации муниципальных служащих администрации района и работников муниципальных у</w:t>
      </w:r>
      <w:r w:rsidR="00306433" w:rsidRPr="00E96A62">
        <w:rPr>
          <w:rFonts w:ascii="Times New Roman" w:hAnsi="Times New Roman"/>
          <w:sz w:val="28"/>
          <w:szCs w:val="28"/>
        </w:rPr>
        <w:t>ч</w:t>
      </w:r>
      <w:r w:rsidR="008B761B" w:rsidRPr="00E96A62">
        <w:rPr>
          <w:rFonts w:ascii="Times New Roman" w:hAnsi="Times New Roman"/>
          <w:sz w:val="28"/>
          <w:szCs w:val="28"/>
        </w:rPr>
        <w:t xml:space="preserve">реждений </w:t>
      </w:r>
      <w:r w:rsidR="00306433" w:rsidRPr="00E96A62">
        <w:rPr>
          <w:rFonts w:ascii="Times New Roman" w:hAnsi="Times New Roman"/>
          <w:sz w:val="28"/>
          <w:szCs w:val="28"/>
        </w:rPr>
        <w:t>Х</w:t>
      </w:r>
      <w:r w:rsidR="008B761B" w:rsidRPr="00E96A62">
        <w:rPr>
          <w:rFonts w:ascii="Times New Roman" w:hAnsi="Times New Roman"/>
          <w:sz w:val="28"/>
          <w:szCs w:val="28"/>
        </w:rPr>
        <w:t>анты-Мансийского района</w:t>
      </w:r>
      <w:r w:rsidRPr="00E96A62">
        <w:rPr>
          <w:rFonts w:ascii="Times New Roman" w:hAnsi="Times New Roman"/>
          <w:sz w:val="28"/>
          <w:szCs w:val="28"/>
        </w:rPr>
        <w:t>.</w:t>
      </w:r>
    </w:p>
    <w:p w:rsidR="007A75B5" w:rsidRPr="00380B7E" w:rsidRDefault="007A75B5" w:rsidP="006F11E9">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380B7E">
        <w:rPr>
          <w:rFonts w:ascii="Times New Roman" w:hAnsi="Times New Roman"/>
          <w:sz w:val="28"/>
          <w:szCs w:val="28"/>
          <w:lang w:eastAsia="ru-RU"/>
        </w:rPr>
        <w:t xml:space="preserve">Реализация </w:t>
      </w:r>
      <w:r>
        <w:rPr>
          <w:rFonts w:ascii="Times New Roman" w:hAnsi="Times New Roman"/>
          <w:sz w:val="28"/>
          <w:szCs w:val="28"/>
          <w:lang w:eastAsia="ru-RU"/>
        </w:rPr>
        <w:t>м</w:t>
      </w:r>
      <w:r w:rsidRPr="00380B7E">
        <w:rPr>
          <w:rFonts w:ascii="Times New Roman" w:hAnsi="Times New Roman"/>
          <w:sz w:val="28"/>
          <w:szCs w:val="28"/>
        </w:rPr>
        <w:t xml:space="preserve">униципальной программы </w:t>
      </w:r>
      <w:r w:rsidRPr="00380B7E">
        <w:rPr>
          <w:rFonts w:ascii="Times New Roman" w:hAnsi="Times New Roman"/>
          <w:sz w:val="28"/>
          <w:szCs w:val="28"/>
          <w:lang w:eastAsia="ru-RU"/>
        </w:rPr>
        <w:t xml:space="preserve">«Развитие муниципальной службы и кадрового резерва </w:t>
      </w:r>
      <w:proofErr w:type="gramStart"/>
      <w:r w:rsidRPr="00380B7E">
        <w:rPr>
          <w:rFonts w:ascii="Times New Roman" w:hAnsi="Times New Roman"/>
          <w:sz w:val="28"/>
          <w:szCs w:val="28"/>
          <w:lang w:eastAsia="ru-RU"/>
        </w:rPr>
        <w:t>в</w:t>
      </w:r>
      <w:proofErr w:type="gramEnd"/>
      <w:r w:rsidRPr="00380B7E">
        <w:rPr>
          <w:rFonts w:ascii="Times New Roman" w:hAnsi="Times New Roman"/>
          <w:sz w:val="28"/>
          <w:szCs w:val="28"/>
          <w:lang w:eastAsia="ru-RU"/>
        </w:rPr>
        <w:t xml:space="preserve"> </w:t>
      </w:r>
      <w:proofErr w:type="gramStart"/>
      <w:r w:rsidRPr="00380B7E">
        <w:rPr>
          <w:rFonts w:ascii="Times New Roman" w:hAnsi="Times New Roman"/>
          <w:sz w:val="28"/>
          <w:szCs w:val="28"/>
          <w:lang w:eastAsia="ru-RU"/>
        </w:rPr>
        <w:t>Ханты-Мансийском</w:t>
      </w:r>
      <w:proofErr w:type="gramEnd"/>
      <w:r w:rsidRPr="00380B7E">
        <w:rPr>
          <w:rFonts w:ascii="Times New Roman" w:hAnsi="Times New Roman"/>
          <w:sz w:val="28"/>
          <w:szCs w:val="28"/>
          <w:lang w:eastAsia="ru-RU"/>
        </w:rPr>
        <w:t xml:space="preserve"> районе на 2014 – 2017 годы»</w:t>
      </w:r>
      <w:r>
        <w:rPr>
          <w:rFonts w:ascii="Times New Roman" w:hAnsi="Times New Roman"/>
          <w:sz w:val="28"/>
          <w:szCs w:val="28"/>
          <w:lang w:eastAsia="ru-RU"/>
        </w:rPr>
        <w:t xml:space="preserve"> </w:t>
      </w:r>
      <w:r w:rsidRPr="00380B7E">
        <w:rPr>
          <w:rFonts w:ascii="Times New Roman" w:hAnsi="Times New Roman"/>
          <w:sz w:val="28"/>
          <w:szCs w:val="28"/>
          <w:lang w:eastAsia="ru-RU"/>
        </w:rPr>
        <w:t>от 30.09.2013 №241, способствует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в органах местного самоуправления района.</w:t>
      </w:r>
      <w:r w:rsidRPr="00380B7E">
        <w:rPr>
          <w:rFonts w:ascii="Times New Roman" w:hAnsi="Times New Roman"/>
          <w:sz w:val="28"/>
          <w:szCs w:val="28"/>
        </w:rPr>
        <w:t xml:space="preserve"> </w:t>
      </w:r>
    </w:p>
    <w:p w:rsidR="007A75B5" w:rsidRPr="00380B7E" w:rsidRDefault="007A75B5" w:rsidP="006F11E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80B7E">
        <w:rPr>
          <w:rFonts w:ascii="Times New Roman" w:hAnsi="Times New Roman"/>
          <w:sz w:val="28"/>
          <w:szCs w:val="28"/>
          <w:lang w:eastAsia="ru-RU"/>
        </w:rPr>
        <w:t xml:space="preserve">Основными мероприятиями программы являются: </w:t>
      </w:r>
    </w:p>
    <w:p w:rsidR="007A75B5" w:rsidRPr="00380B7E" w:rsidRDefault="007A75B5" w:rsidP="006F11E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80B7E">
        <w:rPr>
          <w:rFonts w:ascii="Times New Roman" w:hAnsi="Times New Roman"/>
          <w:sz w:val="28"/>
          <w:szCs w:val="28"/>
          <w:lang w:eastAsia="ru-RU"/>
        </w:rPr>
        <w:t xml:space="preserve">- повышение квалификации и проведение семинаров </w:t>
      </w:r>
      <w:r>
        <w:rPr>
          <w:rFonts w:ascii="Times New Roman" w:hAnsi="Times New Roman"/>
          <w:sz w:val="28"/>
          <w:szCs w:val="28"/>
          <w:lang w:eastAsia="ru-RU"/>
        </w:rPr>
        <w:t xml:space="preserve">для </w:t>
      </w:r>
      <w:r w:rsidRPr="00380B7E">
        <w:rPr>
          <w:rFonts w:ascii="Times New Roman" w:hAnsi="Times New Roman"/>
          <w:sz w:val="28"/>
          <w:szCs w:val="28"/>
          <w:lang w:eastAsia="ru-RU"/>
        </w:rPr>
        <w:t>муниципальных служащих администрации района</w:t>
      </w:r>
      <w:r>
        <w:rPr>
          <w:rFonts w:ascii="Times New Roman" w:hAnsi="Times New Roman"/>
          <w:sz w:val="28"/>
          <w:szCs w:val="28"/>
          <w:lang w:eastAsia="ru-RU"/>
        </w:rPr>
        <w:t xml:space="preserve"> и органов администрации района</w:t>
      </w:r>
      <w:r w:rsidRPr="00380B7E">
        <w:rPr>
          <w:rFonts w:ascii="Times New Roman" w:hAnsi="Times New Roman"/>
          <w:sz w:val="28"/>
          <w:szCs w:val="28"/>
          <w:lang w:eastAsia="ru-RU"/>
        </w:rPr>
        <w:t>.</w:t>
      </w:r>
    </w:p>
    <w:p w:rsidR="007A75B5" w:rsidRPr="00380B7E" w:rsidRDefault="007A75B5" w:rsidP="006F11E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80B7E">
        <w:rPr>
          <w:rFonts w:ascii="Times New Roman" w:hAnsi="Times New Roman"/>
          <w:sz w:val="28"/>
          <w:szCs w:val="28"/>
          <w:lang w:eastAsia="ru-RU"/>
        </w:rPr>
        <w:t>В 2014 году общий объем финансирования программы за счет средств бюджета района составил 1</w:t>
      </w:r>
      <w:r>
        <w:rPr>
          <w:rFonts w:ascii="Times New Roman" w:hAnsi="Times New Roman"/>
          <w:sz w:val="28"/>
          <w:szCs w:val="28"/>
          <w:lang w:eastAsia="ru-RU"/>
        </w:rPr>
        <w:t>,</w:t>
      </w:r>
      <w:r w:rsidRPr="00380B7E">
        <w:rPr>
          <w:rFonts w:ascii="Times New Roman" w:hAnsi="Times New Roman"/>
          <w:sz w:val="28"/>
          <w:szCs w:val="28"/>
          <w:lang w:eastAsia="ru-RU"/>
        </w:rPr>
        <w:t>0</w:t>
      </w:r>
      <w:r>
        <w:rPr>
          <w:rFonts w:ascii="Times New Roman" w:hAnsi="Times New Roman"/>
          <w:sz w:val="28"/>
          <w:szCs w:val="28"/>
          <w:lang w:eastAsia="ru-RU"/>
        </w:rPr>
        <w:t xml:space="preserve"> млн.</w:t>
      </w:r>
      <w:r w:rsidRPr="00380B7E">
        <w:rPr>
          <w:rFonts w:ascii="Times New Roman" w:hAnsi="Times New Roman"/>
          <w:sz w:val="28"/>
          <w:szCs w:val="28"/>
          <w:lang w:eastAsia="ru-RU"/>
        </w:rPr>
        <w:t xml:space="preserve"> рублей, (в 2013 году </w:t>
      </w:r>
      <w:r>
        <w:rPr>
          <w:rFonts w:ascii="Times New Roman" w:hAnsi="Times New Roman"/>
          <w:sz w:val="28"/>
          <w:szCs w:val="28"/>
          <w:lang w:eastAsia="ru-RU"/>
        </w:rPr>
        <w:t>–</w:t>
      </w:r>
      <w:r w:rsidRPr="00380B7E">
        <w:rPr>
          <w:rFonts w:ascii="Times New Roman" w:hAnsi="Times New Roman"/>
          <w:sz w:val="28"/>
          <w:szCs w:val="28"/>
          <w:lang w:eastAsia="ru-RU"/>
        </w:rPr>
        <w:t xml:space="preserve"> </w:t>
      </w:r>
      <w:r>
        <w:rPr>
          <w:rFonts w:ascii="Times New Roman" w:hAnsi="Times New Roman"/>
          <w:sz w:val="28"/>
          <w:szCs w:val="28"/>
          <w:lang w:eastAsia="ru-RU"/>
        </w:rPr>
        <w:t>0,</w:t>
      </w:r>
      <w:r w:rsidRPr="00380B7E">
        <w:rPr>
          <w:rFonts w:ascii="Times New Roman" w:hAnsi="Times New Roman"/>
          <w:sz w:val="28"/>
          <w:szCs w:val="28"/>
        </w:rPr>
        <w:t>9</w:t>
      </w:r>
      <w:r>
        <w:rPr>
          <w:rFonts w:ascii="Times New Roman" w:hAnsi="Times New Roman"/>
          <w:sz w:val="28"/>
          <w:szCs w:val="28"/>
        </w:rPr>
        <w:t xml:space="preserve"> млн</w:t>
      </w:r>
      <w:r w:rsidRPr="00380B7E">
        <w:rPr>
          <w:rFonts w:ascii="Times New Roman" w:hAnsi="Times New Roman"/>
          <w:sz w:val="28"/>
          <w:szCs w:val="28"/>
        </w:rPr>
        <w:t>. рублей)</w:t>
      </w:r>
      <w:r w:rsidRPr="00380B7E">
        <w:rPr>
          <w:rFonts w:ascii="Times New Roman" w:hAnsi="Times New Roman"/>
          <w:sz w:val="28"/>
          <w:szCs w:val="28"/>
          <w:lang w:eastAsia="ru-RU"/>
        </w:rPr>
        <w:t xml:space="preserve">  в том числе на  повышение квалификации и проведение семинаров</w:t>
      </w:r>
      <w:r>
        <w:rPr>
          <w:rFonts w:ascii="Times New Roman" w:hAnsi="Times New Roman"/>
          <w:sz w:val="28"/>
          <w:szCs w:val="28"/>
          <w:lang w:eastAsia="ru-RU"/>
        </w:rPr>
        <w:t xml:space="preserve"> для </w:t>
      </w:r>
      <w:r w:rsidRPr="00380B7E">
        <w:rPr>
          <w:rFonts w:ascii="Times New Roman" w:hAnsi="Times New Roman"/>
          <w:sz w:val="28"/>
          <w:szCs w:val="28"/>
          <w:lang w:eastAsia="ru-RU"/>
        </w:rPr>
        <w:t xml:space="preserve"> муниципальных служащих администрации района было направлено </w:t>
      </w:r>
      <w:r>
        <w:rPr>
          <w:rFonts w:ascii="Times New Roman" w:hAnsi="Times New Roman"/>
          <w:sz w:val="28"/>
          <w:szCs w:val="28"/>
          <w:lang w:eastAsia="ru-RU"/>
        </w:rPr>
        <w:t>0,92 млн</w:t>
      </w:r>
      <w:r w:rsidRPr="00380B7E">
        <w:rPr>
          <w:rFonts w:ascii="Times New Roman" w:hAnsi="Times New Roman"/>
          <w:sz w:val="28"/>
          <w:szCs w:val="28"/>
          <w:lang w:eastAsia="ru-RU"/>
        </w:rPr>
        <w:t xml:space="preserve">. рублей. </w:t>
      </w:r>
    </w:p>
    <w:p w:rsidR="007A75B5" w:rsidRPr="00380B7E" w:rsidRDefault="007A75B5" w:rsidP="006F11E9">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380B7E">
        <w:rPr>
          <w:rFonts w:ascii="Times New Roman" w:hAnsi="Times New Roman"/>
          <w:sz w:val="28"/>
          <w:szCs w:val="28"/>
          <w:lang w:eastAsia="ru-RU"/>
        </w:rPr>
        <w:t>В 2014 году обучение прошли 54 муниципальных служащих Ханты-Мансийского района, в том числе 35 муниципальных служащих прошли обучение за счет средств местного бюджета. Объем финансирования составил</w:t>
      </w:r>
      <w:r>
        <w:rPr>
          <w:rFonts w:ascii="Times New Roman" w:hAnsi="Times New Roman"/>
          <w:sz w:val="28"/>
          <w:szCs w:val="28"/>
          <w:lang w:eastAsia="ru-RU"/>
        </w:rPr>
        <w:t xml:space="preserve"> 0,92 млн</w:t>
      </w:r>
      <w:r w:rsidRPr="00380B7E">
        <w:rPr>
          <w:rFonts w:ascii="Times New Roman" w:hAnsi="Times New Roman"/>
          <w:sz w:val="28"/>
          <w:szCs w:val="28"/>
          <w:lang w:eastAsia="ru-RU"/>
        </w:rPr>
        <w:t xml:space="preserve">. рублей, что составило 100%. 19 муниципальных служащих района прошли обучение за счет бюджета автономного округа по программе Ханты-Мансийского автономного округа-Югры </w:t>
      </w:r>
      <w:r w:rsidRPr="00380B7E">
        <w:rPr>
          <w:rFonts w:ascii="Times New Roman" w:hAnsi="Times New Roman"/>
          <w:sz w:val="28"/>
          <w:szCs w:val="28"/>
        </w:rPr>
        <w:t>«</w:t>
      </w:r>
      <w:r w:rsidRPr="00380B7E">
        <w:rPr>
          <w:rFonts w:ascii="Times New Roman" w:hAnsi="Times New Roman"/>
          <w:bCs/>
          <w:sz w:val="28"/>
          <w:szCs w:val="28"/>
        </w:rPr>
        <w:t>Развитие</w:t>
      </w:r>
      <w:r w:rsidRPr="00380B7E">
        <w:rPr>
          <w:rFonts w:ascii="Times New Roman" w:hAnsi="Times New Roman"/>
          <w:sz w:val="28"/>
          <w:szCs w:val="28"/>
        </w:rPr>
        <w:t xml:space="preserve"> </w:t>
      </w:r>
      <w:r w:rsidRPr="00380B7E">
        <w:rPr>
          <w:rFonts w:ascii="Times New Roman" w:hAnsi="Times New Roman"/>
          <w:bCs/>
          <w:sz w:val="28"/>
          <w:szCs w:val="28"/>
        </w:rPr>
        <w:t>государственной</w:t>
      </w:r>
      <w:r w:rsidRPr="00380B7E">
        <w:rPr>
          <w:rFonts w:ascii="Times New Roman" w:hAnsi="Times New Roman"/>
          <w:sz w:val="28"/>
          <w:szCs w:val="28"/>
        </w:rPr>
        <w:t xml:space="preserve"> </w:t>
      </w:r>
      <w:r w:rsidRPr="00380B7E">
        <w:rPr>
          <w:rFonts w:ascii="Times New Roman" w:hAnsi="Times New Roman"/>
          <w:bCs/>
          <w:sz w:val="28"/>
          <w:szCs w:val="28"/>
        </w:rPr>
        <w:t>гражданской</w:t>
      </w:r>
      <w:r w:rsidRPr="00380B7E">
        <w:rPr>
          <w:rFonts w:ascii="Times New Roman" w:hAnsi="Times New Roman"/>
          <w:sz w:val="28"/>
          <w:szCs w:val="28"/>
        </w:rPr>
        <w:t xml:space="preserve"> </w:t>
      </w:r>
      <w:r w:rsidRPr="00380B7E">
        <w:rPr>
          <w:rFonts w:ascii="Times New Roman" w:hAnsi="Times New Roman"/>
          <w:bCs/>
          <w:sz w:val="28"/>
          <w:szCs w:val="28"/>
        </w:rPr>
        <w:t>службы</w:t>
      </w:r>
      <w:r w:rsidRPr="00380B7E">
        <w:rPr>
          <w:rFonts w:ascii="Times New Roman" w:hAnsi="Times New Roman"/>
          <w:sz w:val="28"/>
          <w:szCs w:val="28"/>
        </w:rPr>
        <w:t xml:space="preserve">, муниципальной </w:t>
      </w:r>
      <w:r w:rsidRPr="00380B7E">
        <w:rPr>
          <w:rFonts w:ascii="Times New Roman" w:hAnsi="Times New Roman"/>
          <w:bCs/>
          <w:sz w:val="28"/>
          <w:szCs w:val="28"/>
        </w:rPr>
        <w:t>службы</w:t>
      </w:r>
      <w:r w:rsidRPr="00380B7E">
        <w:rPr>
          <w:rFonts w:ascii="Times New Roman" w:hAnsi="Times New Roman"/>
          <w:sz w:val="28"/>
          <w:szCs w:val="28"/>
        </w:rPr>
        <w:t xml:space="preserve"> и резерва управленческих кадров </w:t>
      </w:r>
      <w:proofErr w:type="gramStart"/>
      <w:r w:rsidRPr="00380B7E">
        <w:rPr>
          <w:rFonts w:ascii="Times New Roman" w:hAnsi="Times New Roman"/>
          <w:sz w:val="28"/>
          <w:szCs w:val="28"/>
        </w:rPr>
        <w:t>в</w:t>
      </w:r>
      <w:proofErr w:type="gramEnd"/>
      <w:r w:rsidRPr="00380B7E">
        <w:rPr>
          <w:rFonts w:ascii="Times New Roman" w:hAnsi="Times New Roman"/>
          <w:sz w:val="28"/>
          <w:szCs w:val="28"/>
        </w:rPr>
        <w:t xml:space="preserve"> </w:t>
      </w:r>
      <w:proofErr w:type="gramStart"/>
      <w:r w:rsidRPr="00380B7E">
        <w:rPr>
          <w:rFonts w:ascii="Times New Roman" w:hAnsi="Times New Roman"/>
          <w:bCs/>
          <w:sz w:val="28"/>
          <w:szCs w:val="28"/>
        </w:rPr>
        <w:t>Ханты</w:t>
      </w:r>
      <w:r w:rsidRPr="00380B7E">
        <w:rPr>
          <w:rFonts w:ascii="Times New Roman" w:hAnsi="Times New Roman"/>
          <w:sz w:val="28"/>
          <w:szCs w:val="28"/>
        </w:rPr>
        <w:t>-</w:t>
      </w:r>
      <w:r w:rsidRPr="00380B7E">
        <w:rPr>
          <w:rFonts w:ascii="Times New Roman" w:hAnsi="Times New Roman"/>
          <w:bCs/>
          <w:sz w:val="28"/>
          <w:szCs w:val="28"/>
        </w:rPr>
        <w:t>Мансийском</w:t>
      </w:r>
      <w:proofErr w:type="gramEnd"/>
      <w:r w:rsidRPr="00380B7E">
        <w:rPr>
          <w:rFonts w:ascii="Times New Roman" w:hAnsi="Times New Roman"/>
          <w:sz w:val="28"/>
          <w:szCs w:val="28"/>
        </w:rPr>
        <w:t xml:space="preserve"> автономном </w:t>
      </w:r>
      <w:r w:rsidRPr="00380B7E">
        <w:rPr>
          <w:rFonts w:ascii="Times New Roman" w:hAnsi="Times New Roman"/>
          <w:bCs/>
          <w:sz w:val="28"/>
          <w:szCs w:val="28"/>
        </w:rPr>
        <w:t>округе</w:t>
      </w:r>
      <w:r w:rsidRPr="00380B7E">
        <w:rPr>
          <w:rFonts w:ascii="Times New Roman" w:hAnsi="Times New Roman"/>
          <w:sz w:val="28"/>
          <w:szCs w:val="28"/>
        </w:rPr>
        <w:t xml:space="preserve"> – Югре на 2011-2014 годы».</w:t>
      </w:r>
      <w:r w:rsidRPr="00380B7E">
        <w:rPr>
          <w:rFonts w:ascii="Times New Roman" w:hAnsi="Times New Roman"/>
          <w:sz w:val="28"/>
          <w:szCs w:val="28"/>
          <w:lang w:eastAsia="ru-RU"/>
        </w:rPr>
        <w:t xml:space="preserve"> </w:t>
      </w:r>
      <w:proofErr w:type="spellStart"/>
      <w:r w:rsidRPr="00380B7E">
        <w:rPr>
          <w:rFonts w:ascii="Times New Roman" w:hAnsi="Times New Roman"/>
          <w:sz w:val="28"/>
          <w:szCs w:val="28"/>
          <w:lang w:eastAsia="ru-RU"/>
        </w:rPr>
        <w:t>Софинансирование</w:t>
      </w:r>
      <w:proofErr w:type="spellEnd"/>
      <w:r w:rsidRPr="00380B7E">
        <w:rPr>
          <w:rFonts w:ascii="Times New Roman" w:hAnsi="Times New Roman"/>
          <w:sz w:val="28"/>
          <w:szCs w:val="28"/>
          <w:lang w:eastAsia="ru-RU"/>
        </w:rPr>
        <w:t xml:space="preserve"> мероприятий по обучению муниципальных служащих данной программой не предусмотрено.</w:t>
      </w:r>
    </w:p>
    <w:p w:rsidR="00765F17" w:rsidRPr="00E96A62" w:rsidRDefault="00765F1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 xml:space="preserve">2.1.7.1. Устанавливает случаи и порядок проведения экспертизы </w:t>
      </w:r>
      <w:proofErr w:type="gramStart"/>
      <w:r w:rsidRPr="00E96A62">
        <w:rPr>
          <w:rFonts w:ascii="Times New Roman" w:hAnsi="Times New Roman"/>
          <w:sz w:val="28"/>
          <w:szCs w:val="28"/>
        </w:rPr>
        <w:t>проектов административных регламентов, разработанных администрацией района и является</w:t>
      </w:r>
      <w:proofErr w:type="gramEnd"/>
      <w:r w:rsidRPr="00E96A62">
        <w:rPr>
          <w:rFonts w:ascii="Times New Roman" w:hAnsi="Times New Roman"/>
          <w:sz w:val="28"/>
          <w:szCs w:val="28"/>
        </w:rPr>
        <w:t xml:space="preserve"> уполномоченным органом на проведение экспертизы указанных проектов. </w:t>
      </w:r>
    </w:p>
    <w:p w:rsidR="00321D19" w:rsidRPr="00380B7E" w:rsidRDefault="00321D19"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Принято постановление администрации Ханты-Мансийского района от </w:t>
      </w:r>
      <w:r w:rsidR="00E36BE1">
        <w:rPr>
          <w:rFonts w:ascii="Times New Roman" w:hAnsi="Times New Roman"/>
          <w:sz w:val="28"/>
          <w:szCs w:val="28"/>
        </w:rPr>
        <w:t>0</w:t>
      </w:r>
      <w:r w:rsidRPr="00380B7E">
        <w:rPr>
          <w:rFonts w:ascii="Times New Roman" w:hAnsi="Times New Roman"/>
          <w:sz w:val="28"/>
          <w:szCs w:val="28"/>
        </w:rPr>
        <w:t>6</w:t>
      </w:r>
      <w:r w:rsidR="00E36BE1">
        <w:rPr>
          <w:rFonts w:ascii="Times New Roman" w:hAnsi="Times New Roman"/>
          <w:sz w:val="28"/>
          <w:szCs w:val="28"/>
        </w:rPr>
        <w:t>.03.</w:t>
      </w:r>
      <w:r w:rsidRPr="00380B7E">
        <w:rPr>
          <w:rFonts w:ascii="Times New Roman" w:hAnsi="Times New Roman"/>
          <w:sz w:val="28"/>
          <w:szCs w:val="28"/>
        </w:rPr>
        <w:t>2012 № 46 «О разработке и утверждении административных регламентов предоставления муниципальных услуг» (с изменениями на 28 февраля 2013 года  № 46), которым утверждены:</w:t>
      </w:r>
    </w:p>
    <w:p w:rsidR="00321D19" w:rsidRPr="00380B7E" w:rsidRDefault="0069009C" w:rsidP="006F11E9">
      <w:pPr>
        <w:widowControl w:val="0"/>
        <w:autoSpaceDE w:val="0"/>
        <w:autoSpaceDN w:val="0"/>
        <w:adjustRightInd w:val="0"/>
        <w:spacing w:after="0" w:line="240" w:lineRule="auto"/>
        <w:ind w:firstLine="709"/>
        <w:jc w:val="both"/>
        <w:rPr>
          <w:rFonts w:ascii="Times New Roman" w:hAnsi="Times New Roman"/>
          <w:sz w:val="28"/>
          <w:szCs w:val="28"/>
        </w:rPr>
      </w:pPr>
      <w:hyperlink w:anchor="Par36" w:history="1">
        <w:r w:rsidR="00321D19" w:rsidRPr="00380B7E">
          <w:rPr>
            <w:rFonts w:ascii="Times New Roman" w:hAnsi="Times New Roman"/>
            <w:sz w:val="28"/>
            <w:szCs w:val="28"/>
          </w:rPr>
          <w:t>Правила</w:t>
        </w:r>
      </w:hyperlink>
      <w:r w:rsidR="00321D19" w:rsidRPr="00380B7E">
        <w:rPr>
          <w:rFonts w:ascii="Times New Roman" w:hAnsi="Times New Roman"/>
          <w:sz w:val="28"/>
          <w:szCs w:val="28"/>
        </w:rPr>
        <w:t xml:space="preserve"> разработки и утверждения административных регламентов предоставления муниципальных услуг;</w:t>
      </w:r>
    </w:p>
    <w:p w:rsidR="00321D19" w:rsidRPr="00380B7E" w:rsidRDefault="0069009C" w:rsidP="006F11E9">
      <w:pPr>
        <w:widowControl w:val="0"/>
        <w:autoSpaceDE w:val="0"/>
        <w:autoSpaceDN w:val="0"/>
        <w:adjustRightInd w:val="0"/>
        <w:spacing w:after="0" w:line="240" w:lineRule="auto"/>
        <w:ind w:firstLine="709"/>
        <w:jc w:val="both"/>
        <w:rPr>
          <w:rFonts w:ascii="Times New Roman" w:hAnsi="Times New Roman"/>
          <w:sz w:val="28"/>
          <w:szCs w:val="28"/>
        </w:rPr>
      </w:pPr>
      <w:hyperlink w:anchor="Par153" w:history="1">
        <w:r w:rsidR="00321D19" w:rsidRPr="00380B7E">
          <w:rPr>
            <w:rFonts w:ascii="Times New Roman" w:hAnsi="Times New Roman"/>
            <w:sz w:val="28"/>
            <w:szCs w:val="28"/>
          </w:rPr>
          <w:t>Правила</w:t>
        </w:r>
      </w:hyperlink>
      <w:r w:rsidR="00321D19" w:rsidRPr="00380B7E">
        <w:rPr>
          <w:rFonts w:ascii="Times New Roman" w:hAnsi="Times New Roman"/>
          <w:sz w:val="28"/>
          <w:szCs w:val="28"/>
        </w:rPr>
        <w:t xml:space="preserve"> проведения экспертизы проектов административных регламентов предоставления муниципальных услуг; </w:t>
      </w:r>
    </w:p>
    <w:p w:rsidR="00321D19" w:rsidRPr="00380B7E" w:rsidRDefault="00321D19"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Должностной </w:t>
      </w:r>
      <w:hyperlink w:anchor="Par172" w:history="1">
        <w:r w:rsidRPr="00380B7E">
          <w:rPr>
            <w:rFonts w:ascii="Times New Roman" w:hAnsi="Times New Roman"/>
            <w:sz w:val="28"/>
            <w:szCs w:val="28"/>
          </w:rPr>
          <w:t>состав</w:t>
        </w:r>
      </w:hyperlink>
      <w:r w:rsidRPr="00380B7E">
        <w:rPr>
          <w:rFonts w:ascii="Times New Roman" w:hAnsi="Times New Roman"/>
          <w:sz w:val="28"/>
          <w:szCs w:val="28"/>
        </w:rPr>
        <w:t xml:space="preserve"> экспертной комиссии администрации Ханты-</w:t>
      </w:r>
      <w:r w:rsidRPr="00380B7E">
        <w:rPr>
          <w:rFonts w:ascii="Times New Roman" w:hAnsi="Times New Roman"/>
          <w:sz w:val="28"/>
          <w:szCs w:val="28"/>
        </w:rPr>
        <w:lastRenderedPageBreak/>
        <w:t xml:space="preserve">Мансийского района по проведению экспертизы проектов административных регламентов предоставления муниципальных услуг, осуществления муниципального контроля; </w:t>
      </w:r>
    </w:p>
    <w:p w:rsidR="00321D19" w:rsidRPr="00380B7E" w:rsidRDefault="0069009C" w:rsidP="006F11E9">
      <w:pPr>
        <w:widowControl w:val="0"/>
        <w:autoSpaceDE w:val="0"/>
        <w:autoSpaceDN w:val="0"/>
        <w:adjustRightInd w:val="0"/>
        <w:spacing w:after="0" w:line="240" w:lineRule="auto"/>
        <w:ind w:firstLine="709"/>
        <w:jc w:val="both"/>
        <w:rPr>
          <w:rFonts w:ascii="Times New Roman" w:hAnsi="Times New Roman"/>
          <w:sz w:val="28"/>
          <w:szCs w:val="28"/>
        </w:rPr>
      </w:pPr>
      <w:hyperlink w:anchor="Par197" w:history="1">
        <w:r w:rsidR="00321D19" w:rsidRPr="00380B7E">
          <w:rPr>
            <w:rFonts w:ascii="Times New Roman" w:hAnsi="Times New Roman"/>
            <w:sz w:val="28"/>
            <w:szCs w:val="28"/>
          </w:rPr>
          <w:t>Положение</w:t>
        </w:r>
      </w:hyperlink>
      <w:r w:rsidR="00321D19" w:rsidRPr="00380B7E">
        <w:rPr>
          <w:rFonts w:ascii="Times New Roman" w:hAnsi="Times New Roman"/>
          <w:sz w:val="28"/>
          <w:szCs w:val="28"/>
        </w:rPr>
        <w:t xml:space="preserve"> об экспертной комиссии администрации Ханты-Мансийского района по проведению экспертизы проектов административных регламентов предоставления муниципальных услуг, осуществления муниципального контроля.</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В целях координации деятельности органов администрации Ханты-Мансийского района по осуществлению мероприятий по реализации административной реформы и оказанию муниципальных услуг, администрацией района, разработаны нормативные правовые акты:</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eastAsia="Times New Roman" w:hAnsi="Times New Roman"/>
          <w:sz w:val="28"/>
          <w:szCs w:val="28"/>
        </w:rPr>
        <w:t>- р</w:t>
      </w:r>
      <w:r w:rsidRPr="00380B7E">
        <w:rPr>
          <w:rFonts w:ascii="Times New Roman" w:hAnsi="Times New Roman"/>
          <w:sz w:val="28"/>
          <w:szCs w:val="28"/>
        </w:rPr>
        <w:t>ешение Думы Ханты-Мансийского района от 20</w:t>
      </w:r>
      <w:r w:rsidR="00CF5F45">
        <w:rPr>
          <w:rFonts w:ascii="Times New Roman" w:hAnsi="Times New Roman"/>
          <w:sz w:val="28"/>
          <w:szCs w:val="28"/>
        </w:rPr>
        <w:t>.03.</w:t>
      </w:r>
      <w:r w:rsidRPr="00380B7E">
        <w:rPr>
          <w:rFonts w:ascii="Times New Roman" w:hAnsi="Times New Roman"/>
          <w:sz w:val="28"/>
          <w:szCs w:val="28"/>
        </w:rPr>
        <w:t>2014  № 336 «Об утверждении Перечня услуг, которые являются необходимыми и обязательными для предоставления органами местного самоуправления Ханты – Мансийского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предоставление» которым предусмотрен:</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перечень услуг, которые </w:t>
      </w:r>
      <w:proofErr w:type="gramStart"/>
      <w:r w:rsidRPr="00380B7E">
        <w:rPr>
          <w:rFonts w:ascii="Times New Roman" w:hAnsi="Times New Roman"/>
          <w:sz w:val="28"/>
          <w:szCs w:val="28"/>
        </w:rPr>
        <w:t>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w:t>
      </w:r>
      <w:proofErr w:type="gramEnd"/>
      <w:r w:rsidRPr="00380B7E">
        <w:rPr>
          <w:rFonts w:ascii="Times New Roman" w:hAnsi="Times New Roman"/>
          <w:sz w:val="28"/>
          <w:szCs w:val="28"/>
        </w:rPr>
        <w:t xml:space="preserve"> организациями, участвующими в предоставлении муниципальных услуг; </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порядок определения размера платы за предоставление услуг, которые </w:t>
      </w:r>
      <w:proofErr w:type="gramStart"/>
      <w:r w:rsidRPr="00380B7E">
        <w:rPr>
          <w:rFonts w:ascii="Times New Roman" w:hAnsi="Times New Roman"/>
          <w:sz w:val="28"/>
          <w:szCs w:val="28"/>
        </w:rPr>
        <w:t>являются необходимыми и обязательными для предоставления органами местного самоуправления Ханты-Мансийского района муниципальных услуг и предоставляются</w:t>
      </w:r>
      <w:proofErr w:type="gramEnd"/>
      <w:r w:rsidRPr="00380B7E">
        <w:rPr>
          <w:rFonts w:ascii="Times New Roman" w:hAnsi="Times New Roman"/>
          <w:sz w:val="28"/>
          <w:szCs w:val="28"/>
        </w:rPr>
        <w:t xml:space="preserve"> организациями, участвующими в предоставлении муниципальных услуг;</w:t>
      </w:r>
    </w:p>
    <w:p w:rsidR="00B331D6" w:rsidRPr="00380B7E" w:rsidRDefault="00B331D6"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распоряжение администрации Ханты-Мансийского района                            от 20</w:t>
      </w:r>
      <w:r w:rsidR="00E36BE1">
        <w:rPr>
          <w:rFonts w:ascii="Times New Roman" w:hAnsi="Times New Roman"/>
          <w:sz w:val="28"/>
          <w:szCs w:val="28"/>
        </w:rPr>
        <w:t>.03.</w:t>
      </w:r>
      <w:r w:rsidRPr="00380B7E">
        <w:rPr>
          <w:rFonts w:ascii="Times New Roman" w:hAnsi="Times New Roman"/>
          <w:sz w:val="28"/>
          <w:szCs w:val="28"/>
        </w:rPr>
        <w:t>2014 № 348-р (с изменениями от 18</w:t>
      </w:r>
      <w:r w:rsidR="00E36BE1">
        <w:rPr>
          <w:rFonts w:ascii="Times New Roman" w:hAnsi="Times New Roman"/>
          <w:sz w:val="28"/>
          <w:szCs w:val="28"/>
        </w:rPr>
        <w:t>.06.2014</w:t>
      </w:r>
      <w:r w:rsidRPr="00380B7E">
        <w:rPr>
          <w:rFonts w:ascii="Times New Roman" w:hAnsi="Times New Roman"/>
          <w:sz w:val="28"/>
          <w:szCs w:val="28"/>
        </w:rPr>
        <w:t xml:space="preserve"> № 803-р), которым утвержден перечень 6 муниципальных функций по осуществлению муниципального контроля администрацией Ханты-Мансийского района, в соответствии с которым, органам администрации района </w:t>
      </w:r>
      <w:proofErr w:type="gramStart"/>
      <w:r w:rsidRPr="00380B7E">
        <w:rPr>
          <w:rFonts w:ascii="Times New Roman" w:hAnsi="Times New Roman"/>
          <w:sz w:val="28"/>
          <w:szCs w:val="28"/>
        </w:rPr>
        <w:t>разработаны и утверждены</w:t>
      </w:r>
      <w:proofErr w:type="gramEnd"/>
      <w:r w:rsidRPr="00380B7E">
        <w:rPr>
          <w:rFonts w:ascii="Times New Roman" w:hAnsi="Times New Roman"/>
          <w:sz w:val="28"/>
          <w:szCs w:val="28"/>
        </w:rPr>
        <w:t xml:space="preserve"> административные регламенты по осуществлению муниципального контроля в соответствующих сферах деятельности;</w:t>
      </w:r>
    </w:p>
    <w:p w:rsidR="00B331D6" w:rsidRPr="00380B7E" w:rsidRDefault="00B331D6"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распоряжение администрации Ханты-Мансийского района от </w:t>
      </w:r>
      <w:r w:rsidR="00E36BE1">
        <w:rPr>
          <w:rFonts w:ascii="Times New Roman" w:hAnsi="Times New Roman"/>
          <w:sz w:val="28"/>
          <w:szCs w:val="28"/>
        </w:rPr>
        <w:t xml:space="preserve">      </w:t>
      </w:r>
      <w:r w:rsidRPr="00380B7E">
        <w:rPr>
          <w:rFonts w:ascii="Times New Roman" w:hAnsi="Times New Roman"/>
          <w:sz w:val="28"/>
          <w:szCs w:val="28"/>
        </w:rPr>
        <w:t>22</w:t>
      </w:r>
      <w:r w:rsidR="00E36BE1">
        <w:rPr>
          <w:rFonts w:ascii="Times New Roman" w:hAnsi="Times New Roman"/>
          <w:sz w:val="28"/>
          <w:szCs w:val="28"/>
        </w:rPr>
        <w:t>.12.2</w:t>
      </w:r>
      <w:r w:rsidRPr="00380B7E">
        <w:rPr>
          <w:rFonts w:ascii="Times New Roman" w:hAnsi="Times New Roman"/>
          <w:sz w:val="28"/>
          <w:szCs w:val="28"/>
        </w:rPr>
        <w:t>014 № 1762-р «О внесении изменений в распоряжение администрации Ханты-Мансийского района от 12.12.2012 № 1366-р «О назначении должностных лиц, ответственных за организацию работы по повышению качества предоставляемых муниципальных услуг»;</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распоряжение администрации района от 12</w:t>
      </w:r>
      <w:r w:rsidR="00E36BE1">
        <w:rPr>
          <w:rFonts w:ascii="Times New Roman" w:hAnsi="Times New Roman"/>
          <w:sz w:val="28"/>
          <w:szCs w:val="28"/>
        </w:rPr>
        <w:t>.12.</w:t>
      </w:r>
      <w:r w:rsidRPr="00380B7E">
        <w:rPr>
          <w:rFonts w:ascii="Times New Roman" w:hAnsi="Times New Roman"/>
          <w:sz w:val="28"/>
          <w:szCs w:val="28"/>
        </w:rPr>
        <w:t>2014</w:t>
      </w:r>
      <w:r w:rsidR="00E36BE1">
        <w:rPr>
          <w:rFonts w:ascii="Times New Roman" w:hAnsi="Times New Roman"/>
          <w:sz w:val="28"/>
          <w:szCs w:val="28"/>
        </w:rPr>
        <w:t xml:space="preserve"> </w:t>
      </w:r>
      <w:r w:rsidRPr="00380B7E">
        <w:rPr>
          <w:rFonts w:ascii="Times New Roman" w:hAnsi="Times New Roman"/>
          <w:sz w:val="28"/>
          <w:szCs w:val="28"/>
        </w:rPr>
        <w:t>№ 1687 «О внесении изменений в распоряжение администрации Ханты-Мансийского района от 20.11.2012 № 1269-р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lastRenderedPageBreak/>
        <w:t>В целях уточнения перечня муниципальных услуг,          предоставляемых администрацией Ханты-Мансийского района, внесены                       изменения  в распоряжение администрации Ханты-Мансийского района от  22</w:t>
      </w:r>
      <w:r w:rsidR="00E36BE1">
        <w:rPr>
          <w:rFonts w:ascii="Times New Roman" w:eastAsia="Times New Roman" w:hAnsi="Times New Roman"/>
          <w:sz w:val="28"/>
          <w:szCs w:val="28"/>
        </w:rPr>
        <w:t>.12.</w:t>
      </w:r>
      <w:r w:rsidRPr="00380B7E">
        <w:rPr>
          <w:rFonts w:ascii="Times New Roman" w:eastAsia="Times New Roman" w:hAnsi="Times New Roman"/>
          <w:sz w:val="28"/>
          <w:szCs w:val="28"/>
        </w:rPr>
        <w:t>2011 № 1067-р «Об организации предоставления муниципальных услуг администрацией Ханты-Мансийского района» (</w:t>
      </w:r>
      <w:r w:rsidRPr="00380B7E">
        <w:rPr>
          <w:rFonts w:ascii="Times New Roman" w:hAnsi="Times New Roman"/>
          <w:sz w:val="28"/>
          <w:szCs w:val="28"/>
        </w:rPr>
        <w:t>распоряжение от 27.02.2014 № 249-р, распоряжение от 10.06.2014 № 782-р, распоряжение от 02.10.2014 № 1320-р</w:t>
      </w:r>
      <w:r w:rsidRPr="00380B7E">
        <w:rPr>
          <w:rFonts w:ascii="Times New Roman" w:eastAsia="Times New Roman" w:hAnsi="Times New Roman"/>
          <w:sz w:val="28"/>
          <w:szCs w:val="28"/>
        </w:rPr>
        <w:t xml:space="preserve">). </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По состоянию на 1 января 2015 года, администрация Ханты-Мансийского района предоставляет 32 муниципальных услуги</w:t>
      </w:r>
      <w:r w:rsidRPr="00380B7E">
        <w:rPr>
          <w:rFonts w:ascii="Times New Roman" w:hAnsi="Times New Roman"/>
          <w:sz w:val="28"/>
          <w:szCs w:val="28"/>
        </w:rPr>
        <w:t xml:space="preserve"> в сферах земельных и имущественных отношений, строительства и ЖКХ, экономики, культуры, здравоохранения и архивной деятельности</w:t>
      </w:r>
      <w:r w:rsidRPr="00380B7E">
        <w:rPr>
          <w:rFonts w:ascii="Times New Roman" w:eastAsia="Times New Roman" w:hAnsi="Times New Roman"/>
          <w:sz w:val="28"/>
          <w:szCs w:val="28"/>
        </w:rPr>
        <w:t xml:space="preserve">, на каждую муниципальную услугу разработан административный регламент.                                                                                             </w:t>
      </w:r>
    </w:p>
    <w:p w:rsidR="00B331D6" w:rsidRPr="00380B7E" w:rsidRDefault="00B331D6"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В целях приведения в соответствие с действующим законодательством нормативных правовых актов администрации Ханты-Мансийского района, утверждающих административные регламенты предоставления муниципальных услуг, с учетом внесения изменений в закон Ханты-Мансийского автономного округа-Югры от 11</w:t>
      </w:r>
      <w:r w:rsidR="00E36BE1">
        <w:rPr>
          <w:rFonts w:ascii="Times New Roman" w:hAnsi="Times New Roman"/>
          <w:sz w:val="28"/>
          <w:szCs w:val="28"/>
        </w:rPr>
        <w:t>.06.</w:t>
      </w:r>
      <w:r w:rsidRPr="00380B7E">
        <w:rPr>
          <w:rFonts w:ascii="Times New Roman" w:hAnsi="Times New Roman"/>
          <w:sz w:val="28"/>
          <w:szCs w:val="28"/>
        </w:rPr>
        <w:t>2010 № 102-оз  «Об административных правонарушениях» в части включения в административные регламенты положений, предусматривающих административную ответственность должностных лиц за нарушение порядка предоставления муниципальных услуг, администрацией района приняты постановления:</w:t>
      </w:r>
      <w:proofErr w:type="gramEnd"/>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 05.05.2014 № 99 «О внесении изменений в приложение к постановлению администрации Ханты-Мансийского района от 20</w:t>
      </w:r>
      <w:r w:rsidR="00E36BE1">
        <w:rPr>
          <w:rFonts w:ascii="Times New Roman" w:hAnsi="Times New Roman"/>
          <w:sz w:val="28"/>
          <w:szCs w:val="28"/>
        </w:rPr>
        <w:t>.07.</w:t>
      </w:r>
      <w:r w:rsidRPr="00380B7E">
        <w:rPr>
          <w:rFonts w:ascii="Times New Roman" w:hAnsi="Times New Roman"/>
          <w:sz w:val="28"/>
          <w:szCs w:val="28"/>
        </w:rPr>
        <w:t>2012 № 167 «Об утверждении административного регламента предоставления администрацией Ханты-Мансийского района муниципальной услуги по предоставлению архивных документов из муниципального архива Ханты-Мансийского района»;</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 16.05.2014 № 115 «О внесении изменений в постановление администрации Ханты-Мансийского района от 28</w:t>
      </w:r>
      <w:r w:rsidR="00E36BE1">
        <w:rPr>
          <w:rFonts w:ascii="Times New Roman" w:hAnsi="Times New Roman"/>
          <w:sz w:val="28"/>
          <w:szCs w:val="28"/>
        </w:rPr>
        <w:t>.05.</w:t>
      </w:r>
      <w:r w:rsidRPr="00380B7E">
        <w:rPr>
          <w:rFonts w:ascii="Times New Roman" w:hAnsi="Times New Roman"/>
          <w:sz w:val="28"/>
          <w:szCs w:val="28"/>
        </w:rPr>
        <w:t>2012 № 122</w:t>
      </w:r>
      <w:r w:rsidR="00E36BE1">
        <w:rPr>
          <w:rFonts w:ascii="Times New Roman" w:hAnsi="Times New Roman"/>
          <w:sz w:val="28"/>
          <w:szCs w:val="28"/>
        </w:rPr>
        <w:t xml:space="preserve"> </w:t>
      </w:r>
      <w:r w:rsidRPr="00380B7E">
        <w:rPr>
          <w:rFonts w:ascii="Times New Roman" w:hAnsi="Times New Roman"/>
          <w:sz w:val="28"/>
          <w:szCs w:val="28"/>
        </w:rPr>
        <w:t>«Об утверждении административных регламентов администрации Ханты-Мансийского района в сфере транспорта и автомобильных дорог»;</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от 19.05.2014 № 118 «О внесении изменений в постановление администрации Ханты-Мансийского района от 20</w:t>
      </w:r>
      <w:r w:rsidR="00E36BE1">
        <w:rPr>
          <w:rFonts w:ascii="Times New Roman" w:hAnsi="Times New Roman"/>
          <w:sz w:val="28"/>
          <w:szCs w:val="28"/>
        </w:rPr>
        <w:t>.07.</w:t>
      </w:r>
      <w:r w:rsidRPr="00380B7E">
        <w:rPr>
          <w:rFonts w:ascii="Times New Roman" w:hAnsi="Times New Roman"/>
          <w:sz w:val="28"/>
          <w:szCs w:val="28"/>
        </w:rPr>
        <w:t>2012 года № 168  «Об утверждении административных регламентов по предоставлению муниципальных услуг администрацией Ханты-Мансийского района в сфере имущественных, земельных отношений».</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 21.05.2014 № 123 «О внесении изменений в постановление администрации Ханты-Мансийского района от 24</w:t>
      </w:r>
      <w:r w:rsidR="00E36BE1">
        <w:rPr>
          <w:rFonts w:ascii="Times New Roman" w:hAnsi="Times New Roman"/>
          <w:sz w:val="28"/>
          <w:szCs w:val="28"/>
        </w:rPr>
        <w:t>.05.</w:t>
      </w:r>
      <w:r w:rsidRPr="00380B7E">
        <w:rPr>
          <w:rFonts w:ascii="Times New Roman" w:hAnsi="Times New Roman"/>
          <w:sz w:val="28"/>
          <w:szCs w:val="28"/>
        </w:rPr>
        <w:t>2012 № 120 «Об утверждении административных регламентов администрации Ханты-Мансийского района в сфере жилищно-коммунального хозяйства, архитектуры и градостроительства»;</w:t>
      </w:r>
    </w:p>
    <w:p w:rsidR="00B331D6" w:rsidRPr="00380B7E" w:rsidRDefault="00B331D6" w:rsidP="006F11E9">
      <w:pPr>
        <w:spacing w:after="0" w:line="240" w:lineRule="auto"/>
        <w:ind w:firstLine="709"/>
        <w:jc w:val="both"/>
        <w:rPr>
          <w:rFonts w:ascii="Times New Roman" w:hAnsi="Times New Roman"/>
          <w:bCs/>
          <w:sz w:val="28"/>
          <w:szCs w:val="28"/>
        </w:rPr>
      </w:pPr>
      <w:r w:rsidRPr="00380B7E">
        <w:rPr>
          <w:rFonts w:ascii="Times New Roman" w:hAnsi="Times New Roman"/>
          <w:bCs/>
          <w:sz w:val="28"/>
          <w:szCs w:val="28"/>
        </w:rPr>
        <w:t>от 06.08.2014 № 209 «О внесении изменений в постановление администрации Ханты-Мансийского района от 20</w:t>
      </w:r>
      <w:r w:rsidR="00E36BE1">
        <w:rPr>
          <w:rFonts w:ascii="Times New Roman" w:hAnsi="Times New Roman"/>
          <w:bCs/>
          <w:sz w:val="28"/>
          <w:szCs w:val="28"/>
        </w:rPr>
        <w:t>.07.</w:t>
      </w:r>
      <w:r w:rsidRPr="00380B7E">
        <w:rPr>
          <w:rFonts w:ascii="Times New Roman" w:hAnsi="Times New Roman"/>
          <w:bCs/>
          <w:sz w:val="28"/>
          <w:szCs w:val="28"/>
        </w:rPr>
        <w:t xml:space="preserve">2012 № 169 «Об </w:t>
      </w:r>
      <w:r w:rsidRPr="00380B7E">
        <w:rPr>
          <w:rFonts w:ascii="Times New Roman" w:hAnsi="Times New Roman"/>
          <w:bCs/>
          <w:sz w:val="28"/>
          <w:szCs w:val="28"/>
        </w:rPr>
        <w:lastRenderedPageBreak/>
        <w:t>утверждении административных регламентов по предоставлению муниципальных услуг администрацией Ханты-Мансийского района в сфере молодежной политики»;</w:t>
      </w:r>
    </w:p>
    <w:p w:rsidR="00B331D6" w:rsidRPr="00380B7E" w:rsidRDefault="00B331D6" w:rsidP="006F11E9">
      <w:pPr>
        <w:spacing w:after="0" w:line="240" w:lineRule="auto"/>
        <w:ind w:firstLine="709"/>
        <w:jc w:val="both"/>
        <w:rPr>
          <w:rFonts w:ascii="Times New Roman" w:hAnsi="Times New Roman"/>
          <w:bCs/>
          <w:sz w:val="28"/>
          <w:szCs w:val="28"/>
        </w:rPr>
      </w:pPr>
      <w:proofErr w:type="gramStart"/>
      <w:r w:rsidRPr="00380B7E">
        <w:rPr>
          <w:rFonts w:ascii="Times New Roman" w:hAnsi="Times New Roman"/>
          <w:bCs/>
          <w:sz w:val="28"/>
          <w:szCs w:val="28"/>
        </w:rPr>
        <w:t>от 01.09.2014 № 239 «О внесении изменений в приложение к постановлению администрации Ханты-Мансийского района от 23</w:t>
      </w:r>
      <w:r w:rsidR="00E36BE1">
        <w:rPr>
          <w:rFonts w:ascii="Times New Roman" w:hAnsi="Times New Roman"/>
          <w:bCs/>
          <w:sz w:val="28"/>
          <w:szCs w:val="28"/>
        </w:rPr>
        <w:t>.07.</w:t>
      </w:r>
      <w:r w:rsidRPr="00380B7E">
        <w:rPr>
          <w:rFonts w:ascii="Times New Roman" w:hAnsi="Times New Roman"/>
          <w:bCs/>
          <w:sz w:val="28"/>
          <w:szCs w:val="28"/>
        </w:rPr>
        <w:t xml:space="preserve">2012 </w:t>
      </w:r>
      <w:r w:rsidR="00E36BE1">
        <w:rPr>
          <w:rFonts w:ascii="Times New Roman" w:hAnsi="Times New Roman"/>
          <w:bCs/>
          <w:sz w:val="28"/>
          <w:szCs w:val="28"/>
        </w:rPr>
        <w:t xml:space="preserve">  </w:t>
      </w:r>
      <w:r w:rsidRPr="00380B7E">
        <w:rPr>
          <w:rFonts w:ascii="Times New Roman" w:hAnsi="Times New Roman"/>
          <w:bCs/>
          <w:sz w:val="28"/>
          <w:szCs w:val="28"/>
        </w:rPr>
        <w:t>№ 172 «Об утверждении административного регламента по предоставлению администрацией Ханты-Мансийского района муниципальной услуги по предоставлению компенсации стоимости проживания по месту получения медицинской помощи проживающим в Ханты-Мансийском районе беременным женщинам из группы высокого социального риска (малообеспеченным, неработающим, многодетным)».</w:t>
      </w:r>
      <w:proofErr w:type="gramEnd"/>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от 08.08.2014 № 218 «Об утверждении административного регламента по предоставлению администрацией Ханты-Мансийского района муниципальной услуги по предоставлению субсидий на строительство жилых помещений молодым семьям </w:t>
      </w:r>
      <w:proofErr w:type="gramStart"/>
      <w:r w:rsidRPr="00380B7E">
        <w:rPr>
          <w:rFonts w:ascii="Times New Roman" w:hAnsi="Times New Roman"/>
          <w:sz w:val="28"/>
          <w:szCs w:val="28"/>
        </w:rPr>
        <w:t>в</w:t>
      </w:r>
      <w:proofErr w:type="gramEnd"/>
      <w:r w:rsidRPr="00380B7E">
        <w:rPr>
          <w:rFonts w:ascii="Times New Roman" w:hAnsi="Times New Roman"/>
          <w:sz w:val="28"/>
          <w:szCs w:val="28"/>
        </w:rPr>
        <w:t xml:space="preserve"> </w:t>
      </w:r>
      <w:proofErr w:type="gramStart"/>
      <w:r w:rsidRPr="00380B7E">
        <w:rPr>
          <w:rFonts w:ascii="Times New Roman" w:hAnsi="Times New Roman"/>
          <w:sz w:val="28"/>
          <w:szCs w:val="28"/>
        </w:rPr>
        <w:t>Ханты-Мансийском</w:t>
      </w:r>
      <w:proofErr w:type="gramEnd"/>
      <w:r w:rsidRPr="00380B7E">
        <w:rPr>
          <w:rFonts w:ascii="Times New Roman" w:hAnsi="Times New Roman"/>
          <w:sz w:val="28"/>
          <w:szCs w:val="28"/>
        </w:rPr>
        <w:t xml:space="preserve"> районе».</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eastAsia="Times New Roman" w:hAnsi="Times New Roman"/>
          <w:sz w:val="28"/>
          <w:szCs w:val="28"/>
        </w:rPr>
        <w:t>В рамках делегирования отдельных государственных полномочий, администрация района предоставляет 14 государственных услуг в сферах экономики, земельных отношений, опеки и попечительства, а также услуги отдела ЗАГС.</w:t>
      </w:r>
      <w:r w:rsidRPr="00380B7E">
        <w:rPr>
          <w:rFonts w:ascii="Times New Roman" w:hAnsi="Times New Roman"/>
          <w:sz w:val="28"/>
          <w:szCs w:val="28"/>
        </w:rPr>
        <w:t xml:space="preserve"> </w:t>
      </w:r>
    </w:p>
    <w:p w:rsidR="00B331D6" w:rsidRPr="00380B7E" w:rsidRDefault="00B331D6" w:rsidP="006F11E9">
      <w:pPr>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В 2014 году администрацией Ханты-Мансийского района оказано 5</w:t>
      </w:r>
      <w:r w:rsidR="009E4CFB">
        <w:rPr>
          <w:rFonts w:ascii="Times New Roman" w:eastAsia="Times New Roman" w:hAnsi="Times New Roman"/>
          <w:sz w:val="28"/>
          <w:szCs w:val="28"/>
        </w:rPr>
        <w:t xml:space="preserve"> </w:t>
      </w:r>
      <w:r w:rsidRPr="00380B7E">
        <w:rPr>
          <w:rFonts w:ascii="Times New Roman" w:eastAsia="Times New Roman" w:hAnsi="Times New Roman"/>
          <w:sz w:val="28"/>
          <w:szCs w:val="28"/>
        </w:rPr>
        <w:t>073 услуг из них 1</w:t>
      </w:r>
      <w:r w:rsidR="009E4CFB">
        <w:rPr>
          <w:rFonts w:ascii="Times New Roman" w:eastAsia="Times New Roman" w:hAnsi="Times New Roman"/>
          <w:sz w:val="28"/>
          <w:szCs w:val="28"/>
        </w:rPr>
        <w:t xml:space="preserve"> </w:t>
      </w:r>
      <w:r w:rsidRPr="00380B7E">
        <w:rPr>
          <w:rFonts w:ascii="Times New Roman" w:eastAsia="Times New Roman" w:hAnsi="Times New Roman"/>
          <w:sz w:val="28"/>
          <w:szCs w:val="28"/>
        </w:rPr>
        <w:t>637 муниципальных услуг и 3</w:t>
      </w:r>
      <w:r w:rsidR="009E4CFB">
        <w:rPr>
          <w:rFonts w:ascii="Times New Roman" w:eastAsia="Times New Roman" w:hAnsi="Times New Roman"/>
          <w:sz w:val="28"/>
          <w:szCs w:val="28"/>
        </w:rPr>
        <w:t xml:space="preserve"> </w:t>
      </w:r>
      <w:r w:rsidRPr="00380B7E">
        <w:rPr>
          <w:rFonts w:ascii="Times New Roman" w:eastAsia="Times New Roman" w:hAnsi="Times New Roman"/>
          <w:sz w:val="28"/>
          <w:szCs w:val="28"/>
        </w:rPr>
        <w:t>436 государственных услуг. По сравнению с 2013 годом, в отчетном периоде оказано муниципальных услуг на 140 единиц меньше, а государственных услуг на 974 единицы больше.</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Для муниципальных услуг, требующих межведомственного взаимодействия (19 муниципальных услуг) органами администрации района разработаны технологические карты межведомственного взаимодействия в соответствии с федеральной информационной системой «Реестр сведений».</w:t>
      </w:r>
    </w:p>
    <w:p w:rsidR="00B331D6" w:rsidRPr="00380B7E" w:rsidRDefault="00B331D6"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По 19 муниципальным 6 государственным услугам</w:t>
      </w:r>
      <w:r w:rsidRPr="00380B7E">
        <w:rPr>
          <w:rFonts w:ascii="Times New Roman" w:eastAsia="Times New Roman" w:hAnsi="Times New Roman"/>
          <w:sz w:val="28"/>
          <w:szCs w:val="28"/>
        </w:rPr>
        <w:t xml:space="preserve"> предоставление документов и информации в рамках межведомственного электронного взаимодействия с использованием единой системы межведомственного электронного взаимодействия (далее - СМЭВ) осуществляют 4 органа администрации района, в которых 17 специалистов, непосредственно осуществляют взаимодействие с помощью СМЭВ с Федеральной налоговой службой России, Управлением </w:t>
      </w:r>
      <w:proofErr w:type="spellStart"/>
      <w:r w:rsidRPr="00380B7E">
        <w:rPr>
          <w:rFonts w:ascii="Times New Roman" w:eastAsia="Times New Roman" w:hAnsi="Times New Roman"/>
          <w:sz w:val="28"/>
          <w:szCs w:val="28"/>
        </w:rPr>
        <w:t>Росреестра</w:t>
      </w:r>
      <w:proofErr w:type="spellEnd"/>
      <w:r w:rsidRPr="00380B7E">
        <w:rPr>
          <w:rFonts w:ascii="Times New Roman" w:eastAsia="Times New Roman" w:hAnsi="Times New Roman"/>
          <w:sz w:val="28"/>
          <w:szCs w:val="28"/>
        </w:rPr>
        <w:t xml:space="preserve"> по ХМАО-Югре, Фондом социального страхования РФ, Пенсионным фондом РФ, Казначейством России.</w:t>
      </w:r>
      <w:proofErr w:type="gramEnd"/>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380B7E">
        <w:rPr>
          <w:rFonts w:ascii="Times New Roman" w:eastAsia="Times New Roman" w:hAnsi="Times New Roman"/>
          <w:sz w:val="28"/>
          <w:szCs w:val="28"/>
        </w:rPr>
        <w:t xml:space="preserve">Для осуществления бесперебойной работы с помощью СМЭВ, а также в связи с окончанием срока действия, произведена замена электронных цифровых подписей органов власти администрации района (4 шт.) и специалистов администрации района, непосредственно осуществляющих межведомственное информационное взаимодействие в </w:t>
      </w:r>
      <w:r w:rsidRPr="00380B7E">
        <w:rPr>
          <w:rFonts w:ascii="Times New Roman" w:eastAsia="Times New Roman" w:hAnsi="Times New Roman"/>
          <w:sz w:val="28"/>
          <w:szCs w:val="28"/>
        </w:rPr>
        <w:lastRenderedPageBreak/>
        <w:t>электронном виде при предоставлении муниципальных услуг (17 шт.), произведено продление технологических сертификатов для каждого специалиста.</w:t>
      </w:r>
      <w:proofErr w:type="gramEnd"/>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 xml:space="preserve">Проводится мониторинг информации о муниципальных услугах, оказываемых администрацией района, которая размещена на Региональном портале государственных и муниципальных услуг Ханты-Мансийского автономного округа – Югры (86.gosuslugi.ru) и в случае необходимости актуализации информации, своевременно оповещают об этом орган администрации района, ответственный за размещение данной информации. </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мероприятий по популяризации использования механизмов получения услуг в электронной форме в органах администрации Ханты-Мансийского района проведена работа по регистрации личных кабинетов на Едином портале государственных и муниципальных услуг.</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результате, все муниципальные служащие администрации района, сотрудник</w:t>
      </w:r>
      <w:r w:rsidR="00CF5F45">
        <w:rPr>
          <w:rFonts w:ascii="Times New Roman" w:hAnsi="Times New Roman"/>
          <w:sz w:val="28"/>
          <w:szCs w:val="28"/>
        </w:rPr>
        <w:t>и</w:t>
      </w:r>
      <w:r w:rsidRPr="00380B7E">
        <w:rPr>
          <w:rFonts w:ascii="Times New Roman" w:hAnsi="Times New Roman"/>
          <w:sz w:val="28"/>
          <w:szCs w:val="28"/>
        </w:rPr>
        <w:t xml:space="preserve"> трех муниципальных бюджетных учреждений, четырех муниципальных казенных учреждений, двух муниципальных автономных учреждений, подведомственных органам администрации Ханты-Мансийского района, прошли регистрацию и активацию личных кабинетов на Едином портале</w:t>
      </w:r>
      <w:r w:rsidR="00CF5F45">
        <w:rPr>
          <w:rFonts w:ascii="Times New Roman" w:hAnsi="Times New Roman"/>
          <w:sz w:val="28"/>
          <w:szCs w:val="28"/>
        </w:rPr>
        <w:t xml:space="preserve"> </w:t>
      </w:r>
      <w:proofErr w:type="spellStart"/>
      <w:r w:rsidR="00CF5F45">
        <w:rPr>
          <w:rFonts w:ascii="Times New Roman" w:hAnsi="Times New Roman"/>
          <w:sz w:val="28"/>
          <w:szCs w:val="28"/>
        </w:rPr>
        <w:t>госуслуг</w:t>
      </w:r>
      <w:proofErr w:type="spellEnd"/>
      <w:r w:rsidR="00CF5F45">
        <w:rPr>
          <w:rFonts w:ascii="Times New Roman" w:hAnsi="Times New Roman"/>
          <w:sz w:val="28"/>
          <w:szCs w:val="28"/>
        </w:rPr>
        <w:t>.</w:t>
      </w:r>
    </w:p>
    <w:p w:rsidR="00B331D6"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w:t>
      </w:r>
      <w:r w:rsidR="00B331D6" w:rsidRPr="00380B7E">
        <w:rPr>
          <w:rFonts w:ascii="Times New Roman" w:hAnsi="Times New Roman"/>
          <w:sz w:val="28"/>
          <w:szCs w:val="28"/>
        </w:rPr>
        <w:t>роведена разъяснительная работа по регистрации личных кабинетов на Едином портале сотрудников образовательных учреждений Ханты-Мансийского района в количестве 760 человек, а также 110 учащихся старших классов образовательных учреждений района, в рамках изучения учебной дисциплины «Информатика».</w:t>
      </w:r>
    </w:p>
    <w:p w:rsidR="00B331D6" w:rsidRPr="00380B7E" w:rsidRDefault="00B331D6" w:rsidP="006F11E9">
      <w:pPr>
        <w:spacing w:after="0" w:line="240" w:lineRule="auto"/>
        <w:ind w:firstLine="709"/>
        <w:jc w:val="both"/>
        <w:rPr>
          <w:rFonts w:ascii="Times New Roman" w:eastAsia="Times New Roman" w:hAnsi="Times New Roman"/>
          <w:sz w:val="28"/>
          <w:szCs w:val="28"/>
        </w:rPr>
      </w:pPr>
      <w:r w:rsidRPr="00380B7E">
        <w:rPr>
          <w:rFonts w:ascii="Times New Roman" w:hAnsi="Times New Roman"/>
          <w:sz w:val="28"/>
          <w:szCs w:val="28"/>
        </w:rPr>
        <w:t xml:space="preserve">В целях использования рабочих мест специалистов, осуществляющих предоставление государственных и муниципальных услуг через СМЭВ, для подтверждения личности пользователей Единого портала государственных и муниципальных услуг, управлением организована работа по созданию Центров регистрации организации, имеющей право создания (замены) и выдачи ключа простой электронной подписи. </w:t>
      </w:r>
      <w:r w:rsidRPr="00380B7E">
        <w:rPr>
          <w:rFonts w:ascii="Times New Roman" w:eastAsia="Times New Roman" w:hAnsi="Times New Roman"/>
          <w:sz w:val="28"/>
          <w:szCs w:val="28"/>
        </w:rPr>
        <w:t>В результате проведенных мероприятий в администрации района создано 4 таких Центра.</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целях реализации мероприятий по получению государственных и муниципальных услуг по принципу «одного окна» проводится совместная работа с Уполномоченным многофункциональным центром Югры и представителями Департамента экономического развития автономного округа.</w:t>
      </w:r>
    </w:p>
    <w:p w:rsidR="00B331D6" w:rsidRPr="00380B7E" w:rsidRDefault="00B331D6"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 xml:space="preserve">В результате проведенной работы, учитывая труднодоступность населённых пунктов Ханты-Мансийского района (круглогодичное автотранспортное сообщение имеют около 40% населения Ханты-Мансийского района, проживающего в 6 населенных пунктах), отсутствие высокоскоростного интернета (не более 128 Кбит/сек.), администрацией района приобретен Мобильный офис МФЦ, в связи с чем, между </w:t>
      </w:r>
      <w:r w:rsidRPr="00380B7E">
        <w:rPr>
          <w:rFonts w:ascii="Times New Roman" w:hAnsi="Times New Roman"/>
          <w:sz w:val="28"/>
          <w:szCs w:val="28"/>
        </w:rPr>
        <w:lastRenderedPageBreak/>
        <w:t>администрацией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roofErr w:type="gramEnd"/>
      <w:r w:rsidRPr="00380B7E">
        <w:rPr>
          <w:rFonts w:ascii="Times New Roman" w:hAnsi="Times New Roman"/>
          <w:sz w:val="28"/>
          <w:szCs w:val="28"/>
        </w:rPr>
        <w:t>» (далее - МФЦ Югры) заключен договор «Об организации работы мобильного офиса МФЦ для предоставления государственных и муниципальных услуг на территории муниципального образования Ханты-Мансийский район» от 3 сентября 2014 года № 182. В соответствие, с которым планируется оказание 53 государственных и муниципальных услуг.</w:t>
      </w:r>
    </w:p>
    <w:p w:rsidR="00B331D6" w:rsidRPr="00380B7E" w:rsidRDefault="00B331D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«Мобильный офис МФЦ» представляет собой современный комфортабельный автомобиль «FORD TRA</w:t>
      </w:r>
      <w:r w:rsidR="00461856">
        <w:rPr>
          <w:rFonts w:ascii="Times New Roman" w:hAnsi="Times New Roman"/>
          <w:sz w:val="28"/>
          <w:szCs w:val="28"/>
        </w:rPr>
        <w:t>№</w:t>
      </w:r>
      <w:r w:rsidRPr="00380B7E">
        <w:rPr>
          <w:rFonts w:ascii="Times New Roman" w:hAnsi="Times New Roman"/>
          <w:sz w:val="28"/>
          <w:szCs w:val="28"/>
        </w:rPr>
        <w:t>SIT», оснащенный необходимым техническим оборудованием (ноутбуками, МФУ, системой кондиционирования воздуха и пр.). В нем предусмотрены все удобства,  как для персонала, так и для заявителей, в том числе и людей с ограниченными физическими возможностями, оснащен спутниковой системой, которая позволяет организовать высокоскоростной спутниковый канал связи для передачи данных и доступа в сеть «Интернет».</w:t>
      </w:r>
      <w:r w:rsidRPr="00380B7E">
        <w:rPr>
          <w:rFonts w:ascii="Times New Roman" w:hAnsi="Times New Roman"/>
        </w:rPr>
        <w:t xml:space="preserve"> </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На официальном сайте администрации района (www.hmr</w:t>
      </w:r>
      <w:r w:rsidR="00B071EA">
        <w:rPr>
          <w:rFonts w:ascii="Times New Roman" w:eastAsia="Times New Roman" w:hAnsi="Times New Roman"/>
          <w:sz w:val="28"/>
          <w:szCs w:val="28"/>
        </w:rPr>
        <w:t>n</w:t>
      </w:r>
      <w:r w:rsidRPr="00380B7E">
        <w:rPr>
          <w:rFonts w:ascii="Times New Roman" w:eastAsia="Times New Roman" w:hAnsi="Times New Roman"/>
          <w:sz w:val="28"/>
          <w:szCs w:val="28"/>
        </w:rPr>
        <w:t>.ru) в постоянном режиме обновляется раздел «Услуги», в котором в настоящее время размещены подразделы:</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нормативные правовые акты Российской Федерации, Ханты-Мансийского автономного округа-Югры, Ханты-Мансийского района, регулирующие предоставление государственных и муниципальных услуг;</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перечень муниципальных услуг, предоставляемых администрацией Ханты-Мансийского района;</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перечень государственных услуг, предоставляемых администрацией Ханты-Мансийского района, в рамках переданных полномочий;</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сводный перечень типовых муниципальных услуг муниципальных образований Ханты-Мансийского автономного округа-Югры;</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реестр муниципальных услуг Ханты-Мансийского района;</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многофункциональный центр предоставления государственных и муниципальных услуг;</w:t>
      </w:r>
    </w:p>
    <w:p w:rsidR="00B331D6" w:rsidRPr="00380B7E" w:rsidRDefault="00B331D6"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функции муниципального контроля.</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Осуществляется реализация муниципальной программы «Развитие информационного общества Ханты-Мансийского района на 2014-201</w:t>
      </w:r>
      <w:r w:rsidR="00CF5F45">
        <w:rPr>
          <w:rFonts w:ascii="Times New Roman" w:hAnsi="Times New Roman"/>
          <w:sz w:val="28"/>
          <w:szCs w:val="28"/>
        </w:rPr>
        <w:t>7</w:t>
      </w:r>
      <w:r w:rsidRPr="00380B7E">
        <w:rPr>
          <w:rFonts w:ascii="Times New Roman" w:hAnsi="Times New Roman"/>
          <w:sz w:val="28"/>
          <w:szCs w:val="28"/>
        </w:rPr>
        <w:t xml:space="preserve"> годы», утвержденная постановлением администрации района от 30</w:t>
      </w:r>
      <w:r w:rsidR="00CF5F45">
        <w:rPr>
          <w:rFonts w:ascii="Times New Roman" w:hAnsi="Times New Roman"/>
          <w:sz w:val="28"/>
          <w:szCs w:val="28"/>
        </w:rPr>
        <w:t>.09.</w:t>
      </w:r>
      <w:r w:rsidRPr="00380B7E">
        <w:rPr>
          <w:rFonts w:ascii="Times New Roman" w:hAnsi="Times New Roman"/>
          <w:sz w:val="28"/>
          <w:szCs w:val="28"/>
        </w:rPr>
        <w:t>2013 № 231. Объем финансирования в 2014 году составил 8</w:t>
      </w:r>
      <w:r w:rsidR="00E36BE1">
        <w:rPr>
          <w:rFonts w:ascii="Times New Roman" w:hAnsi="Times New Roman"/>
          <w:sz w:val="28"/>
          <w:szCs w:val="28"/>
        </w:rPr>
        <w:t>,</w:t>
      </w:r>
      <w:r w:rsidRPr="00380B7E">
        <w:rPr>
          <w:rFonts w:ascii="Times New Roman" w:hAnsi="Times New Roman"/>
          <w:sz w:val="28"/>
          <w:szCs w:val="28"/>
        </w:rPr>
        <w:t xml:space="preserve">6 </w:t>
      </w:r>
      <w:r w:rsidR="00E36BE1">
        <w:rPr>
          <w:rFonts w:ascii="Times New Roman" w:hAnsi="Times New Roman"/>
          <w:sz w:val="28"/>
          <w:szCs w:val="28"/>
        </w:rPr>
        <w:t>млн</w:t>
      </w:r>
      <w:r w:rsidRPr="00380B7E">
        <w:rPr>
          <w:rFonts w:ascii="Times New Roman" w:hAnsi="Times New Roman"/>
          <w:sz w:val="28"/>
          <w:szCs w:val="28"/>
        </w:rPr>
        <w:t>. рублей из бюджета Ханты-Мансийского района, исполнение составило – 7</w:t>
      </w:r>
      <w:r w:rsidR="00E36BE1">
        <w:rPr>
          <w:rFonts w:ascii="Times New Roman" w:hAnsi="Times New Roman"/>
          <w:sz w:val="28"/>
          <w:szCs w:val="28"/>
        </w:rPr>
        <w:t>,</w:t>
      </w:r>
      <w:r w:rsidRPr="00380B7E">
        <w:rPr>
          <w:rFonts w:ascii="Times New Roman" w:hAnsi="Times New Roman"/>
          <w:sz w:val="28"/>
          <w:szCs w:val="28"/>
        </w:rPr>
        <w:t>8</w:t>
      </w:r>
      <w:r w:rsidR="00E36BE1">
        <w:rPr>
          <w:rFonts w:ascii="Times New Roman" w:hAnsi="Times New Roman"/>
          <w:sz w:val="28"/>
          <w:szCs w:val="28"/>
        </w:rPr>
        <w:t xml:space="preserve"> млн</w:t>
      </w:r>
      <w:r w:rsidRPr="00380B7E">
        <w:rPr>
          <w:rFonts w:ascii="Times New Roman" w:hAnsi="Times New Roman"/>
          <w:sz w:val="28"/>
          <w:szCs w:val="28"/>
        </w:rPr>
        <w:t>. рублей (91 %).</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Не полное освоение программы связано </w:t>
      </w:r>
      <w:proofErr w:type="gramStart"/>
      <w:r w:rsidRPr="00380B7E">
        <w:rPr>
          <w:rFonts w:ascii="Times New Roman" w:hAnsi="Times New Roman"/>
          <w:sz w:val="28"/>
          <w:szCs w:val="28"/>
        </w:rPr>
        <w:t>с</w:t>
      </w:r>
      <w:proofErr w:type="gramEnd"/>
      <w:r w:rsidRPr="00380B7E">
        <w:rPr>
          <w:rFonts w:ascii="Times New Roman" w:hAnsi="Times New Roman"/>
          <w:sz w:val="28"/>
          <w:szCs w:val="28"/>
        </w:rPr>
        <w:t>:</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экономией средств, в результате проведенных аукционов и запросов котировок на сумму 86,2 тыс. рублей;</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не состоявшимися аукционами на предоставление услуг связи, поставки оборудования и обновление программного обеспечения, запланированные на 4 квартал на сумму 646,2 тыс. рублей. </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В рамках реализации программы проведены следующие мероприятия:</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 проведено очное обучение основам компьютерной грамотности 150 человек (10 групп по 15 человек). </w:t>
      </w:r>
      <w:proofErr w:type="gramStart"/>
      <w:r w:rsidRPr="00380B7E">
        <w:rPr>
          <w:rFonts w:ascii="Times New Roman" w:hAnsi="Times New Roman"/>
          <w:sz w:val="28"/>
          <w:szCs w:val="28"/>
        </w:rPr>
        <w:t>Категория слушателей – пенсионеры, безработные, малоимущие, инвалиды, многодетные, малочисленные народы севера, работники бюджетной сферы;</w:t>
      </w:r>
      <w:proofErr w:type="gramEnd"/>
    </w:p>
    <w:p w:rsidR="00CF5F45"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выполнено обновление 5 лицензий программного обеспечения </w:t>
      </w:r>
      <w:proofErr w:type="spellStart"/>
      <w:r w:rsidRPr="00380B7E">
        <w:rPr>
          <w:rFonts w:ascii="Times New Roman" w:hAnsi="Times New Roman"/>
          <w:sz w:val="28"/>
          <w:szCs w:val="28"/>
        </w:rPr>
        <w:t>CorelDRAW</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Graphics</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Suite</w:t>
      </w:r>
      <w:proofErr w:type="spellEnd"/>
      <w:r w:rsidRPr="00380B7E">
        <w:rPr>
          <w:rFonts w:ascii="Times New Roman" w:hAnsi="Times New Roman"/>
          <w:sz w:val="28"/>
          <w:szCs w:val="28"/>
        </w:rPr>
        <w:t xml:space="preserve"> X4 до </w:t>
      </w:r>
      <w:proofErr w:type="spellStart"/>
      <w:r w:rsidRPr="00380B7E">
        <w:rPr>
          <w:rFonts w:ascii="Times New Roman" w:hAnsi="Times New Roman"/>
          <w:sz w:val="28"/>
          <w:szCs w:val="28"/>
        </w:rPr>
        <w:t>CorelDRAW</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Graphics</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Suite</w:t>
      </w:r>
      <w:proofErr w:type="spellEnd"/>
      <w:r w:rsidRPr="00380B7E">
        <w:rPr>
          <w:rFonts w:ascii="Times New Roman" w:hAnsi="Times New Roman"/>
          <w:sz w:val="28"/>
          <w:szCs w:val="28"/>
        </w:rPr>
        <w:t xml:space="preserve"> X7 </w:t>
      </w:r>
      <w:proofErr w:type="spellStart"/>
      <w:r w:rsidRPr="00380B7E">
        <w:rPr>
          <w:rFonts w:ascii="Times New Roman" w:hAnsi="Times New Roman"/>
          <w:sz w:val="28"/>
          <w:szCs w:val="28"/>
        </w:rPr>
        <w:t>Upgrade</w:t>
      </w:r>
      <w:proofErr w:type="spellEnd"/>
      <w:r w:rsidR="00CF5F45">
        <w:rPr>
          <w:rFonts w:ascii="Times New Roman" w:hAnsi="Times New Roman"/>
          <w:sz w:val="28"/>
          <w:szCs w:val="28"/>
        </w:rPr>
        <w:t xml:space="preserve">. </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проведена закупка комплектующих, периферийного и сетевого оборудования 25 позиций. </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приобретен профессиональный планетарный (бесконтактный сканер) в архивный отдел для перевода в цифровой вид муниципального архивного фонда;</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расширены функциональные возможности официального веб-сайта, разработаны новые разделы, заключен контракт на обновление в течение 2015 года модулей официального сайта администрации Ханты-Мансийского района и внутреннего портала;</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выполнены мероприятия по обновлению, изготовлению 22 электронно-цифровых подписей органов администрации и исполнителей, работающих в системе межведомственного электронного взаимодействия для предоставления государственных и муниципальных услуг;</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расширена лицензия с 200 до 700 учетных записей электронной почты для нужд органов администрации Ханты-Мансийского района и подведомственных учреждений, обновлено ядро и программные функциональные модули коммуникационного сервера </w:t>
      </w:r>
      <w:proofErr w:type="spellStart"/>
      <w:r w:rsidRPr="00380B7E">
        <w:rPr>
          <w:rFonts w:ascii="Times New Roman" w:hAnsi="Times New Roman"/>
          <w:sz w:val="28"/>
          <w:szCs w:val="28"/>
        </w:rPr>
        <w:t>Commu</w:t>
      </w:r>
      <w:r w:rsidR="00461856">
        <w:rPr>
          <w:rFonts w:ascii="Times New Roman" w:hAnsi="Times New Roman"/>
          <w:sz w:val="28"/>
          <w:szCs w:val="28"/>
        </w:rPr>
        <w:t>№</w:t>
      </w:r>
      <w:r w:rsidRPr="00380B7E">
        <w:rPr>
          <w:rFonts w:ascii="Times New Roman" w:hAnsi="Times New Roman"/>
          <w:sz w:val="28"/>
          <w:szCs w:val="28"/>
        </w:rPr>
        <w:t>iGate</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Pro</w:t>
      </w:r>
      <w:proofErr w:type="spellEnd"/>
      <w:r w:rsidRPr="00380B7E">
        <w:rPr>
          <w:rFonts w:ascii="Times New Roman" w:hAnsi="Times New Roman"/>
          <w:sz w:val="28"/>
          <w:szCs w:val="28"/>
        </w:rPr>
        <w:t>;</w:t>
      </w:r>
    </w:p>
    <w:p w:rsidR="008D0342" w:rsidRPr="00380B7E" w:rsidRDefault="008D0342"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приобретён специализированный автомобиль для оказания жителям Ханты-Мансийского района государственных и муниципальных услуг.</w:t>
      </w:r>
    </w:p>
    <w:p w:rsidR="00740B24" w:rsidRPr="00E96A62" w:rsidRDefault="00740B24" w:rsidP="00E96A62">
      <w:pPr>
        <w:tabs>
          <w:tab w:val="left" w:pos="1134"/>
        </w:tabs>
        <w:spacing w:after="0" w:line="240" w:lineRule="auto"/>
        <w:ind w:firstLine="709"/>
        <w:rPr>
          <w:rFonts w:ascii="Times New Roman" w:eastAsia="Times New Roman" w:hAnsi="Times New Roman"/>
          <w:spacing w:val="1"/>
          <w:sz w:val="28"/>
          <w:szCs w:val="28"/>
          <w:lang w:eastAsia="ru-RU"/>
        </w:rPr>
      </w:pPr>
      <w:r w:rsidRPr="00E96A62">
        <w:rPr>
          <w:rFonts w:ascii="Times New Roman" w:hAnsi="Times New Roman"/>
          <w:sz w:val="28"/>
          <w:szCs w:val="28"/>
        </w:rPr>
        <w:t>2.</w:t>
      </w:r>
      <w:r w:rsidR="00601775" w:rsidRPr="00E96A62">
        <w:rPr>
          <w:rFonts w:ascii="Times New Roman" w:hAnsi="Times New Roman"/>
          <w:sz w:val="28"/>
          <w:szCs w:val="28"/>
        </w:rPr>
        <w:t>2</w:t>
      </w:r>
      <w:r w:rsidRPr="00E96A62">
        <w:rPr>
          <w:rFonts w:ascii="Times New Roman" w:hAnsi="Times New Roman"/>
          <w:sz w:val="28"/>
          <w:szCs w:val="28"/>
        </w:rPr>
        <w:t>. Вопрос</w:t>
      </w:r>
      <w:r w:rsidR="00601775" w:rsidRPr="00E96A62">
        <w:rPr>
          <w:rFonts w:ascii="Times New Roman" w:hAnsi="Times New Roman"/>
          <w:sz w:val="28"/>
          <w:szCs w:val="28"/>
        </w:rPr>
        <w:t>ы</w:t>
      </w:r>
      <w:r w:rsidRPr="00E96A62">
        <w:rPr>
          <w:rFonts w:ascii="Times New Roman" w:hAnsi="Times New Roman"/>
          <w:sz w:val="28"/>
          <w:szCs w:val="28"/>
        </w:rPr>
        <w:t xml:space="preserve"> </w:t>
      </w:r>
      <w:r w:rsidRPr="00E96A62">
        <w:rPr>
          <w:rFonts w:ascii="Times New Roman" w:eastAsia="Times New Roman" w:hAnsi="Times New Roman"/>
          <w:spacing w:val="1"/>
          <w:sz w:val="28"/>
          <w:szCs w:val="28"/>
          <w:lang w:eastAsia="ru-RU"/>
        </w:rPr>
        <w:t>местного значения.</w:t>
      </w:r>
    </w:p>
    <w:p w:rsidR="00740B24" w:rsidRPr="00E96A62" w:rsidRDefault="00740B24" w:rsidP="006F11E9">
      <w:pPr>
        <w:tabs>
          <w:tab w:val="left" w:pos="1134"/>
        </w:tabs>
        <w:spacing w:after="0" w:line="240" w:lineRule="auto"/>
        <w:ind w:firstLine="709"/>
        <w:jc w:val="both"/>
        <w:rPr>
          <w:rFonts w:ascii="Times New Roman" w:hAnsi="Times New Roman"/>
          <w:sz w:val="28"/>
          <w:szCs w:val="28"/>
        </w:rPr>
      </w:pPr>
      <w:r w:rsidRPr="00E96A62">
        <w:rPr>
          <w:rFonts w:ascii="Times New Roman" w:eastAsia="Times New Roman" w:hAnsi="Times New Roman"/>
          <w:spacing w:val="1"/>
          <w:sz w:val="28"/>
          <w:szCs w:val="28"/>
          <w:lang w:eastAsia="ru-RU"/>
        </w:rPr>
        <w:t>2.</w:t>
      </w:r>
      <w:r w:rsidR="00577C81" w:rsidRPr="00E96A62">
        <w:rPr>
          <w:rFonts w:ascii="Times New Roman" w:eastAsia="Times New Roman" w:hAnsi="Times New Roman"/>
          <w:spacing w:val="1"/>
          <w:sz w:val="28"/>
          <w:szCs w:val="28"/>
          <w:lang w:eastAsia="ru-RU"/>
        </w:rPr>
        <w:t>2</w:t>
      </w:r>
      <w:r w:rsidRPr="00E96A62">
        <w:rPr>
          <w:rFonts w:ascii="Times New Roman" w:eastAsia="Times New Roman" w:hAnsi="Times New Roman"/>
          <w:spacing w:val="1"/>
          <w:sz w:val="28"/>
          <w:szCs w:val="28"/>
          <w:lang w:eastAsia="ru-RU"/>
        </w:rPr>
        <w:t>.</w:t>
      </w:r>
      <w:r w:rsidR="00577C81" w:rsidRPr="00E96A62">
        <w:rPr>
          <w:rFonts w:ascii="Times New Roman" w:eastAsia="Times New Roman" w:hAnsi="Times New Roman"/>
          <w:spacing w:val="1"/>
          <w:sz w:val="28"/>
          <w:szCs w:val="28"/>
          <w:lang w:eastAsia="ru-RU"/>
        </w:rPr>
        <w:t>1.</w:t>
      </w:r>
      <w:r w:rsidRPr="00E96A62">
        <w:rPr>
          <w:rFonts w:ascii="Times New Roman" w:eastAsia="Times New Roman" w:hAnsi="Times New Roman"/>
          <w:spacing w:val="1"/>
          <w:sz w:val="28"/>
          <w:szCs w:val="28"/>
          <w:lang w:eastAsia="ru-RU"/>
        </w:rPr>
        <w:t xml:space="preserve"> </w:t>
      </w:r>
      <w:r w:rsidRPr="00E96A62">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sidR="006439F1" w:rsidRPr="00E96A62">
        <w:rPr>
          <w:rFonts w:ascii="Times New Roman" w:hAnsi="Times New Roman"/>
          <w:sz w:val="28"/>
          <w:szCs w:val="28"/>
        </w:rPr>
        <w:t>.</w:t>
      </w:r>
    </w:p>
    <w:p w:rsidR="008B7FE7" w:rsidRPr="004F750A" w:rsidRDefault="008B7FE7" w:rsidP="006F11E9">
      <w:pPr>
        <w:tabs>
          <w:tab w:val="num" w:pos="1276"/>
        </w:tabs>
        <w:spacing w:after="0" w:line="240" w:lineRule="auto"/>
        <w:ind w:firstLine="709"/>
        <w:jc w:val="both"/>
        <w:rPr>
          <w:rFonts w:ascii="Times New Roman" w:hAnsi="Times New Roman"/>
          <w:b/>
          <w:sz w:val="28"/>
          <w:szCs w:val="28"/>
        </w:rPr>
      </w:pPr>
      <w:r w:rsidRPr="004F750A">
        <w:rPr>
          <w:rFonts w:ascii="Times New Roman" w:hAnsi="Times New Roman"/>
          <w:sz w:val="28"/>
          <w:szCs w:val="28"/>
        </w:rPr>
        <w:t>По линии противодействия терроризм</w:t>
      </w:r>
      <w:r w:rsidR="004F750A" w:rsidRPr="004F750A">
        <w:rPr>
          <w:rFonts w:ascii="Times New Roman" w:hAnsi="Times New Roman"/>
          <w:sz w:val="28"/>
          <w:szCs w:val="28"/>
        </w:rPr>
        <w:t>а</w:t>
      </w:r>
      <w:r w:rsidRPr="004F750A">
        <w:rPr>
          <w:rFonts w:ascii="Times New Roman" w:hAnsi="Times New Roman"/>
          <w:sz w:val="28"/>
          <w:szCs w:val="28"/>
        </w:rPr>
        <w:t xml:space="preserve"> в 2014 году </w:t>
      </w:r>
      <w:r w:rsidR="004F750A">
        <w:rPr>
          <w:rFonts w:ascii="Times New Roman" w:hAnsi="Times New Roman"/>
          <w:sz w:val="28"/>
          <w:szCs w:val="28"/>
        </w:rPr>
        <w:t xml:space="preserve">администрацией района </w:t>
      </w:r>
      <w:r w:rsidRPr="004F750A">
        <w:rPr>
          <w:rFonts w:ascii="Times New Roman" w:hAnsi="Times New Roman"/>
          <w:sz w:val="28"/>
          <w:szCs w:val="28"/>
        </w:rPr>
        <w:t xml:space="preserve">проведено </w:t>
      </w:r>
      <w:r w:rsidR="00536EDC">
        <w:rPr>
          <w:rFonts w:ascii="Times New Roman" w:hAnsi="Times New Roman"/>
          <w:sz w:val="28"/>
          <w:szCs w:val="28"/>
        </w:rPr>
        <w:t>5</w:t>
      </w:r>
      <w:r w:rsidRPr="004F750A">
        <w:rPr>
          <w:rFonts w:ascii="Times New Roman" w:hAnsi="Times New Roman"/>
          <w:sz w:val="28"/>
          <w:szCs w:val="28"/>
        </w:rPr>
        <w:t xml:space="preserve"> заседани</w:t>
      </w:r>
      <w:r w:rsidR="00536EDC">
        <w:rPr>
          <w:rFonts w:ascii="Times New Roman" w:hAnsi="Times New Roman"/>
          <w:sz w:val="28"/>
          <w:szCs w:val="28"/>
        </w:rPr>
        <w:t>й</w:t>
      </w:r>
      <w:r w:rsidRPr="004F750A">
        <w:rPr>
          <w:rFonts w:ascii="Times New Roman" w:hAnsi="Times New Roman"/>
          <w:sz w:val="28"/>
          <w:szCs w:val="28"/>
        </w:rPr>
        <w:t xml:space="preserve"> </w:t>
      </w:r>
      <w:proofErr w:type="spellStart"/>
      <w:r w:rsidRPr="004F750A">
        <w:rPr>
          <w:rFonts w:ascii="Times New Roman" w:hAnsi="Times New Roman"/>
          <w:sz w:val="28"/>
          <w:szCs w:val="28"/>
        </w:rPr>
        <w:t>Антиреррористической</w:t>
      </w:r>
      <w:proofErr w:type="spellEnd"/>
      <w:r w:rsidRPr="004F750A">
        <w:rPr>
          <w:rFonts w:ascii="Times New Roman" w:hAnsi="Times New Roman"/>
          <w:sz w:val="28"/>
          <w:szCs w:val="28"/>
        </w:rPr>
        <w:t xml:space="preserve"> комиссии</w:t>
      </w:r>
      <w:r w:rsidRPr="004F750A">
        <w:rPr>
          <w:rFonts w:ascii="Times New Roman" w:hAnsi="Times New Roman"/>
          <w:b/>
          <w:sz w:val="28"/>
          <w:szCs w:val="28"/>
        </w:rPr>
        <w:t xml:space="preserve"> </w:t>
      </w:r>
      <w:r w:rsidRPr="004F750A">
        <w:rPr>
          <w:rFonts w:ascii="Times New Roman" w:hAnsi="Times New Roman"/>
          <w:spacing w:val="-7"/>
          <w:sz w:val="28"/>
          <w:szCs w:val="28"/>
        </w:rPr>
        <w:t>с приглашением и заслушиванием представителей различных ведомств</w:t>
      </w:r>
      <w:r w:rsidR="00536EDC">
        <w:rPr>
          <w:rFonts w:ascii="Times New Roman" w:hAnsi="Times New Roman"/>
          <w:spacing w:val="-7"/>
          <w:sz w:val="28"/>
          <w:szCs w:val="28"/>
        </w:rPr>
        <w:t xml:space="preserve"> (4 плановые комиссии, 1- внеплановая комиссия)</w:t>
      </w:r>
      <w:r w:rsidRPr="004F750A">
        <w:rPr>
          <w:rFonts w:ascii="Times New Roman" w:hAnsi="Times New Roman"/>
          <w:spacing w:val="-7"/>
          <w:sz w:val="28"/>
          <w:szCs w:val="28"/>
        </w:rPr>
        <w:t xml:space="preserve">. На комиссиях было рассмотрено </w:t>
      </w:r>
      <w:r w:rsidR="00747277">
        <w:rPr>
          <w:rFonts w:ascii="Times New Roman" w:hAnsi="Times New Roman"/>
          <w:spacing w:val="-7"/>
          <w:sz w:val="28"/>
          <w:szCs w:val="28"/>
        </w:rPr>
        <w:t>12 вопросов, из них наиболее важные:</w:t>
      </w:r>
    </w:p>
    <w:p w:rsidR="008B7FE7" w:rsidRPr="008B7FE7" w:rsidRDefault="004F750A" w:rsidP="006F11E9">
      <w:pPr>
        <w:tabs>
          <w:tab w:val="num" w:pos="1276"/>
        </w:tabs>
        <w:spacing w:after="0" w:line="240" w:lineRule="auto"/>
        <w:ind w:firstLine="709"/>
        <w:jc w:val="both"/>
        <w:rPr>
          <w:rFonts w:ascii="Times New Roman" w:hAnsi="Times New Roman"/>
          <w:sz w:val="28"/>
          <w:szCs w:val="28"/>
        </w:rPr>
      </w:pPr>
      <w:r>
        <w:rPr>
          <w:rFonts w:ascii="Times New Roman" w:hAnsi="Times New Roman"/>
          <w:sz w:val="28"/>
          <w:szCs w:val="28"/>
        </w:rPr>
        <w:t>- о</w:t>
      </w:r>
      <w:r w:rsidR="008B7FE7" w:rsidRPr="008B7FE7">
        <w:rPr>
          <w:rFonts w:ascii="Times New Roman" w:hAnsi="Times New Roman"/>
          <w:sz w:val="28"/>
          <w:szCs w:val="28"/>
        </w:rPr>
        <w:t>б эффективности принимаемых мер в сфере информационного противодействия терроризму, выполнению требований по проведению информационно-пропагандистского сопровождения мероприяти</w:t>
      </w:r>
      <w:r>
        <w:rPr>
          <w:rFonts w:ascii="Times New Roman" w:hAnsi="Times New Roman"/>
          <w:sz w:val="28"/>
          <w:szCs w:val="28"/>
        </w:rPr>
        <w:t>й по противодействию терроризму;</w:t>
      </w:r>
    </w:p>
    <w:p w:rsidR="008B7FE7" w:rsidRPr="008B7FE7" w:rsidRDefault="004F750A" w:rsidP="006F11E9">
      <w:pPr>
        <w:spacing w:after="0" w:line="240" w:lineRule="auto"/>
        <w:ind w:firstLine="709"/>
        <w:jc w:val="both"/>
        <w:rPr>
          <w:rFonts w:ascii="Times New Roman" w:hAnsi="Times New Roman"/>
          <w:sz w:val="28"/>
          <w:szCs w:val="28"/>
        </w:rPr>
      </w:pPr>
      <w:r>
        <w:rPr>
          <w:rFonts w:ascii="Times New Roman" w:hAnsi="Times New Roman"/>
          <w:sz w:val="28"/>
          <w:szCs w:val="28"/>
        </w:rPr>
        <w:t>- о</w:t>
      </w:r>
      <w:r w:rsidR="008B7FE7" w:rsidRPr="008B7FE7">
        <w:rPr>
          <w:rFonts w:ascii="Times New Roman" w:hAnsi="Times New Roman"/>
          <w:sz w:val="28"/>
          <w:szCs w:val="28"/>
        </w:rPr>
        <w:t>б утверждении Реестра объектов возможных террористических посягательств, расположенных на терр</w:t>
      </w:r>
      <w:r>
        <w:rPr>
          <w:rFonts w:ascii="Times New Roman" w:hAnsi="Times New Roman"/>
          <w:sz w:val="28"/>
          <w:szCs w:val="28"/>
        </w:rPr>
        <w:t>итории Ханты-Мансийского района;</w:t>
      </w:r>
    </w:p>
    <w:p w:rsidR="008B7FE7" w:rsidRPr="008B7FE7" w:rsidRDefault="004F750A" w:rsidP="006F11E9">
      <w:pPr>
        <w:tabs>
          <w:tab w:val="num"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о</w:t>
      </w:r>
      <w:r w:rsidR="008B7FE7" w:rsidRPr="008B7FE7">
        <w:rPr>
          <w:rFonts w:ascii="Times New Roman" w:hAnsi="Times New Roman"/>
          <w:sz w:val="28"/>
          <w:szCs w:val="28"/>
        </w:rPr>
        <w:t xml:space="preserve"> ходе проведения мероприятий по разработке паспортов антитеррористической защищенности на объек</w:t>
      </w:r>
      <w:r>
        <w:rPr>
          <w:rFonts w:ascii="Times New Roman" w:hAnsi="Times New Roman"/>
          <w:sz w:val="28"/>
          <w:szCs w:val="28"/>
        </w:rPr>
        <w:t>тах коммунальной инфраструктуры;</w:t>
      </w:r>
    </w:p>
    <w:p w:rsidR="008B7FE7" w:rsidRPr="004F750A" w:rsidRDefault="008B7FE7" w:rsidP="006F11E9">
      <w:pPr>
        <w:tabs>
          <w:tab w:val="num" w:pos="1276"/>
        </w:tabs>
        <w:spacing w:after="0" w:line="240" w:lineRule="auto"/>
        <w:ind w:firstLine="709"/>
        <w:jc w:val="both"/>
        <w:rPr>
          <w:rFonts w:ascii="Times New Roman" w:hAnsi="Times New Roman"/>
          <w:sz w:val="28"/>
          <w:szCs w:val="28"/>
        </w:rPr>
      </w:pPr>
      <w:r w:rsidRPr="004F750A">
        <w:rPr>
          <w:rFonts w:ascii="Times New Roman" w:hAnsi="Times New Roman"/>
          <w:sz w:val="28"/>
          <w:szCs w:val="28"/>
        </w:rPr>
        <w:t xml:space="preserve"> По данному направлению было подготовлено </w:t>
      </w:r>
      <w:r w:rsidR="004F750A" w:rsidRPr="004F750A">
        <w:rPr>
          <w:rFonts w:ascii="Times New Roman" w:hAnsi="Times New Roman"/>
          <w:sz w:val="28"/>
          <w:szCs w:val="28"/>
        </w:rPr>
        <w:t>6</w:t>
      </w:r>
      <w:r w:rsidRPr="004F750A">
        <w:rPr>
          <w:rFonts w:ascii="Times New Roman" w:hAnsi="Times New Roman"/>
          <w:sz w:val="28"/>
          <w:szCs w:val="28"/>
        </w:rPr>
        <w:t xml:space="preserve"> отчетов о противодействии минимизации и (или) ликвидации последствий проявлений терроризма и направлены в адрес </w:t>
      </w:r>
      <w:r w:rsidRPr="00536EDC">
        <w:rPr>
          <w:rFonts w:ascii="Times New Roman" w:hAnsi="Times New Roman"/>
          <w:sz w:val="28"/>
          <w:szCs w:val="28"/>
        </w:rPr>
        <w:t>окружной комиссии</w:t>
      </w:r>
      <w:r w:rsidR="00536EDC">
        <w:rPr>
          <w:rFonts w:ascii="Times New Roman" w:hAnsi="Times New Roman"/>
          <w:sz w:val="28"/>
          <w:szCs w:val="28"/>
        </w:rPr>
        <w:t xml:space="preserve"> АТК.</w:t>
      </w:r>
    </w:p>
    <w:p w:rsidR="004F750A" w:rsidRDefault="004F750A" w:rsidP="006F11E9">
      <w:pPr>
        <w:tabs>
          <w:tab w:val="num" w:pos="1276"/>
        </w:tabs>
        <w:spacing w:after="0" w:line="240" w:lineRule="auto"/>
        <w:ind w:firstLine="709"/>
        <w:jc w:val="both"/>
        <w:rPr>
          <w:rFonts w:ascii="Times New Roman" w:hAnsi="Times New Roman"/>
          <w:sz w:val="28"/>
          <w:szCs w:val="28"/>
        </w:rPr>
      </w:pPr>
      <w:r w:rsidRPr="004F750A">
        <w:rPr>
          <w:rFonts w:ascii="Times New Roman" w:hAnsi="Times New Roman"/>
          <w:sz w:val="28"/>
          <w:szCs w:val="28"/>
        </w:rPr>
        <w:t xml:space="preserve"> В 2014 году на территории Ханты-Мансийского района не зарегистрировано случаев террористических актов.</w:t>
      </w:r>
    </w:p>
    <w:p w:rsidR="00536EDC" w:rsidRDefault="00536EDC" w:rsidP="006F11E9">
      <w:pPr>
        <w:tabs>
          <w:tab w:val="num" w:pos="1276"/>
        </w:tabs>
        <w:spacing w:after="0" w:line="240" w:lineRule="auto"/>
        <w:ind w:firstLine="709"/>
        <w:jc w:val="both"/>
        <w:rPr>
          <w:rFonts w:ascii="Times New Roman" w:hAnsi="Times New Roman"/>
          <w:spacing w:val="-7"/>
          <w:sz w:val="28"/>
          <w:szCs w:val="28"/>
        </w:rPr>
      </w:pPr>
      <w:r w:rsidRPr="003B5E8F">
        <w:rPr>
          <w:rFonts w:ascii="Times New Roman" w:hAnsi="Times New Roman"/>
          <w:sz w:val="28"/>
          <w:szCs w:val="28"/>
        </w:rPr>
        <w:t xml:space="preserve">По линии противодействия экстремизму в 2014 году проведено 4 </w:t>
      </w:r>
      <w:r w:rsidRPr="003B5E8F">
        <w:rPr>
          <w:rFonts w:ascii="Times New Roman" w:hAnsi="Times New Roman"/>
          <w:spacing w:val="-7"/>
          <w:sz w:val="28"/>
          <w:szCs w:val="28"/>
        </w:rPr>
        <w:t xml:space="preserve"> заседания комиссии с приглашением и заслушиванием представителей различных ведомств, в ходе которых  рассмотрено 8 вопросов</w:t>
      </w:r>
      <w:r w:rsidR="003B5E8F" w:rsidRPr="003B5E8F">
        <w:rPr>
          <w:rFonts w:ascii="Times New Roman" w:hAnsi="Times New Roman"/>
          <w:spacing w:val="-7"/>
          <w:sz w:val="28"/>
          <w:szCs w:val="28"/>
        </w:rPr>
        <w:t>, из них наиболее важные:</w:t>
      </w:r>
    </w:p>
    <w:p w:rsidR="003F62F2" w:rsidRPr="003F62F2" w:rsidRDefault="003F62F2" w:rsidP="006F11E9">
      <w:pPr>
        <w:pStyle w:val="a4"/>
        <w:shd w:val="clear" w:color="auto" w:fill="FFFFFF"/>
        <w:spacing w:after="0" w:line="240" w:lineRule="auto"/>
        <w:ind w:left="0" w:firstLine="709"/>
        <w:jc w:val="both"/>
        <w:rPr>
          <w:rFonts w:ascii="Times New Roman" w:hAnsi="Times New Roman"/>
          <w:sz w:val="28"/>
          <w:szCs w:val="28"/>
        </w:rPr>
      </w:pPr>
      <w:r w:rsidRPr="003F62F2">
        <w:rPr>
          <w:rFonts w:ascii="Times New Roman" w:hAnsi="Times New Roman"/>
          <w:sz w:val="28"/>
          <w:szCs w:val="28"/>
        </w:rPr>
        <w:t>- о работе с интернет - ресурсами в сфере информационно-просветительской деятельности, направленной на профилактику экстремизма и воспитание толерантности, ограничении доступа к материалам экстремистского характера.</w:t>
      </w:r>
    </w:p>
    <w:p w:rsidR="003F62F2" w:rsidRPr="003F62F2" w:rsidRDefault="003F62F2" w:rsidP="006F11E9">
      <w:pPr>
        <w:pStyle w:val="a4"/>
        <w:shd w:val="clear" w:color="auto" w:fill="FFFFFF"/>
        <w:spacing w:after="0" w:line="240" w:lineRule="auto"/>
        <w:ind w:left="0" w:firstLine="709"/>
        <w:jc w:val="both"/>
        <w:rPr>
          <w:rFonts w:ascii="Times New Roman" w:hAnsi="Times New Roman"/>
          <w:sz w:val="28"/>
          <w:szCs w:val="28"/>
        </w:rPr>
      </w:pPr>
      <w:proofErr w:type="gramStart"/>
      <w:r w:rsidRPr="003F62F2">
        <w:rPr>
          <w:rFonts w:ascii="Times New Roman" w:hAnsi="Times New Roman"/>
          <w:sz w:val="28"/>
          <w:szCs w:val="28"/>
        </w:rPr>
        <w:t>- о проведении разъяснительной работы с несовершеннолетними, состоящих на профилактических учетах, склонных к противоправным действиям экстремистского характера, а также с молодыми людьми, освободившихся из учреждений исполнения наказания с целью формирования веротерпимости, межнационального и межконфессионального согласия, негативного отношения к экстремистским проявлениям.</w:t>
      </w:r>
      <w:proofErr w:type="gramEnd"/>
    </w:p>
    <w:p w:rsidR="003F62F2" w:rsidRPr="003F62F2" w:rsidRDefault="003F62F2" w:rsidP="006F11E9">
      <w:pPr>
        <w:tabs>
          <w:tab w:val="num" w:pos="1276"/>
        </w:tabs>
        <w:spacing w:after="0" w:line="240" w:lineRule="auto"/>
        <w:ind w:firstLine="709"/>
        <w:jc w:val="both"/>
        <w:rPr>
          <w:rFonts w:ascii="Times New Roman" w:hAnsi="Times New Roman"/>
          <w:sz w:val="28"/>
          <w:szCs w:val="28"/>
        </w:rPr>
      </w:pPr>
      <w:r w:rsidRPr="003F62F2">
        <w:rPr>
          <w:rFonts w:ascii="Times New Roman" w:hAnsi="Times New Roman"/>
          <w:sz w:val="28"/>
          <w:szCs w:val="28"/>
        </w:rPr>
        <w:t xml:space="preserve">- о работе с фондами общедоступных библиотек района по выявлению материалов экстремистского характера, </w:t>
      </w:r>
      <w:proofErr w:type="gramStart"/>
      <w:r w:rsidRPr="003F62F2">
        <w:rPr>
          <w:rFonts w:ascii="Times New Roman" w:hAnsi="Times New Roman"/>
          <w:sz w:val="28"/>
          <w:szCs w:val="28"/>
        </w:rPr>
        <w:t>согласно</w:t>
      </w:r>
      <w:proofErr w:type="gramEnd"/>
      <w:r w:rsidRPr="003F62F2">
        <w:rPr>
          <w:rFonts w:ascii="Times New Roman" w:hAnsi="Times New Roman"/>
          <w:sz w:val="28"/>
          <w:szCs w:val="28"/>
        </w:rPr>
        <w:t xml:space="preserve"> Федерального списка экстремистских материалов и наличия контентной фильтрации, блокирующей доступ к </w:t>
      </w:r>
      <w:proofErr w:type="spellStart"/>
      <w:r w:rsidRPr="003F62F2">
        <w:rPr>
          <w:rFonts w:ascii="Times New Roman" w:hAnsi="Times New Roman"/>
          <w:sz w:val="28"/>
          <w:szCs w:val="28"/>
        </w:rPr>
        <w:t>интернет-ресурсам</w:t>
      </w:r>
      <w:proofErr w:type="spellEnd"/>
      <w:r w:rsidRPr="003F62F2">
        <w:rPr>
          <w:rFonts w:ascii="Times New Roman" w:hAnsi="Times New Roman"/>
          <w:sz w:val="28"/>
          <w:szCs w:val="28"/>
        </w:rPr>
        <w:t xml:space="preserve"> экстремистской направленности.</w:t>
      </w:r>
    </w:p>
    <w:p w:rsidR="003F62F2" w:rsidRPr="003F62F2" w:rsidRDefault="003F62F2" w:rsidP="006F11E9">
      <w:pPr>
        <w:pStyle w:val="aa"/>
        <w:ind w:firstLine="709"/>
        <w:jc w:val="both"/>
        <w:rPr>
          <w:sz w:val="28"/>
          <w:szCs w:val="28"/>
        </w:rPr>
      </w:pPr>
      <w:r w:rsidRPr="003F62F2">
        <w:rPr>
          <w:sz w:val="28"/>
          <w:szCs w:val="28"/>
        </w:rPr>
        <w:t xml:space="preserve">С целью подготовки кадров по работе с детьми, подростками и молодёжью </w:t>
      </w:r>
      <w:proofErr w:type="gramStart"/>
      <w:r w:rsidRPr="003F62F2">
        <w:rPr>
          <w:sz w:val="28"/>
          <w:szCs w:val="28"/>
        </w:rPr>
        <w:t>в</w:t>
      </w:r>
      <w:proofErr w:type="gramEnd"/>
      <w:r w:rsidRPr="003F62F2">
        <w:rPr>
          <w:sz w:val="28"/>
          <w:szCs w:val="28"/>
        </w:rPr>
        <w:t xml:space="preserve"> </w:t>
      </w:r>
      <w:proofErr w:type="gramStart"/>
      <w:r w:rsidRPr="003F62F2">
        <w:rPr>
          <w:sz w:val="28"/>
          <w:szCs w:val="28"/>
        </w:rPr>
        <w:t>Ханты-Мансийском</w:t>
      </w:r>
      <w:proofErr w:type="gramEnd"/>
      <w:r w:rsidRPr="003F62F2">
        <w:rPr>
          <w:sz w:val="28"/>
          <w:szCs w:val="28"/>
        </w:rPr>
        <w:t xml:space="preserve"> районе в 2014 году проведён семинар по теме «Гражданско-патриотическое воспитание», в котором приняли участие 27 специалистов образования района.</w:t>
      </w:r>
    </w:p>
    <w:p w:rsidR="003F62F2" w:rsidRPr="003F62F2" w:rsidRDefault="003F62F2" w:rsidP="006F11E9">
      <w:pPr>
        <w:pStyle w:val="aa"/>
        <w:ind w:firstLine="709"/>
        <w:jc w:val="both"/>
        <w:rPr>
          <w:sz w:val="28"/>
          <w:szCs w:val="28"/>
          <w:shd w:val="clear" w:color="auto" w:fill="FFFFFF"/>
        </w:rPr>
      </w:pPr>
      <w:r w:rsidRPr="003F62F2">
        <w:rPr>
          <w:sz w:val="28"/>
          <w:szCs w:val="28"/>
        </w:rPr>
        <w:t xml:space="preserve">В 2014 года в </w:t>
      </w:r>
      <w:r w:rsidRPr="003F62F2">
        <w:rPr>
          <w:sz w:val="28"/>
          <w:szCs w:val="28"/>
          <w:shd w:val="clear" w:color="auto" w:fill="FFFFFF"/>
        </w:rPr>
        <w:t>газете «Наш район» осуществлено четыре публикации:</w:t>
      </w:r>
    </w:p>
    <w:p w:rsidR="003F62F2" w:rsidRPr="003F62F2" w:rsidRDefault="003F62F2" w:rsidP="006F11E9">
      <w:pPr>
        <w:pStyle w:val="aa"/>
        <w:ind w:firstLine="709"/>
        <w:jc w:val="both"/>
        <w:rPr>
          <w:sz w:val="28"/>
          <w:szCs w:val="28"/>
          <w:shd w:val="clear" w:color="auto" w:fill="FFFFFF"/>
        </w:rPr>
      </w:pPr>
      <w:r w:rsidRPr="003F62F2">
        <w:rPr>
          <w:sz w:val="28"/>
          <w:szCs w:val="28"/>
          <w:shd w:val="clear" w:color="auto" w:fill="FFFFFF"/>
        </w:rPr>
        <w:t>«Меры профилактики экстремизма» (№ 5 от 06.02.2014), о многонациональном проживании, добрососедстве и традициях;</w:t>
      </w:r>
    </w:p>
    <w:p w:rsidR="003F62F2" w:rsidRPr="003F62F2" w:rsidRDefault="003F62F2" w:rsidP="006F11E9">
      <w:pPr>
        <w:pStyle w:val="aa"/>
        <w:ind w:firstLine="709"/>
        <w:jc w:val="both"/>
        <w:rPr>
          <w:sz w:val="28"/>
          <w:szCs w:val="28"/>
          <w:shd w:val="clear" w:color="auto" w:fill="FFFFFF"/>
        </w:rPr>
      </w:pPr>
      <w:r w:rsidRPr="003F62F2">
        <w:rPr>
          <w:sz w:val="28"/>
          <w:szCs w:val="28"/>
          <w:shd w:val="clear" w:color="auto" w:fill="FFFFFF"/>
        </w:rPr>
        <w:t>«Как книги учат нас добру» (№ 43 от 30.10.2014), пример толерантности;</w:t>
      </w:r>
    </w:p>
    <w:p w:rsidR="003F62F2" w:rsidRPr="003F62F2" w:rsidRDefault="003F62F2" w:rsidP="006F11E9">
      <w:pPr>
        <w:pStyle w:val="aa"/>
        <w:ind w:firstLine="709"/>
        <w:jc w:val="both"/>
        <w:rPr>
          <w:sz w:val="28"/>
          <w:szCs w:val="28"/>
          <w:shd w:val="clear" w:color="auto" w:fill="FFFFFF"/>
        </w:rPr>
      </w:pPr>
      <w:r w:rsidRPr="003F62F2">
        <w:rPr>
          <w:sz w:val="28"/>
          <w:szCs w:val="28"/>
          <w:shd w:val="clear" w:color="auto" w:fill="FFFFFF"/>
        </w:rPr>
        <w:t>«Во имя дружбы и взаимопонимания» (№ 44 от 06.11.2014);</w:t>
      </w:r>
    </w:p>
    <w:p w:rsidR="003F62F2" w:rsidRPr="003F62F2" w:rsidRDefault="003F62F2" w:rsidP="006F11E9">
      <w:pPr>
        <w:pStyle w:val="aa"/>
        <w:ind w:firstLine="709"/>
        <w:jc w:val="both"/>
        <w:rPr>
          <w:sz w:val="28"/>
          <w:szCs w:val="28"/>
          <w:shd w:val="clear" w:color="auto" w:fill="FFFFFF"/>
        </w:rPr>
      </w:pPr>
      <w:r w:rsidRPr="003F62F2">
        <w:rPr>
          <w:sz w:val="28"/>
          <w:szCs w:val="28"/>
          <w:shd w:val="clear" w:color="auto" w:fill="FFFFFF"/>
        </w:rPr>
        <w:t xml:space="preserve">«Неделя толерантности» (№ 50 от 18.12.2014), статья учит добру. </w:t>
      </w:r>
    </w:p>
    <w:p w:rsidR="003F62F2" w:rsidRPr="003F62F2" w:rsidRDefault="003F62F2" w:rsidP="006F11E9">
      <w:pPr>
        <w:pStyle w:val="aa"/>
        <w:ind w:firstLine="709"/>
        <w:jc w:val="both"/>
        <w:rPr>
          <w:sz w:val="28"/>
          <w:szCs w:val="28"/>
        </w:rPr>
      </w:pPr>
      <w:r w:rsidRPr="003F62F2">
        <w:rPr>
          <w:sz w:val="28"/>
          <w:szCs w:val="28"/>
        </w:rPr>
        <w:t>Все проведенные предупредительно-профилактические мероприятия направлены на недопущение вовлечения населения, прежде всего молодежи, в экстремистскую деятельность.</w:t>
      </w:r>
    </w:p>
    <w:p w:rsidR="00536EDC" w:rsidRPr="003F62F2" w:rsidRDefault="00536EDC" w:rsidP="006F11E9">
      <w:pPr>
        <w:tabs>
          <w:tab w:val="num" w:pos="1276"/>
        </w:tabs>
        <w:spacing w:after="0" w:line="240" w:lineRule="auto"/>
        <w:ind w:firstLine="709"/>
        <w:jc w:val="both"/>
        <w:rPr>
          <w:rFonts w:ascii="Times New Roman" w:hAnsi="Times New Roman"/>
          <w:spacing w:val="-7"/>
          <w:sz w:val="28"/>
          <w:szCs w:val="28"/>
        </w:rPr>
      </w:pPr>
      <w:r w:rsidRPr="003F62F2">
        <w:rPr>
          <w:rFonts w:ascii="Times New Roman" w:hAnsi="Times New Roman"/>
          <w:spacing w:val="-7"/>
          <w:sz w:val="28"/>
          <w:szCs w:val="28"/>
        </w:rPr>
        <w:t>В 2014 году на территории Ханты-Мансийского района проявлений экстремисткой направленности не зарегистрировано.</w:t>
      </w:r>
    </w:p>
    <w:p w:rsidR="002F2ADF" w:rsidRPr="00E96A62" w:rsidRDefault="002F2ADF" w:rsidP="006F11E9">
      <w:pPr>
        <w:pStyle w:val="ConsNormal"/>
        <w:widowControl/>
        <w:ind w:firstLine="709"/>
        <w:jc w:val="both"/>
        <w:rPr>
          <w:rFonts w:ascii="Times New Roman" w:eastAsia="Arial" w:hAnsi="Times New Roman" w:cs="Times New Roman"/>
          <w:sz w:val="28"/>
          <w:szCs w:val="28"/>
          <w:lang w:eastAsia="ar-SA"/>
        </w:rPr>
      </w:pPr>
      <w:r w:rsidRPr="00E96A62">
        <w:rPr>
          <w:rFonts w:ascii="Times New Roman" w:hAnsi="Times New Roman"/>
          <w:sz w:val="28"/>
          <w:szCs w:val="28"/>
        </w:rPr>
        <w:lastRenderedPageBreak/>
        <w:t xml:space="preserve">2.2.2. </w:t>
      </w:r>
      <w:proofErr w:type="gramStart"/>
      <w:r w:rsidRPr="00E96A62">
        <w:rPr>
          <w:rFonts w:ascii="Times New Roman" w:hAnsi="Times New Roman"/>
          <w:sz w:val="28"/>
          <w:szCs w:val="28"/>
        </w:rPr>
        <w:t>Р</w:t>
      </w:r>
      <w:r w:rsidRPr="00E96A62">
        <w:rPr>
          <w:rFonts w:ascii="Times New Roman" w:eastAsia="Arial" w:hAnsi="Times New Roman" w:cs="Times New Roman"/>
          <w:sz w:val="28"/>
          <w:szCs w:val="28"/>
          <w:lang w:eastAsia="ar-SA"/>
        </w:rPr>
        <w:t>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6126A1" w:rsidRPr="00EE6485" w:rsidRDefault="006126A1" w:rsidP="006F11E9">
      <w:pPr>
        <w:suppressAutoHyphens/>
        <w:spacing w:after="0" w:line="240" w:lineRule="auto"/>
        <w:ind w:firstLine="709"/>
        <w:jc w:val="both"/>
        <w:rPr>
          <w:rFonts w:ascii="Times New Roman" w:eastAsia="Times New Roman" w:hAnsi="Times New Roman"/>
          <w:sz w:val="28"/>
          <w:szCs w:val="28"/>
          <w:lang w:eastAsia="ar-SA"/>
        </w:rPr>
      </w:pPr>
      <w:proofErr w:type="gramStart"/>
      <w:r w:rsidRPr="00EE6485">
        <w:rPr>
          <w:rFonts w:ascii="Times New Roman" w:eastAsia="Times New Roman" w:hAnsi="Times New Roman"/>
          <w:sz w:val="28"/>
          <w:szCs w:val="28"/>
          <w:lang w:eastAsia="ar-SA"/>
        </w:rPr>
        <w:t>В</w:t>
      </w:r>
      <w:proofErr w:type="gramEnd"/>
      <w:r w:rsidRPr="00EE6485">
        <w:rPr>
          <w:rFonts w:ascii="Times New Roman" w:eastAsia="Times New Roman" w:hAnsi="Times New Roman"/>
          <w:sz w:val="28"/>
          <w:szCs w:val="28"/>
          <w:lang w:eastAsia="ar-SA"/>
        </w:rPr>
        <w:t xml:space="preserve"> </w:t>
      </w:r>
      <w:proofErr w:type="gramStart"/>
      <w:r w:rsidRPr="00EE6485">
        <w:rPr>
          <w:rFonts w:ascii="Times New Roman" w:eastAsia="Times New Roman" w:hAnsi="Times New Roman"/>
          <w:sz w:val="28"/>
          <w:szCs w:val="28"/>
          <w:lang w:eastAsia="ar-SA"/>
        </w:rPr>
        <w:t>Ханты-Мансийском</w:t>
      </w:r>
      <w:proofErr w:type="gramEnd"/>
      <w:r w:rsidRPr="00EE6485">
        <w:rPr>
          <w:rFonts w:ascii="Times New Roman" w:eastAsia="Times New Roman" w:hAnsi="Times New Roman"/>
          <w:sz w:val="28"/>
          <w:szCs w:val="28"/>
          <w:lang w:eastAsia="ar-SA"/>
        </w:rPr>
        <w:t xml:space="preserve"> районе проживает население более 50 национальностей. В целях укрепления межнационального и межконфессионального согласия разработана нормативно правовая база: комплексный план по гармонизации межнациональных отношений и развитию национальных культур, план по взаимодействию администрации района с православными религиозными организациями. По результатам их реализации проведено 18 общественно-значимых мероприятий с охватом населения более 4 000 человек, около 400 профилактических мероприятий в молодежной среде, свыше 200 общешкольных родительских собраний с освящением вопросов о толерантности и экстремистских  проявлениях. Кроме того, организована работа Координационного совета по межнациональным отношениям и взаимодействию с национальными общественными объединениями и религиозными организациями.</w:t>
      </w:r>
    </w:p>
    <w:p w:rsidR="006126A1" w:rsidRPr="00EE6485" w:rsidRDefault="006126A1" w:rsidP="006F11E9">
      <w:pPr>
        <w:suppressAutoHyphens/>
        <w:spacing w:after="0" w:line="240" w:lineRule="auto"/>
        <w:ind w:firstLine="709"/>
        <w:jc w:val="both"/>
        <w:rPr>
          <w:rFonts w:ascii="Times New Roman" w:eastAsia="Times New Roman" w:hAnsi="Times New Roman"/>
          <w:sz w:val="28"/>
          <w:szCs w:val="28"/>
          <w:lang w:eastAsia="ar-SA"/>
        </w:rPr>
      </w:pPr>
      <w:r w:rsidRPr="00EE6485">
        <w:rPr>
          <w:rFonts w:ascii="Times New Roman" w:eastAsia="Times New Roman" w:hAnsi="Times New Roman"/>
          <w:sz w:val="28"/>
          <w:szCs w:val="28"/>
          <w:lang w:eastAsia="ar-SA"/>
        </w:rPr>
        <w:t xml:space="preserve">В целях своевременного выявления потенциальных очагов межэтнической напряженности ежеквартально проводится мониторинг межэтнических отношений, ежегодно – социологические исследования.  </w:t>
      </w:r>
    </w:p>
    <w:p w:rsidR="006126A1" w:rsidRPr="00EE6485" w:rsidRDefault="006126A1" w:rsidP="006F11E9">
      <w:pPr>
        <w:suppressAutoHyphens/>
        <w:spacing w:after="0" w:line="240" w:lineRule="auto"/>
        <w:ind w:firstLine="709"/>
        <w:jc w:val="both"/>
        <w:rPr>
          <w:rFonts w:ascii="Times New Roman" w:eastAsia="Times New Roman" w:hAnsi="Times New Roman"/>
          <w:sz w:val="28"/>
          <w:szCs w:val="28"/>
          <w:lang w:eastAsia="ar-SA"/>
        </w:rPr>
      </w:pPr>
      <w:r w:rsidRPr="00EE6485">
        <w:rPr>
          <w:rFonts w:ascii="Times New Roman" w:eastAsia="Times New Roman" w:hAnsi="Times New Roman"/>
          <w:sz w:val="28"/>
          <w:szCs w:val="28"/>
          <w:lang w:eastAsia="ar-SA"/>
        </w:rPr>
        <w:t xml:space="preserve">В сентябре 2014 года проведен социологический опрос. Охват опрошенных составил 956 человек. 66 % опрошенных признают ситуацию в сфере межнациональных отношений в своем населенном пункте совершенно спокойной. </w:t>
      </w:r>
    </w:p>
    <w:p w:rsidR="006126A1" w:rsidRPr="00EE6485" w:rsidRDefault="006126A1" w:rsidP="006F11E9">
      <w:pPr>
        <w:suppressAutoHyphens/>
        <w:spacing w:after="0" w:line="240" w:lineRule="auto"/>
        <w:ind w:firstLine="709"/>
        <w:jc w:val="both"/>
        <w:rPr>
          <w:rFonts w:ascii="Times New Roman" w:eastAsia="Times New Roman" w:hAnsi="Times New Roman"/>
          <w:sz w:val="28"/>
          <w:szCs w:val="28"/>
          <w:lang w:eastAsia="ar-SA"/>
        </w:rPr>
      </w:pPr>
      <w:r w:rsidRPr="00EE6485">
        <w:rPr>
          <w:rFonts w:ascii="Times New Roman" w:eastAsia="Times New Roman" w:hAnsi="Times New Roman"/>
          <w:sz w:val="28"/>
          <w:szCs w:val="28"/>
          <w:lang w:eastAsia="ar-SA"/>
        </w:rPr>
        <w:t xml:space="preserve">Эффективность реализуемого комплекса мер подтверждается поддержанием стабильной обстановки в сфере межнациональных отношений, отсутствием случаев межнациональных конфликтов и экстремистских проявлений. </w:t>
      </w:r>
      <w:r w:rsidRPr="00EE6485">
        <w:rPr>
          <w:rFonts w:ascii="Times New Roman" w:hAnsi="Times New Roman"/>
          <w:sz w:val="28"/>
          <w:szCs w:val="28"/>
        </w:rPr>
        <w:t xml:space="preserve">В рамках реализации муниципальной программы «Комплексные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w:t>
      </w:r>
      <w:proofErr w:type="gramStart"/>
      <w:r w:rsidRPr="00EE6485">
        <w:rPr>
          <w:rFonts w:ascii="Times New Roman" w:hAnsi="Times New Roman"/>
          <w:sz w:val="28"/>
          <w:szCs w:val="28"/>
        </w:rPr>
        <w:t>в</w:t>
      </w:r>
      <w:proofErr w:type="gramEnd"/>
      <w:r w:rsidRPr="00EE6485">
        <w:rPr>
          <w:rFonts w:ascii="Times New Roman" w:hAnsi="Times New Roman"/>
          <w:sz w:val="28"/>
          <w:szCs w:val="28"/>
        </w:rPr>
        <w:t xml:space="preserve"> </w:t>
      </w:r>
      <w:proofErr w:type="gramStart"/>
      <w:r w:rsidRPr="00EE6485">
        <w:rPr>
          <w:rFonts w:ascii="Times New Roman" w:hAnsi="Times New Roman"/>
          <w:sz w:val="28"/>
          <w:szCs w:val="28"/>
        </w:rPr>
        <w:t>Ханты-Мансийском</w:t>
      </w:r>
      <w:proofErr w:type="gramEnd"/>
      <w:r w:rsidRPr="00EE6485">
        <w:rPr>
          <w:rFonts w:ascii="Times New Roman" w:hAnsi="Times New Roman"/>
          <w:sz w:val="28"/>
          <w:szCs w:val="28"/>
        </w:rPr>
        <w:t xml:space="preserve"> районе на 2014 – 2017 годы» </w:t>
      </w:r>
      <w:r w:rsidRPr="00EE6485">
        <w:rPr>
          <w:rFonts w:ascii="Times New Roman" w:eastAsia="Times New Roman" w:hAnsi="Times New Roman"/>
          <w:bCs/>
          <w:sz w:val="28"/>
          <w:szCs w:val="28"/>
          <w:lang w:eastAsia="ru-RU"/>
        </w:rPr>
        <w:t>проведены следующие мероприятия:</w:t>
      </w:r>
    </w:p>
    <w:p w:rsidR="006126A1" w:rsidRPr="00EE6485" w:rsidRDefault="006126A1" w:rsidP="006F11E9">
      <w:pPr>
        <w:spacing w:after="0" w:line="240" w:lineRule="auto"/>
        <w:ind w:firstLine="709"/>
        <w:jc w:val="both"/>
        <w:rPr>
          <w:rFonts w:ascii="Times New Roman" w:hAnsi="Times New Roman"/>
          <w:i/>
          <w:sz w:val="28"/>
          <w:szCs w:val="28"/>
        </w:rPr>
      </w:pPr>
      <w:r w:rsidRPr="00EE6485">
        <w:rPr>
          <w:rFonts w:ascii="Times New Roman" w:hAnsi="Times New Roman"/>
          <w:sz w:val="28"/>
          <w:szCs w:val="28"/>
        </w:rPr>
        <w:t>-   28 марта 2014 года в п. Горноправдинск Ханты-Мансийского района организовано проведение семинара на тему «Культура межэтнических отношений». Приняли участие более 35 педагогов из образовательных учреждений Ханты-Мансийского района;</w:t>
      </w:r>
    </w:p>
    <w:p w:rsidR="006126A1" w:rsidRPr="00EE6485" w:rsidRDefault="006126A1" w:rsidP="006F11E9">
      <w:pPr>
        <w:suppressAutoHyphens/>
        <w:spacing w:after="0" w:line="240" w:lineRule="auto"/>
        <w:ind w:firstLine="709"/>
        <w:jc w:val="both"/>
        <w:rPr>
          <w:rFonts w:ascii="Times New Roman" w:hAnsi="Times New Roman"/>
          <w:sz w:val="28"/>
          <w:szCs w:val="28"/>
        </w:rPr>
      </w:pPr>
      <w:r w:rsidRPr="00EE6485">
        <w:rPr>
          <w:rFonts w:ascii="Times New Roman" w:hAnsi="Times New Roman"/>
          <w:bCs/>
          <w:sz w:val="28"/>
          <w:szCs w:val="28"/>
          <w:lang w:eastAsia="ar-SA"/>
        </w:rPr>
        <w:t xml:space="preserve"> </w:t>
      </w:r>
      <w:proofErr w:type="gramStart"/>
      <w:r w:rsidRPr="00EE6485">
        <w:rPr>
          <w:rFonts w:ascii="Times New Roman" w:hAnsi="Times New Roman"/>
          <w:bCs/>
          <w:sz w:val="28"/>
          <w:szCs w:val="28"/>
          <w:lang w:eastAsia="ar-SA"/>
        </w:rPr>
        <w:t xml:space="preserve">-   в рамках укрепления толерантности и профилактики экстремизма в </w:t>
      </w:r>
      <w:r w:rsidRPr="00EE6485">
        <w:rPr>
          <w:rFonts w:ascii="Times New Roman" w:hAnsi="Times New Roman"/>
          <w:bCs/>
          <w:sz w:val="28"/>
          <w:szCs w:val="28"/>
        </w:rPr>
        <w:t>молодежной среде</w:t>
      </w:r>
      <w:r w:rsidRPr="00EE6485">
        <w:rPr>
          <w:rFonts w:ascii="Times New Roman" w:hAnsi="Times New Roman"/>
          <w:sz w:val="28"/>
          <w:szCs w:val="28"/>
        </w:rPr>
        <w:t xml:space="preserve"> с 31 мая по 2 июня 2014 года в с. </w:t>
      </w:r>
      <w:proofErr w:type="spellStart"/>
      <w:r w:rsidRPr="00EE6485">
        <w:rPr>
          <w:rFonts w:ascii="Times New Roman" w:hAnsi="Times New Roman"/>
          <w:sz w:val="28"/>
          <w:szCs w:val="28"/>
        </w:rPr>
        <w:t>Батово</w:t>
      </w:r>
      <w:proofErr w:type="spellEnd"/>
      <w:r w:rsidRPr="00EE6485">
        <w:rPr>
          <w:rFonts w:ascii="Times New Roman" w:hAnsi="Times New Roman"/>
          <w:sz w:val="28"/>
          <w:szCs w:val="28"/>
        </w:rPr>
        <w:t xml:space="preserve"> проведен районный слет «Объединяйся» подразделений местной детско-</w:t>
      </w:r>
      <w:r w:rsidRPr="00EE6485">
        <w:rPr>
          <w:rFonts w:ascii="Times New Roman" w:hAnsi="Times New Roman"/>
          <w:sz w:val="28"/>
          <w:szCs w:val="28"/>
        </w:rPr>
        <w:lastRenderedPageBreak/>
        <w:t>молодежной общественной организации «Поколение+», охват участников составил 108 человек;</w:t>
      </w:r>
      <w:proofErr w:type="gramEnd"/>
    </w:p>
    <w:p w:rsidR="006126A1" w:rsidRPr="00EE6485" w:rsidRDefault="006126A1" w:rsidP="006F11E9">
      <w:pPr>
        <w:spacing w:after="0" w:line="240" w:lineRule="auto"/>
        <w:ind w:firstLine="709"/>
        <w:jc w:val="both"/>
        <w:rPr>
          <w:rFonts w:ascii="Times New Roman" w:hAnsi="Times New Roman"/>
          <w:sz w:val="28"/>
          <w:szCs w:val="28"/>
        </w:rPr>
      </w:pPr>
      <w:r w:rsidRPr="00EE6485">
        <w:rPr>
          <w:rFonts w:ascii="Times New Roman" w:hAnsi="Times New Roman"/>
          <w:sz w:val="28"/>
          <w:szCs w:val="28"/>
        </w:rPr>
        <w:t xml:space="preserve">-  25 июня 2014 года в г. Ханты-Мансийске прошел </w:t>
      </w:r>
      <w:r w:rsidRPr="00EE6485">
        <w:rPr>
          <w:rFonts w:ascii="Times New Roman" w:hAnsi="Times New Roman"/>
          <w:bCs/>
          <w:sz w:val="28"/>
          <w:szCs w:val="28"/>
        </w:rPr>
        <w:t xml:space="preserve">турнир по пейнтболу среди национальных команд сельских поселений Ханты-Мансийского района. В турнире приняли участие </w:t>
      </w:r>
      <w:r w:rsidRPr="00EE6485">
        <w:rPr>
          <w:rFonts w:ascii="Times New Roman" w:hAnsi="Times New Roman"/>
          <w:kern w:val="36"/>
          <w:sz w:val="28"/>
          <w:szCs w:val="28"/>
        </w:rPr>
        <w:t>13 команд из 7 сельских поселений района. Общее количество участников составило 60 человек;</w:t>
      </w:r>
    </w:p>
    <w:p w:rsidR="006126A1" w:rsidRPr="00EE6485" w:rsidRDefault="006126A1" w:rsidP="006F11E9">
      <w:pPr>
        <w:spacing w:after="0" w:line="240" w:lineRule="auto"/>
        <w:ind w:firstLine="709"/>
        <w:jc w:val="both"/>
        <w:rPr>
          <w:rFonts w:ascii="Times New Roman" w:hAnsi="Times New Roman"/>
          <w:sz w:val="28"/>
          <w:szCs w:val="28"/>
        </w:rPr>
      </w:pPr>
      <w:r w:rsidRPr="00EE6485">
        <w:rPr>
          <w:rFonts w:ascii="Times New Roman" w:hAnsi="Times New Roman"/>
          <w:sz w:val="28"/>
          <w:szCs w:val="28"/>
        </w:rPr>
        <w:t xml:space="preserve">-    15, 16, 18 и 19 августа 2014 года на территории населенных пунктов </w:t>
      </w:r>
      <w:r w:rsidRPr="00EE6485">
        <w:rPr>
          <w:rFonts w:ascii="Times New Roman" w:hAnsi="Times New Roman"/>
          <w:bCs/>
          <w:kern w:val="36"/>
          <w:sz w:val="28"/>
          <w:szCs w:val="28"/>
        </w:rPr>
        <w:t xml:space="preserve">Сибирский, </w:t>
      </w:r>
      <w:proofErr w:type="spellStart"/>
      <w:r w:rsidRPr="00EE6485">
        <w:rPr>
          <w:rFonts w:ascii="Times New Roman" w:hAnsi="Times New Roman"/>
          <w:bCs/>
          <w:kern w:val="36"/>
          <w:sz w:val="28"/>
          <w:szCs w:val="28"/>
        </w:rPr>
        <w:t>Батово</w:t>
      </w:r>
      <w:proofErr w:type="spellEnd"/>
      <w:r w:rsidRPr="00EE6485">
        <w:rPr>
          <w:rFonts w:ascii="Times New Roman" w:hAnsi="Times New Roman"/>
          <w:bCs/>
          <w:kern w:val="36"/>
          <w:sz w:val="28"/>
          <w:szCs w:val="28"/>
        </w:rPr>
        <w:t xml:space="preserve">, </w:t>
      </w:r>
      <w:proofErr w:type="spellStart"/>
      <w:r w:rsidRPr="00EE6485">
        <w:rPr>
          <w:rFonts w:ascii="Times New Roman" w:hAnsi="Times New Roman"/>
          <w:bCs/>
          <w:kern w:val="36"/>
          <w:sz w:val="28"/>
          <w:szCs w:val="28"/>
        </w:rPr>
        <w:t>Селиярово</w:t>
      </w:r>
      <w:proofErr w:type="spellEnd"/>
      <w:r w:rsidRPr="00EE6485">
        <w:rPr>
          <w:rFonts w:ascii="Times New Roman" w:hAnsi="Times New Roman"/>
          <w:bCs/>
          <w:kern w:val="36"/>
          <w:sz w:val="28"/>
          <w:szCs w:val="28"/>
        </w:rPr>
        <w:t>, Бобровский Ханты-Мансийского района</w:t>
      </w:r>
      <w:r w:rsidRPr="00EE6485">
        <w:rPr>
          <w:rFonts w:ascii="Times New Roman" w:hAnsi="Times New Roman"/>
          <w:kern w:val="24"/>
          <w:sz w:val="28"/>
          <w:szCs w:val="28"/>
        </w:rPr>
        <w:t xml:space="preserve"> прошли творческие мастер-классы, в рамках работы дворовых площадок. Общий охват участников составил 120 детей и подростков;</w:t>
      </w:r>
    </w:p>
    <w:p w:rsidR="006126A1" w:rsidRPr="00EE6485" w:rsidRDefault="006126A1" w:rsidP="006F11E9">
      <w:pPr>
        <w:spacing w:after="0" w:line="240" w:lineRule="auto"/>
        <w:ind w:firstLine="709"/>
        <w:jc w:val="both"/>
        <w:rPr>
          <w:rFonts w:ascii="Times New Roman" w:hAnsi="Times New Roman"/>
          <w:sz w:val="28"/>
          <w:szCs w:val="28"/>
        </w:rPr>
      </w:pPr>
      <w:r w:rsidRPr="00EE6485">
        <w:rPr>
          <w:rFonts w:ascii="Times New Roman" w:hAnsi="Times New Roman"/>
          <w:sz w:val="28"/>
          <w:szCs w:val="28"/>
        </w:rPr>
        <w:t>-  торжественная церемония вручения премий лауреатам состоялась 22.12.2014 за лучшие журналистские работы, способствующие формированию положительного представления о многонациональности Ханты-Мансийского района. Лауреатами премии стали 11 человек.</w:t>
      </w:r>
    </w:p>
    <w:p w:rsidR="006126A1" w:rsidRPr="00EE6485" w:rsidRDefault="006126A1" w:rsidP="006F11E9">
      <w:pPr>
        <w:suppressAutoHyphens/>
        <w:spacing w:after="0" w:line="240" w:lineRule="auto"/>
        <w:ind w:firstLine="709"/>
        <w:jc w:val="both"/>
        <w:rPr>
          <w:rFonts w:ascii="Times New Roman" w:eastAsia="Times New Roman" w:hAnsi="Times New Roman"/>
          <w:bCs/>
          <w:sz w:val="28"/>
          <w:szCs w:val="28"/>
          <w:lang w:eastAsia="ar-SA"/>
        </w:rPr>
      </w:pPr>
      <w:r w:rsidRPr="00EE6485">
        <w:rPr>
          <w:rFonts w:ascii="Times New Roman" w:eastAsia="Times New Roman" w:hAnsi="Times New Roman"/>
          <w:bCs/>
          <w:sz w:val="28"/>
          <w:szCs w:val="28"/>
          <w:lang w:eastAsia="ar-SA"/>
        </w:rPr>
        <w:t xml:space="preserve">В целом реализация программ профилактической направленности, оказание практической и методической помощи сельским поселениям района, а также деятельность комиссий, направленных на профилактику правонарушений, противодействие терроризму и экстремизму, решение проблемных вопросов возникающих в предупреждении правонарушений, позволило обеспечить контроль и не допустить осложнения </w:t>
      </w:r>
      <w:proofErr w:type="gramStart"/>
      <w:r w:rsidRPr="00EE6485">
        <w:rPr>
          <w:rFonts w:ascii="Times New Roman" w:eastAsia="Times New Roman" w:hAnsi="Times New Roman"/>
          <w:bCs/>
          <w:sz w:val="28"/>
          <w:szCs w:val="28"/>
          <w:lang w:eastAsia="ar-SA"/>
        </w:rPr>
        <w:t>криминогенной обстановки</w:t>
      </w:r>
      <w:proofErr w:type="gramEnd"/>
      <w:r w:rsidRPr="00EE6485">
        <w:rPr>
          <w:rFonts w:ascii="Times New Roman" w:eastAsia="Times New Roman" w:hAnsi="Times New Roman"/>
          <w:bCs/>
          <w:sz w:val="28"/>
          <w:szCs w:val="28"/>
          <w:lang w:eastAsia="ar-SA"/>
        </w:rPr>
        <w:t xml:space="preserve"> в районе.</w:t>
      </w:r>
    </w:p>
    <w:p w:rsidR="00740B24" w:rsidRPr="00E96A62" w:rsidRDefault="006439F1"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2</w:t>
      </w:r>
      <w:r w:rsidRPr="00E96A62">
        <w:rPr>
          <w:rFonts w:ascii="Times New Roman" w:hAnsi="Times New Roman"/>
          <w:sz w:val="28"/>
          <w:szCs w:val="28"/>
        </w:rPr>
        <w:t>.</w:t>
      </w:r>
      <w:r w:rsidR="002F2ADF" w:rsidRPr="00E96A62">
        <w:rPr>
          <w:rFonts w:ascii="Times New Roman" w:hAnsi="Times New Roman"/>
          <w:sz w:val="28"/>
          <w:szCs w:val="28"/>
        </w:rPr>
        <w:t>3</w:t>
      </w:r>
      <w:r w:rsidR="00740B24" w:rsidRPr="00E96A62">
        <w:rPr>
          <w:rFonts w:ascii="Times New Roman" w:hAnsi="Times New Roman"/>
          <w:sz w:val="28"/>
          <w:szCs w:val="28"/>
        </w:rPr>
        <w:t>.</w:t>
      </w:r>
      <w:r w:rsidR="002950B0" w:rsidRPr="00E96A62">
        <w:rPr>
          <w:rFonts w:ascii="Times New Roman" w:hAnsi="Times New Roman"/>
          <w:sz w:val="28"/>
          <w:szCs w:val="28"/>
        </w:rPr>
        <w:t xml:space="preserve"> П</w:t>
      </w:r>
      <w:r w:rsidR="00740B24" w:rsidRPr="00E96A62">
        <w:rPr>
          <w:rFonts w:ascii="Times New Roman" w:hAnsi="Times New Roman"/>
          <w:sz w:val="28"/>
          <w:szCs w:val="28"/>
        </w:rPr>
        <w:t>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E96A62">
        <w:rPr>
          <w:rFonts w:ascii="Times New Roman" w:hAnsi="Times New Roman"/>
          <w:sz w:val="28"/>
          <w:szCs w:val="28"/>
        </w:rPr>
        <w:t>.</w:t>
      </w:r>
    </w:p>
    <w:p w:rsidR="00BF1E9C" w:rsidRPr="00380B7E" w:rsidRDefault="00BF1E9C"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sz w:val="28"/>
          <w:szCs w:val="28"/>
        </w:rPr>
        <w:t xml:space="preserve">По состоянию на 01.01.2015 в муниципальной собственности Ханты-Мансийского района находятся 8 пунктов полиции для организации работы сотрудника, замещающего должность участкового уполномоченного полиции, и жилое помещение для предоставления данному сотруднику для проживания на период выполнения обязанностей по указанной должности. Указанные пункты полиции расположены в населенных пунктах: с. </w:t>
      </w:r>
      <w:proofErr w:type="spellStart"/>
      <w:r w:rsidRPr="00380B7E">
        <w:rPr>
          <w:rFonts w:ascii="Times New Roman" w:hAnsi="Times New Roman"/>
          <w:sz w:val="28"/>
          <w:szCs w:val="28"/>
        </w:rPr>
        <w:t>Нялинское</w:t>
      </w:r>
      <w:proofErr w:type="spellEnd"/>
      <w:r w:rsidRPr="00380B7E">
        <w:rPr>
          <w:rFonts w:ascii="Times New Roman" w:hAnsi="Times New Roman"/>
          <w:sz w:val="28"/>
          <w:szCs w:val="28"/>
        </w:rPr>
        <w:t xml:space="preserve">, п. Кедровый, п. </w:t>
      </w:r>
      <w:proofErr w:type="spellStart"/>
      <w:r w:rsidRPr="00380B7E">
        <w:rPr>
          <w:rFonts w:ascii="Times New Roman" w:hAnsi="Times New Roman"/>
          <w:sz w:val="28"/>
          <w:szCs w:val="28"/>
        </w:rPr>
        <w:t>Луговской</w:t>
      </w:r>
      <w:proofErr w:type="spellEnd"/>
      <w:r w:rsidRPr="00380B7E">
        <w:rPr>
          <w:rFonts w:ascii="Times New Roman" w:hAnsi="Times New Roman"/>
          <w:sz w:val="28"/>
          <w:szCs w:val="28"/>
        </w:rPr>
        <w:t xml:space="preserve">, п.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с. </w:t>
      </w:r>
      <w:proofErr w:type="spellStart"/>
      <w:r w:rsidRPr="00380B7E">
        <w:rPr>
          <w:rFonts w:ascii="Times New Roman" w:hAnsi="Times New Roman"/>
          <w:sz w:val="28"/>
          <w:szCs w:val="28"/>
        </w:rPr>
        <w:t>Кышик</w:t>
      </w:r>
      <w:proofErr w:type="spellEnd"/>
      <w:r w:rsidRPr="00380B7E">
        <w:rPr>
          <w:rFonts w:ascii="Times New Roman" w:hAnsi="Times New Roman"/>
          <w:sz w:val="28"/>
          <w:szCs w:val="28"/>
        </w:rPr>
        <w:t xml:space="preserve">, д.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д. Ярки, д. </w:t>
      </w:r>
      <w:proofErr w:type="spellStart"/>
      <w:r w:rsidRPr="00380B7E">
        <w:rPr>
          <w:rFonts w:ascii="Times New Roman" w:hAnsi="Times New Roman"/>
          <w:sz w:val="28"/>
          <w:szCs w:val="28"/>
        </w:rPr>
        <w:t>Согом</w:t>
      </w:r>
      <w:proofErr w:type="spellEnd"/>
      <w:r w:rsidRPr="00380B7E">
        <w:rPr>
          <w:rFonts w:ascii="Times New Roman" w:hAnsi="Times New Roman"/>
          <w:sz w:val="28"/>
          <w:szCs w:val="28"/>
        </w:rPr>
        <w:t xml:space="preserve">.  </w:t>
      </w:r>
    </w:p>
    <w:p w:rsidR="00C30B7E" w:rsidRPr="00380B7E" w:rsidRDefault="005B4BCF" w:rsidP="006F11E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C30B7E" w:rsidRPr="00C30B7E">
        <w:rPr>
          <w:rFonts w:ascii="Times New Roman" w:hAnsi="Times New Roman"/>
          <w:sz w:val="28"/>
          <w:szCs w:val="28"/>
        </w:rPr>
        <w:t>Нежилые помещения участковых пунктов полиции предоставлены в безвозмездное пользование МО МВД России «Ханты-Мансийский» в целях организации работы сотрудников, замещающих должность участкового уполномоченного полиции в указанных населенных пунктах.</w:t>
      </w:r>
      <w:r w:rsidR="00C30B7E" w:rsidRPr="00380B7E">
        <w:rPr>
          <w:rFonts w:ascii="Times New Roman" w:hAnsi="Times New Roman"/>
          <w:sz w:val="28"/>
          <w:szCs w:val="28"/>
        </w:rPr>
        <w:t xml:space="preserve"> </w:t>
      </w:r>
    </w:p>
    <w:p w:rsidR="00BF1E9C" w:rsidRPr="00380B7E" w:rsidRDefault="00BF1E9C"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sz w:val="28"/>
          <w:szCs w:val="28"/>
        </w:rPr>
        <w:t xml:space="preserve"> Сотруднику, замещающему должность участкового уполномоченного полиции в д.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xml:space="preserve">, и членам его семьи, предоставлено по договору служебного найма  жилое помещение, расположенное по адресу: д. </w:t>
      </w:r>
      <w:proofErr w:type="spellStart"/>
      <w:r w:rsidRPr="00380B7E">
        <w:rPr>
          <w:rFonts w:ascii="Times New Roman" w:hAnsi="Times New Roman"/>
          <w:sz w:val="28"/>
          <w:szCs w:val="28"/>
        </w:rPr>
        <w:t>Шапша</w:t>
      </w:r>
      <w:proofErr w:type="spellEnd"/>
      <w:r w:rsidRPr="00380B7E">
        <w:rPr>
          <w:rFonts w:ascii="Times New Roman" w:hAnsi="Times New Roman"/>
          <w:sz w:val="28"/>
          <w:szCs w:val="28"/>
        </w:rPr>
        <w:t>, ул. Северная, д.18а/2.</w:t>
      </w:r>
    </w:p>
    <w:p w:rsidR="00740B24" w:rsidRPr="00E96A62" w:rsidRDefault="006439F1"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2</w:t>
      </w:r>
      <w:r w:rsidRPr="00E96A62">
        <w:rPr>
          <w:rFonts w:ascii="Times New Roman" w:hAnsi="Times New Roman"/>
          <w:sz w:val="28"/>
          <w:szCs w:val="28"/>
        </w:rPr>
        <w:t>.</w:t>
      </w:r>
      <w:r w:rsidR="002F2ADF" w:rsidRPr="00E96A62">
        <w:rPr>
          <w:rFonts w:ascii="Times New Roman" w:hAnsi="Times New Roman"/>
          <w:sz w:val="28"/>
          <w:szCs w:val="28"/>
        </w:rPr>
        <w:t>4</w:t>
      </w:r>
      <w:r w:rsidR="00740B24" w:rsidRPr="00E96A62">
        <w:rPr>
          <w:rFonts w:ascii="Times New Roman" w:hAnsi="Times New Roman"/>
          <w:sz w:val="28"/>
          <w:szCs w:val="28"/>
        </w:rPr>
        <w:t xml:space="preserve">. 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rsidR="00740B24" w:rsidRPr="00E96A62">
        <w:rPr>
          <w:rFonts w:ascii="Times New Roman" w:hAnsi="Times New Roman"/>
          <w:sz w:val="28"/>
          <w:szCs w:val="28"/>
        </w:rPr>
        <w:t>муниципального</w:t>
      </w:r>
      <w:proofErr w:type="gramEnd"/>
      <w:r w:rsidR="00740B24" w:rsidRPr="00E96A62">
        <w:rPr>
          <w:rFonts w:ascii="Times New Roman" w:hAnsi="Times New Roman"/>
          <w:sz w:val="28"/>
          <w:szCs w:val="28"/>
        </w:rPr>
        <w:t xml:space="preserve"> района</w:t>
      </w:r>
      <w:r w:rsidRPr="00E96A62">
        <w:rPr>
          <w:rFonts w:ascii="Times New Roman" w:hAnsi="Times New Roman"/>
          <w:sz w:val="28"/>
          <w:szCs w:val="28"/>
        </w:rPr>
        <w:t>.</w:t>
      </w:r>
    </w:p>
    <w:p w:rsidR="00143E83" w:rsidRPr="00380B7E" w:rsidRDefault="00143E83"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lastRenderedPageBreak/>
        <w:t>Мобилизационная подготовка муниципального образования                     и администрации Ханты-Мансийского района была организована                            и проводилась в соответствии с требованиями Федерального закона                      от 26 февраля 1997 года № 31-ФЗ «О мобилизационной подготовке                          и мобилизации в Российской Федерации» (в редакции от 5 апреля 2013г.), указаниями Управления мобилизационной подготовки Департамента управления делами Губернатора ХМАО – Югры по организации мобилизационной подготовки муниципального образования, плана основных мероприятий мобилизационной подготовки муниципального</w:t>
      </w:r>
      <w:proofErr w:type="gramEnd"/>
      <w:r w:rsidRPr="00380B7E">
        <w:rPr>
          <w:rFonts w:ascii="Times New Roman" w:hAnsi="Times New Roman"/>
          <w:sz w:val="28"/>
          <w:szCs w:val="28"/>
        </w:rPr>
        <w:t xml:space="preserve"> образования Ханты-Мансийский район на 2014 год.</w:t>
      </w:r>
    </w:p>
    <w:p w:rsidR="00143E83" w:rsidRPr="00380B7E" w:rsidRDefault="00143E83" w:rsidP="006F11E9">
      <w:pPr>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 xml:space="preserve">В 2014 году курсы повышения квалификации в негосударственном образовательном учреждении «Академия безопасности и специальных программ» по программе «Защита государственной тайны при выполнении мероприятий по мобилизационной подготовке» прошел начальник отдела специальных мероприятий администрации Ханты-Мансийского района – </w:t>
      </w:r>
      <w:proofErr w:type="spellStart"/>
      <w:r w:rsidRPr="00380B7E">
        <w:rPr>
          <w:rFonts w:ascii="Times New Roman" w:hAnsi="Times New Roman"/>
          <w:sz w:val="28"/>
          <w:szCs w:val="28"/>
        </w:rPr>
        <w:t>КарпекинА.С</w:t>
      </w:r>
      <w:proofErr w:type="spellEnd"/>
      <w:r w:rsidRPr="00380B7E">
        <w:rPr>
          <w:rFonts w:ascii="Times New Roman" w:hAnsi="Times New Roman"/>
          <w:sz w:val="28"/>
          <w:szCs w:val="28"/>
        </w:rPr>
        <w:t>., курсы повышения квалификации руководящего состава                 и специалистов в области мобилизационной подготовки экономики                      в Институте специальной подготовки ФГБОУ ВПО «Академия гражданской защиты МЧС России» прошел</w:t>
      </w:r>
      <w:proofErr w:type="gramEnd"/>
      <w:r w:rsidRPr="00380B7E">
        <w:rPr>
          <w:rFonts w:ascii="Times New Roman" w:hAnsi="Times New Roman"/>
          <w:sz w:val="28"/>
          <w:szCs w:val="28"/>
        </w:rPr>
        <w:t xml:space="preserve"> главный специалист отдела специальных мероприятий администрации Ханты-Мансийского района – </w:t>
      </w:r>
      <w:proofErr w:type="spellStart"/>
      <w:r w:rsidRPr="00380B7E">
        <w:rPr>
          <w:rFonts w:ascii="Times New Roman" w:hAnsi="Times New Roman"/>
          <w:sz w:val="28"/>
          <w:szCs w:val="28"/>
        </w:rPr>
        <w:t>Субарева</w:t>
      </w:r>
      <w:proofErr w:type="spellEnd"/>
      <w:r w:rsidRPr="00380B7E">
        <w:rPr>
          <w:rFonts w:ascii="Times New Roman" w:hAnsi="Times New Roman"/>
          <w:sz w:val="28"/>
          <w:szCs w:val="28"/>
        </w:rPr>
        <w:t xml:space="preserve"> И.А. </w:t>
      </w:r>
    </w:p>
    <w:p w:rsidR="00143E83" w:rsidRPr="00380B7E" w:rsidRDefault="00143E83"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За отчетный период в администрации района проводились следующие мероприятия по мобилизационной подготовке: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Плановые занятия с работниками организаций и учреждений района по организации бронирования граждан, пребывающих в запасе, мобилизационный сбор, тренировки в период проведения учений                           и тренировок.</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Работниками органов администрации Ханты-Мансийского района разработан ряд методических рекомендаций по мобилизационной подготовке экономики муниципального образования.</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proofErr w:type="gramStart"/>
      <w:r w:rsidRPr="00380B7E">
        <w:rPr>
          <w:rFonts w:ascii="Times New Roman" w:hAnsi="Times New Roman"/>
          <w:sz w:val="28"/>
          <w:szCs w:val="28"/>
        </w:rPr>
        <w:t>Учтены и переработаны</w:t>
      </w:r>
      <w:proofErr w:type="gramEnd"/>
      <w:r w:rsidRPr="00380B7E">
        <w:rPr>
          <w:rFonts w:ascii="Times New Roman" w:hAnsi="Times New Roman"/>
          <w:sz w:val="28"/>
          <w:szCs w:val="28"/>
        </w:rPr>
        <w:t xml:space="preserve"> документы мобилизационного планирования муниципального образования.</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Проведено 4 суженых заседания администрации Ханты-Мансийского района (председатель глава администрации Ханты-Мансийского района).</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Проведено 4 заседания районной комиссии по бронированию граждан, пребывающих в запасе.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Проведено 2 занятия с работниками организаций и учреждений района, осуществляющих бронирование граждан, пребывающих в запасе.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Приняли участие в двух учебно-методических занятиях с работниками, отвечающими за ведение первичного воинского учета в сельских поселениях Ханты-Мансийского района под руководством начальника отдела специальных мероприятий.</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lastRenderedPageBreak/>
        <w:t>Проведено совещание с финансовыми работниками сельских поселений, отвечающих за расходование субвенций по теме: «Проблемы, возникающие при исполнении переданного государственного полномочия по осуществлению первичного воинского учета администрациями сельских поселений Ханты-Мансийского района».</w:t>
      </w:r>
    </w:p>
    <w:p w:rsidR="00143E83" w:rsidRPr="00380B7E" w:rsidRDefault="00143E83" w:rsidP="006F11E9">
      <w:pPr>
        <w:pStyle w:val="a4"/>
        <w:tabs>
          <w:tab w:val="left" w:pos="709"/>
        </w:tabs>
        <w:spacing w:after="0" w:line="240" w:lineRule="auto"/>
        <w:ind w:left="0" w:firstLine="709"/>
        <w:jc w:val="both"/>
        <w:rPr>
          <w:rFonts w:ascii="Times New Roman" w:hAnsi="Times New Roman"/>
          <w:sz w:val="28"/>
          <w:szCs w:val="28"/>
        </w:rPr>
      </w:pPr>
      <w:proofErr w:type="gramStart"/>
      <w:r w:rsidRPr="00380B7E">
        <w:rPr>
          <w:rFonts w:ascii="Times New Roman" w:hAnsi="Times New Roman"/>
          <w:sz w:val="28"/>
          <w:szCs w:val="28"/>
        </w:rPr>
        <w:t>За отчетный период совместно с отделом военного комиссариата Ханты-Мансийского автономного округа – Югры по городу Ханты-Мансийск и Ханты-Мансийскому району приняли участие в проверке организации первичного воинского учета граждан, пребывающих в запасе, подлежащих призыву в комитете по финансам администрации Ханты-Мансийского района, в МКУ Ханты-Мансийского района «Централизованная бухгалтерия по обслуживанию муниципальных образовательных учреждений Ханты-Мансийского района»,  в комитете  по образованию администрации Ханты-Мансийского района, а</w:t>
      </w:r>
      <w:proofErr w:type="gramEnd"/>
      <w:r w:rsidRPr="00380B7E">
        <w:rPr>
          <w:rFonts w:ascii="Times New Roman" w:hAnsi="Times New Roman"/>
          <w:sz w:val="28"/>
          <w:szCs w:val="28"/>
        </w:rPr>
        <w:t xml:space="preserve"> также правильного расходования субвенций, выделенных на осуществление воинского учета в сельских поселениях </w:t>
      </w:r>
      <w:proofErr w:type="spellStart"/>
      <w:r w:rsidRPr="00380B7E">
        <w:rPr>
          <w:rFonts w:ascii="Times New Roman" w:hAnsi="Times New Roman"/>
          <w:sz w:val="28"/>
          <w:szCs w:val="28"/>
        </w:rPr>
        <w:t>Выкатной</w:t>
      </w:r>
      <w:proofErr w:type="spellEnd"/>
      <w:r w:rsidRPr="00380B7E">
        <w:rPr>
          <w:rFonts w:ascii="Times New Roman" w:hAnsi="Times New Roman"/>
          <w:sz w:val="28"/>
          <w:szCs w:val="28"/>
        </w:rPr>
        <w:t xml:space="preserve">, </w:t>
      </w:r>
      <w:proofErr w:type="spellStart"/>
      <w:r w:rsidRPr="00380B7E">
        <w:rPr>
          <w:rFonts w:ascii="Times New Roman" w:hAnsi="Times New Roman"/>
          <w:sz w:val="28"/>
          <w:szCs w:val="28"/>
        </w:rPr>
        <w:t>Красноленинский</w:t>
      </w:r>
      <w:proofErr w:type="spellEnd"/>
      <w:r w:rsidRPr="00380B7E">
        <w:rPr>
          <w:rFonts w:ascii="Times New Roman" w:hAnsi="Times New Roman"/>
          <w:sz w:val="28"/>
          <w:szCs w:val="28"/>
        </w:rPr>
        <w:t>, Кедровый, Горноправдинск, результаты проверки отражены в журнале проверок и в акте.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proofErr w:type="gramStart"/>
      <w:r w:rsidRPr="00380B7E">
        <w:rPr>
          <w:rFonts w:ascii="Times New Roman" w:hAnsi="Times New Roman"/>
          <w:sz w:val="28"/>
          <w:szCs w:val="28"/>
        </w:rPr>
        <w:t>Проведено 4 практических тренировки в организациях района                   по отработке вопросов воинского учета и бронирования.</w:t>
      </w:r>
      <w:proofErr w:type="gramEnd"/>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В сентябре 2014 года приняли участие в комплексной мобилизационной тренировке.</w:t>
      </w:r>
    </w:p>
    <w:p w:rsidR="00143E83" w:rsidRPr="00380B7E" w:rsidRDefault="00143E83" w:rsidP="006F11E9">
      <w:pPr>
        <w:pStyle w:val="a4"/>
        <w:numPr>
          <w:ilvl w:val="0"/>
          <w:numId w:val="23"/>
        </w:numPr>
        <w:tabs>
          <w:tab w:val="left" w:pos="1134"/>
        </w:tabs>
        <w:spacing w:after="0" w:line="240" w:lineRule="auto"/>
        <w:ind w:left="0" w:firstLine="709"/>
        <w:jc w:val="both"/>
        <w:rPr>
          <w:rFonts w:ascii="Times New Roman" w:hAnsi="Times New Roman"/>
          <w:sz w:val="28"/>
          <w:szCs w:val="28"/>
        </w:rPr>
      </w:pPr>
      <w:r w:rsidRPr="00380B7E">
        <w:rPr>
          <w:rFonts w:ascii="Times New Roman" w:hAnsi="Times New Roman"/>
          <w:sz w:val="28"/>
          <w:szCs w:val="28"/>
        </w:rPr>
        <w:t>Отчет о проделанной работе по мобилизационной подготовке муниципального образования Ханты-Мансийский район за 2014 год направлены в адрес Управления мобилизационной подготовки Департамента управления делами Губернатора Ханты-Мансийского автономного округа – Югры.</w:t>
      </w:r>
    </w:p>
    <w:p w:rsidR="00740B24" w:rsidRPr="00E96A62" w:rsidRDefault="006439F1"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2</w:t>
      </w:r>
      <w:r w:rsidR="002950B0" w:rsidRPr="00E96A62">
        <w:rPr>
          <w:rFonts w:ascii="Times New Roman" w:hAnsi="Times New Roman"/>
          <w:sz w:val="28"/>
          <w:szCs w:val="28"/>
        </w:rPr>
        <w:t>.</w:t>
      </w:r>
      <w:r w:rsidR="002F2ADF" w:rsidRPr="00E96A62">
        <w:rPr>
          <w:rFonts w:ascii="Times New Roman" w:hAnsi="Times New Roman"/>
          <w:sz w:val="28"/>
          <w:szCs w:val="28"/>
        </w:rPr>
        <w:t>5</w:t>
      </w:r>
      <w:r w:rsidR="00740B24" w:rsidRPr="00E96A62">
        <w:rPr>
          <w:rFonts w:ascii="Times New Roman" w:hAnsi="Times New Roman"/>
          <w:sz w:val="28"/>
          <w:szCs w:val="28"/>
        </w:rPr>
        <w:t>. Осуществление муниципального лесного контроля</w:t>
      </w:r>
      <w:r w:rsidRPr="00E96A62">
        <w:rPr>
          <w:rFonts w:ascii="Times New Roman" w:hAnsi="Times New Roman"/>
          <w:sz w:val="28"/>
          <w:szCs w:val="28"/>
        </w:rPr>
        <w:t>.</w:t>
      </w:r>
    </w:p>
    <w:p w:rsidR="00740B24" w:rsidRPr="00380B7E" w:rsidRDefault="00740B24"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По состоянию на 01.01.201</w:t>
      </w:r>
      <w:r w:rsidR="00FD7A0E">
        <w:rPr>
          <w:rFonts w:ascii="Times New Roman" w:hAnsi="Times New Roman"/>
          <w:sz w:val="28"/>
          <w:szCs w:val="28"/>
        </w:rPr>
        <w:t>5</w:t>
      </w:r>
      <w:r w:rsidRPr="00380B7E">
        <w:rPr>
          <w:rFonts w:ascii="Times New Roman" w:hAnsi="Times New Roman"/>
          <w:sz w:val="28"/>
          <w:szCs w:val="28"/>
        </w:rPr>
        <w:t xml:space="preserve"> в муниципальной собственности Ханты-Мансийского района отсутствуют лесные участки. В связи с этим, ввиду отсутствия объекта контроля, действия собственника (администрации Ханты-Мансийского района) по исполнению полномочия осуществления муниципального лесного контроля в отношении лесных участков, находящихся в муниципальной собственности, в 201</w:t>
      </w:r>
      <w:r w:rsidR="00354DC6" w:rsidRPr="00380B7E">
        <w:rPr>
          <w:rFonts w:ascii="Times New Roman" w:hAnsi="Times New Roman"/>
          <w:sz w:val="28"/>
          <w:szCs w:val="28"/>
        </w:rPr>
        <w:t>4</w:t>
      </w:r>
      <w:r w:rsidRPr="00380B7E">
        <w:rPr>
          <w:rFonts w:ascii="Times New Roman" w:hAnsi="Times New Roman"/>
          <w:sz w:val="28"/>
          <w:szCs w:val="28"/>
        </w:rPr>
        <w:t xml:space="preserve"> году не производились</w:t>
      </w:r>
      <w:r w:rsidRPr="00380B7E">
        <w:rPr>
          <w:sz w:val="28"/>
          <w:szCs w:val="28"/>
        </w:rPr>
        <w:t>.</w:t>
      </w:r>
    </w:p>
    <w:p w:rsidR="00740B24" w:rsidRPr="00E96A62" w:rsidRDefault="006439F1"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2</w:t>
      </w:r>
      <w:r w:rsidRPr="00E96A62">
        <w:rPr>
          <w:rFonts w:ascii="Times New Roman" w:hAnsi="Times New Roman"/>
          <w:sz w:val="28"/>
          <w:szCs w:val="28"/>
        </w:rPr>
        <w:t>.</w:t>
      </w:r>
      <w:r w:rsidR="002F2ADF" w:rsidRPr="00E96A62">
        <w:rPr>
          <w:rFonts w:ascii="Times New Roman" w:hAnsi="Times New Roman"/>
          <w:sz w:val="28"/>
          <w:szCs w:val="28"/>
        </w:rPr>
        <w:t>6</w:t>
      </w:r>
      <w:r w:rsidR="00740B24" w:rsidRPr="00E96A62">
        <w:rPr>
          <w:rFonts w:ascii="Times New Roman" w:hAnsi="Times New Roman"/>
          <w:sz w:val="28"/>
          <w:szCs w:val="28"/>
        </w:rPr>
        <w:t xml:space="preserve">. Осуществление мер по противодействию коррупции в границах </w:t>
      </w:r>
      <w:proofErr w:type="gramStart"/>
      <w:r w:rsidR="00740B24" w:rsidRPr="00E96A62">
        <w:rPr>
          <w:rFonts w:ascii="Times New Roman" w:hAnsi="Times New Roman"/>
          <w:sz w:val="28"/>
          <w:szCs w:val="28"/>
        </w:rPr>
        <w:t>муниципального</w:t>
      </w:r>
      <w:proofErr w:type="gramEnd"/>
      <w:r w:rsidR="00740B24" w:rsidRPr="00E96A62">
        <w:rPr>
          <w:rFonts w:ascii="Times New Roman" w:hAnsi="Times New Roman"/>
          <w:sz w:val="28"/>
          <w:szCs w:val="28"/>
        </w:rPr>
        <w:t xml:space="preserve"> района</w:t>
      </w:r>
      <w:r w:rsidRPr="00E96A62">
        <w:rPr>
          <w:rFonts w:ascii="Times New Roman" w:hAnsi="Times New Roman"/>
          <w:sz w:val="28"/>
          <w:szCs w:val="28"/>
        </w:rPr>
        <w:t>.</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sidRPr="004867CE">
        <w:rPr>
          <w:rFonts w:ascii="Times New Roman" w:hAnsi="Times New Roman"/>
          <w:sz w:val="28"/>
          <w:szCs w:val="28"/>
        </w:rPr>
        <w:t>Федеральн</w:t>
      </w:r>
      <w:r>
        <w:rPr>
          <w:rFonts w:ascii="Times New Roman" w:hAnsi="Times New Roman"/>
          <w:sz w:val="28"/>
          <w:szCs w:val="28"/>
        </w:rPr>
        <w:t>ый закон</w:t>
      </w:r>
      <w:r w:rsidRPr="004867CE">
        <w:rPr>
          <w:rFonts w:ascii="Times New Roman" w:hAnsi="Times New Roman"/>
          <w:sz w:val="28"/>
          <w:szCs w:val="28"/>
        </w:rPr>
        <w:t xml:space="preserve"> «О противодействии коррупции» от 25</w:t>
      </w:r>
      <w:r>
        <w:rPr>
          <w:rFonts w:ascii="Times New Roman" w:hAnsi="Times New Roman"/>
          <w:sz w:val="28"/>
          <w:szCs w:val="28"/>
        </w:rPr>
        <w:t>.12.</w:t>
      </w:r>
      <w:r w:rsidRPr="004867CE">
        <w:rPr>
          <w:rFonts w:ascii="Times New Roman" w:hAnsi="Times New Roman"/>
          <w:sz w:val="28"/>
          <w:szCs w:val="28"/>
        </w:rPr>
        <w:t>2008</w:t>
      </w:r>
      <w:r>
        <w:rPr>
          <w:rFonts w:ascii="Times New Roman" w:hAnsi="Times New Roman"/>
          <w:sz w:val="28"/>
          <w:szCs w:val="28"/>
        </w:rPr>
        <w:t xml:space="preserve">    </w:t>
      </w:r>
      <w:r w:rsidRPr="004867CE">
        <w:rPr>
          <w:rFonts w:ascii="Times New Roman" w:hAnsi="Times New Roman"/>
          <w:sz w:val="28"/>
          <w:szCs w:val="28"/>
        </w:rPr>
        <w:t xml:space="preserve"> № 273-ФЗ. </w:t>
      </w:r>
      <w:r>
        <w:rPr>
          <w:rFonts w:ascii="Times New Roman" w:hAnsi="Times New Roman"/>
          <w:sz w:val="28"/>
          <w:szCs w:val="28"/>
        </w:rPr>
        <w:t>установил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Профилактика коррупции осуществляется путем применения следующих основных мер:</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формирование в обществе нетерпимости к коррупционному поведению;</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hyperlink r:id="rId16" w:history="1">
        <w:r w:rsidRPr="004867CE">
          <w:rPr>
            <w:rFonts w:ascii="Times New Roman" w:hAnsi="Times New Roman"/>
            <w:sz w:val="28"/>
            <w:szCs w:val="28"/>
          </w:rPr>
          <w:t>антикоррупционная экспертиза</w:t>
        </w:r>
      </w:hyperlink>
      <w:r>
        <w:rPr>
          <w:rFonts w:ascii="Times New Roman" w:hAnsi="Times New Roman"/>
          <w:sz w:val="28"/>
          <w:szCs w:val="28"/>
        </w:rPr>
        <w:t xml:space="preserve"> правовых актов и их проектов;</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предъявление в установленном законом порядке квалификационных требований к гражданам, претендующим на замещение должностей муниципальной службы, а также проверка в установленном порядке сведений, представляемых указанными гражданами;</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муниципальной службы, включенную в </w:t>
      </w:r>
      <w:hyperlink r:id="rId17" w:history="1">
        <w:r w:rsidRPr="004867CE">
          <w:rPr>
            <w:rFonts w:ascii="Times New Roman" w:hAnsi="Times New Roman"/>
            <w:sz w:val="28"/>
            <w:szCs w:val="28"/>
          </w:rPr>
          <w:t>перечень</w:t>
        </w:r>
      </w:hyperlink>
      <w:r w:rsidRPr="004867CE">
        <w:rPr>
          <w:rFonts w:ascii="Times New Roman" w:hAnsi="Times New Roman"/>
          <w:sz w:val="28"/>
          <w:szCs w:val="28"/>
        </w:rPr>
        <w:t>,</w:t>
      </w:r>
      <w:r>
        <w:rPr>
          <w:rFonts w:ascii="Times New Roman" w:hAnsi="Times New Roman"/>
          <w:sz w:val="28"/>
          <w:szCs w:val="28"/>
        </w:rPr>
        <w:t xml:space="preserve"> установленный нормативными правовыми актами Российской Федерации,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w:t>
      </w:r>
      <w:proofErr w:type="gramEnd"/>
      <w:r>
        <w:rPr>
          <w:rFonts w:ascii="Times New Roman" w:hAnsi="Times New Roman"/>
          <w:sz w:val="28"/>
          <w:szCs w:val="28"/>
        </w:rPr>
        <w:t xml:space="preserve">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10E1F"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развитие институтов общественного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законодательства Российской Федерации о противодействии коррупции.</w:t>
      </w:r>
    </w:p>
    <w:p w:rsidR="00610E1F" w:rsidRPr="004867CE" w:rsidRDefault="00610E1F" w:rsidP="006F11E9">
      <w:pPr>
        <w:pStyle w:val="af4"/>
        <w:spacing w:before="0" w:beforeAutospacing="0" w:after="0" w:afterAutospacing="0"/>
        <w:ind w:firstLine="709"/>
        <w:jc w:val="both"/>
        <w:rPr>
          <w:sz w:val="28"/>
          <w:szCs w:val="28"/>
        </w:rPr>
      </w:pPr>
      <w:r>
        <w:rPr>
          <w:sz w:val="28"/>
          <w:szCs w:val="28"/>
        </w:rPr>
        <w:t>М</w:t>
      </w:r>
      <w:r w:rsidRPr="004867CE">
        <w:rPr>
          <w:sz w:val="28"/>
          <w:szCs w:val="28"/>
        </w:rPr>
        <w:t>ерой антикоррупционной профилактики названо формирование в обществе нетерпимости к коррупционному поведению. Реализация данной меры связана с повышением уровня правовой культуры, что достигается осуществлением правового воспитания.</w:t>
      </w:r>
    </w:p>
    <w:p w:rsidR="00610E1F" w:rsidRPr="004867CE" w:rsidRDefault="00610E1F" w:rsidP="006F11E9">
      <w:pPr>
        <w:pStyle w:val="af4"/>
        <w:spacing w:before="0" w:beforeAutospacing="0" w:after="0" w:afterAutospacing="0"/>
        <w:ind w:firstLine="709"/>
        <w:jc w:val="both"/>
        <w:rPr>
          <w:sz w:val="28"/>
          <w:szCs w:val="28"/>
        </w:rPr>
      </w:pPr>
      <w:r w:rsidRPr="004867CE">
        <w:rPr>
          <w:sz w:val="28"/>
          <w:szCs w:val="28"/>
        </w:rPr>
        <w:t>Под правовым воспитанием понимается целенаправленная деятельность государства, а также общественных структур, средств массовой информации, по формированию высокого правосознания и правовой культуры граждан.</w:t>
      </w:r>
      <w:r>
        <w:rPr>
          <w:sz w:val="28"/>
          <w:szCs w:val="28"/>
        </w:rPr>
        <w:t xml:space="preserve"> </w:t>
      </w:r>
      <w:proofErr w:type="gramStart"/>
      <w:r w:rsidRPr="004867CE">
        <w:rPr>
          <w:sz w:val="28"/>
          <w:szCs w:val="28"/>
        </w:rPr>
        <w:t>Антикоррупционная направленность правового воспитания основана на повышении в обществе в целом позитивного отношения к праву, его соблюдению; повышении уровня правовых знаний, в том числе о коррупционных формах поведения и мерах по их предотвращению; формировании у муниципальных служащих и у граждан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610E1F" w:rsidRPr="004867CE" w:rsidRDefault="00610E1F" w:rsidP="006F11E9">
      <w:pPr>
        <w:pStyle w:val="af4"/>
        <w:spacing w:before="0" w:beforeAutospacing="0" w:after="0" w:afterAutospacing="0"/>
        <w:ind w:firstLine="709"/>
        <w:jc w:val="both"/>
        <w:rPr>
          <w:sz w:val="28"/>
          <w:szCs w:val="28"/>
        </w:rPr>
      </w:pPr>
      <w:r w:rsidRPr="004867CE">
        <w:rPr>
          <w:sz w:val="28"/>
          <w:szCs w:val="28"/>
        </w:rPr>
        <w:t>Основными формами реализации правового антикоррупционного воспитания явля</w:t>
      </w:r>
      <w:r>
        <w:rPr>
          <w:sz w:val="28"/>
          <w:szCs w:val="28"/>
        </w:rPr>
        <w:t>е</w:t>
      </w:r>
      <w:r w:rsidRPr="004867CE">
        <w:rPr>
          <w:sz w:val="28"/>
          <w:szCs w:val="28"/>
        </w:rPr>
        <w:t>тся:</w:t>
      </w:r>
    </w:p>
    <w:p w:rsidR="00610E1F" w:rsidRDefault="00610E1F" w:rsidP="006F11E9">
      <w:pPr>
        <w:pStyle w:val="af4"/>
        <w:spacing w:before="0" w:beforeAutospacing="0" w:after="0" w:afterAutospacing="0"/>
        <w:ind w:firstLine="709"/>
        <w:jc w:val="both"/>
        <w:rPr>
          <w:sz w:val="28"/>
          <w:szCs w:val="28"/>
        </w:rPr>
      </w:pPr>
      <w:r w:rsidRPr="004867CE">
        <w:rPr>
          <w:sz w:val="28"/>
          <w:szCs w:val="28"/>
        </w:rPr>
        <w:t>- антикоррупционная пропаганда, прежде всего через сред</w:t>
      </w:r>
      <w:r>
        <w:rPr>
          <w:sz w:val="28"/>
          <w:szCs w:val="28"/>
        </w:rPr>
        <w:t>ства массовой информации</w:t>
      </w:r>
      <w:r w:rsidRPr="004867CE">
        <w:rPr>
          <w:sz w:val="28"/>
          <w:szCs w:val="28"/>
        </w:rPr>
        <w:t>;</w:t>
      </w:r>
    </w:p>
    <w:p w:rsidR="00610E1F" w:rsidRPr="004867CE" w:rsidRDefault="00610E1F" w:rsidP="006F11E9">
      <w:pPr>
        <w:pStyle w:val="af4"/>
        <w:spacing w:before="0" w:beforeAutospacing="0" w:after="0" w:afterAutospacing="0"/>
        <w:ind w:firstLine="709"/>
        <w:jc w:val="both"/>
        <w:rPr>
          <w:sz w:val="28"/>
          <w:szCs w:val="28"/>
        </w:rPr>
      </w:pPr>
      <w:r w:rsidRPr="004867CE">
        <w:rPr>
          <w:sz w:val="28"/>
          <w:szCs w:val="28"/>
        </w:rPr>
        <w:t xml:space="preserve">- проведение различных мероприятий </w:t>
      </w:r>
      <w:r>
        <w:rPr>
          <w:sz w:val="28"/>
          <w:szCs w:val="28"/>
        </w:rPr>
        <w:t xml:space="preserve">в форме </w:t>
      </w:r>
      <w:r w:rsidRPr="004867CE">
        <w:rPr>
          <w:sz w:val="28"/>
          <w:szCs w:val="28"/>
        </w:rPr>
        <w:t>совещаний, семинаров, конференций и др. антикоррупционной направленности.</w:t>
      </w:r>
    </w:p>
    <w:p w:rsidR="00610E1F" w:rsidRPr="005F5DBB" w:rsidRDefault="00610E1F" w:rsidP="006F11E9">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Для</w:t>
      </w:r>
      <w:r w:rsidRPr="005F5DBB">
        <w:rPr>
          <w:rFonts w:ascii="Times New Roman" w:hAnsi="Times New Roman"/>
          <w:sz w:val="28"/>
          <w:szCs w:val="28"/>
        </w:rPr>
        <w:t xml:space="preserve"> реализации мер по</w:t>
      </w:r>
      <w:r w:rsidRPr="005F5DBB">
        <w:rPr>
          <w:rFonts w:ascii="Times New Roman" w:hAnsi="Times New Roman"/>
          <w:sz w:val="28"/>
          <w:szCs w:val="28"/>
        </w:rPr>
        <w:tab/>
      </w:r>
      <w:hyperlink r:id="rId18" w:history="1">
        <w:r w:rsidRPr="005F5DBB">
          <w:rPr>
            <w:rFonts w:ascii="Times New Roman" w:hAnsi="Times New Roman"/>
            <w:sz w:val="28"/>
            <w:szCs w:val="28"/>
          </w:rPr>
          <w:t>антикоррупционн</w:t>
        </w:r>
        <w:r>
          <w:rPr>
            <w:rFonts w:ascii="Times New Roman" w:hAnsi="Times New Roman"/>
            <w:sz w:val="28"/>
            <w:szCs w:val="28"/>
          </w:rPr>
          <w:t>ой</w:t>
        </w:r>
        <w:r w:rsidRPr="005F5DBB">
          <w:rPr>
            <w:rFonts w:ascii="Times New Roman" w:hAnsi="Times New Roman"/>
            <w:sz w:val="28"/>
            <w:szCs w:val="28"/>
          </w:rPr>
          <w:t xml:space="preserve"> экспертиз</w:t>
        </w:r>
      </w:hyperlink>
      <w:r>
        <w:rPr>
          <w:rFonts w:ascii="Times New Roman" w:hAnsi="Times New Roman"/>
          <w:sz w:val="28"/>
          <w:szCs w:val="28"/>
        </w:rPr>
        <w:t>е правовых актов и их проектов юридическо-правовым управлением администрации района постоянно проводится</w:t>
      </w:r>
      <w:r w:rsidRPr="004867CE">
        <w:rPr>
          <w:sz w:val="28"/>
          <w:szCs w:val="28"/>
        </w:rPr>
        <w:t xml:space="preserve"> </w:t>
      </w:r>
      <w:r w:rsidRPr="005F5DBB">
        <w:rPr>
          <w:rFonts w:ascii="Times New Roman" w:hAnsi="Times New Roman"/>
          <w:sz w:val="28"/>
          <w:szCs w:val="28"/>
        </w:rPr>
        <w:t>мониторинг муниципальной правовой базы в целях приведения в соответствие с действующим законодательством</w:t>
      </w:r>
      <w:r>
        <w:rPr>
          <w:rFonts w:ascii="Times New Roman" w:hAnsi="Times New Roman"/>
          <w:sz w:val="28"/>
          <w:szCs w:val="28"/>
        </w:rPr>
        <w:t xml:space="preserve">, </w:t>
      </w:r>
      <w:r w:rsidRPr="005F5DBB">
        <w:rPr>
          <w:rFonts w:ascii="Times New Roman" w:hAnsi="Times New Roman"/>
          <w:sz w:val="28"/>
          <w:szCs w:val="28"/>
        </w:rPr>
        <w:lastRenderedPageBreak/>
        <w:t xml:space="preserve">анализ и обобщение результатов проведения антикоррупционной экспертизы (выявляемых </w:t>
      </w:r>
      <w:proofErr w:type="spellStart"/>
      <w:r w:rsidRPr="005F5DBB">
        <w:rPr>
          <w:rFonts w:ascii="Times New Roman" w:hAnsi="Times New Roman"/>
          <w:sz w:val="28"/>
          <w:szCs w:val="28"/>
        </w:rPr>
        <w:t>коррупциогенных</w:t>
      </w:r>
      <w:proofErr w:type="spellEnd"/>
      <w:r w:rsidRPr="005F5DBB">
        <w:rPr>
          <w:rFonts w:ascii="Times New Roman" w:hAnsi="Times New Roman"/>
          <w:sz w:val="28"/>
          <w:szCs w:val="28"/>
        </w:rPr>
        <w:t xml:space="preserve"> факторов) проектов нормативных правовых актов администрации района, разработка и доведение до органов администрации района рекомендаций, направленных на совершенствование нормотворческой деятельности</w:t>
      </w:r>
      <w:r>
        <w:rPr>
          <w:rFonts w:ascii="Times New Roman" w:hAnsi="Times New Roman"/>
          <w:sz w:val="28"/>
          <w:szCs w:val="28"/>
        </w:rPr>
        <w:t>, разработка</w:t>
      </w:r>
      <w:proofErr w:type="gramEnd"/>
      <w:r>
        <w:rPr>
          <w:rFonts w:ascii="Times New Roman" w:hAnsi="Times New Roman"/>
          <w:sz w:val="28"/>
          <w:szCs w:val="28"/>
        </w:rPr>
        <w:t xml:space="preserve"> типовых положений информирования работников администрации района о случаях мер антикоррупционной направленности.</w:t>
      </w:r>
    </w:p>
    <w:p w:rsidR="00610E1F" w:rsidRPr="00547B7F" w:rsidRDefault="00610E1F" w:rsidP="006F11E9">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О</w:t>
      </w:r>
      <w:r w:rsidRPr="00547B7F">
        <w:rPr>
          <w:rFonts w:ascii="Times New Roman" w:hAnsi="Times New Roman"/>
          <w:sz w:val="28"/>
          <w:szCs w:val="28"/>
          <w:lang w:eastAsia="ru-RU"/>
        </w:rPr>
        <w:t>ценк</w:t>
      </w:r>
      <w:r>
        <w:rPr>
          <w:rFonts w:ascii="Times New Roman" w:hAnsi="Times New Roman"/>
          <w:sz w:val="28"/>
          <w:szCs w:val="28"/>
          <w:lang w:eastAsia="ru-RU"/>
        </w:rPr>
        <w:t>а</w:t>
      </w:r>
      <w:r w:rsidRPr="00547B7F">
        <w:rPr>
          <w:rFonts w:ascii="Times New Roman" w:hAnsi="Times New Roman"/>
          <w:sz w:val="28"/>
          <w:szCs w:val="28"/>
          <w:lang w:eastAsia="ru-RU"/>
        </w:rPr>
        <w:t xml:space="preserve"> профессиональных каче</w:t>
      </w:r>
      <w:proofErr w:type="gramStart"/>
      <w:r w:rsidRPr="00547B7F">
        <w:rPr>
          <w:rFonts w:ascii="Times New Roman" w:hAnsi="Times New Roman"/>
          <w:sz w:val="28"/>
          <w:szCs w:val="28"/>
          <w:lang w:eastAsia="ru-RU"/>
        </w:rPr>
        <w:t>ств гр</w:t>
      </w:r>
      <w:proofErr w:type="gramEnd"/>
      <w:r w:rsidRPr="00547B7F">
        <w:rPr>
          <w:rFonts w:ascii="Times New Roman" w:hAnsi="Times New Roman"/>
          <w:sz w:val="28"/>
          <w:szCs w:val="28"/>
          <w:lang w:eastAsia="ru-RU"/>
        </w:rPr>
        <w:t xml:space="preserve">аждан, поступающих на муниципальную службу, а также для замещения должностей муниципальной службы </w:t>
      </w:r>
      <w:r>
        <w:rPr>
          <w:rFonts w:ascii="Times New Roman" w:hAnsi="Times New Roman"/>
          <w:sz w:val="28"/>
          <w:szCs w:val="28"/>
          <w:lang w:eastAsia="ru-RU"/>
        </w:rPr>
        <w:t>осуществляется на основании</w:t>
      </w:r>
      <w:r w:rsidRPr="00547B7F">
        <w:rPr>
          <w:rFonts w:ascii="Times New Roman" w:hAnsi="Times New Roman"/>
          <w:sz w:val="28"/>
          <w:szCs w:val="28"/>
          <w:lang w:eastAsia="ru-RU"/>
        </w:rPr>
        <w:t xml:space="preserve"> квалификационны</w:t>
      </w:r>
      <w:r>
        <w:rPr>
          <w:rFonts w:ascii="Times New Roman" w:hAnsi="Times New Roman"/>
          <w:sz w:val="28"/>
          <w:szCs w:val="28"/>
          <w:lang w:eastAsia="ru-RU"/>
        </w:rPr>
        <w:t>х</w:t>
      </w:r>
      <w:r w:rsidRPr="00547B7F">
        <w:rPr>
          <w:rFonts w:ascii="Times New Roman" w:hAnsi="Times New Roman"/>
          <w:sz w:val="28"/>
          <w:szCs w:val="28"/>
          <w:lang w:eastAsia="ru-RU"/>
        </w:rPr>
        <w:t xml:space="preserve"> требовани</w:t>
      </w:r>
      <w:r>
        <w:rPr>
          <w:rFonts w:ascii="Times New Roman" w:hAnsi="Times New Roman"/>
          <w:sz w:val="28"/>
          <w:szCs w:val="28"/>
          <w:lang w:eastAsia="ru-RU"/>
        </w:rPr>
        <w:t>й, утвержденных</w:t>
      </w:r>
      <w:r w:rsidRPr="00547B7F">
        <w:rPr>
          <w:rFonts w:ascii="Times New Roman" w:hAnsi="Times New Roman"/>
          <w:sz w:val="28"/>
          <w:szCs w:val="28"/>
          <w:lang w:eastAsia="ru-RU"/>
        </w:rPr>
        <w:t xml:space="preserve"> постановлением главы района от 16.10.2007 №130. </w:t>
      </w:r>
      <w:r w:rsidRPr="00547B7F">
        <w:rPr>
          <w:rFonts w:ascii="Times New Roman" w:hAnsi="Times New Roman"/>
          <w:sz w:val="28"/>
          <w:szCs w:val="28"/>
        </w:rPr>
        <w:t>Соответствие квалификационным требованиям является необходимым условием для поступления, как на муниципальную службу, так и для замещения должностей муниципальной службы.</w:t>
      </w:r>
      <w:r>
        <w:rPr>
          <w:rFonts w:ascii="Times New Roman" w:hAnsi="Times New Roman"/>
          <w:sz w:val="28"/>
          <w:szCs w:val="28"/>
        </w:rPr>
        <w:t xml:space="preserve"> </w:t>
      </w:r>
      <w:r w:rsidR="00E96A62">
        <w:rPr>
          <w:rFonts w:ascii="Times New Roman" w:hAnsi="Times New Roman"/>
          <w:sz w:val="28"/>
          <w:szCs w:val="28"/>
        </w:rPr>
        <w:t>Квалификационные</w:t>
      </w:r>
      <w:r w:rsidRPr="00547B7F">
        <w:rPr>
          <w:rFonts w:ascii="Times New Roman" w:hAnsi="Times New Roman"/>
          <w:sz w:val="28"/>
          <w:szCs w:val="28"/>
        </w:rPr>
        <w:t xml:space="preserve">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w:t>
      </w:r>
      <w:r w:rsidRPr="00547B7F">
        <w:rPr>
          <w:rFonts w:ascii="Times New Roman" w:hAnsi="Times New Roman"/>
          <w:sz w:val="28"/>
          <w:szCs w:val="28"/>
          <w:lang w:eastAsia="ru-RU"/>
        </w:rPr>
        <w:t>в соответствии с перечнем должностей муниципальной службы, утвержденным постановлением администрации Ханты-Мансийского района от 29.10.2012 №259. Назначения на должности муниципальной службы в администрации района в 2014 году с отклонением от действующего законодательства о квалификационных требованиях не проводились.</w:t>
      </w:r>
    </w:p>
    <w:p w:rsidR="00610E1F" w:rsidRPr="00380B7E" w:rsidRDefault="00610E1F" w:rsidP="006F11E9">
      <w:pPr>
        <w:pStyle w:val="a4"/>
        <w:autoSpaceDE w:val="0"/>
        <w:autoSpaceDN w:val="0"/>
        <w:adjustRightInd w:val="0"/>
        <w:spacing w:after="0" w:line="240" w:lineRule="auto"/>
        <w:ind w:left="0" w:firstLine="709"/>
        <w:jc w:val="both"/>
        <w:rPr>
          <w:rFonts w:ascii="Times New Roman" w:hAnsi="Times New Roman"/>
          <w:sz w:val="28"/>
          <w:szCs w:val="28"/>
        </w:rPr>
      </w:pPr>
      <w:proofErr w:type="gramStart"/>
      <w:r w:rsidRPr="00380B7E">
        <w:rPr>
          <w:rFonts w:ascii="Times New Roman" w:hAnsi="Times New Roman"/>
          <w:sz w:val="28"/>
          <w:szCs w:val="28"/>
        </w:rPr>
        <w:t xml:space="preserve">В соответствии с </w:t>
      </w:r>
      <w:r>
        <w:rPr>
          <w:rFonts w:ascii="Times New Roman" w:hAnsi="Times New Roman"/>
          <w:sz w:val="28"/>
          <w:szCs w:val="28"/>
        </w:rPr>
        <w:t>законодательством о противодействии коррупции</w:t>
      </w:r>
      <w:r w:rsidRPr="00380B7E">
        <w:rPr>
          <w:rFonts w:ascii="Times New Roman" w:hAnsi="Times New Roman"/>
          <w:sz w:val="28"/>
          <w:szCs w:val="28"/>
        </w:rPr>
        <w:t xml:space="preserve"> постановлением администрации Ханты-Мансийского района от 07.08.2014 №213 было утверждено положение о предоставлении гражданами, претендующими на замещение должностей муниципальной службы в администрации Ханты-Мансийского района, и муниципальными служащими администрации  Ханты-Мансийского района сведений о доходах, расходах, об имуществе и обязательствах имущественного характера»,  а также постановлением администрации Ханты-Мансийского района от 07.08.2014 № 212 был утвержден Перечень должностей муниципальной</w:t>
      </w:r>
      <w:proofErr w:type="gramEnd"/>
      <w:r w:rsidRPr="00380B7E">
        <w:rPr>
          <w:rFonts w:ascii="Times New Roman" w:hAnsi="Times New Roman"/>
          <w:sz w:val="28"/>
          <w:szCs w:val="28"/>
        </w:rPr>
        <w:t xml:space="preserve"> службы в администрации Ханты-Мансийского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о сведения, о доходах, расходах, об имуществе и обязательствах имущественного характера  своих супруги (супруга) и несовершеннолетних детей.</w:t>
      </w:r>
    </w:p>
    <w:p w:rsidR="00610E1F" w:rsidRPr="00B47EA0" w:rsidRDefault="00610E1F" w:rsidP="006F11E9">
      <w:pPr>
        <w:autoSpaceDE w:val="0"/>
        <w:autoSpaceDN w:val="0"/>
        <w:adjustRightInd w:val="0"/>
        <w:spacing w:after="0" w:line="240" w:lineRule="auto"/>
        <w:ind w:firstLine="709"/>
        <w:jc w:val="both"/>
        <w:outlineLvl w:val="1"/>
        <w:rPr>
          <w:rFonts w:ascii="Times New Roman" w:hAnsi="Times New Roman"/>
          <w:sz w:val="28"/>
          <w:szCs w:val="28"/>
        </w:rPr>
      </w:pPr>
      <w:r w:rsidRPr="00B47EA0">
        <w:rPr>
          <w:rFonts w:ascii="Times New Roman" w:hAnsi="Times New Roman"/>
          <w:sz w:val="28"/>
          <w:szCs w:val="28"/>
        </w:rPr>
        <w:t xml:space="preserve">В соответствии с законодательством о муниципальной службе, противодействии коррупции муниципальные служащие и </w:t>
      </w:r>
      <w:proofErr w:type="gramStart"/>
      <w:r w:rsidRPr="00B47EA0">
        <w:rPr>
          <w:rFonts w:ascii="Times New Roman" w:hAnsi="Times New Roman"/>
          <w:sz w:val="28"/>
          <w:szCs w:val="28"/>
        </w:rPr>
        <w:t>граждане, поступающие на должности муниципальной службы обязаны</w:t>
      </w:r>
      <w:proofErr w:type="gramEnd"/>
      <w:r w:rsidRPr="00B47EA0">
        <w:rPr>
          <w:rFonts w:ascii="Times New Roman" w:hAnsi="Times New Roman"/>
          <w:sz w:val="28"/>
          <w:szCs w:val="28"/>
        </w:rPr>
        <w:t xml:space="preserve"> представлять представителю нанимателя (работодателю) сведения о доходах, </w:t>
      </w:r>
      <w:r>
        <w:rPr>
          <w:rFonts w:ascii="Times New Roman" w:hAnsi="Times New Roman"/>
          <w:sz w:val="28"/>
          <w:szCs w:val="28"/>
        </w:rPr>
        <w:t xml:space="preserve">расходах, </w:t>
      </w:r>
      <w:r w:rsidRPr="00B47EA0">
        <w:rPr>
          <w:rFonts w:ascii="Times New Roman" w:hAnsi="Times New Roman"/>
          <w:sz w:val="28"/>
          <w:szCs w:val="28"/>
        </w:rPr>
        <w:lastRenderedPageBreak/>
        <w:t xml:space="preserve">об имуществе и обязательствах имущественного характера (далее–сведения). </w:t>
      </w:r>
      <w:proofErr w:type="gramStart"/>
      <w:r w:rsidRPr="00B47EA0">
        <w:rPr>
          <w:rFonts w:ascii="Times New Roman" w:hAnsi="Times New Roman"/>
          <w:sz w:val="28"/>
          <w:szCs w:val="28"/>
        </w:rPr>
        <w:t xml:space="preserve">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субъектов Российской Федерации, на основании законодательства о коррупции и  Указа Президента Российской Федерации от 18.05.2009 №559, в соответствии с </w:t>
      </w:r>
      <w:proofErr w:type="spellStart"/>
      <w:r w:rsidRPr="00B47EA0">
        <w:rPr>
          <w:rFonts w:ascii="Times New Roman" w:hAnsi="Times New Roman"/>
          <w:sz w:val="28"/>
          <w:szCs w:val="28"/>
        </w:rPr>
        <w:t>утвержден</w:t>
      </w:r>
      <w:r>
        <w:rPr>
          <w:rFonts w:ascii="Times New Roman" w:hAnsi="Times New Roman"/>
          <w:sz w:val="28"/>
          <w:szCs w:val="28"/>
        </w:rPr>
        <w:t>нным</w:t>
      </w:r>
      <w:proofErr w:type="spellEnd"/>
      <w:r w:rsidRPr="00B47EA0">
        <w:rPr>
          <w:rFonts w:ascii="Times New Roman" w:hAnsi="Times New Roman"/>
          <w:sz w:val="28"/>
          <w:szCs w:val="28"/>
        </w:rPr>
        <w:t xml:space="preserve"> перечнем должностей муниципальной службы, при назначении на которые граждане и при замещении которых муниципальные служащие обязаны</w:t>
      </w:r>
      <w:proofErr w:type="gramEnd"/>
      <w:r w:rsidRPr="00B47EA0">
        <w:rPr>
          <w:rFonts w:ascii="Times New Roman" w:hAnsi="Times New Roman"/>
          <w:sz w:val="28"/>
          <w:szCs w:val="28"/>
        </w:rPr>
        <w:t xml:space="preserve"> представлять сведения о доходах, </w:t>
      </w:r>
      <w:r>
        <w:rPr>
          <w:rFonts w:ascii="Times New Roman" w:hAnsi="Times New Roman"/>
          <w:sz w:val="28"/>
          <w:szCs w:val="28"/>
        </w:rPr>
        <w:t xml:space="preserve">расходах, </w:t>
      </w:r>
      <w:r w:rsidRPr="00B47EA0">
        <w:rPr>
          <w:rFonts w:ascii="Times New Roman" w:hAnsi="Times New Roman"/>
          <w:sz w:val="28"/>
          <w:szCs w:val="28"/>
        </w:rPr>
        <w:t>об имуществе и обязательствах имущественного характера своих супруги (супруга) и несовершеннолетних детей.</w:t>
      </w:r>
    </w:p>
    <w:p w:rsidR="00610E1F" w:rsidRPr="00380B7E" w:rsidRDefault="00610E1F" w:rsidP="006F11E9">
      <w:pPr>
        <w:autoSpaceDE w:val="0"/>
        <w:autoSpaceDN w:val="0"/>
        <w:adjustRightInd w:val="0"/>
        <w:spacing w:after="0" w:line="240" w:lineRule="auto"/>
        <w:ind w:firstLine="709"/>
        <w:jc w:val="both"/>
        <w:rPr>
          <w:rFonts w:ascii="Times New Roman" w:hAnsi="Times New Roman"/>
          <w:sz w:val="28"/>
          <w:szCs w:val="28"/>
        </w:rPr>
      </w:pPr>
      <w:proofErr w:type="gramStart"/>
      <w:r w:rsidRPr="00380B7E">
        <w:rPr>
          <w:rFonts w:ascii="Times New Roman" w:hAnsi="Times New Roman"/>
          <w:sz w:val="28"/>
          <w:szCs w:val="28"/>
        </w:rPr>
        <w:t>В соответствии с законодательством о противодействии коррупции постановлением администрации района от 11.04.2014 № 71  разработан и утвержден Порядок размещения сведений о доходах, расходах, об имуществе и обязательствах имущественного характера муниципальных служащих администрации Ханты-Мансийского района и членов их семей и ее органов на официальном сайте администрации Ханты-Мансийского района и предоставления этих сведений общероссийским и окружным средствам массовой информации для опубликования.</w:t>
      </w:r>
      <w:proofErr w:type="gramEnd"/>
    </w:p>
    <w:p w:rsidR="00610E1F" w:rsidRPr="00380B7E" w:rsidRDefault="00610E1F" w:rsidP="006F11E9">
      <w:pPr>
        <w:autoSpaceDE w:val="0"/>
        <w:autoSpaceDN w:val="0"/>
        <w:adjustRightInd w:val="0"/>
        <w:spacing w:after="0" w:line="240" w:lineRule="auto"/>
        <w:ind w:firstLine="709"/>
        <w:jc w:val="both"/>
        <w:outlineLvl w:val="1"/>
        <w:rPr>
          <w:rFonts w:ascii="Times New Roman" w:hAnsi="Times New Roman"/>
          <w:sz w:val="28"/>
          <w:szCs w:val="28"/>
        </w:rPr>
      </w:pPr>
      <w:r w:rsidRPr="00380B7E">
        <w:rPr>
          <w:rFonts w:ascii="Times New Roman" w:hAnsi="Times New Roman"/>
          <w:sz w:val="28"/>
          <w:szCs w:val="28"/>
        </w:rPr>
        <w:t>В целях обеспечения соблюдения муниципальными служащими администраци</w:t>
      </w:r>
      <w:r>
        <w:rPr>
          <w:rFonts w:ascii="Times New Roman" w:hAnsi="Times New Roman"/>
          <w:sz w:val="28"/>
          <w:szCs w:val="28"/>
        </w:rPr>
        <w:t>и района ограничений и запретов</w:t>
      </w:r>
      <w:r w:rsidRPr="00380B7E">
        <w:rPr>
          <w:rFonts w:ascii="Times New Roman" w:hAnsi="Times New Roman"/>
          <w:sz w:val="28"/>
          <w:szCs w:val="28"/>
          <w:lang w:eastAsia="ru-RU"/>
        </w:rPr>
        <w:t xml:space="preserve"> </w:t>
      </w:r>
      <w:r w:rsidRPr="00380B7E">
        <w:rPr>
          <w:rFonts w:ascii="Times New Roman" w:hAnsi="Times New Roman"/>
          <w:sz w:val="28"/>
          <w:szCs w:val="28"/>
        </w:rPr>
        <w:t xml:space="preserve">в 2014 году была проведена работа </w:t>
      </w:r>
      <w:proofErr w:type="gramStart"/>
      <w:r w:rsidRPr="00380B7E">
        <w:rPr>
          <w:rFonts w:ascii="Times New Roman" w:hAnsi="Times New Roman"/>
          <w:sz w:val="28"/>
          <w:szCs w:val="28"/>
        </w:rPr>
        <w:t>по</w:t>
      </w:r>
      <w:proofErr w:type="gramEnd"/>
      <w:r w:rsidRPr="00380B7E">
        <w:rPr>
          <w:rFonts w:ascii="Times New Roman" w:hAnsi="Times New Roman"/>
          <w:sz w:val="28"/>
          <w:szCs w:val="28"/>
        </w:rPr>
        <w:t>:</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проверке подлин</w:t>
      </w:r>
      <w:r>
        <w:rPr>
          <w:rFonts w:ascii="Times New Roman" w:hAnsi="Times New Roman"/>
          <w:sz w:val="28"/>
          <w:szCs w:val="28"/>
        </w:rPr>
        <w:t>ности документов об образовании, путем направления</w:t>
      </w:r>
      <w:r w:rsidRPr="00380B7E">
        <w:rPr>
          <w:rFonts w:ascii="Times New Roman" w:hAnsi="Times New Roman"/>
          <w:sz w:val="28"/>
          <w:szCs w:val="28"/>
        </w:rPr>
        <w:t xml:space="preserve"> </w:t>
      </w:r>
      <w:r>
        <w:rPr>
          <w:rFonts w:ascii="Times New Roman" w:hAnsi="Times New Roman"/>
          <w:sz w:val="28"/>
          <w:szCs w:val="28"/>
        </w:rPr>
        <w:t>в</w:t>
      </w:r>
      <w:r w:rsidRPr="00380B7E">
        <w:rPr>
          <w:rFonts w:ascii="Times New Roman" w:hAnsi="Times New Roman"/>
          <w:sz w:val="28"/>
          <w:szCs w:val="28"/>
        </w:rPr>
        <w:t xml:space="preserve"> учебные заведения запрос</w:t>
      </w:r>
      <w:r>
        <w:rPr>
          <w:rFonts w:ascii="Times New Roman" w:hAnsi="Times New Roman"/>
          <w:sz w:val="28"/>
          <w:szCs w:val="28"/>
        </w:rPr>
        <w:t>ов на муниципальных служащих.</w:t>
      </w:r>
      <w:r w:rsidRPr="00380B7E">
        <w:rPr>
          <w:rFonts w:ascii="Times New Roman" w:hAnsi="Times New Roman"/>
          <w:sz w:val="28"/>
          <w:szCs w:val="28"/>
        </w:rPr>
        <w:t xml:space="preserve"> Факты предоставления недостоверных документов </w:t>
      </w:r>
      <w:r>
        <w:rPr>
          <w:rFonts w:ascii="Times New Roman" w:hAnsi="Times New Roman"/>
          <w:sz w:val="28"/>
          <w:szCs w:val="28"/>
        </w:rPr>
        <w:t xml:space="preserve">не выявлены. </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proofErr w:type="gramStart"/>
      <w:r w:rsidRPr="00380B7E">
        <w:rPr>
          <w:rFonts w:ascii="Times New Roman" w:hAnsi="Times New Roman"/>
          <w:sz w:val="28"/>
          <w:szCs w:val="28"/>
        </w:rPr>
        <w:t>п</w:t>
      </w:r>
      <w:proofErr w:type="gramEnd"/>
      <w:r w:rsidRPr="00380B7E">
        <w:rPr>
          <w:rFonts w:ascii="Times New Roman" w:hAnsi="Times New Roman"/>
          <w:sz w:val="28"/>
          <w:szCs w:val="28"/>
        </w:rPr>
        <w:t xml:space="preserve">роверке муниципальных служащих на наличие  судимости или факте уголовного преследования, либо о прекращении уголовного преследования по реабилитирующим обстоятельствам. По предоставленной информации в отношении муниципальных служащих администрации района </w:t>
      </w:r>
      <w:proofErr w:type="gramStart"/>
      <w:r w:rsidRPr="00380B7E">
        <w:rPr>
          <w:rFonts w:ascii="Times New Roman" w:hAnsi="Times New Roman"/>
          <w:sz w:val="28"/>
          <w:szCs w:val="28"/>
        </w:rPr>
        <w:t>факты о наличии</w:t>
      </w:r>
      <w:proofErr w:type="gramEnd"/>
      <w:r w:rsidRPr="00380B7E">
        <w:rPr>
          <w:rFonts w:ascii="Times New Roman" w:hAnsi="Times New Roman"/>
          <w:sz w:val="28"/>
          <w:szCs w:val="28"/>
        </w:rPr>
        <w:t xml:space="preserve"> судимости </w:t>
      </w:r>
      <w:r>
        <w:rPr>
          <w:rFonts w:ascii="Times New Roman" w:hAnsi="Times New Roman"/>
          <w:sz w:val="28"/>
          <w:szCs w:val="28"/>
        </w:rPr>
        <w:t>не выявлены</w:t>
      </w:r>
      <w:r w:rsidRPr="00380B7E">
        <w:rPr>
          <w:rFonts w:ascii="Times New Roman" w:hAnsi="Times New Roman"/>
          <w:sz w:val="28"/>
          <w:szCs w:val="28"/>
        </w:rPr>
        <w:t>.</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Руководствуясь Указом Президента Российской Федерации от 01.07.2010 №821, постановлением администрации района от 13.08.2014 №222 в администрации района утверждено положение о комиссии по соблюдению требований к служебному поведению муниципальных служащих администрации Ханты-Мансийского района и урегулированию конфликта интересов (далее – комиссия), основными задачами комиссии является содействие:</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а) обеспечению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ФЗ от 25.12.2008 №273-ФЗ «О противодействии коррупции», другими Ф</w:t>
      </w:r>
      <w:r>
        <w:rPr>
          <w:rFonts w:ascii="Times New Roman" w:hAnsi="Times New Roman"/>
          <w:sz w:val="28"/>
          <w:szCs w:val="28"/>
        </w:rPr>
        <w:t xml:space="preserve">едеральными </w:t>
      </w:r>
      <w:r w:rsidRPr="00380B7E">
        <w:rPr>
          <w:rFonts w:ascii="Times New Roman" w:hAnsi="Times New Roman"/>
          <w:sz w:val="28"/>
          <w:szCs w:val="28"/>
        </w:rPr>
        <w:t>З</w:t>
      </w:r>
      <w:r>
        <w:rPr>
          <w:rFonts w:ascii="Times New Roman" w:hAnsi="Times New Roman"/>
          <w:sz w:val="28"/>
          <w:szCs w:val="28"/>
        </w:rPr>
        <w:t>аконами</w:t>
      </w:r>
      <w:r w:rsidRPr="00380B7E">
        <w:rPr>
          <w:rFonts w:ascii="Times New Roman" w:hAnsi="Times New Roman"/>
          <w:sz w:val="28"/>
          <w:szCs w:val="28"/>
        </w:rPr>
        <w:t>;</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lastRenderedPageBreak/>
        <w:t>б) осуществлению в администрации района мер по предупреждению коррупции.</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в администрации района было проведено 4 заседания комиссии, на которых было заслушано 6 муниципальных служащих администрации района. Рассматривались материалы:</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w:t>
      </w:r>
      <w:r>
        <w:rPr>
          <w:rFonts w:ascii="Times New Roman" w:hAnsi="Times New Roman"/>
          <w:sz w:val="28"/>
          <w:szCs w:val="28"/>
        </w:rPr>
        <w:t xml:space="preserve"> о </w:t>
      </w:r>
      <w:r w:rsidRPr="00380B7E">
        <w:rPr>
          <w:rFonts w:ascii="Times New Roman" w:hAnsi="Times New Roman"/>
          <w:sz w:val="28"/>
          <w:szCs w:val="28"/>
        </w:rPr>
        <w:t>предоставление сведений о доходах не в полном объеме (1);</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w:t>
      </w:r>
      <w:r>
        <w:rPr>
          <w:rFonts w:ascii="Times New Roman" w:hAnsi="Times New Roman"/>
          <w:sz w:val="28"/>
          <w:szCs w:val="28"/>
        </w:rPr>
        <w:t xml:space="preserve">о </w:t>
      </w:r>
      <w:r w:rsidRPr="00380B7E">
        <w:rPr>
          <w:rFonts w:ascii="Times New Roman" w:hAnsi="Times New Roman"/>
          <w:sz w:val="28"/>
          <w:szCs w:val="28"/>
        </w:rPr>
        <w:t>предоставление сведений о доходах не в полном объеме (за членов семьи)(4);</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w:t>
      </w:r>
      <w:r>
        <w:rPr>
          <w:rFonts w:ascii="Times New Roman" w:hAnsi="Times New Roman"/>
          <w:sz w:val="28"/>
          <w:szCs w:val="28"/>
        </w:rPr>
        <w:t xml:space="preserve"> </w:t>
      </w:r>
      <w:r w:rsidRPr="00380B7E">
        <w:rPr>
          <w:rFonts w:ascii="Times New Roman" w:hAnsi="Times New Roman"/>
          <w:sz w:val="28"/>
          <w:szCs w:val="28"/>
        </w:rPr>
        <w:t xml:space="preserve">по факту несоблюдения требований к служебному поведению и урегулированию конфликта интересов муниципальным служащим (1). </w:t>
      </w:r>
    </w:p>
    <w:p w:rsidR="00610E1F" w:rsidRPr="00380B7E" w:rsidRDefault="00610E1F"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 результатам работы комиссии </w:t>
      </w:r>
      <w:r>
        <w:rPr>
          <w:rFonts w:ascii="Times New Roman" w:hAnsi="Times New Roman"/>
          <w:sz w:val="28"/>
          <w:szCs w:val="28"/>
        </w:rPr>
        <w:t xml:space="preserve">на </w:t>
      </w:r>
      <w:r w:rsidRPr="00380B7E">
        <w:rPr>
          <w:rFonts w:ascii="Times New Roman" w:hAnsi="Times New Roman"/>
          <w:sz w:val="28"/>
          <w:szCs w:val="28"/>
        </w:rPr>
        <w:t>1</w:t>
      </w:r>
      <w:r>
        <w:rPr>
          <w:rFonts w:ascii="Times New Roman" w:hAnsi="Times New Roman"/>
          <w:sz w:val="28"/>
          <w:szCs w:val="28"/>
        </w:rPr>
        <w:t>-го</w:t>
      </w:r>
      <w:r w:rsidRPr="00380B7E">
        <w:rPr>
          <w:rFonts w:ascii="Times New Roman" w:hAnsi="Times New Roman"/>
          <w:sz w:val="28"/>
          <w:szCs w:val="28"/>
        </w:rPr>
        <w:t xml:space="preserve"> муниципально</w:t>
      </w:r>
      <w:r>
        <w:rPr>
          <w:rFonts w:ascii="Times New Roman" w:hAnsi="Times New Roman"/>
          <w:sz w:val="28"/>
          <w:szCs w:val="28"/>
        </w:rPr>
        <w:t>го</w:t>
      </w:r>
      <w:r w:rsidRPr="00380B7E">
        <w:rPr>
          <w:rFonts w:ascii="Times New Roman" w:hAnsi="Times New Roman"/>
          <w:sz w:val="28"/>
          <w:szCs w:val="28"/>
        </w:rPr>
        <w:t xml:space="preserve"> служаще</w:t>
      </w:r>
      <w:r>
        <w:rPr>
          <w:rFonts w:ascii="Times New Roman" w:hAnsi="Times New Roman"/>
          <w:sz w:val="28"/>
          <w:szCs w:val="28"/>
        </w:rPr>
        <w:t>го</w:t>
      </w:r>
      <w:r w:rsidRPr="00380B7E">
        <w:rPr>
          <w:rFonts w:ascii="Times New Roman" w:hAnsi="Times New Roman"/>
          <w:sz w:val="28"/>
          <w:szCs w:val="28"/>
        </w:rPr>
        <w:t xml:space="preserve"> было вынесено дисциплинарное взыскание в виде замечания. </w:t>
      </w:r>
    </w:p>
    <w:p w:rsidR="00610E1F" w:rsidRPr="00975976" w:rsidRDefault="00610E1F"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975976">
        <w:rPr>
          <w:rFonts w:ascii="Times New Roman" w:hAnsi="Times New Roman"/>
          <w:sz w:val="28"/>
          <w:szCs w:val="28"/>
        </w:rPr>
        <w:t>рофилактической мерой</w:t>
      </w:r>
      <w:r>
        <w:rPr>
          <w:rFonts w:ascii="Times New Roman" w:hAnsi="Times New Roman"/>
          <w:sz w:val="28"/>
          <w:szCs w:val="28"/>
        </w:rPr>
        <w:t xml:space="preserve"> </w:t>
      </w:r>
      <w:r w:rsidRPr="00975976">
        <w:rPr>
          <w:rFonts w:ascii="Times New Roman" w:hAnsi="Times New Roman"/>
          <w:sz w:val="28"/>
          <w:szCs w:val="28"/>
        </w:rPr>
        <w:t>развити</w:t>
      </w:r>
      <w:r>
        <w:rPr>
          <w:rFonts w:ascii="Times New Roman" w:hAnsi="Times New Roman"/>
          <w:sz w:val="28"/>
          <w:szCs w:val="28"/>
        </w:rPr>
        <w:t>я</w:t>
      </w:r>
      <w:r w:rsidRPr="00975976">
        <w:rPr>
          <w:rFonts w:ascii="Times New Roman" w:hAnsi="Times New Roman"/>
          <w:sz w:val="28"/>
          <w:szCs w:val="28"/>
        </w:rPr>
        <w:t xml:space="preserve"> институтов общественного </w:t>
      </w:r>
      <w:proofErr w:type="gramStart"/>
      <w:r w:rsidRPr="00975976">
        <w:rPr>
          <w:rFonts w:ascii="Times New Roman" w:hAnsi="Times New Roman"/>
          <w:sz w:val="28"/>
          <w:szCs w:val="28"/>
        </w:rPr>
        <w:t>контроля за</w:t>
      </w:r>
      <w:proofErr w:type="gramEnd"/>
      <w:r w:rsidRPr="00975976">
        <w:rPr>
          <w:rFonts w:ascii="Times New Roman" w:hAnsi="Times New Roman"/>
          <w:sz w:val="28"/>
          <w:szCs w:val="28"/>
        </w:rPr>
        <w:t xml:space="preserve"> соблюдением законодательства Российской Федерации о противодействии коррупции</w:t>
      </w:r>
      <w:r w:rsidRPr="00975976">
        <w:rPr>
          <w:sz w:val="28"/>
          <w:szCs w:val="28"/>
        </w:rPr>
        <w:t xml:space="preserve"> </w:t>
      </w:r>
      <w:r w:rsidRPr="00975976">
        <w:rPr>
          <w:rFonts w:ascii="Times New Roman" w:hAnsi="Times New Roman"/>
          <w:sz w:val="28"/>
          <w:szCs w:val="28"/>
        </w:rPr>
        <w:t xml:space="preserve">является </w:t>
      </w:r>
      <w:r>
        <w:rPr>
          <w:rFonts w:ascii="Times New Roman" w:hAnsi="Times New Roman"/>
          <w:sz w:val="28"/>
          <w:szCs w:val="28"/>
        </w:rPr>
        <w:t>у</w:t>
      </w:r>
      <w:r w:rsidRPr="00975976">
        <w:rPr>
          <w:rFonts w:ascii="Times New Roman" w:hAnsi="Times New Roman"/>
          <w:sz w:val="28"/>
          <w:szCs w:val="28"/>
        </w:rPr>
        <w:t>частие представителей общественных организаций в антикоррупционных мероприятиях (в том числе, разработке и рассмотрении проектов нормативных правовых актов, работе аттестационных, конкурсных комиссий, комиссий по соблюдению требований к служебному поведению муниципальных служащих и урегулированию конфликта интересов)</w:t>
      </w:r>
      <w:r>
        <w:rPr>
          <w:rFonts w:ascii="Times New Roman" w:hAnsi="Times New Roman"/>
          <w:sz w:val="28"/>
          <w:szCs w:val="28"/>
        </w:rPr>
        <w:t>.</w:t>
      </w:r>
      <w:r w:rsidRPr="00975976">
        <w:t xml:space="preserve"> </w:t>
      </w:r>
      <w:r w:rsidRPr="00975976">
        <w:rPr>
          <w:rFonts w:ascii="Times New Roman" w:hAnsi="Times New Roman"/>
          <w:sz w:val="28"/>
          <w:szCs w:val="28"/>
        </w:rPr>
        <w:t>А также</w:t>
      </w:r>
      <w:r>
        <w:t xml:space="preserve"> </w:t>
      </w:r>
      <w:r>
        <w:rPr>
          <w:rFonts w:ascii="Times New Roman" w:hAnsi="Times New Roman"/>
          <w:sz w:val="28"/>
          <w:szCs w:val="28"/>
        </w:rPr>
        <w:t>о</w:t>
      </w:r>
      <w:r w:rsidRPr="00975976">
        <w:rPr>
          <w:rFonts w:ascii="Times New Roman" w:hAnsi="Times New Roman"/>
          <w:sz w:val="28"/>
          <w:szCs w:val="28"/>
        </w:rPr>
        <w:t>беспеч</w:t>
      </w:r>
      <w:r>
        <w:rPr>
          <w:rFonts w:ascii="Times New Roman" w:hAnsi="Times New Roman"/>
          <w:sz w:val="28"/>
          <w:szCs w:val="28"/>
        </w:rPr>
        <w:t>ение</w:t>
      </w:r>
      <w:r w:rsidRPr="00975976">
        <w:rPr>
          <w:rFonts w:ascii="Times New Roman" w:hAnsi="Times New Roman"/>
          <w:sz w:val="28"/>
          <w:szCs w:val="28"/>
        </w:rPr>
        <w:t xml:space="preserve"> регулярно</w:t>
      </w:r>
      <w:r>
        <w:rPr>
          <w:rFonts w:ascii="Times New Roman" w:hAnsi="Times New Roman"/>
          <w:sz w:val="28"/>
          <w:szCs w:val="28"/>
        </w:rPr>
        <w:t>го</w:t>
      </w:r>
      <w:r w:rsidRPr="00975976">
        <w:rPr>
          <w:rFonts w:ascii="Times New Roman" w:hAnsi="Times New Roman"/>
          <w:sz w:val="28"/>
          <w:szCs w:val="28"/>
        </w:rPr>
        <w:t xml:space="preserve"> размещени</w:t>
      </w:r>
      <w:r>
        <w:rPr>
          <w:rFonts w:ascii="Times New Roman" w:hAnsi="Times New Roman"/>
          <w:sz w:val="28"/>
          <w:szCs w:val="28"/>
        </w:rPr>
        <w:t>я и наполнения</w:t>
      </w:r>
      <w:r w:rsidRPr="00975976">
        <w:rPr>
          <w:rFonts w:ascii="Times New Roman" w:hAnsi="Times New Roman"/>
          <w:sz w:val="28"/>
          <w:szCs w:val="28"/>
        </w:rPr>
        <w:t xml:space="preserve"> подразделов официального сайта администрации района, посвященных вопросам противодействия коррупции, в соответствии с </w:t>
      </w:r>
      <w:hyperlink r:id="rId19" w:tooltip="Информация Минтруда России от 26.11.2012 &quot;О единых требованиях к размещению и наполнению подразделов официальных сайтов федеральных государственных органов, посвященных вопросам противодействия коррупции&quot;{КонсультантПлюс}" w:history="1">
        <w:r w:rsidRPr="00975976">
          <w:rPr>
            <w:rFonts w:ascii="Times New Roman" w:hAnsi="Times New Roman"/>
            <w:sz w:val="28"/>
            <w:szCs w:val="28"/>
          </w:rPr>
          <w:t>разъяснениями</w:t>
        </w:r>
      </w:hyperlink>
      <w:r w:rsidRPr="00975976">
        <w:rPr>
          <w:rFonts w:ascii="Times New Roman" w:hAnsi="Times New Roman"/>
          <w:sz w:val="28"/>
          <w:szCs w:val="28"/>
        </w:rPr>
        <w:t xml:space="preserve"> Минтруда</w:t>
      </w:r>
      <w:r>
        <w:rPr>
          <w:rFonts w:ascii="Times New Roman" w:hAnsi="Times New Roman"/>
          <w:sz w:val="28"/>
          <w:szCs w:val="28"/>
        </w:rPr>
        <w:t xml:space="preserve"> России от 26.11.2012 «</w:t>
      </w:r>
      <w:r w:rsidRPr="00975976">
        <w:rPr>
          <w:rFonts w:ascii="Times New Roman" w:hAnsi="Times New Roman"/>
          <w:sz w:val="28"/>
          <w:szCs w:val="28"/>
        </w:rPr>
        <w:t>О единых требованиях к размещению и наполнению подразделов официальных сайтов федеральных государственных органов, посвященных воп</w:t>
      </w:r>
      <w:r>
        <w:rPr>
          <w:rFonts w:ascii="Times New Roman" w:hAnsi="Times New Roman"/>
          <w:sz w:val="28"/>
          <w:szCs w:val="28"/>
        </w:rPr>
        <w:t>росам противодействия коррупции».</w:t>
      </w:r>
    </w:p>
    <w:p w:rsidR="00610E1F" w:rsidRDefault="00610E1F" w:rsidP="006F11E9">
      <w:pPr>
        <w:pStyle w:val="af4"/>
        <w:spacing w:before="0" w:beforeAutospacing="0" w:after="0" w:afterAutospacing="0"/>
        <w:ind w:firstLine="709"/>
        <w:jc w:val="both"/>
        <w:rPr>
          <w:sz w:val="28"/>
          <w:szCs w:val="28"/>
        </w:rPr>
      </w:pPr>
      <w:r>
        <w:rPr>
          <w:sz w:val="28"/>
          <w:szCs w:val="28"/>
        </w:rPr>
        <w:t>В</w:t>
      </w:r>
      <w:r>
        <w:t xml:space="preserve"> </w:t>
      </w:r>
      <w:r w:rsidRPr="004867CE">
        <w:rPr>
          <w:sz w:val="28"/>
          <w:szCs w:val="28"/>
        </w:rPr>
        <w:t xml:space="preserve">целях реализации </w:t>
      </w:r>
      <w:r>
        <w:rPr>
          <w:sz w:val="28"/>
          <w:szCs w:val="28"/>
        </w:rPr>
        <w:t xml:space="preserve">законодательства Российской Федерации, Ханты-Мансийского автономного округа-Югры о противодействии коррупции распоряжением администрации района от 17.02.2014 №194-р утвержден План противодействия коррупции на 2014 – 2015 годы, предусматривающий реализацию основных мер по противодействию коррупции. </w:t>
      </w:r>
    </w:p>
    <w:p w:rsidR="00610E1F" w:rsidRPr="007B432B" w:rsidRDefault="00610E1F" w:rsidP="006F11E9">
      <w:pPr>
        <w:autoSpaceDE w:val="0"/>
        <w:autoSpaceDN w:val="0"/>
        <w:adjustRightInd w:val="0"/>
        <w:spacing w:after="0" w:line="240" w:lineRule="auto"/>
        <w:ind w:firstLine="709"/>
        <w:jc w:val="both"/>
        <w:rPr>
          <w:rFonts w:ascii="Times New Roman" w:hAnsi="Times New Roman"/>
          <w:sz w:val="28"/>
          <w:szCs w:val="28"/>
        </w:rPr>
      </w:pPr>
      <w:r w:rsidRPr="007B432B">
        <w:rPr>
          <w:rFonts w:ascii="Times New Roman" w:hAnsi="Times New Roman"/>
          <w:sz w:val="28"/>
          <w:szCs w:val="28"/>
        </w:rPr>
        <w:t xml:space="preserve">В </w:t>
      </w:r>
      <w:r>
        <w:rPr>
          <w:rFonts w:ascii="Times New Roman" w:hAnsi="Times New Roman"/>
          <w:sz w:val="28"/>
          <w:szCs w:val="28"/>
        </w:rPr>
        <w:t xml:space="preserve">администрации и органах администрации Ханты-Мансийского района </w:t>
      </w:r>
      <w:r w:rsidRPr="007B432B">
        <w:rPr>
          <w:rFonts w:ascii="Times New Roman" w:hAnsi="Times New Roman"/>
          <w:sz w:val="28"/>
          <w:szCs w:val="28"/>
        </w:rPr>
        <w:t>проводятся мероприятия в соответствии с Планом мероприятий по противодействию коррупции</w:t>
      </w:r>
      <w:r>
        <w:rPr>
          <w:rFonts w:ascii="Times New Roman" w:hAnsi="Times New Roman"/>
          <w:sz w:val="28"/>
          <w:szCs w:val="28"/>
        </w:rPr>
        <w:t>.</w:t>
      </w:r>
    </w:p>
    <w:p w:rsidR="00610E1F" w:rsidRDefault="00610E1F"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7B432B">
        <w:rPr>
          <w:rFonts w:ascii="Times New Roman" w:hAnsi="Times New Roman"/>
          <w:sz w:val="28"/>
          <w:szCs w:val="28"/>
        </w:rPr>
        <w:t xml:space="preserve">В качестве профилактических антикоррупционных мер в </w:t>
      </w:r>
      <w:r>
        <w:rPr>
          <w:rFonts w:ascii="Times New Roman" w:hAnsi="Times New Roman"/>
          <w:sz w:val="28"/>
          <w:szCs w:val="28"/>
        </w:rPr>
        <w:t xml:space="preserve">органах администрации района и </w:t>
      </w:r>
      <w:r w:rsidRPr="007B432B">
        <w:rPr>
          <w:rFonts w:ascii="Times New Roman" w:hAnsi="Times New Roman"/>
          <w:sz w:val="28"/>
          <w:szCs w:val="28"/>
        </w:rPr>
        <w:t>администрации</w:t>
      </w:r>
      <w:r>
        <w:rPr>
          <w:rFonts w:ascii="Times New Roman" w:hAnsi="Times New Roman"/>
          <w:sz w:val="28"/>
          <w:szCs w:val="28"/>
        </w:rPr>
        <w:t xml:space="preserve"> района</w:t>
      </w:r>
      <w:r w:rsidRPr="007B432B">
        <w:rPr>
          <w:rFonts w:ascii="Times New Roman" w:hAnsi="Times New Roman"/>
          <w:sz w:val="28"/>
          <w:szCs w:val="28"/>
        </w:rPr>
        <w:t xml:space="preserve">, имеющих сеть подведомственных учреждений, до руководителей муниципальных учреждений </w:t>
      </w:r>
      <w:r>
        <w:rPr>
          <w:rFonts w:ascii="Times New Roman" w:hAnsi="Times New Roman"/>
          <w:sz w:val="28"/>
          <w:szCs w:val="28"/>
        </w:rPr>
        <w:t xml:space="preserve">регулярно </w:t>
      </w:r>
      <w:r w:rsidRPr="007B432B">
        <w:rPr>
          <w:rFonts w:ascii="Times New Roman" w:hAnsi="Times New Roman"/>
          <w:sz w:val="28"/>
          <w:szCs w:val="28"/>
        </w:rPr>
        <w:t>доводится информация об изменениях действующего законодательства</w:t>
      </w:r>
      <w:r>
        <w:rPr>
          <w:rFonts w:ascii="Times New Roman" w:hAnsi="Times New Roman"/>
          <w:sz w:val="28"/>
          <w:szCs w:val="28"/>
        </w:rPr>
        <w:t xml:space="preserve"> по противодействию коррупции</w:t>
      </w:r>
      <w:r w:rsidRPr="007B432B">
        <w:rPr>
          <w:rFonts w:ascii="Times New Roman" w:hAnsi="Times New Roman"/>
          <w:sz w:val="28"/>
          <w:szCs w:val="28"/>
        </w:rPr>
        <w:t xml:space="preserve">. Все руководители муниципальных учреждений ознакомлены с правовыми </w:t>
      </w:r>
      <w:proofErr w:type="gramStart"/>
      <w:r w:rsidRPr="007B432B">
        <w:rPr>
          <w:rFonts w:ascii="Times New Roman" w:hAnsi="Times New Roman"/>
          <w:sz w:val="28"/>
          <w:szCs w:val="28"/>
        </w:rPr>
        <w:t>актами</w:t>
      </w:r>
      <w:proofErr w:type="gramEnd"/>
      <w:r w:rsidRPr="007B432B">
        <w:rPr>
          <w:rFonts w:ascii="Times New Roman" w:hAnsi="Times New Roman"/>
          <w:sz w:val="28"/>
          <w:szCs w:val="28"/>
        </w:rPr>
        <w:t xml:space="preserve"> касающимися вопросов противодействия коррупции.</w:t>
      </w:r>
    </w:p>
    <w:p w:rsidR="00610E1F" w:rsidRPr="007B432B" w:rsidRDefault="00610E1F" w:rsidP="006F11E9">
      <w:pPr>
        <w:spacing w:after="0" w:line="240" w:lineRule="auto"/>
        <w:ind w:firstLine="709"/>
        <w:jc w:val="both"/>
        <w:rPr>
          <w:rFonts w:ascii="Times New Roman" w:hAnsi="Times New Roman"/>
          <w:sz w:val="28"/>
          <w:szCs w:val="28"/>
        </w:rPr>
      </w:pPr>
      <w:r w:rsidRPr="007B432B">
        <w:rPr>
          <w:rFonts w:ascii="Times New Roman" w:hAnsi="Times New Roman"/>
          <w:sz w:val="28"/>
          <w:szCs w:val="28"/>
        </w:rPr>
        <w:t xml:space="preserve"> Сообщений о совершении коррупционных правонарушений работниками </w:t>
      </w:r>
      <w:r>
        <w:rPr>
          <w:rFonts w:ascii="Times New Roman" w:hAnsi="Times New Roman"/>
          <w:sz w:val="28"/>
          <w:szCs w:val="28"/>
        </w:rPr>
        <w:t xml:space="preserve">администрации района и органами администрации района </w:t>
      </w:r>
      <w:r w:rsidRPr="007B432B">
        <w:rPr>
          <w:rFonts w:ascii="Times New Roman" w:hAnsi="Times New Roman"/>
          <w:sz w:val="28"/>
          <w:szCs w:val="28"/>
        </w:rPr>
        <w:lastRenderedPageBreak/>
        <w:t>муниципальных учреждений в отчетном периоде не зарегистрировано. К уголовной ответственности работники не привлекались.</w:t>
      </w:r>
    </w:p>
    <w:p w:rsidR="00D01020" w:rsidRPr="00E96A62" w:rsidRDefault="006439F1" w:rsidP="006F11E9">
      <w:pPr>
        <w:pStyle w:val="aa"/>
        <w:ind w:firstLine="709"/>
        <w:jc w:val="both"/>
        <w:rPr>
          <w:sz w:val="28"/>
          <w:szCs w:val="28"/>
        </w:rPr>
      </w:pPr>
      <w:r w:rsidRPr="00E96A62">
        <w:rPr>
          <w:sz w:val="28"/>
          <w:szCs w:val="28"/>
        </w:rPr>
        <w:t>2.</w:t>
      </w:r>
      <w:r w:rsidR="00577C81" w:rsidRPr="00E96A62">
        <w:rPr>
          <w:sz w:val="28"/>
          <w:szCs w:val="28"/>
        </w:rPr>
        <w:t>2</w:t>
      </w:r>
      <w:r w:rsidRPr="00E96A62">
        <w:rPr>
          <w:sz w:val="28"/>
          <w:szCs w:val="28"/>
        </w:rPr>
        <w:t>.</w:t>
      </w:r>
      <w:r w:rsidR="002F2ADF" w:rsidRPr="00E96A62">
        <w:rPr>
          <w:sz w:val="28"/>
          <w:szCs w:val="28"/>
        </w:rPr>
        <w:t>7</w:t>
      </w:r>
      <w:r w:rsidR="00740B24" w:rsidRPr="00E96A62">
        <w:rPr>
          <w:sz w:val="28"/>
          <w:szCs w:val="28"/>
        </w:rPr>
        <w:t xml:space="preserve">. </w:t>
      </w:r>
      <w:bookmarkStart w:id="1" w:name="_Toc324501084"/>
      <w:r w:rsidR="00D01020" w:rsidRPr="00E96A62">
        <w:rPr>
          <w:sz w:val="28"/>
          <w:szCs w:val="28"/>
        </w:rPr>
        <w:t>Права органов местного самоуправления Ханты-Мансийского района на решение вопросов, не отнесенных к вопросам местного значения Ханты-Мансийского района</w:t>
      </w:r>
      <w:bookmarkEnd w:id="1"/>
      <w:r w:rsidR="00D01020" w:rsidRPr="00E96A62">
        <w:rPr>
          <w:sz w:val="28"/>
          <w:szCs w:val="28"/>
        </w:rPr>
        <w:t>.</w:t>
      </w:r>
    </w:p>
    <w:p w:rsidR="00740B24" w:rsidRPr="00E96A62" w:rsidRDefault="00D01020" w:rsidP="006F11E9">
      <w:pPr>
        <w:tabs>
          <w:tab w:val="left" w:pos="1134"/>
        </w:tabs>
        <w:spacing w:after="0" w:line="240" w:lineRule="auto"/>
        <w:ind w:firstLine="709"/>
        <w:jc w:val="both"/>
        <w:rPr>
          <w:rFonts w:ascii="Times New Roman" w:hAnsi="Times New Roman"/>
          <w:sz w:val="28"/>
          <w:szCs w:val="28"/>
        </w:rPr>
      </w:pPr>
      <w:r w:rsidRPr="00E96A62">
        <w:rPr>
          <w:rFonts w:ascii="Times New Roman" w:hAnsi="Times New Roman"/>
          <w:sz w:val="28"/>
          <w:szCs w:val="28"/>
        </w:rPr>
        <w:t>2.2.</w:t>
      </w:r>
      <w:r w:rsidR="002F2ADF" w:rsidRPr="00E96A62">
        <w:rPr>
          <w:rFonts w:ascii="Times New Roman" w:hAnsi="Times New Roman"/>
          <w:sz w:val="28"/>
          <w:szCs w:val="28"/>
        </w:rPr>
        <w:t>7</w:t>
      </w:r>
      <w:r w:rsidRPr="00E96A62">
        <w:rPr>
          <w:rFonts w:ascii="Times New Roman" w:hAnsi="Times New Roman"/>
          <w:sz w:val="28"/>
          <w:szCs w:val="28"/>
        </w:rPr>
        <w:t>.1. Осуществление мероприятий, предусмотренных Федеральным законом «О донорстве крови и ее компонентов»</w:t>
      </w:r>
      <w:r w:rsidR="006439F1" w:rsidRPr="00E96A62">
        <w:rPr>
          <w:rFonts w:ascii="Times New Roman" w:hAnsi="Times New Roman"/>
          <w:sz w:val="28"/>
          <w:szCs w:val="28"/>
        </w:rPr>
        <w:t>.</w:t>
      </w:r>
    </w:p>
    <w:p w:rsidR="00EC1BAD" w:rsidRPr="00380B7E" w:rsidRDefault="00EC1BAD"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Учреждениями здравоохранения Ханты-Мансийского района не организовывалась заготовка, хранение и транспортировка донорской крови и ее компонентов в связи с отсутствием лицензий на данный вид медицинских услуг. </w:t>
      </w:r>
    </w:p>
    <w:p w:rsidR="00EC1BAD" w:rsidRDefault="00EC1BAD" w:rsidP="006F11E9">
      <w:pPr>
        <w:widowControl w:val="0"/>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В 201</w:t>
      </w:r>
      <w:r w:rsidR="00AF7CA4" w:rsidRPr="00380B7E">
        <w:rPr>
          <w:rFonts w:ascii="Times New Roman" w:hAnsi="Times New Roman"/>
          <w:sz w:val="28"/>
          <w:szCs w:val="28"/>
        </w:rPr>
        <w:t>4</w:t>
      </w:r>
      <w:r w:rsidRPr="00380B7E">
        <w:rPr>
          <w:rFonts w:ascii="Times New Roman" w:hAnsi="Times New Roman"/>
          <w:sz w:val="28"/>
          <w:szCs w:val="28"/>
        </w:rPr>
        <w:t xml:space="preserve"> году проводились лекции и беседы по развитию и </w:t>
      </w:r>
      <w:r w:rsidR="003203A8" w:rsidRPr="00380B7E">
        <w:rPr>
          <w:rFonts w:ascii="Times New Roman" w:hAnsi="Times New Roman"/>
          <w:sz w:val="28"/>
          <w:szCs w:val="28"/>
        </w:rPr>
        <w:t>пропаганде</w:t>
      </w:r>
      <w:r w:rsidRPr="00380B7E">
        <w:rPr>
          <w:rFonts w:ascii="Times New Roman" w:hAnsi="Times New Roman"/>
          <w:sz w:val="28"/>
          <w:szCs w:val="28"/>
        </w:rPr>
        <w:t xml:space="preserve"> донорства крови и ее компонентов.</w:t>
      </w:r>
    </w:p>
    <w:p w:rsidR="00017EDD" w:rsidRPr="00E96A62" w:rsidRDefault="00017EDD" w:rsidP="006F11E9">
      <w:pPr>
        <w:widowControl w:val="0"/>
        <w:autoSpaceDE w:val="0"/>
        <w:autoSpaceDN w:val="0"/>
        <w:adjustRightInd w:val="0"/>
        <w:spacing w:after="0" w:line="240" w:lineRule="auto"/>
        <w:ind w:firstLine="709"/>
        <w:jc w:val="both"/>
        <w:rPr>
          <w:rFonts w:ascii="Times New Roman" w:hAnsi="Times New Roman"/>
          <w:sz w:val="28"/>
          <w:szCs w:val="28"/>
        </w:rPr>
      </w:pPr>
      <w:r w:rsidRPr="00E96A62">
        <w:rPr>
          <w:rFonts w:ascii="Times New Roman" w:hAnsi="Times New Roman"/>
          <w:sz w:val="28"/>
          <w:szCs w:val="28"/>
        </w:rPr>
        <w:t>2.2.8.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17EDD" w:rsidRPr="00017EDD" w:rsidRDefault="00017EDD" w:rsidP="006F11E9">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Данное полномочие исполняется администрациями сельских поселений Ханты-Мансийского района.</w:t>
      </w:r>
    </w:p>
    <w:p w:rsidR="005C75F4" w:rsidRPr="00E96A62" w:rsidRDefault="005C75F4" w:rsidP="006F11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E96A62">
        <w:rPr>
          <w:rFonts w:ascii="Times New Roman" w:eastAsia="Times New Roman" w:hAnsi="Times New Roman"/>
          <w:sz w:val="28"/>
          <w:szCs w:val="28"/>
          <w:lang w:eastAsia="ru-RU"/>
        </w:rPr>
        <w:t>2.</w:t>
      </w:r>
      <w:r w:rsidR="00577C81" w:rsidRPr="00E96A62">
        <w:rPr>
          <w:rFonts w:ascii="Times New Roman" w:eastAsia="Times New Roman" w:hAnsi="Times New Roman"/>
          <w:sz w:val="28"/>
          <w:szCs w:val="28"/>
          <w:lang w:eastAsia="ru-RU"/>
        </w:rPr>
        <w:t>3</w:t>
      </w:r>
      <w:r w:rsidRPr="00E96A62">
        <w:rPr>
          <w:rFonts w:ascii="Times New Roman" w:eastAsia="Times New Roman" w:hAnsi="Times New Roman"/>
          <w:sz w:val="28"/>
          <w:szCs w:val="28"/>
          <w:lang w:eastAsia="ru-RU"/>
        </w:rPr>
        <w:t>. Осуществление полномочий главы администрации района.</w:t>
      </w:r>
    </w:p>
    <w:p w:rsidR="005C75F4" w:rsidRPr="00E96A62" w:rsidRDefault="001310C7" w:rsidP="006F11E9">
      <w:pPr>
        <w:shd w:val="clear" w:color="auto" w:fill="FFFFFF"/>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.1.</w:t>
      </w:r>
      <w:r w:rsidR="005C75F4" w:rsidRPr="00E96A62">
        <w:rPr>
          <w:rFonts w:ascii="Times New Roman" w:hAnsi="Times New Roman"/>
          <w:sz w:val="28"/>
          <w:szCs w:val="28"/>
        </w:rPr>
        <w:t xml:space="preserve"> </w:t>
      </w:r>
      <w:r w:rsidR="00BE7482" w:rsidRPr="00E96A62">
        <w:rPr>
          <w:rFonts w:ascii="Times New Roman" w:hAnsi="Times New Roman"/>
          <w:sz w:val="28"/>
          <w:szCs w:val="28"/>
        </w:rPr>
        <w:t>О</w:t>
      </w:r>
      <w:r w:rsidR="005C75F4" w:rsidRPr="00E96A62">
        <w:rPr>
          <w:rFonts w:ascii="Times New Roman" w:hAnsi="Times New Roman"/>
          <w:sz w:val="28"/>
          <w:szCs w:val="28"/>
        </w:rPr>
        <w:t xml:space="preserve">т имени администрации района </w:t>
      </w:r>
      <w:proofErr w:type="gramStart"/>
      <w:r w:rsidR="005C75F4" w:rsidRPr="00E96A62">
        <w:rPr>
          <w:rFonts w:ascii="Times New Roman" w:hAnsi="Times New Roman"/>
          <w:sz w:val="28"/>
          <w:szCs w:val="28"/>
        </w:rPr>
        <w:t>приобретает и осуществляет</w:t>
      </w:r>
      <w:proofErr w:type="gramEnd"/>
      <w:r w:rsidR="005C75F4" w:rsidRPr="00E96A62">
        <w:rPr>
          <w:rFonts w:ascii="Times New Roman" w:hAnsi="Times New Roman"/>
          <w:sz w:val="28"/>
          <w:szCs w:val="28"/>
        </w:rPr>
        <w:t xml:space="preserve"> имущественные и иные права и обязанности, выступает в суде без доверенности</w:t>
      </w:r>
      <w:r w:rsidR="001B182E" w:rsidRPr="00E96A62">
        <w:rPr>
          <w:rFonts w:ascii="Times New Roman" w:hAnsi="Times New Roman"/>
          <w:sz w:val="28"/>
          <w:szCs w:val="28"/>
        </w:rPr>
        <w:t>.</w:t>
      </w:r>
      <w:r w:rsidR="005C75F4" w:rsidRPr="00E96A62">
        <w:rPr>
          <w:rFonts w:ascii="Times New Roman" w:hAnsi="Times New Roman"/>
          <w:sz w:val="28"/>
          <w:szCs w:val="28"/>
        </w:rPr>
        <w:t xml:space="preserve"> </w:t>
      </w:r>
    </w:p>
    <w:p w:rsidR="00434E81" w:rsidRPr="00380B7E" w:rsidRDefault="00434E81" w:rsidP="006F11E9">
      <w:pPr>
        <w:spacing w:after="0" w:line="240" w:lineRule="auto"/>
        <w:ind w:firstLine="709"/>
        <w:jc w:val="both"/>
        <w:rPr>
          <w:rFonts w:ascii="Times New Roman" w:hAnsi="Times New Roman"/>
          <w:color w:val="FF0000"/>
          <w:spacing w:val="-1"/>
          <w:sz w:val="28"/>
          <w:szCs w:val="28"/>
        </w:rPr>
      </w:pPr>
      <w:r w:rsidRPr="00380B7E">
        <w:rPr>
          <w:rFonts w:ascii="Times New Roman" w:hAnsi="Times New Roman"/>
          <w:sz w:val="28"/>
          <w:szCs w:val="28"/>
        </w:rPr>
        <w:t xml:space="preserve">Глава администрации района в силу Устава вправе представлять интересы администрации района без доверенности (как и любой иной руководитель вправе без доверенности представлять возглавляемую им организацию), в </w:t>
      </w:r>
      <w:proofErr w:type="spellStart"/>
      <w:r w:rsidRPr="00380B7E">
        <w:rPr>
          <w:rFonts w:ascii="Times New Roman" w:hAnsi="Times New Roman"/>
          <w:sz w:val="28"/>
          <w:szCs w:val="28"/>
        </w:rPr>
        <w:t>т.ч</w:t>
      </w:r>
      <w:proofErr w:type="spellEnd"/>
      <w:r w:rsidRPr="00380B7E">
        <w:rPr>
          <w:rFonts w:ascii="Times New Roman" w:hAnsi="Times New Roman"/>
          <w:sz w:val="28"/>
          <w:szCs w:val="28"/>
        </w:rPr>
        <w:t>. в суде.</w:t>
      </w:r>
    </w:p>
    <w:p w:rsidR="005C75F4" w:rsidRPr="00E96A62" w:rsidRDefault="001310C7" w:rsidP="006F11E9">
      <w:pPr>
        <w:shd w:val="clear" w:color="auto" w:fill="FFFFFF"/>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w:t>
      </w:r>
      <w:r w:rsidR="005C75F4" w:rsidRPr="00E96A62">
        <w:rPr>
          <w:rFonts w:ascii="Times New Roman" w:hAnsi="Times New Roman"/>
          <w:sz w:val="28"/>
          <w:szCs w:val="28"/>
        </w:rPr>
        <w:t>2</w:t>
      </w:r>
      <w:r w:rsidRPr="00E96A62">
        <w:rPr>
          <w:rFonts w:ascii="Times New Roman" w:hAnsi="Times New Roman"/>
          <w:sz w:val="28"/>
          <w:szCs w:val="28"/>
        </w:rPr>
        <w:t>.</w:t>
      </w:r>
      <w:r w:rsidR="005C75F4" w:rsidRPr="00E96A62">
        <w:rPr>
          <w:rFonts w:ascii="Times New Roman" w:hAnsi="Times New Roman"/>
          <w:sz w:val="28"/>
          <w:szCs w:val="28"/>
        </w:rPr>
        <w:t> </w:t>
      </w:r>
      <w:r w:rsidR="00BE7482" w:rsidRPr="00E96A62">
        <w:rPr>
          <w:rFonts w:ascii="Times New Roman" w:hAnsi="Times New Roman"/>
          <w:sz w:val="28"/>
          <w:szCs w:val="28"/>
        </w:rPr>
        <w:t>И</w:t>
      </w:r>
      <w:r w:rsidR="005C75F4" w:rsidRPr="00E96A62">
        <w:rPr>
          <w:rFonts w:ascii="Times New Roman" w:hAnsi="Times New Roman"/>
          <w:sz w:val="28"/>
          <w:szCs w:val="28"/>
        </w:rPr>
        <w:t>здает в пределах своих полномочий постановления и ра</w:t>
      </w:r>
      <w:r w:rsidR="001B182E" w:rsidRPr="00E96A62">
        <w:rPr>
          <w:rFonts w:ascii="Times New Roman" w:hAnsi="Times New Roman"/>
          <w:sz w:val="28"/>
          <w:szCs w:val="28"/>
        </w:rPr>
        <w:t>споряжения администрации района.</w:t>
      </w:r>
    </w:p>
    <w:p w:rsidR="005C75F4" w:rsidRPr="00380B7E" w:rsidRDefault="005C75F4" w:rsidP="006F11E9">
      <w:pPr>
        <w:shd w:val="clear" w:color="auto" w:fill="FFFFFF"/>
        <w:spacing w:after="0" w:line="240" w:lineRule="auto"/>
        <w:ind w:firstLine="709"/>
        <w:jc w:val="both"/>
        <w:rPr>
          <w:rFonts w:ascii="Times New Roman" w:hAnsi="Times New Roman"/>
          <w:sz w:val="28"/>
          <w:szCs w:val="28"/>
        </w:rPr>
      </w:pPr>
      <w:r w:rsidRPr="00380B7E">
        <w:rPr>
          <w:rFonts w:ascii="Times New Roman" w:hAnsi="Times New Roman"/>
          <w:sz w:val="28"/>
          <w:szCs w:val="28"/>
        </w:rPr>
        <w:t>Глава администрации района в 201</w:t>
      </w:r>
      <w:r w:rsidR="00677555" w:rsidRPr="00380B7E">
        <w:rPr>
          <w:rFonts w:ascii="Times New Roman" w:hAnsi="Times New Roman"/>
          <w:sz w:val="28"/>
          <w:szCs w:val="28"/>
        </w:rPr>
        <w:t>4</w:t>
      </w:r>
      <w:r w:rsidRPr="00380B7E">
        <w:rPr>
          <w:rFonts w:ascii="Times New Roman" w:hAnsi="Times New Roman"/>
          <w:sz w:val="28"/>
          <w:szCs w:val="28"/>
        </w:rPr>
        <w:t xml:space="preserve"> году обеспечивал реализацию полномочий администрации района, определял цели, задачи, формировал поручения и осуществлял </w:t>
      </w:r>
      <w:proofErr w:type="gramStart"/>
      <w:r w:rsidRPr="00380B7E">
        <w:rPr>
          <w:rFonts w:ascii="Times New Roman" w:hAnsi="Times New Roman"/>
          <w:sz w:val="28"/>
          <w:szCs w:val="28"/>
        </w:rPr>
        <w:t>контроль за</w:t>
      </w:r>
      <w:proofErr w:type="gramEnd"/>
      <w:r w:rsidRPr="00380B7E">
        <w:rPr>
          <w:rFonts w:ascii="Times New Roman" w:hAnsi="Times New Roman"/>
          <w:sz w:val="28"/>
          <w:szCs w:val="28"/>
        </w:rPr>
        <w:t xml:space="preserve"> их выполнением.  </w:t>
      </w:r>
    </w:p>
    <w:p w:rsidR="00677555" w:rsidRPr="00380B7E" w:rsidRDefault="0067755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w:t>
      </w:r>
      <w:r w:rsidR="00A7779E">
        <w:rPr>
          <w:rFonts w:ascii="Times New Roman" w:hAnsi="Times New Roman"/>
          <w:sz w:val="28"/>
          <w:szCs w:val="28"/>
        </w:rPr>
        <w:t>4</w:t>
      </w:r>
      <w:r w:rsidRPr="00380B7E">
        <w:rPr>
          <w:rFonts w:ascii="Times New Roman" w:hAnsi="Times New Roman"/>
          <w:sz w:val="28"/>
          <w:szCs w:val="28"/>
        </w:rPr>
        <w:t xml:space="preserve"> году в пределах своих полномочий глава администрации издал: </w:t>
      </w:r>
    </w:p>
    <w:p w:rsidR="00677555" w:rsidRPr="00380B7E" w:rsidRDefault="0067755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постановлений администрации района – 358, на 14 (или  4%) больше,            чем в 2013 году (344);   </w:t>
      </w:r>
    </w:p>
    <w:p w:rsidR="00677555" w:rsidRPr="00380B7E" w:rsidRDefault="0067755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распоряжений администрации района – 1879, на 98 (или 5%) больше,           чем в 2013 году (1781);</w:t>
      </w:r>
    </w:p>
    <w:p w:rsidR="00677555" w:rsidRPr="00380B7E" w:rsidRDefault="00677555"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 поручений главы администрации района –  51, на 6 (или 11,7%) меньше, чем в 2013 году (57).</w:t>
      </w:r>
    </w:p>
    <w:p w:rsidR="005C75F4" w:rsidRPr="00E96A62" w:rsidRDefault="001310C7" w:rsidP="006F11E9">
      <w:pPr>
        <w:tabs>
          <w:tab w:val="right" w:pos="9355"/>
        </w:tabs>
        <w:spacing w:after="0" w:line="240" w:lineRule="auto"/>
        <w:ind w:firstLine="709"/>
        <w:jc w:val="both"/>
        <w:rPr>
          <w:rFonts w:ascii="Times New Roman" w:hAnsi="Times New Roman"/>
          <w:sz w:val="28"/>
          <w:szCs w:val="28"/>
        </w:rPr>
      </w:pPr>
      <w:r w:rsidRPr="00E96A62">
        <w:rPr>
          <w:rFonts w:ascii="Times New Roman" w:hAnsi="Times New Roman"/>
          <w:sz w:val="28"/>
          <w:szCs w:val="28"/>
        </w:rPr>
        <w:lastRenderedPageBreak/>
        <w:t>2.</w:t>
      </w:r>
      <w:r w:rsidR="00577C81" w:rsidRPr="00E96A62">
        <w:rPr>
          <w:rFonts w:ascii="Times New Roman" w:hAnsi="Times New Roman"/>
          <w:sz w:val="28"/>
          <w:szCs w:val="28"/>
        </w:rPr>
        <w:t>3</w:t>
      </w:r>
      <w:r w:rsidRPr="00E96A62">
        <w:rPr>
          <w:rFonts w:ascii="Times New Roman" w:hAnsi="Times New Roman"/>
          <w:sz w:val="28"/>
          <w:szCs w:val="28"/>
        </w:rPr>
        <w:t>.</w:t>
      </w:r>
      <w:r w:rsidR="005C75F4" w:rsidRPr="00E96A62">
        <w:rPr>
          <w:rFonts w:ascii="Times New Roman" w:hAnsi="Times New Roman"/>
          <w:sz w:val="28"/>
          <w:szCs w:val="28"/>
        </w:rPr>
        <w:t>3</w:t>
      </w:r>
      <w:r w:rsidRPr="00E96A62">
        <w:rPr>
          <w:rFonts w:ascii="Times New Roman" w:hAnsi="Times New Roman"/>
          <w:sz w:val="28"/>
          <w:szCs w:val="28"/>
        </w:rPr>
        <w:t>.</w:t>
      </w:r>
      <w:r w:rsidR="005C75F4" w:rsidRPr="00E96A62">
        <w:rPr>
          <w:rFonts w:ascii="Times New Roman" w:hAnsi="Times New Roman"/>
          <w:sz w:val="28"/>
          <w:szCs w:val="28"/>
        </w:rPr>
        <w:t> </w:t>
      </w:r>
      <w:r w:rsidR="00BE7482" w:rsidRPr="00E96A62">
        <w:rPr>
          <w:rFonts w:ascii="Times New Roman" w:hAnsi="Times New Roman"/>
          <w:sz w:val="28"/>
          <w:szCs w:val="28"/>
        </w:rPr>
        <w:t>В</w:t>
      </w:r>
      <w:r w:rsidR="005C75F4" w:rsidRPr="00E96A62">
        <w:rPr>
          <w:rFonts w:ascii="Times New Roman" w:hAnsi="Times New Roman"/>
          <w:sz w:val="28"/>
          <w:szCs w:val="28"/>
        </w:rPr>
        <w:t xml:space="preserve"> пределах своих полномочий обеспечивает выполнение </w:t>
      </w:r>
      <w:r w:rsidR="001B182E" w:rsidRPr="00E96A62">
        <w:rPr>
          <w:rFonts w:ascii="Times New Roman" w:hAnsi="Times New Roman"/>
          <w:sz w:val="28"/>
          <w:szCs w:val="28"/>
        </w:rPr>
        <w:t>правовых актов Думы района.</w:t>
      </w:r>
      <w:r w:rsidR="005C75F4" w:rsidRPr="00E96A62">
        <w:rPr>
          <w:rFonts w:ascii="Times New Roman" w:hAnsi="Times New Roman"/>
          <w:sz w:val="28"/>
          <w:szCs w:val="28"/>
        </w:rPr>
        <w:tab/>
      </w:r>
    </w:p>
    <w:p w:rsidR="00B32EE6" w:rsidRPr="00380B7E" w:rsidRDefault="00B32EE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Будучи должностным лицом, осуществляющим общее руководство администрацией района на основе единоначалия, глава администрации в пределах своих полномочий обеспечивает выполнение правовых актов Думы района. </w:t>
      </w:r>
    </w:p>
    <w:p w:rsidR="00B32EE6" w:rsidRPr="00380B7E" w:rsidRDefault="00B32EE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зарегистрирова</w:t>
      </w:r>
      <w:r w:rsidR="00E96A62">
        <w:rPr>
          <w:rFonts w:ascii="Times New Roman" w:hAnsi="Times New Roman"/>
          <w:sz w:val="28"/>
          <w:szCs w:val="28"/>
        </w:rPr>
        <w:t>но 67</w:t>
      </w:r>
      <w:r w:rsidRPr="00380B7E">
        <w:rPr>
          <w:rFonts w:ascii="Times New Roman" w:hAnsi="Times New Roman"/>
          <w:sz w:val="28"/>
          <w:szCs w:val="28"/>
        </w:rPr>
        <w:t xml:space="preserve"> решений Думы Ханты-Мансийского района (в 2013 году – 93), исполнение которых обеспечено главой администрации района. Исполнение всех правовых актов Думы района было поставлено на контроль. </w:t>
      </w:r>
    </w:p>
    <w:p w:rsidR="00B32EE6" w:rsidRPr="006344A0" w:rsidRDefault="00B32EE6"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Администрация района приняла на себя направление нормативных решений Думы района в Регистр муниципальных нормативных правовых актов округа (выгрузка осуществляется в электронном виде в рамках используемого по лицензии программного обеспечения Минюста РФ).</w:t>
      </w:r>
      <w:r w:rsidRPr="006344A0">
        <w:rPr>
          <w:rFonts w:ascii="Times New Roman" w:hAnsi="Times New Roman"/>
          <w:sz w:val="28"/>
          <w:szCs w:val="28"/>
        </w:rPr>
        <w:t xml:space="preserve"> </w:t>
      </w:r>
    </w:p>
    <w:p w:rsidR="005C75F4" w:rsidRPr="00E96A62" w:rsidRDefault="001310C7"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w:t>
      </w:r>
      <w:r w:rsidR="005C75F4" w:rsidRPr="00E96A62">
        <w:rPr>
          <w:rFonts w:ascii="Times New Roman" w:hAnsi="Times New Roman"/>
          <w:sz w:val="28"/>
          <w:szCs w:val="28"/>
        </w:rPr>
        <w:t>4</w:t>
      </w:r>
      <w:r w:rsidRPr="00E96A62">
        <w:rPr>
          <w:rFonts w:ascii="Times New Roman" w:hAnsi="Times New Roman"/>
          <w:sz w:val="28"/>
          <w:szCs w:val="28"/>
        </w:rPr>
        <w:t>.</w:t>
      </w:r>
      <w:r w:rsidR="00BE7482" w:rsidRPr="00E96A62">
        <w:rPr>
          <w:rFonts w:ascii="Times New Roman" w:hAnsi="Times New Roman"/>
          <w:sz w:val="28"/>
          <w:szCs w:val="28"/>
        </w:rPr>
        <w:t> О</w:t>
      </w:r>
      <w:r w:rsidR="005C75F4" w:rsidRPr="00E96A62">
        <w:rPr>
          <w:rFonts w:ascii="Times New Roman" w:hAnsi="Times New Roman"/>
          <w:sz w:val="28"/>
          <w:szCs w:val="28"/>
        </w:rPr>
        <w:t>бладает правом внесения в Думу района проектов решений Думы района</w:t>
      </w:r>
      <w:r w:rsidR="001B182E" w:rsidRPr="00E96A62">
        <w:rPr>
          <w:rFonts w:ascii="Times New Roman" w:hAnsi="Times New Roman"/>
          <w:sz w:val="28"/>
          <w:szCs w:val="28"/>
        </w:rPr>
        <w:t>.</w:t>
      </w:r>
    </w:p>
    <w:p w:rsidR="005C75F4" w:rsidRPr="005743AC" w:rsidRDefault="005C75F4" w:rsidP="006F11E9">
      <w:pPr>
        <w:spacing w:after="0" w:line="240" w:lineRule="auto"/>
        <w:ind w:firstLine="709"/>
        <w:jc w:val="both"/>
        <w:rPr>
          <w:rFonts w:ascii="Times New Roman" w:hAnsi="Times New Roman"/>
          <w:sz w:val="28"/>
          <w:szCs w:val="28"/>
        </w:rPr>
      </w:pPr>
      <w:r w:rsidRPr="005743AC">
        <w:rPr>
          <w:rFonts w:ascii="Times New Roman" w:hAnsi="Times New Roman"/>
          <w:sz w:val="28"/>
          <w:szCs w:val="28"/>
        </w:rPr>
        <w:t xml:space="preserve">В Думу района главой администрации было внесено </w:t>
      </w:r>
      <w:r w:rsidR="005743AC" w:rsidRPr="005743AC">
        <w:rPr>
          <w:rFonts w:ascii="Times New Roman" w:hAnsi="Times New Roman"/>
          <w:sz w:val="28"/>
          <w:szCs w:val="28"/>
        </w:rPr>
        <w:t>77</w:t>
      </w:r>
      <w:r w:rsidRPr="005743AC">
        <w:rPr>
          <w:rFonts w:ascii="Times New Roman" w:hAnsi="Times New Roman"/>
          <w:sz w:val="28"/>
          <w:szCs w:val="28"/>
        </w:rPr>
        <w:t xml:space="preserve"> проект</w:t>
      </w:r>
      <w:r w:rsidR="005743AC" w:rsidRPr="005743AC">
        <w:rPr>
          <w:rFonts w:ascii="Times New Roman" w:hAnsi="Times New Roman"/>
          <w:sz w:val="28"/>
          <w:szCs w:val="28"/>
        </w:rPr>
        <w:t>ов</w:t>
      </w:r>
      <w:r w:rsidRPr="005743AC">
        <w:rPr>
          <w:rFonts w:ascii="Times New Roman" w:hAnsi="Times New Roman"/>
          <w:sz w:val="28"/>
          <w:szCs w:val="28"/>
        </w:rPr>
        <w:t xml:space="preserve"> решений Думы, из них </w:t>
      </w:r>
      <w:r w:rsidR="005743AC" w:rsidRPr="005743AC">
        <w:rPr>
          <w:rFonts w:ascii="Times New Roman" w:hAnsi="Times New Roman"/>
          <w:sz w:val="28"/>
          <w:szCs w:val="28"/>
        </w:rPr>
        <w:t>1</w:t>
      </w:r>
      <w:r w:rsidRPr="005743AC">
        <w:rPr>
          <w:rFonts w:ascii="Times New Roman" w:hAnsi="Times New Roman"/>
          <w:sz w:val="28"/>
          <w:szCs w:val="28"/>
        </w:rPr>
        <w:t xml:space="preserve"> отозван</w:t>
      </w:r>
      <w:r w:rsidR="005743AC" w:rsidRPr="005743AC">
        <w:rPr>
          <w:rFonts w:ascii="Times New Roman" w:hAnsi="Times New Roman"/>
          <w:sz w:val="28"/>
          <w:szCs w:val="28"/>
        </w:rPr>
        <w:t>о</w:t>
      </w:r>
      <w:r w:rsidRPr="005743AC">
        <w:rPr>
          <w:rFonts w:ascii="Times New Roman" w:hAnsi="Times New Roman"/>
          <w:sz w:val="28"/>
          <w:szCs w:val="28"/>
        </w:rPr>
        <w:t xml:space="preserve">. Таким </w:t>
      </w:r>
      <w:proofErr w:type="gramStart"/>
      <w:r w:rsidRPr="005743AC">
        <w:rPr>
          <w:rFonts w:ascii="Times New Roman" w:hAnsi="Times New Roman"/>
          <w:sz w:val="28"/>
          <w:szCs w:val="28"/>
        </w:rPr>
        <w:t>образом</w:t>
      </w:r>
      <w:proofErr w:type="gramEnd"/>
      <w:r w:rsidRPr="005743AC">
        <w:rPr>
          <w:rFonts w:ascii="Times New Roman" w:hAnsi="Times New Roman"/>
          <w:sz w:val="28"/>
          <w:szCs w:val="28"/>
        </w:rPr>
        <w:t xml:space="preserve"> из </w:t>
      </w:r>
      <w:r w:rsidR="005743AC" w:rsidRPr="005743AC">
        <w:rPr>
          <w:rFonts w:ascii="Times New Roman" w:hAnsi="Times New Roman"/>
          <w:sz w:val="28"/>
          <w:szCs w:val="28"/>
        </w:rPr>
        <w:t>9</w:t>
      </w:r>
      <w:r w:rsidRPr="005743AC">
        <w:rPr>
          <w:rFonts w:ascii="Times New Roman" w:hAnsi="Times New Roman"/>
          <w:sz w:val="28"/>
          <w:szCs w:val="28"/>
        </w:rPr>
        <w:t xml:space="preserve">8 принятых Думой решений – или более </w:t>
      </w:r>
      <w:r w:rsidR="005743AC" w:rsidRPr="005743AC">
        <w:rPr>
          <w:rFonts w:ascii="Times New Roman" w:hAnsi="Times New Roman"/>
          <w:sz w:val="28"/>
          <w:szCs w:val="28"/>
        </w:rPr>
        <w:t>78</w:t>
      </w:r>
      <w:r w:rsidRPr="005743AC">
        <w:rPr>
          <w:rFonts w:ascii="Times New Roman" w:hAnsi="Times New Roman"/>
          <w:sz w:val="28"/>
          <w:szCs w:val="28"/>
        </w:rPr>
        <w:t xml:space="preserve">% подготовлено администрацией района. </w:t>
      </w:r>
    </w:p>
    <w:p w:rsidR="001B182E" w:rsidRPr="00E96A62" w:rsidRDefault="001B182E" w:rsidP="006F11E9">
      <w:pPr>
        <w:spacing w:after="0" w:line="240" w:lineRule="auto"/>
        <w:ind w:firstLine="709"/>
        <w:jc w:val="both"/>
        <w:rPr>
          <w:rFonts w:ascii="Times New Roman" w:hAnsi="Times New Roman"/>
          <w:sz w:val="28"/>
          <w:szCs w:val="28"/>
        </w:rPr>
      </w:pPr>
      <w:r w:rsidRPr="00E96A62">
        <w:rPr>
          <w:rFonts w:ascii="Times New Roman" w:hAnsi="Times New Roman"/>
          <w:sz w:val="28"/>
          <w:szCs w:val="28"/>
        </w:rPr>
        <w:t>2.</w:t>
      </w:r>
      <w:r w:rsidR="00577C81" w:rsidRPr="00E96A62">
        <w:rPr>
          <w:rFonts w:ascii="Times New Roman" w:hAnsi="Times New Roman"/>
          <w:sz w:val="28"/>
          <w:szCs w:val="28"/>
        </w:rPr>
        <w:t>3</w:t>
      </w:r>
      <w:r w:rsidRPr="00E96A62">
        <w:rPr>
          <w:rFonts w:ascii="Times New Roman" w:hAnsi="Times New Roman"/>
          <w:sz w:val="28"/>
          <w:szCs w:val="28"/>
        </w:rPr>
        <w:t xml:space="preserve">.5. </w:t>
      </w:r>
      <w:r w:rsidR="00BE7482" w:rsidRPr="00E96A62">
        <w:rPr>
          <w:rFonts w:ascii="Times New Roman" w:hAnsi="Times New Roman"/>
          <w:sz w:val="28"/>
          <w:szCs w:val="28"/>
        </w:rPr>
        <w:t>О</w:t>
      </w:r>
      <w:r w:rsidRPr="00E96A62">
        <w:rPr>
          <w:rFonts w:ascii="Times New Roman" w:hAnsi="Times New Roman"/>
          <w:sz w:val="28"/>
          <w:szCs w:val="28"/>
        </w:rPr>
        <w:t>беспечивает составление проекта бюджета района, вносит на утверждение Думы района проект района, изменения и дополнения в него и годовой отчет об исполнении бюджета района</w:t>
      </w:r>
      <w:r w:rsidR="003463B0" w:rsidRPr="00E96A62">
        <w:rPr>
          <w:rFonts w:ascii="Times New Roman" w:hAnsi="Times New Roman"/>
          <w:sz w:val="28"/>
          <w:szCs w:val="28"/>
        </w:rPr>
        <w:t>.</w:t>
      </w:r>
    </w:p>
    <w:p w:rsidR="00630441" w:rsidRPr="00380B7E" w:rsidRDefault="00630441" w:rsidP="006F11E9">
      <w:pPr>
        <w:pStyle w:val="a4"/>
        <w:spacing w:after="0" w:line="240" w:lineRule="auto"/>
        <w:ind w:left="0" w:firstLine="709"/>
        <w:jc w:val="both"/>
        <w:rPr>
          <w:rFonts w:ascii="Times New Roman" w:hAnsi="Times New Roman"/>
          <w:sz w:val="28"/>
          <w:szCs w:val="28"/>
        </w:rPr>
      </w:pPr>
      <w:proofErr w:type="gramStart"/>
      <w:r w:rsidRPr="00380B7E">
        <w:rPr>
          <w:rFonts w:ascii="Times New Roman" w:hAnsi="Times New Roman"/>
          <w:sz w:val="28"/>
          <w:szCs w:val="28"/>
        </w:rPr>
        <w:t>Проект решения о бюджете Ханты-Мансийского района на очередной финансовый год и плановый период разрабатывается в соответствии с Бюджетным кодексом Российской Федерации, прогнозом социально-экономического развития Ханты-Мансийского района, Положением об отдельных вопросах организации и осуществления бюджетного процесса в Ханты-Мансийском районе, утвержденным решением Думы Ханты-Мансийского района от 5 декабря 2007 года № 213, Порядком составления проекта решения о бюджете Ханты-Мансийского района на очередной финансовый</w:t>
      </w:r>
      <w:proofErr w:type="gramEnd"/>
      <w:r w:rsidRPr="00380B7E">
        <w:rPr>
          <w:rFonts w:ascii="Times New Roman" w:hAnsi="Times New Roman"/>
          <w:sz w:val="28"/>
          <w:szCs w:val="28"/>
        </w:rPr>
        <w:t xml:space="preserve"> год и плановый период, утвержденным постановлением администрации Ханты-Мансийского района от 11.07.2012 года № 160.</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ходе составления проекта бюджета проведено 4 заседания бюджетной комиссии.</w:t>
      </w:r>
    </w:p>
    <w:p w:rsidR="00630441" w:rsidRPr="00380B7E" w:rsidRDefault="00630441" w:rsidP="006F11E9">
      <w:pPr>
        <w:pStyle w:val="ConsTitle"/>
        <w:widowControl/>
        <w:ind w:right="0" w:firstLine="709"/>
        <w:contextualSpacing/>
        <w:jc w:val="both"/>
        <w:rPr>
          <w:rFonts w:ascii="Times New Roman" w:hAnsi="Times New Roman" w:cs="Times New Roman"/>
          <w:b w:val="0"/>
          <w:sz w:val="28"/>
          <w:szCs w:val="28"/>
        </w:rPr>
      </w:pPr>
      <w:r w:rsidRPr="00380B7E">
        <w:rPr>
          <w:rFonts w:ascii="Times New Roman" w:hAnsi="Times New Roman" w:cs="Times New Roman"/>
          <w:b w:val="0"/>
          <w:sz w:val="28"/>
          <w:szCs w:val="28"/>
        </w:rPr>
        <w:t>Бюджет Ханты-Мансийского района на 2014 год утвержден решением Думы Ханты-Мансийского района от 20.12.2013 № 303 «О бюджете Ханты-Мансийского района на 2014 год и плановый период 2015 и 2016 годов».</w:t>
      </w:r>
    </w:p>
    <w:p w:rsidR="00630441" w:rsidRPr="00380B7E" w:rsidRDefault="00630441" w:rsidP="006F11E9">
      <w:pPr>
        <w:pStyle w:val="ConsPlusNormal"/>
        <w:ind w:firstLine="709"/>
        <w:jc w:val="both"/>
        <w:rPr>
          <w:rFonts w:ascii="Times New Roman" w:hAnsi="Times New Roman" w:cs="Times New Roman"/>
          <w:sz w:val="28"/>
          <w:szCs w:val="28"/>
        </w:rPr>
      </w:pPr>
      <w:proofErr w:type="gramStart"/>
      <w:r w:rsidRPr="00380B7E">
        <w:rPr>
          <w:rFonts w:ascii="Times New Roman" w:hAnsi="Times New Roman" w:cs="Times New Roman"/>
          <w:sz w:val="28"/>
          <w:szCs w:val="28"/>
        </w:rPr>
        <w:t xml:space="preserve">В ходе исполнения бюджета в 2014 году в параметры бюджета вносились изменения решениями Думы Ханты-Мансийского района «О внесении изменений в решение Думы Ханты-Мансийского района от 20.12.2013 № 303 «О бюджете Ханты-Мансийского района на 2014 год и плановый период 2015 и 2016 годов» от 19.02.2014 № 325, от </w:t>
      </w:r>
      <w:r w:rsidR="00BF452D">
        <w:rPr>
          <w:rFonts w:ascii="Times New Roman" w:hAnsi="Times New Roman" w:cs="Times New Roman"/>
          <w:sz w:val="28"/>
          <w:szCs w:val="28"/>
        </w:rPr>
        <w:t>18</w:t>
      </w:r>
      <w:r w:rsidRPr="00380B7E">
        <w:rPr>
          <w:rFonts w:ascii="Times New Roman" w:hAnsi="Times New Roman" w:cs="Times New Roman"/>
          <w:sz w:val="28"/>
          <w:szCs w:val="28"/>
        </w:rPr>
        <w:t xml:space="preserve">.03.2014 № </w:t>
      </w:r>
      <w:r w:rsidRPr="00380B7E">
        <w:rPr>
          <w:rFonts w:ascii="Times New Roman" w:hAnsi="Times New Roman" w:cs="Times New Roman"/>
          <w:sz w:val="28"/>
          <w:szCs w:val="28"/>
        </w:rPr>
        <w:lastRenderedPageBreak/>
        <w:t>326, от 24.04.2014 № 350, от 04.06.2014 № 367, от 28.08.2014 № 376, от 25.09.2014 № 377, от</w:t>
      </w:r>
      <w:proofErr w:type="gramEnd"/>
      <w:r w:rsidRPr="00380B7E">
        <w:rPr>
          <w:rFonts w:ascii="Times New Roman" w:hAnsi="Times New Roman" w:cs="Times New Roman"/>
          <w:sz w:val="28"/>
          <w:szCs w:val="28"/>
        </w:rPr>
        <w:t xml:space="preserve"> 22.10.2014 № 403, от 18.12.2014 № 430, от 24.12.2014 № 431, от 31.12.2014 № 432.</w:t>
      </w:r>
    </w:p>
    <w:p w:rsidR="00630441" w:rsidRPr="0039311E" w:rsidRDefault="00630441" w:rsidP="0039311E">
      <w:pPr>
        <w:pStyle w:val="ConsTitle"/>
        <w:widowControl/>
        <w:ind w:right="0" w:firstLine="709"/>
        <w:contextualSpacing/>
        <w:jc w:val="center"/>
        <w:rPr>
          <w:rFonts w:ascii="Times New Roman" w:hAnsi="Times New Roman"/>
          <w:b w:val="0"/>
          <w:sz w:val="28"/>
          <w:szCs w:val="28"/>
        </w:rPr>
      </w:pPr>
      <w:r w:rsidRPr="00380B7E">
        <w:rPr>
          <w:rFonts w:ascii="Times New Roman" w:hAnsi="Times New Roman" w:cs="Times New Roman"/>
          <w:b w:val="0"/>
          <w:sz w:val="28"/>
          <w:szCs w:val="28"/>
        </w:rPr>
        <w:t>Основные характеристики бюджета Ханты-Мансийского района на 2014 год</w:t>
      </w:r>
      <w:r w:rsidR="0039311E">
        <w:rPr>
          <w:rFonts w:ascii="Times New Roman" w:hAnsi="Times New Roman" w:cs="Times New Roman"/>
          <w:b w:val="0"/>
          <w:sz w:val="28"/>
          <w:szCs w:val="28"/>
        </w:rPr>
        <w:t xml:space="preserve">, </w:t>
      </w:r>
      <w:r w:rsidRPr="0039311E">
        <w:rPr>
          <w:rFonts w:ascii="Times New Roman" w:hAnsi="Times New Roman"/>
          <w:b w:val="0"/>
          <w:sz w:val="28"/>
          <w:szCs w:val="28"/>
        </w:rPr>
        <w:t>млн.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418"/>
        <w:gridCol w:w="1417"/>
        <w:gridCol w:w="1276"/>
        <w:gridCol w:w="2126"/>
      </w:tblGrid>
      <w:tr w:rsidR="00630441" w:rsidRPr="00380B7E" w:rsidTr="009320B6">
        <w:tc>
          <w:tcPr>
            <w:tcW w:w="3510" w:type="dxa"/>
            <w:vAlign w:val="center"/>
          </w:tcPr>
          <w:p w:rsidR="00630441" w:rsidRPr="00380B7E" w:rsidRDefault="00630441" w:rsidP="006F11E9">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Параметры бюджета</w:t>
            </w:r>
          </w:p>
        </w:tc>
        <w:tc>
          <w:tcPr>
            <w:tcW w:w="1418" w:type="dxa"/>
            <w:vAlign w:val="center"/>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r w:rsidRPr="00380B7E">
              <w:rPr>
                <w:rFonts w:ascii="Times New Roman" w:eastAsia="Times New Roman" w:hAnsi="Times New Roman"/>
                <w:sz w:val="28"/>
                <w:szCs w:val="28"/>
                <w:lang w:eastAsia="ru-RU"/>
              </w:rPr>
              <w:t>Перво</w:t>
            </w:r>
            <w:r w:rsidR="0039311E">
              <w:rPr>
                <w:rFonts w:ascii="Times New Roman" w:eastAsia="Times New Roman" w:hAnsi="Times New Roman"/>
                <w:sz w:val="28"/>
                <w:szCs w:val="28"/>
                <w:lang w:eastAsia="ru-RU"/>
              </w:rPr>
              <w:t>-</w:t>
            </w:r>
            <w:r w:rsidRPr="00380B7E">
              <w:rPr>
                <w:rFonts w:ascii="Times New Roman" w:eastAsia="Times New Roman" w:hAnsi="Times New Roman"/>
                <w:sz w:val="28"/>
                <w:szCs w:val="28"/>
                <w:lang w:eastAsia="ru-RU"/>
              </w:rPr>
              <w:t>началь</w:t>
            </w:r>
            <w:r w:rsidR="0039311E">
              <w:rPr>
                <w:rFonts w:ascii="Times New Roman" w:eastAsia="Times New Roman" w:hAnsi="Times New Roman"/>
                <w:sz w:val="28"/>
                <w:szCs w:val="28"/>
                <w:lang w:eastAsia="ru-RU"/>
              </w:rPr>
              <w:t>-</w:t>
            </w:r>
            <w:r w:rsidRPr="00380B7E">
              <w:rPr>
                <w:rFonts w:ascii="Times New Roman" w:eastAsia="Times New Roman" w:hAnsi="Times New Roman"/>
                <w:sz w:val="28"/>
                <w:szCs w:val="28"/>
                <w:lang w:eastAsia="ru-RU"/>
              </w:rPr>
              <w:t>ный</w:t>
            </w:r>
            <w:proofErr w:type="spellEnd"/>
            <w:r w:rsidRPr="00380B7E">
              <w:rPr>
                <w:rFonts w:ascii="Times New Roman" w:eastAsia="Times New Roman" w:hAnsi="Times New Roman"/>
                <w:sz w:val="28"/>
                <w:szCs w:val="28"/>
                <w:lang w:eastAsia="ru-RU"/>
              </w:rPr>
              <w:t xml:space="preserve"> план</w:t>
            </w:r>
          </w:p>
        </w:tc>
        <w:tc>
          <w:tcPr>
            <w:tcW w:w="1417" w:type="dxa"/>
            <w:vAlign w:val="center"/>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proofErr w:type="gramStart"/>
            <w:r w:rsidRPr="00380B7E">
              <w:rPr>
                <w:rFonts w:ascii="Times New Roman" w:eastAsia="Times New Roman" w:hAnsi="Times New Roman"/>
                <w:sz w:val="28"/>
                <w:szCs w:val="28"/>
                <w:lang w:eastAsia="ru-RU"/>
              </w:rPr>
              <w:t>Уточнен</w:t>
            </w:r>
            <w:r w:rsidR="0039311E">
              <w:rPr>
                <w:rFonts w:ascii="Times New Roman" w:eastAsia="Times New Roman" w:hAnsi="Times New Roman"/>
                <w:sz w:val="28"/>
                <w:szCs w:val="28"/>
                <w:lang w:eastAsia="ru-RU"/>
              </w:rPr>
              <w:t>-</w:t>
            </w:r>
            <w:proofErr w:type="spellStart"/>
            <w:r w:rsidRPr="00380B7E">
              <w:rPr>
                <w:rFonts w:ascii="Times New Roman" w:eastAsia="Times New Roman" w:hAnsi="Times New Roman"/>
                <w:sz w:val="28"/>
                <w:szCs w:val="28"/>
                <w:lang w:eastAsia="ru-RU"/>
              </w:rPr>
              <w:t>ный</w:t>
            </w:r>
            <w:proofErr w:type="spellEnd"/>
            <w:proofErr w:type="gramEnd"/>
            <w:r w:rsidR="0039311E">
              <w:rPr>
                <w:rFonts w:ascii="Times New Roman" w:eastAsia="Times New Roman" w:hAnsi="Times New Roman"/>
                <w:sz w:val="28"/>
                <w:szCs w:val="28"/>
                <w:lang w:eastAsia="ru-RU"/>
              </w:rPr>
              <w:t xml:space="preserve"> </w:t>
            </w:r>
            <w:r w:rsidRPr="00380B7E">
              <w:rPr>
                <w:rFonts w:ascii="Times New Roman" w:eastAsia="Times New Roman" w:hAnsi="Times New Roman"/>
                <w:sz w:val="28"/>
                <w:szCs w:val="28"/>
                <w:lang w:eastAsia="ru-RU"/>
              </w:rPr>
              <w:t xml:space="preserve"> план</w:t>
            </w:r>
          </w:p>
        </w:tc>
        <w:tc>
          <w:tcPr>
            <w:tcW w:w="1276" w:type="dxa"/>
            <w:vAlign w:val="center"/>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proofErr w:type="spellStart"/>
            <w:proofErr w:type="gramStart"/>
            <w:r w:rsidRPr="00380B7E">
              <w:rPr>
                <w:rFonts w:ascii="Times New Roman" w:eastAsia="Times New Roman" w:hAnsi="Times New Roman"/>
                <w:sz w:val="28"/>
                <w:szCs w:val="28"/>
                <w:lang w:eastAsia="ru-RU"/>
              </w:rPr>
              <w:t>Испол</w:t>
            </w:r>
            <w:r w:rsidR="0039311E">
              <w:rPr>
                <w:rFonts w:ascii="Times New Roman" w:eastAsia="Times New Roman" w:hAnsi="Times New Roman"/>
                <w:sz w:val="28"/>
                <w:szCs w:val="28"/>
                <w:lang w:eastAsia="ru-RU"/>
              </w:rPr>
              <w:t>-</w:t>
            </w:r>
            <w:r w:rsidRPr="00380B7E">
              <w:rPr>
                <w:rFonts w:ascii="Times New Roman" w:eastAsia="Times New Roman" w:hAnsi="Times New Roman"/>
                <w:sz w:val="28"/>
                <w:szCs w:val="28"/>
                <w:lang w:eastAsia="ru-RU"/>
              </w:rPr>
              <w:t>нение</w:t>
            </w:r>
            <w:proofErr w:type="spellEnd"/>
            <w:proofErr w:type="gramEnd"/>
          </w:p>
        </w:tc>
        <w:tc>
          <w:tcPr>
            <w:tcW w:w="2126" w:type="dxa"/>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Исполнение от уточненного плана, %</w:t>
            </w:r>
          </w:p>
        </w:tc>
      </w:tr>
      <w:tr w:rsidR="00630441" w:rsidRPr="00380B7E" w:rsidTr="009320B6">
        <w:trPr>
          <w:trHeight w:val="319"/>
        </w:trPr>
        <w:tc>
          <w:tcPr>
            <w:tcW w:w="3510" w:type="dxa"/>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Доходы</w:t>
            </w:r>
          </w:p>
        </w:tc>
        <w:tc>
          <w:tcPr>
            <w:tcW w:w="1418"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3801,1</w:t>
            </w:r>
          </w:p>
        </w:tc>
        <w:tc>
          <w:tcPr>
            <w:tcW w:w="1417" w:type="dxa"/>
          </w:tcPr>
          <w:p w:rsidR="00630441" w:rsidRPr="00380B7E" w:rsidRDefault="00630441" w:rsidP="0039311E">
            <w:pPr>
              <w:spacing w:after="0" w:line="240" w:lineRule="auto"/>
              <w:jc w:val="center"/>
              <w:rPr>
                <w:rFonts w:ascii="Times New Roman" w:hAnsi="Times New Roman"/>
                <w:sz w:val="28"/>
                <w:szCs w:val="28"/>
              </w:rPr>
            </w:pPr>
            <w:r w:rsidRPr="00380B7E">
              <w:rPr>
                <w:rFonts w:ascii="Times New Roman" w:hAnsi="Times New Roman"/>
                <w:sz w:val="28"/>
                <w:szCs w:val="28"/>
              </w:rPr>
              <w:t>4759,6</w:t>
            </w:r>
          </w:p>
        </w:tc>
        <w:tc>
          <w:tcPr>
            <w:tcW w:w="1276"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hAnsi="Times New Roman"/>
                <w:sz w:val="28"/>
                <w:szCs w:val="28"/>
              </w:rPr>
              <w:t>454</w:t>
            </w:r>
            <w:r w:rsidR="006F2756">
              <w:rPr>
                <w:rFonts w:ascii="Times New Roman" w:hAnsi="Times New Roman"/>
                <w:sz w:val="28"/>
                <w:szCs w:val="28"/>
              </w:rPr>
              <w:t>7,0</w:t>
            </w:r>
          </w:p>
        </w:tc>
        <w:tc>
          <w:tcPr>
            <w:tcW w:w="2126" w:type="dxa"/>
          </w:tcPr>
          <w:p w:rsidR="00630441" w:rsidRPr="00380B7E" w:rsidRDefault="00630441"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95,5</w:t>
            </w:r>
          </w:p>
        </w:tc>
      </w:tr>
      <w:tr w:rsidR="00630441" w:rsidRPr="00380B7E" w:rsidTr="00FC75FD">
        <w:tc>
          <w:tcPr>
            <w:tcW w:w="3510" w:type="dxa"/>
            <w:shd w:val="clear" w:color="auto" w:fill="auto"/>
          </w:tcPr>
          <w:p w:rsidR="00630441" w:rsidRPr="00FC75FD"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FC75FD">
              <w:rPr>
                <w:rFonts w:ascii="Times New Roman" w:hAnsi="Times New Roman"/>
                <w:sz w:val="28"/>
                <w:szCs w:val="28"/>
              </w:rPr>
              <w:t>в том числе объём межбюджетных трансфертов, получаемых из других бюджетов бюджетной системы Российской Федерации</w:t>
            </w:r>
            <w:r w:rsidRPr="00FC75FD">
              <w:rPr>
                <w:rFonts w:ascii="Times New Roman" w:eastAsia="Times New Roman" w:hAnsi="Times New Roman"/>
                <w:sz w:val="28"/>
                <w:szCs w:val="28"/>
                <w:lang w:eastAsia="ru-RU"/>
              </w:rPr>
              <w:t xml:space="preserve"> </w:t>
            </w:r>
          </w:p>
        </w:tc>
        <w:tc>
          <w:tcPr>
            <w:tcW w:w="1418" w:type="dxa"/>
            <w:vAlign w:val="center"/>
          </w:tcPr>
          <w:p w:rsidR="0039311E" w:rsidRDefault="0039311E" w:rsidP="0039311E">
            <w:pPr>
              <w:widowControl w:val="0"/>
              <w:autoSpaceDE w:val="0"/>
              <w:autoSpaceDN w:val="0"/>
              <w:adjustRightInd w:val="0"/>
              <w:spacing w:after="0" w:line="240" w:lineRule="auto"/>
              <w:jc w:val="center"/>
              <w:rPr>
                <w:rFonts w:ascii="Times New Roman" w:hAnsi="Times New Roman"/>
                <w:sz w:val="28"/>
                <w:szCs w:val="28"/>
              </w:rPr>
            </w:pPr>
          </w:p>
          <w:p w:rsidR="0039311E" w:rsidRDefault="0039311E" w:rsidP="0039311E">
            <w:pPr>
              <w:widowControl w:val="0"/>
              <w:autoSpaceDE w:val="0"/>
              <w:autoSpaceDN w:val="0"/>
              <w:adjustRightInd w:val="0"/>
              <w:spacing w:after="0" w:line="240" w:lineRule="auto"/>
              <w:jc w:val="center"/>
              <w:rPr>
                <w:rFonts w:ascii="Times New Roman" w:hAnsi="Times New Roman"/>
                <w:sz w:val="28"/>
                <w:szCs w:val="28"/>
              </w:rPr>
            </w:pPr>
          </w:p>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hAnsi="Times New Roman"/>
                <w:sz w:val="28"/>
                <w:szCs w:val="28"/>
              </w:rPr>
              <w:t>2299,4</w:t>
            </w:r>
          </w:p>
        </w:tc>
        <w:tc>
          <w:tcPr>
            <w:tcW w:w="1417" w:type="dxa"/>
            <w:vAlign w:val="center"/>
          </w:tcPr>
          <w:p w:rsidR="0039311E" w:rsidRDefault="0039311E" w:rsidP="0039311E">
            <w:pPr>
              <w:widowControl w:val="0"/>
              <w:autoSpaceDE w:val="0"/>
              <w:autoSpaceDN w:val="0"/>
              <w:adjustRightInd w:val="0"/>
              <w:spacing w:after="0" w:line="240" w:lineRule="auto"/>
              <w:jc w:val="center"/>
              <w:rPr>
                <w:rFonts w:ascii="Times New Roman" w:hAnsi="Times New Roman"/>
                <w:sz w:val="28"/>
                <w:szCs w:val="28"/>
              </w:rPr>
            </w:pPr>
          </w:p>
          <w:p w:rsidR="0039311E" w:rsidRDefault="0039311E" w:rsidP="0039311E">
            <w:pPr>
              <w:widowControl w:val="0"/>
              <w:autoSpaceDE w:val="0"/>
              <w:autoSpaceDN w:val="0"/>
              <w:adjustRightInd w:val="0"/>
              <w:spacing w:after="0" w:line="240" w:lineRule="auto"/>
              <w:jc w:val="center"/>
              <w:rPr>
                <w:rFonts w:ascii="Times New Roman" w:hAnsi="Times New Roman"/>
                <w:sz w:val="28"/>
                <w:szCs w:val="28"/>
              </w:rPr>
            </w:pPr>
          </w:p>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hAnsi="Times New Roman"/>
                <w:sz w:val="28"/>
                <w:szCs w:val="28"/>
              </w:rPr>
              <w:t>2894,3</w:t>
            </w:r>
          </w:p>
        </w:tc>
        <w:tc>
          <w:tcPr>
            <w:tcW w:w="1276" w:type="dxa"/>
            <w:vAlign w:val="center"/>
          </w:tcPr>
          <w:p w:rsidR="0039311E" w:rsidRDefault="0039311E"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39311E" w:rsidRDefault="0039311E"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630441" w:rsidRPr="00380B7E" w:rsidRDefault="00FC75FD"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2881,1</w:t>
            </w:r>
          </w:p>
        </w:tc>
        <w:tc>
          <w:tcPr>
            <w:tcW w:w="2126" w:type="dxa"/>
            <w:vAlign w:val="center"/>
          </w:tcPr>
          <w:p w:rsidR="0039311E" w:rsidRDefault="0039311E"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39311E" w:rsidRDefault="0039311E"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630441" w:rsidRPr="00380B7E" w:rsidRDefault="00FC75FD"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99,5</w:t>
            </w:r>
          </w:p>
        </w:tc>
      </w:tr>
      <w:tr w:rsidR="00630441" w:rsidRPr="00380B7E" w:rsidTr="00FC75FD">
        <w:tc>
          <w:tcPr>
            <w:tcW w:w="3510" w:type="dxa"/>
            <w:shd w:val="clear" w:color="auto" w:fill="auto"/>
          </w:tcPr>
          <w:p w:rsidR="00630441" w:rsidRPr="00FC75FD"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FC75FD">
              <w:rPr>
                <w:rFonts w:ascii="Times New Roman" w:eastAsia="Times New Roman" w:hAnsi="Times New Roman"/>
                <w:sz w:val="28"/>
                <w:szCs w:val="28"/>
                <w:lang w:eastAsia="ru-RU"/>
              </w:rPr>
              <w:t>Расходы</w:t>
            </w:r>
          </w:p>
        </w:tc>
        <w:tc>
          <w:tcPr>
            <w:tcW w:w="1418"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hAnsi="Times New Roman"/>
                <w:sz w:val="28"/>
                <w:szCs w:val="28"/>
              </w:rPr>
              <w:t>3902, 6</w:t>
            </w:r>
          </w:p>
        </w:tc>
        <w:tc>
          <w:tcPr>
            <w:tcW w:w="1417"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5080,0</w:t>
            </w:r>
          </w:p>
        </w:tc>
        <w:tc>
          <w:tcPr>
            <w:tcW w:w="1276"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4737,0</w:t>
            </w:r>
          </w:p>
        </w:tc>
        <w:tc>
          <w:tcPr>
            <w:tcW w:w="2126" w:type="dxa"/>
          </w:tcPr>
          <w:p w:rsidR="00630441" w:rsidRPr="00380B7E" w:rsidRDefault="00630441" w:rsidP="0039311E">
            <w:pPr>
              <w:widowControl w:val="0"/>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93,2</w:t>
            </w:r>
          </w:p>
        </w:tc>
      </w:tr>
      <w:tr w:rsidR="00630441" w:rsidRPr="00380B7E" w:rsidTr="009320B6">
        <w:tc>
          <w:tcPr>
            <w:tcW w:w="3510" w:type="dxa"/>
            <w:shd w:val="clear" w:color="auto" w:fill="auto"/>
          </w:tcPr>
          <w:p w:rsidR="00630441" w:rsidRPr="00380B7E" w:rsidRDefault="00630441" w:rsidP="0039311E">
            <w:pPr>
              <w:widowControl w:val="0"/>
              <w:autoSpaceDE w:val="0"/>
              <w:autoSpaceDN w:val="0"/>
              <w:adjustRightInd w:val="0"/>
              <w:spacing w:after="0" w:line="240" w:lineRule="auto"/>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Дефицит</w:t>
            </w:r>
          </w:p>
        </w:tc>
        <w:tc>
          <w:tcPr>
            <w:tcW w:w="1418" w:type="dxa"/>
            <w:shd w:val="clear" w:color="auto" w:fill="auto"/>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-101,5</w:t>
            </w:r>
          </w:p>
        </w:tc>
        <w:tc>
          <w:tcPr>
            <w:tcW w:w="1417"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-320,4</w:t>
            </w:r>
          </w:p>
        </w:tc>
        <w:tc>
          <w:tcPr>
            <w:tcW w:w="1276" w:type="dxa"/>
          </w:tcPr>
          <w:p w:rsidR="00630441" w:rsidRPr="00380B7E" w:rsidRDefault="00630441" w:rsidP="0039311E">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-190,0</w:t>
            </w:r>
          </w:p>
        </w:tc>
        <w:tc>
          <w:tcPr>
            <w:tcW w:w="2126" w:type="dxa"/>
          </w:tcPr>
          <w:p w:rsidR="00630441" w:rsidRPr="00380B7E" w:rsidRDefault="00630441" w:rsidP="0039311E">
            <w:pPr>
              <w:widowControl w:val="0"/>
              <w:tabs>
                <w:tab w:val="left" w:pos="720"/>
                <w:tab w:val="center" w:pos="813"/>
              </w:tabs>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59,3</w:t>
            </w:r>
          </w:p>
        </w:tc>
      </w:tr>
    </w:tbl>
    <w:p w:rsidR="00630441" w:rsidRPr="00380B7E" w:rsidRDefault="00630441" w:rsidP="006F11E9">
      <w:pPr>
        <w:pStyle w:val="ConsTitle"/>
        <w:widowControl/>
        <w:ind w:right="0" w:firstLine="709"/>
        <w:contextualSpacing/>
        <w:jc w:val="both"/>
        <w:rPr>
          <w:rFonts w:ascii="Times New Roman" w:hAnsi="Times New Roman" w:cs="Times New Roman"/>
          <w:b w:val="0"/>
          <w:sz w:val="28"/>
          <w:szCs w:val="28"/>
        </w:rPr>
      </w:pPr>
    </w:p>
    <w:p w:rsidR="00630441" w:rsidRPr="00380B7E" w:rsidRDefault="00630441" w:rsidP="006F11E9">
      <w:pPr>
        <w:pStyle w:val="ConsPlusNormal"/>
        <w:ind w:firstLine="709"/>
        <w:jc w:val="both"/>
        <w:rPr>
          <w:rFonts w:ascii="Times New Roman" w:hAnsi="Times New Roman" w:cs="Times New Roman"/>
          <w:sz w:val="28"/>
          <w:szCs w:val="28"/>
        </w:rPr>
      </w:pPr>
      <w:proofErr w:type="gramStart"/>
      <w:r w:rsidRPr="00380B7E">
        <w:rPr>
          <w:rFonts w:ascii="Times New Roman" w:hAnsi="Times New Roman" w:cs="Times New Roman"/>
          <w:sz w:val="28"/>
          <w:szCs w:val="28"/>
        </w:rPr>
        <w:t>В целях реализации решения Думы Ханты-Мансийского района от 20</w:t>
      </w:r>
      <w:r w:rsidR="004A5BFD">
        <w:rPr>
          <w:rFonts w:ascii="Times New Roman" w:hAnsi="Times New Roman" w:cs="Times New Roman"/>
          <w:sz w:val="28"/>
          <w:szCs w:val="28"/>
        </w:rPr>
        <w:t>.12.</w:t>
      </w:r>
      <w:r w:rsidRPr="00380B7E">
        <w:rPr>
          <w:rFonts w:ascii="Times New Roman" w:hAnsi="Times New Roman" w:cs="Times New Roman"/>
          <w:sz w:val="28"/>
          <w:szCs w:val="28"/>
        </w:rPr>
        <w:t xml:space="preserve"> 2013 № 303 «О бюджете Ханты-Мансийского района на 2014 год и плановый период 2015 и 2016 годов» постановлением администрации Ханты-Мансийского района от 28.02.2014 № 39 утвержден план мероприятий по росту доходов и оптимизации расходов бюджета Ханты-Мансийского района на 2014 год и на плановый период 2015 и 2016 годов.</w:t>
      </w:r>
      <w:proofErr w:type="gramEnd"/>
      <w:r w:rsidRPr="00380B7E">
        <w:rPr>
          <w:rFonts w:ascii="Times New Roman" w:hAnsi="Times New Roman" w:cs="Times New Roman"/>
          <w:sz w:val="28"/>
          <w:szCs w:val="28"/>
        </w:rPr>
        <w:t xml:space="preserve"> Исполнение плана привело к получению бюджетного эффекта по доходам в размере 22</w:t>
      </w:r>
      <w:r w:rsidR="004A5BFD">
        <w:rPr>
          <w:rFonts w:ascii="Times New Roman" w:hAnsi="Times New Roman" w:cs="Times New Roman"/>
          <w:sz w:val="28"/>
          <w:szCs w:val="28"/>
        </w:rPr>
        <w:t xml:space="preserve">,9 </w:t>
      </w:r>
      <w:proofErr w:type="spellStart"/>
      <w:r w:rsidR="004A5BFD">
        <w:rPr>
          <w:rFonts w:ascii="Times New Roman" w:hAnsi="Times New Roman" w:cs="Times New Roman"/>
          <w:sz w:val="28"/>
          <w:szCs w:val="28"/>
        </w:rPr>
        <w:t>млн</w:t>
      </w:r>
      <w:proofErr w:type="gramStart"/>
      <w:r w:rsidR="004A5BFD">
        <w:rPr>
          <w:rFonts w:ascii="Times New Roman" w:hAnsi="Times New Roman" w:cs="Times New Roman"/>
          <w:sz w:val="28"/>
          <w:szCs w:val="28"/>
        </w:rPr>
        <w:t>.р</w:t>
      </w:r>
      <w:proofErr w:type="gramEnd"/>
      <w:r w:rsidR="004A5BFD">
        <w:rPr>
          <w:rFonts w:ascii="Times New Roman" w:hAnsi="Times New Roman" w:cs="Times New Roman"/>
          <w:sz w:val="28"/>
          <w:szCs w:val="28"/>
        </w:rPr>
        <w:t>ублей</w:t>
      </w:r>
      <w:proofErr w:type="spellEnd"/>
      <w:r w:rsidRPr="00380B7E">
        <w:rPr>
          <w:rFonts w:ascii="Times New Roman" w:hAnsi="Times New Roman" w:cs="Times New Roman"/>
          <w:sz w:val="28"/>
          <w:szCs w:val="28"/>
        </w:rPr>
        <w:t>, по расходам – 62</w:t>
      </w:r>
      <w:r w:rsidR="004A5BFD">
        <w:rPr>
          <w:rFonts w:ascii="Times New Roman" w:hAnsi="Times New Roman" w:cs="Times New Roman"/>
          <w:sz w:val="28"/>
          <w:szCs w:val="28"/>
        </w:rPr>
        <w:t>,</w:t>
      </w:r>
      <w:r w:rsidRPr="00380B7E">
        <w:rPr>
          <w:rFonts w:ascii="Times New Roman" w:hAnsi="Times New Roman" w:cs="Times New Roman"/>
          <w:sz w:val="28"/>
          <w:szCs w:val="28"/>
        </w:rPr>
        <w:t>8</w:t>
      </w:r>
      <w:r w:rsidR="004A5BFD">
        <w:rPr>
          <w:rFonts w:ascii="Times New Roman" w:hAnsi="Times New Roman" w:cs="Times New Roman"/>
          <w:sz w:val="28"/>
          <w:szCs w:val="28"/>
        </w:rPr>
        <w:t xml:space="preserve"> млн</w:t>
      </w:r>
      <w:r w:rsidRPr="00380B7E">
        <w:rPr>
          <w:rFonts w:ascii="Times New Roman" w:hAnsi="Times New Roman" w:cs="Times New Roman"/>
          <w:sz w:val="28"/>
          <w:szCs w:val="28"/>
        </w:rPr>
        <w:t>. рублей, по сокращению расходов на обслуживание муниципального долга – 898,9 тыс. рублей.</w:t>
      </w:r>
    </w:p>
    <w:p w:rsidR="00630441" w:rsidRPr="00380B7E" w:rsidRDefault="00630441" w:rsidP="006F11E9">
      <w:pPr>
        <w:spacing w:after="0" w:line="240" w:lineRule="auto"/>
        <w:ind w:firstLine="709"/>
        <w:contextualSpacing/>
        <w:jc w:val="both"/>
        <w:rPr>
          <w:rFonts w:ascii="Times New Roman" w:hAnsi="Times New Roman"/>
          <w:bCs/>
          <w:sz w:val="28"/>
          <w:szCs w:val="28"/>
        </w:rPr>
      </w:pPr>
      <w:r w:rsidRPr="00380B7E">
        <w:rPr>
          <w:rFonts w:ascii="Times New Roman" w:hAnsi="Times New Roman"/>
          <w:sz w:val="28"/>
          <w:szCs w:val="28"/>
        </w:rPr>
        <w:t>Приказом комитета по финансам от 18</w:t>
      </w:r>
      <w:r w:rsidR="004A5BFD">
        <w:rPr>
          <w:rFonts w:ascii="Times New Roman" w:hAnsi="Times New Roman"/>
          <w:sz w:val="28"/>
          <w:szCs w:val="28"/>
        </w:rPr>
        <w:t>.08.</w:t>
      </w:r>
      <w:r w:rsidRPr="00380B7E">
        <w:rPr>
          <w:rFonts w:ascii="Times New Roman" w:hAnsi="Times New Roman"/>
          <w:sz w:val="28"/>
          <w:szCs w:val="28"/>
        </w:rPr>
        <w:t>2014</w:t>
      </w:r>
      <w:r w:rsidR="004A5BFD">
        <w:rPr>
          <w:rFonts w:ascii="Times New Roman" w:hAnsi="Times New Roman"/>
          <w:sz w:val="28"/>
          <w:szCs w:val="28"/>
        </w:rPr>
        <w:t xml:space="preserve"> </w:t>
      </w:r>
      <w:r w:rsidRPr="00380B7E">
        <w:rPr>
          <w:rFonts w:ascii="Times New Roman" w:hAnsi="Times New Roman"/>
          <w:sz w:val="28"/>
          <w:szCs w:val="28"/>
        </w:rPr>
        <w:t>№ 05-02-05/85 у</w:t>
      </w:r>
      <w:r w:rsidRPr="00380B7E">
        <w:rPr>
          <w:rFonts w:ascii="Times New Roman" w:hAnsi="Times New Roman"/>
          <w:bCs/>
          <w:sz w:val="28"/>
          <w:szCs w:val="28"/>
        </w:rPr>
        <w:t>твержден порядок планирования бюджетных ассигнований бюджета района на очередной финансовый год и плановый период. Приказ направлен всем субъектам бюджетного планирования.</w:t>
      </w:r>
    </w:p>
    <w:p w:rsidR="00630441" w:rsidRPr="00380B7E" w:rsidRDefault="00630441" w:rsidP="006F11E9">
      <w:pPr>
        <w:spacing w:after="0" w:line="240" w:lineRule="auto"/>
        <w:ind w:firstLine="709"/>
        <w:contextualSpacing/>
        <w:jc w:val="both"/>
        <w:rPr>
          <w:rFonts w:ascii="Times New Roman" w:hAnsi="Times New Roman"/>
          <w:bCs/>
          <w:sz w:val="28"/>
          <w:szCs w:val="28"/>
        </w:rPr>
      </w:pPr>
      <w:r w:rsidRPr="00380B7E">
        <w:rPr>
          <w:rFonts w:ascii="Times New Roman" w:hAnsi="Times New Roman"/>
          <w:sz w:val="28"/>
          <w:szCs w:val="28"/>
        </w:rPr>
        <w:t>План по доходам бюджета Ханты-Мансийского района на 2014 год и плановый период 2015-2016 годов защищен в Департаменте финансов ХМАО-Югры в июле 2014 года.</w:t>
      </w:r>
    </w:p>
    <w:p w:rsidR="00630441" w:rsidRPr="00380B7E" w:rsidRDefault="00630441" w:rsidP="006F11E9">
      <w:pPr>
        <w:spacing w:after="0" w:line="240" w:lineRule="auto"/>
        <w:ind w:firstLine="709"/>
        <w:contextualSpacing/>
        <w:jc w:val="both"/>
        <w:rPr>
          <w:rFonts w:ascii="Times New Roman" w:hAnsi="Times New Roman"/>
          <w:sz w:val="28"/>
          <w:szCs w:val="28"/>
        </w:rPr>
      </w:pPr>
      <w:proofErr w:type="gramStart"/>
      <w:r w:rsidRPr="00380B7E">
        <w:rPr>
          <w:rFonts w:ascii="Times New Roman" w:hAnsi="Times New Roman"/>
          <w:sz w:val="28"/>
          <w:szCs w:val="28"/>
        </w:rPr>
        <w:t xml:space="preserve">При формировании проекта бюджета решением Думы Ханты-Мансийского района от 14.11.2014 № 405 «О внесении изменений в решение Думы Ханты-Мансийского района от 30.09.2009 № 461 «О согласовании полной замены дотаций из регионального фонда финансовой поддержки муниципальных районов дополнительными нормативами отчислений от налога на доходы физический лиц в бюджет Ханты-Мансийского района» согласована полная замена дотации из регионального фонда финансовой поддержки муниципальных районов, </w:t>
      </w:r>
      <w:r w:rsidRPr="00380B7E">
        <w:rPr>
          <w:rStyle w:val="FontStyle17"/>
          <w:sz w:val="28"/>
          <w:szCs w:val="28"/>
        </w:rPr>
        <w:t>в сумме</w:t>
      </w:r>
      <w:proofErr w:type="gramEnd"/>
      <w:r w:rsidRPr="00380B7E">
        <w:rPr>
          <w:rStyle w:val="FontStyle17"/>
          <w:sz w:val="28"/>
          <w:szCs w:val="28"/>
        </w:rPr>
        <w:t xml:space="preserve"> </w:t>
      </w:r>
      <w:proofErr w:type="gramStart"/>
      <w:r w:rsidRPr="00380B7E">
        <w:rPr>
          <w:rStyle w:val="FontStyle17"/>
          <w:sz w:val="28"/>
          <w:szCs w:val="28"/>
        </w:rPr>
        <w:t>224</w:t>
      </w:r>
      <w:r w:rsidR="004A5BFD">
        <w:rPr>
          <w:rStyle w:val="FontStyle17"/>
          <w:sz w:val="28"/>
          <w:szCs w:val="28"/>
        </w:rPr>
        <w:t>,</w:t>
      </w:r>
      <w:r w:rsidRPr="00380B7E">
        <w:rPr>
          <w:rStyle w:val="FontStyle17"/>
          <w:sz w:val="28"/>
          <w:szCs w:val="28"/>
        </w:rPr>
        <w:t>8</w:t>
      </w:r>
      <w:r w:rsidR="004A5BFD">
        <w:rPr>
          <w:rStyle w:val="FontStyle17"/>
          <w:sz w:val="28"/>
          <w:szCs w:val="28"/>
        </w:rPr>
        <w:t xml:space="preserve"> млн</w:t>
      </w:r>
      <w:r w:rsidRPr="00380B7E">
        <w:rPr>
          <w:rStyle w:val="FontStyle17"/>
          <w:sz w:val="28"/>
          <w:szCs w:val="28"/>
        </w:rPr>
        <w:t>. рублей на 2014 год, на 2015 год – 235</w:t>
      </w:r>
      <w:r w:rsidR="004A5BFD">
        <w:rPr>
          <w:rStyle w:val="FontStyle17"/>
          <w:sz w:val="28"/>
          <w:szCs w:val="28"/>
        </w:rPr>
        <w:t>,2 млн.</w:t>
      </w:r>
      <w:r w:rsidRPr="00380B7E">
        <w:rPr>
          <w:rStyle w:val="FontStyle17"/>
          <w:sz w:val="28"/>
          <w:szCs w:val="28"/>
        </w:rPr>
        <w:t xml:space="preserve"> рублей, на 2016 год – 245</w:t>
      </w:r>
      <w:r w:rsidR="004A5BFD">
        <w:rPr>
          <w:rStyle w:val="FontStyle17"/>
          <w:sz w:val="28"/>
          <w:szCs w:val="28"/>
        </w:rPr>
        <w:t>,</w:t>
      </w:r>
      <w:r w:rsidRPr="00380B7E">
        <w:rPr>
          <w:rStyle w:val="FontStyle17"/>
          <w:sz w:val="28"/>
          <w:szCs w:val="28"/>
        </w:rPr>
        <w:t>9</w:t>
      </w:r>
      <w:r w:rsidR="004A5BFD">
        <w:rPr>
          <w:rStyle w:val="FontStyle17"/>
          <w:sz w:val="28"/>
          <w:szCs w:val="28"/>
        </w:rPr>
        <w:t xml:space="preserve"> млн</w:t>
      </w:r>
      <w:r w:rsidRPr="00380B7E">
        <w:rPr>
          <w:rStyle w:val="FontStyle17"/>
          <w:sz w:val="28"/>
          <w:szCs w:val="28"/>
        </w:rPr>
        <w:t>. рублей, на 2017 год – 253</w:t>
      </w:r>
      <w:r w:rsidR="004A5BFD">
        <w:rPr>
          <w:rStyle w:val="FontStyle17"/>
          <w:sz w:val="28"/>
          <w:szCs w:val="28"/>
        </w:rPr>
        <w:t>,0</w:t>
      </w:r>
      <w:r w:rsidRPr="00380B7E">
        <w:rPr>
          <w:rStyle w:val="FontStyle17"/>
          <w:sz w:val="28"/>
          <w:szCs w:val="28"/>
        </w:rPr>
        <w:t xml:space="preserve"> </w:t>
      </w:r>
      <w:r w:rsidR="004A5BFD">
        <w:rPr>
          <w:rStyle w:val="FontStyle17"/>
          <w:sz w:val="28"/>
          <w:szCs w:val="28"/>
        </w:rPr>
        <w:t>млн</w:t>
      </w:r>
      <w:r w:rsidRPr="00380B7E">
        <w:rPr>
          <w:rStyle w:val="FontStyle17"/>
          <w:sz w:val="28"/>
          <w:szCs w:val="28"/>
        </w:rPr>
        <w:t xml:space="preserve">. рублей, </w:t>
      </w:r>
      <w:r w:rsidRPr="00380B7E">
        <w:rPr>
          <w:rStyle w:val="FontStyle17"/>
          <w:sz w:val="28"/>
          <w:szCs w:val="28"/>
        </w:rPr>
        <w:lastRenderedPageBreak/>
        <w:t>дополнительными нормативами отчислений от налога на доходы физических лиц в бюджет муниципального образования Ханты-Мансийского района в размере на 2014 год – 15,6 процента, на 2015 год – 15,5 процента, на 2016 год – 15,5 процента, на 2017 год – 15,3</w:t>
      </w:r>
      <w:proofErr w:type="gramEnd"/>
      <w:r w:rsidRPr="00380B7E">
        <w:rPr>
          <w:rStyle w:val="FontStyle17"/>
          <w:sz w:val="28"/>
          <w:szCs w:val="28"/>
        </w:rPr>
        <w:t xml:space="preserve"> процента».</w:t>
      </w:r>
    </w:p>
    <w:p w:rsidR="00630441" w:rsidRPr="00380B7E" w:rsidRDefault="00630441"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bCs/>
          <w:sz w:val="28"/>
          <w:szCs w:val="28"/>
        </w:rPr>
        <w:t xml:space="preserve">В соответствии с решением Думы Ханты-Мансийского района от 21.09.2006 № 49 «Об утверждении Положения о порядке организации и проведения публичных слушаний </w:t>
      </w:r>
      <w:proofErr w:type="gramStart"/>
      <w:r w:rsidRPr="00380B7E">
        <w:rPr>
          <w:rFonts w:ascii="Times New Roman" w:hAnsi="Times New Roman"/>
          <w:bCs/>
          <w:sz w:val="28"/>
          <w:szCs w:val="28"/>
        </w:rPr>
        <w:t>в</w:t>
      </w:r>
      <w:proofErr w:type="gramEnd"/>
      <w:r w:rsidRPr="00380B7E">
        <w:rPr>
          <w:rFonts w:ascii="Times New Roman" w:hAnsi="Times New Roman"/>
          <w:bCs/>
          <w:sz w:val="28"/>
          <w:szCs w:val="28"/>
        </w:rPr>
        <w:t xml:space="preserve"> </w:t>
      </w:r>
      <w:proofErr w:type="gramStart"/>
      <w:r w:rsidRPr="00380B7E">
        <w:rPr>
          <w:rFonts w:ascii="Times New Roman" w:hAnsi="Times New Roman"/>
          <w:bCs/>
          <w:sz w:val="28"/>
          <w:szCs w:val="28"/>
        </w:rPr>
        <w:t>Ханты-Мансийском</w:t>
      </w:r>
      <w:proofErr w:type="gramEnd"/>
      <w:r w:rsidRPr="00380B7E">
        <w:rPr>
          <w:rFonts w:ascii="Times New Roman" w:hAnsi="Times New Roman"/>
          <w:bCs/>
          <w:sz w:val="28"/>
          <w:szCs w:val="28"/>
        </w:rPr>
        <w:t xml:space="preserve"> районе» проект решения Думы Ханты-Мансийского района «</w:t>
      </w:r>
      <w:r w:rsidRPr="00380B7E">
        <w:rPr>
          <w:rFonts w:ascii="Times New Roman" w:hAnsi="Times New Roman"/>
          <w:sz w:val="28"/>
          <w:szCs w:val="28"/>
        </w:rPr>
        <w:t>О бюджете Ханты-Мансийского района на 2015 год и плановый период 2016 и 2016 годов» вынесен на публичные слушания 08.10.2014.</w:t>
      </w:r>
    </w:p>
    <w:p w:rsidR="00630441" w:rsidRPr="00380B7E" w:rsidRDefault="00630441"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sz w:val="28"/>
          <w:szCs w:val="28"/>
        </w:rPr>
        <w:t xml:space="preserve">Публичные слушания по </w:t>
      </w:r>
      <w:r w:rsidRPr="00380B7E">
        <w:rPr>
          <w:rFonts w:ascii="Times New Roman" w:hAnsi="Times New Roman"/>
          <w:bCs/>
          <w:sz w:val="28"/>
          <w:szCs w:val="28"/>
        </w:rPr>
        <w:t>проекту решения Думы Ханты-Мансийского района «</w:t>
      </w:r>
      <w:r w:rsidRPr="00380B7E">
        <w:rPr>
          <w:rFonts w:ascii="Times New Roman" w:hAnsi="Times New Roman"/>
          <w:sz w:val="28"/>
          <w:szCs w:val="28"/>
        </w:rPr>
        <w:t>О бюджете Ханты-Мансийского района на 2015 год и плановый период 2016 и 2017 годов» проведены 07.11.2014.</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Бюджет Ханты-Мансийского района на 2015 год и плановый период 2016 и 2017 годов был утвержден решением Думы Ханты-Мансийского района 18.12.2014</w:t>
      </w:r>
      <w:r w:rsidR="004A5BFD">
        <w:rPr>
          <w:rFonts w:ascii="Times New Roman" w:hAnsi="Times New Roman"/>
          <w:sz w:val="28"/>
          <w:szCs w:val="28"/>
        </w:rPr>
        <w:t xml:space="preserve"> </w:t>
      </w:r>
      <w:r w:rsidRPr="00380B7E">
        <w:rPr>
          <w:rFonts w:ascii="Times New Roman" w:hAnsi="Times New Roman"/>
          <w:sz w:val="28"/>
          <w:szCs w:val="28"/>
        </w:rPr>
        <w:t xml:space="preserve"> № 407.</w:t>
      </w:r>
    </w:p>
    <w:p w:rsidR="00630441" w:rsidRPr="00380B7E" w:rsidRDefault="00630441" w:rsidP="006F11E9">
      <w:pPr>
        <w:autoSpaceDE w:val="0"/>
        <w:autoSpaceDN w:val="0"/>
        <w:adjustRightInd w:val="0"/>
        <w:spacing w:after="0" w:line="240" w:lineRule="auto"/>
        <w:ind w:firstLine="709"/>
        <w:jc w:val="both"/>
        <w:rPr>
          <w:rFonts w:ascii="Times New Roman" w:hAnsi="Times New Roman"/>
          <w:bCs/>
          <w:sz w:val="28"/>
          <w:szCs w:val="28"/>
        </w:rPr>
      </w:pPr>
      <w:proofErr w:type="gramStart"/>
      <w:r w:rsidRPr="00380B7E">
        <w:rPr>
          <w:rFonts w:ascii="Times New Roman" w:hAnsi="Times New Roman"/>
          <w:bCs/>
          <w:sz w:val="28"/>
          <w:szCs w:val="28"/>
        </w:rPr>
        <w:t>Согласно статьи</w:t>
      </w:r>
      <w:proofErr w:type="gramEnd"/>
      <w:r w:rsidRPr="00380B7E">
        <w:rPr>
          <w:rFonts w:ascii="Times New Roman" w:hAnsi="Times New Roman"/>
          <w:bCs/>
          <w:sz w:val="28"/>
          <w:szCs w:val="28"/>
        </w:rPr>
        <w:t xml:space="preserve"> 264.3. Бюджетного кодекса Российской Федерации финансовые органы сельских поселений представляют бюджетную отчетность в комитет по финансам администрации Ханты-Мансийского района. Комитет по финансам администрации Ханты-Мансийского района представляет бюджетную отчетность об исполнении консолидированного бюджета муниципального района в Департамент финансов ХМАО-Югры.</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Комитет по финансам </w:t>
      </w:r>
      <w:r w:rsidRPr="00380B7E">
        <w:rPr>
          <w:rFonts w:ascii="Times New Roman" w:hAnsi="Times New Roman"/>
          <w:bCs/>
          <w:sz w:val="28"/>
          <w:szCs w:val="28"/>
        </w:rPr>
        <w:t xml:space="preserve">администрации Ханты-Мансийского района производит сбор и консолидацию бюджетной отчётности, предоставленной </w:t>
      </w:r>
      <w:r w:rsidRPr="00380B7E">
        <w:rPr>
          <w:rFonts w:ascii="Times New Roman" w:hAnsi="Times New Roman"/>
          <w:sz w:val="28"/>
          <w:szCs w:val="28"/>
        </w:rPr>
        <w:t>главными распорядителями средств бюджета района, главными администраторами доходов бюджета района, главными администраторами источников финансирования дефицита бюджета района, в соответствии с приказом от 25</w:t>
      </w:r>
      <w:r w:rsidR="004A5BFD">
        <w:rPr>
          <w:rFonts w:ascii="Times New Roman" w:hAnsi="Times New Roman"/>
          <w:sz w:val="28"/>
          <w:szCs w:val="28"/>
        </w:rPr>
        <w:t>.07.</w:t>
      </w:r>
      <w:r w:rsidRPr="00380B7E">
        <w:rPr>
          <w:rFonts w:ascii="Times New Roman" w:hAnsi="Times New Roman"/>
          <w:sz w:val="28"/>
          <w:szCs w:val="28"/>
        </w:rPr>
        <w:t>2011 №40-0 «Порядок составления и предоставления бюджетной отчетности».</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Для своевременного анализа отчетности главных распорядителей средств бюджета и сельских поселений Комитетом по финансам установлены сроки сдачи годовой, квартальной и месячной отчетности.</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Сформированная и принятая годовая отчетность главных распорядителей средств бюджета и сельских поселений Ханты-Мансийского района консолидирована и предоставлена в Департамент финансов ХМАО-Югры </w:t>
      </w:r>
      <w:proofErr w:type="gramStart"/>
      <w:r w:rsidRPr="00380B7E">
        <w:rPr>
          <w:rFonts w:ascii="Times New Roman" w:hAnsi="Times New Roman"/>
          <w:sz w:val="28"/>
          <w:szCs w:val="28"/>
        </w:rPr>
        <w:t>согласно порядка</w:t>
      </w:r>
      <w:proofErr w:type="gramEnd"/>
      <w:r w:rsidRPr="00380B7E">
        <w:rPr>
          <w:rFonts w:ascii="Times New Roman" w:hAnsi="Times New Roman"/>
          <w:sz w:val="28"/>
          <w:szCs w:val="28"/>
        </w:rPr>
        <w:t xml:space="preserve"> № 18-нп от 18.06.2011, письма Министерства финансов Российской Федерации от 25</w:t>
      </w:r>
      <w:r w:rsidR="004A5BFD">
        <w:rPr>
          <w:rFonts w:ascii="Times New Roman" w:hAnsi="Times New Roman"/>
          <w:sz w:val="28"/>
          <w:szCs w:val="28"/>
        </w:rPr>
        <w:t xml:space="preserve"> </w:t>
      </w:r>
      <w:r w:rsidRPr="00380B7E">
        <w:rPr>
          <w:rFonts w:ascii="Times New Roman" w:hAnsi="Times New Roman"/>
          <w:sz w:val="28"/>
          <w:szCs w:val="28"/>
        </w:rPr>
        <w:t xml:space="preserve">марта 2011 № 33н. </w:t>
      </w:r>
    </w:p>
    <w:p w:rsidR="00630441" w:rsidRPr="00380B7E" w:rsidRDefault="00630441" w:rsidP="006F11E9">
      <w:pPr>
        <w:autoSpaceDE w:val="0"/>
        <w:autoSpaceDN w:val="0"/>
        <w:adjustRightInd w:val="0"/>
        <w:spacing w:after="0" w:line="240" w:lineRule="auto"/>
        <w:ind w:firstLine="709"/>
        <w:jc w:val="both"/>
        <w:outlineLvl w:val="0"/>
        <w:rPr>
          <w:rFonts w:ascii="Times New Roman" w:hAnsi="Times New Roman"/>
          <w:sz w:val="28"/>
          <w:szCs w:val="28"/>
        </w:rPr>
      </w:pPr>
      <w:r w:rsidRPr="00380B7E">
        <w:rPr>
          <w:rFonts w:ascii="Times New Roman" w:hAnsi="Times New Roman"/>
          <w:sz w:val="28"/>
          <w:szCs w:val="28"/>
        </w:rPr>
        <w:t>Годовой отчет об исполнении бюджета муниципального района и консолидированного бюджета района за 2014 год сдан в Департамент финансов ХМАО-Югры 18 февраля 2015 года.</w:t>
      </w:r>
    </w:p>
    <w:p w:rsidR="00630441" w:rsidRPr="00380B7E" w:rsidRDefault="00630441" w:rsidP="006F11E9">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380B7E">
        <w:rPr>
          <w:rFonts w:ascii="Times New Roman" w:hAnsi="Times New Roman"/>
          <w:sz w:val="28"/>
          <w:szCs w:val="28"/>
        </w:rPr>
        <w:t xml:space="preserve">В соответствии с Бюджетным кодексом Российской Федерации, Положением об отдельных вопросах организации и осуществления бюджетного процесса в Ханты-Мансийском районе, утвержденным решением Думы Ханты-Мансийского района от </w:t>
      </w:r>
      <w:r w:rsidR="004A5BFD">
        <w:rPr>
          <w:rFonts w:ascii="Times New Roman" w:hAnsi="Times New Roman"/>
          <w:sz w:val="28"/>
          <w:szCs w:val="28"/>
        </w:rPr>
        <w:t>0</w:t>
      </w:r>
      <w:r w:rsidRPr="00380B7E">
        <w:rPr>
          <w:rFonts w:ascii="Times New Roman" w:hAnsi="Times New Roman"/>
          <w:sz w:val="28"/>
          <w:szCs w:val="28"/>
        </w:rPr>
        <w:t>5</w:t>
      </w:r>
      <w:r w:rsidR="004A5BFD">
        <w:rPr>
          <w:rFonts w:ascii="Times New Roman" w:hAnsi="Times New Roman"/>
          <w:sz w:val="28"/>
          <w:szCs w:val="28"/>
        </w:rPr>
        <w:t>.12.</w:t>
      </w:r>
      <w:r w:rsidRPr="00380B7E">
        <w:rPr>
          <w:rFonts w:ascii="Times New Roman" w:hAnsi="Times New Roman"/>
          <w:sz w:val="28"/>
          <w:szCs w:val="28"/>
        </w:rPr>
        <w:t>2007</w:t>
      </w:r>
      <w:r w:rsidR="004A5BFD">
        <w:rPr>
          <w:rFonts w:ascii="Times New Roman" w:hAnsi="Times New Roman"/>
          <w:sz w:val="28"/>
          <w:szCs w:val="28"/>
        </w:rPr>
        <w:t xml:space="preserve"> </w:t>
      </w:r>
      <w:r w:rsidRPr="00380B7E">
        <w:rPr>
          <w:rFonts w:ascii="Times New Roman" w:hAnsi="Times New Roman"/>
          <w:sz w:val="28"/>
          <w:szCs w:val="28"/>
        </w:rPr>
        <w:t xml:space="preserve">№ 213, </w:t>
      </w:r>
      <w:r w:rsidRPr="00380B7E">
        <w:rPr>
          <w:rFonts w:ascii="Times New Roman" w:hAnsi="Times New Roman"/>
          <w:sz w:val="28"/>
          <w:szCs w:val="28"/>
        </w:rPr>
        <w:lastRenderedPageBreak/>
        <w:t>комитетом по финансам администрации Ханты-Мансийского района в Думу Ханты-Мансийского района и в Контрольно-счетную палату Ханты-Мансийского района предоставляет отчеты об исполнении бюджета района за отчетный квартал и отчет об исполнении бюджета Ханты-Мансийского района за</w:t>
      </w:r>
      <w:proofErr w:type="gramEnd"/>
      <w:r w:rsidRPr="00380B7E">
        <w:rPr>
          <w:rFonts w:ascii="Times New Roman" w:hAnsi="Times New Roman"/>
          <w:sz w:val="28"/>
          <w:szCs w:val="28"/>
        </w:rPr>
        <w:t xml:space="preserve"> отчетный год с приложением пояснительной записки к данному отчету.</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Отчеты об исполнении бюджета района за отчетный квартал утверждались в 2014 году распоряжениями администрации Ханты-Мансийского района от 20.05.2014 № 689-р, от 29.08.2014 № 1158-р, от 27.10.2014 № 1428-р и предоставлялись в Думу Ханты-Мансийского района с соблюдением установленных сроков.</w:t>
      </w:r>
    </w:p>
    <w:p w:rsidR="00630441" w:rsidRPr="00380B7E" w:rsidRDefault="00630441" w:rsidP="006F11E9">
      <w:pPr>
        <w:spacing w:after="0" w:line="240" w:lineRule="auto"/>
        <w:ind w:firstLine="709"/>
        <w:contextualSpacing/>
        <w:jc w:val="both"/>
        <w:rPr>
          <w:rFonts w:ascii="Times New Roman" w:hAnsi="Times New Roman"/>
          <w:sz w:val="28"/>
          <w:szCs w:val="28"/>
        </w:rPr>
      </w:pPr>
      <w:r w:rsidRPr="00380B7E">
        <w:rPr>
          <w:rFonts w:ascii="Times New Roman" w:hAnsi="Times New Roman"/>
          <w:bCs/>
          <w:sz w:val="28"/>
          <w:szCs w:val="28"/>
        </w:rPr>
        <w:t>В соответствии с решением Думы Ханты-Мансийского района от 21.09.2006 № 49 «Об утверждении Положения о порядке организации и проведения публичных слушаний в Ханты-Мансийском районе» проект решения Думы Ханты-Мансийского района «</w:t>
      </w:r>
      <w:r w:rsidRPr="00380B7E">
        <w:rPr>
          <w:rFonts w:ascii="Times New Roman" w:hAnsi="Times New Roman"/>
          <w:sz w:val="28"/>
          <w:szCs w:val="28"/>
        </w:rPr>
        <w:t xml:space="preserve">Об </w:t>
      </w:r>
      <w:proofErr w:type="gramStart"/>
      <w:r w:rsidRPr="00380B7E">
        <w:rPr>
          <w:rFonts w:ascii="Times New Roman" w:hAnsi="Times New Roman"/>
          <w:sz w:val="28"/>
          <w:szCs w:val="28"/>
        </w:rPr>
        <w:t>отчете</w:t>
      </w:r>
      <w:proofErr w:type="gramEnd"/>
      <w:r w:rsidRPr="00380B7E">
        <w:rPr>
          <w:rFonts w:ascii="Times New Roman" w:hAnsi="Times New Roman"/>
          <w:sz w:val="28"/>
          <w:szCs w:val="28"/>
        </w:rPr>
        <w:t xml:space="preserve"> об исполнении бюджета Ханты-Мансийского района за 2013 год» вынесен на публичные слушания и проведены 25.04.2014.</w:t>
      </w:r>
    </w:p>
    <w:p w:rsidR="00630441" w:rsidRPr="00380B7E" w:rsidRDefault="00630441"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Проект решения Думы «Об исполнении бюджета Ханты-Мансийского района за 2013 год» с приложениями опубликован в № 14 газеты «Наш район» 10 апреля 2014 года, как и Постановление главы Ханты-Мансийского района от 24.03.2014 № 5 «О назначении публичных слушаний по проекту решения Думы Ханты-Мансийского района «Об </w:t>
      </w:r>
      <w:proofErr w:type="gramStart"/>
      <w:r w:rsidRPr="00380B7E">
        <w:rPr>
          <w:rFonts w:ascii="Times New Roman" w:hAnsi="Times New Roman"/>
          <w:sz w:val="28"/>
          <w:szCs w:val="28"/>
        </w:rPr>
        <w:t>отчете</w:t>
      </w:r>
      <w:proofErr w:type="gramEnd"/>
      <w:r w:rsidRPr="00380B7E">
        <w:rPr>
          <w:rFonts w:ascii="Times New Roman" w:hAnsi="Times New Roman"/>
          <w:sz w:val="28"/>
          <w:szCs w:val="28"/>
        </w:rPr>
        <w:t xml:space="preserve"> об исполнении бюджета Ханты-Мансийского района за 2013 год».</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Проект решения </w:t>
      </w:r>
      <w:r w:rsidRPr="00380B7E">
        <w:rPr>
          <w:rFonts w:ascii="Times New Roman" w:hAnsi="Times New Roman"/>
          <w:bCs/>
          <w:sz w:val="28"/>
          <w:szCs w:val="28"/>
        </w:rPr>
        <w:t xml:space="preserve">Думы </w:t>
      </w:r>
      <w:r w:rsidRPr="00380B7E">
        <w:rPr>
          <w:rFonts w:ascii="Times New Roman" w:hAnsi="Times New Roman"/>
          <w:sz w:val="28"/>
          <w:szCs w:val="28"/>
        </w:rPr>
        <w:t>Ханты-Мансийского района «Об исполнении бюджета Ханты-Мансийского района за 2013 год» предоставлен в Думу Ханты-Мансийского района в соответствии с нормами Бюджетного кодекса Российской Федерации и принятыми нормативно правовыми актами Ханты-Мансийского района.</w:t>
      </w:r>
    </w:p>
    <w:p w:rsidR="00630441" w:rsidRPr="00380B7E" w:rsidRDefault="0063044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Отчет об исполнении бюджета Ханты-Мансийского района за 2013 год был утвержден решением Думы Ханты-Мансийского района 04.06.2014 № 354.</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1B182E" w:rsidRPr="0039311E">
        <w:rPr>
          <w:rFonts w:ascii="Times New Roman" w:hAnsi="Times New Roman"/>
          <w:sz w:val="28"/>
          <w:szCs w:val="28"/>
        </w:rPr>
        <w:t>6</w:t>
      </w:r>
      <w:r w:rsidRPr="0039311E">
        <w:rPr>
          <w:rFonts w:ascii="Times New Roman" w:hAnsi="Times New Roman"/>
          <w:sz w:val="28"/>
          <w:szCs w:val="28"/>
        </w:rPr>
        <w:t>.</w:t>
      </w:r>
      <w:r w:rsidR="005C75F4" w:rsidRPr="0039311E">
        <w:rPr>
          <w:rFonts w:ascii="Times New Roman" w:hAnsi="Times New Roman"/>
          <w:sz w:val="28"/>
          <w:szCs w:val="28"/>
        </w:rPr>
        <w:t> </w:t>
      </w:r>
      <w:r w:rsidR="00BE7482" w:rsidRPr="0039311E">
        <w:rPr>
          <w:rFonts w:ascii="Times New Roman" w:hAnsi="Times New Roman"/>
          <w:sz w:val="28"/>
          <w:szCs w:val="28"/>
        </w:rPr>
        <w:t>В</w:t>
      </w:r>
      <w:r w:rsidR="005C75F4" w:rsidRPr="0039311E">
        <w:rPr>
          <w:rFonts w:ascii="Times New Roman" w:hAnsi="Times New Roman"/>
          <w:sz w:val="28"/>
          <w:szCs w:val="28"/>
        </w:rPr>
        <w:t>носит на рассмотрение Думы района проекты решений Думы района о введении или отмене местных налогов и сборов, а также другие муниципальные правовые акты, предусматривающие расходы за счет бюджета района</w:t>
      </w:r>
      <w:r w:rsidR="001B182E" w:rsidRPr="0039311E">
        <w:rPr>
          <w:rFonts w:ascii="Times New Roman" w:hAnsi="Times New Roman"/>
          <w:sz w:val="28"/>
          <w:szCs w:val="28"/>
        </w:rPr>
        <w:t>.</w:t>
      </w:r>
    </w:p>
    <w:p w:rsidR="006D5E11" w:rsidRPr="00380B7E" w:rsidRDefault="006D5E11" w:rsidP="006F11E9">
      <w:pPr>
        <w:pStyle w:val="Style6"/>
        <w:widowControl/>
        <w:tabs>
          <w:tab w:val="left" w:pos="5529"/>
        </w:tabs>
        <w:spacing w:line="240" w:lineRule="auto"/>
        <w:ind w:firstLine="709"/>
        <w:jc w:val="both"/>
        <w:rPr>
          <w:sz w:val="28"/>
          <w:szCs w:val="28"/>
        </w:rPr>
      </w:pPr>
      <w:r w:rsidRPr="00380B7E">
        <w:rPr>
          <w:sz w:val="28"/>
          <w:szCs w:val="28"/>
        </w:rPr>
        <w:t>В 2014 году, в связи с приведением нормативно-правовых актов Ханты-Мансийского района в соответствие с действующим законодательством, проведена работа по внесению изменений в нормативно правовые акты Думы Ханты Мансийского района.</w:t>
      </w:r>
    </w:p>
    <w:p w:rsidR="006D5E11" w:rsidRPr="00380B7E" w:rsidRDefault="006D5E11" w:rsidP="006F11E9">
      <w:pPr>
        <w:pStyle w:val="Style6"/>
        <w:widowControl/>
        <w:spacing w:line="240" w:lineRule="auto"/>
        <w:ind w:firstLine="709"/>
        <w:jc w:val="both"/>
        <w:rPr>
          <w:sz w:val="28"/>
          <w:szCs w:val="28"/>
        </w:rPr>
      </w:pPr>
      <w:r w:rsidRPr="00380B7E">
        <w:rPr>
          <w:sz w:val="28"/>
          <w:szCs w:val="28"/>
        </w:rPr>
        <w:t xml:space="preserve">Решением Думы Ханты-Мансийского района от 04.06.2014 №366 «О внесении изменений в решение Думы Ханты-Мансийского района от 16.11.2006 № 65 «Об установлении земельного налога»»: </w:t>
      </w:r>
    </w:p>
    <w:p w:rsidR="006D5E11" w:rsidRPr="00380B7E" w:rsidRDefault="006D5E11" w:rsidP="006F11E9">
      <w:pPr>
        <w:pStyle w:val="Style6"/>
        <w:widowControl/>
        <w:numPr>
          <w:ilvl w:val="0"/>
          <w:numId w:val="14"/>
        </w:numPr>
        <w:spacing w:line="240" w:lineRule="auto"/>
        <w:ind w:left="0" w:firstLine="709"/>
        <w:jc w:val="both"/>
        <w:rPr>
          <w:sz w:val="28"/>
          <w:szCs w:val="28"/>
        </w:rPr>
      </w:pPr>
      <w:r w:rsidRPr="00380B7E">
        <w:rPr>
          <w:sz w:val="28"/>
          <w:szCs w:val="28"/>
        </w:rPr>
        <w:t xml:space="preserve">изменён срок уплаты земельного налога для физических лиц, не являющихся индивидуальными предпринимателями, установлен срок </w:t>
      </w:r>
      <w:r w:rsidRPr="00380B7E">
        <w:rPr>
          <w:sz w:val="28"/>
          <w:szCs w:val="28"/>
        </w:rPr>
        <w:lastRenderedPageBreak/>
        <w:t>уплаты не позднее 15 сентября года, следующего за истекшим налоговым периодом.</w:t>
      </w:r>
    </w:p>
    <w:p w:rsidR="006D5E11" w:rsidRPr="00380B7E" w:rsidRDefault="006D5E11" w:rsidP="006F11E9">
      <w:pPr>
        <w:pStyle w:val="Style6"/>
        <w:widowControl/>
        <w:spacing w:line="240" w:lineRule="auto"/>
        <w:ind w:firstLine="709"/>
        <w:jc w:val="both"/>
        <w:rPr>
          <w:sz w:val="28"/>
          <w:szCs w:val="28"/>
        </w:rPr>
      </w:pPr>
      <w:r w:rsidRPr="00380B7E">
        <w:rPr>
          <w:sz w:val="28"/>
          <w:szCs w:val="28"/>
        </w:rPr>
        <w:t>Решением Думы Ханты-Мансийского района от 14.11.2014 №404 «Об установлении налога на имущество физических лиц»:</w:t>
      </w:r>
    </w:p>
    <w:p w:rsidR="006D5E11" w:rsidRPr="00380B7E" w:rsidRDefault="006D5E11" w:rsidP="006F11E9">
      <w:pPr>
        <w:pStyle w:val="Style6"/>
        <w:widowControl/>
        <w:numPr>
          <w:ilvl w:val="0"/>
          <w:numId w:val="13"/>
        </w:numPr>
        <w:spacing w:line="240" w:lineRule="auto"/>
        <w:ind w:left="0" w:firstLine="709"/>
        <w:jc w:val="both"/>
        <w:rPr>
          <w:sz w:val="28"/>
          <w:szCs w:val="28"/>
        </w:rPr>
      </w:pPr>
      <w:r w:rsidRPr="00380B7E">
        <w:rPr>
          <w:bCs/>
          <w:color w:val="000000"/>
          <w:sz w:val="28"/>
          <w:szCs w:val="28"/>
        </w:rPr>
        <w:t xml:space="preserve">установлена единая дата начала применения порядка определения налоговой базы по налогу на имущество физических лиц исходя из кадастровой стоимости </w:t>
      </w:r>
      <w:r w:rsidRPr="00380B7E">
        <w:rPr>
          <w:bCs/>
          <w:color w:val="000000"/>
          <w:spacing w:val="-1"/>
          <w:sz w:val="28"/>
          <w:szCs w:val="28"/>
        </w:rPr>
        <w:t>объектов налогообложения;</w:t>
      </w:r>
    </w:p>
    <w:p w:rsidR="006D5E11" w:rsidRPr="00380B7E" w:rsidRDefault="006D5E11" w:rsidP="006F11E9">
      <w:pPr>
        <w:pStyle w:val="Style6"/>
        <w:widowControl/>
        <w:numPr>
          <w:ilvl w:val="0"/>
          <w:numId w:val="13"/>
        </w:numPr>
        <w:spacing w:line="240" w:lineRule="auto"/>
        <w:ind w:left="0" w:firstLine="709"/>
        <w:jc w:val="both"/>
        <w:rPr>
          <w:sz w:val="28"/>
          <w:szCs w:val="28"/>
        </w:rPr>
      </w:pPr>
      <w:r w:rsidRPr="00380B7E">
        <w:rPr>
          <w:sz w:val="28"/>
          <w:szCs w:val="28"/>
        </w:rPr>
        <w:t>установлены налоговые ставки в соответствии с Налоговым кодексом Российской Федерации;</w:t>
      </w:r>
    </w:p>
    <w:p w:rsidR="006D5E11" w:rsidRPr="00380B7E" w:rsidRDefault="006D5E11" w:rsidP="006F11E9">
      <w:pPr>
        <w:pStyle w:val="Style6"/>
        <w:widowControl/>
        <w:numPr>
          <w:ilvl w:val="0"/>
          <w:numId w:val="13"/>
        </w:numPr>
        <w:spacing w:line="240" w:lineRule="auto"/>
        <w:ind w:left="0" w:firstLine="709"/>
        <w:jc w:val="both"/>
        <w:rPr>
          <w:sz w:val="28"/>
          <w:szCs w:val="28"/>
        </w:rPr>
      </w:pPr>
      <w:r w:rsidRPr="00380B7E">
        <w:rPr>
          <w:sz w:val="28"/>
          <w:szCs w:val="28"/>
        </w:rPr>
        <w:t>признано утратившим силу решение Думы Ханты-Мансийского района от 22.09.2005 №400 «Об установлении налога на имущество физических лиц» с изменениями.</w:t>
      </w:r>
    </w:p>
    <w:p w:rsidR="006D5E11" w:rsidRPr="00380B7E" w:rsidRDefault="006D5E11" w:rsidP="006F11E9">
      <w:pPr>
        <w:pStyle w:val="Style6"/>
        <w:widowControl/>
        <w:spacing w:line="240" w:lineRule="auto"/>
        <w:ind w:firstLine="709"/>
        <w:jc w:val="both"/>
        <w:rPr>
          <w:sz w:val="28"/>
          <w:szCs w:val="28"/>
        </w:rPr>
      </w:pPr>
      <w:r w:rsidRPr="00380B7E">
        <w:rPr>
          <w:sz w:val="28"/>
          <w:szCs w:val="28"/>
        </w:rPr>
        <w:t>Решением Думы Ханты-Мансийского района от 18.12.2014 №409 «</w:t>
      </w:r>
      <w:r w:rsidRPr="00380B7E">
        <w:rPr>
          <w:rStyle w:val="FontStyle17"/>
          <w:sz w:val="28"/>
          <w:szCs w:val="28"/>
        </w:rPr>
        <w:t xml:space="preserve">О внесении изменений в решение Думы Ханты - Мансийского района от 21.11.2005 № 414 «О </w:t>
      </w:r>
      <w:proofErr w:type="gramStart"/>
      <w:r w:rsidRPr="00380B7E">
        <w:rPr>
          <w:rStyle w:val="FontStyle17"/>
          <w:sz w:val="28"/>
          <w:szCs w:val="28"/>
        </w:rPr>
        <w:t>Положении</w:t>
      </w:r>
      <w:proofErr w:type="gramEnd"/>
      <w:r w:rsidRPr="00380B7E">
        <w:rPr>
          <w:rStyle w:val="FontStyle17"/>
          <w:sz w:val="28"/>
          <w:szCs w:val="28"/>
        </w:rPr>
        <w:t xml:space="preserve"> о системе налогообложения в виде единого налога на вмененный доход для отдельных видов деятельности»</w:t>
      </w:r>
      <w:r w:rsidRPr="00380B7E">
        <w:rPr>
          <w:sz w:val="28"/>
          <w:szCs w:val="28"/>
        </w:rPr>
        <w:t>»:</w:t>
      </w:r>
    </w:p>
    <w:p w:rsidR="006D5E11" w:rsidRPr="00380B7E" w:rsidRDefault="006D5E11" w:rsidP="006F11E9">
      <w:pPr>
        <w:pStyle w:val="Style6"/>
        <w:widowControl/>
        <w:numPr>
          <w:ilvl w:val="0"/>
          <w:numId w:val="12"/>
        </w:numPr>
        <w:spacing w:line="240" w:lineRule="auto"/>
        <w:ind w:left="0" w:firstLine="709"/>
        <w:jc w:val="both"/>
        <w:rPr>
          <w:sz w:val="28"/>
          <w:szCs w:val="28"/>
        </w:rPr>
      </w:pPr>
      <w:r w:rsidRPr="00380B7E">
        <w:rPr>
          <w:sz w:val="28"/>
          <w:szCs w:val="28"/>
        </w:rPr>
        <w:t xml:space="preserve">установлены виды предпринимательской </w:t>
      </w:r>
      <w:proofErr w:type="gramStart"/>
      <w:r w:rsidRPr="00380B7E">
        <w:rPr>
          <w:sz w:val="28"/>
          <w:szCs w:val="28"/>
        </w:rPr>
        <w:t>деятельности</w:t>
      </w:r>
      <w:proofErr w:type="gramEnd"/>
      <w:r w:rsidRPr="00380B7E">
        <w:rPr>
          <w:sz w:val="28"/>
          <w:szCs w:val="28"/>
        </w:rPr>
        <w:t xml:space="preserve"> в отношении которых применяется система налогообложения в виде единого налога на вмененный доход для отдельных видов деятельности;</w:t>
      </w:r>
    </w:p>
    <w:p w:rsidR="006D5E11" w:rsidRPr="00380B7E" w:rsidRDefault="006D5E11" w:rsidP="006F11E9">
      <w:pPr>
        <w:pStyle w:val="Style6"/>
        <w:widowControl/>
        <w:numPr>
          <w:ilvl w:val="0"/>
          <w:numId w:val="12"/>
        </w:numPr>
        <w:spacing w:line="240" w:lineRule="auto"/>
        <w:ind w:left="0" w:firstLine="709"/>
        <w:jc w:val="both"/>
        <w:rPr>
          <w:sz w:val="28"/>
          <w:szCs w:val="28"/>
        </w:rPr>
      </w:pPr>
      <w:r w:rsidRPr="00380B7E">
        <w:rPr>
          <w:sz w:val="28"/>
          <w:szCs w:val="28"/>
        </w:rPr>
        <w:t>установлен корректирующий коэффициент К</w:t>
      </w:r>
      <w:proofErr w:type="gramStart"/>
      <w:r w:rsidRPr="00380B7E">
        <w:rPr>
          <w:sz w:val="28"/>
          <w:szCs w:val="28"/>
        </w:rPr>
        <w:t>2</w:t>
      </w:r>
      <w:proofErr w:type="gramEnd"/>
      <w:r w:rsidRPr="00380B7E">
        <w:rPr>
          <w:sz w:val="28"/>
          <w:szCs w:val="28"/>
        </w:rPr>
        <w:t>, применяемый при расчете единого налога на вмененный доход;</w:t>
      </w:r>
    </w:p>
    <w:p w:rsidR="006D5E11" w:rsidRPr="00380B7E" w:rsidRDefault="006D5E11" w:rsidP="006F11E9">
      <w:pPr>
        <w:pStyle w:val="Style6"/>
        <w:widowControl/>
        <w:numPr>
          <w:ilvl w:val="0"/>
          <w:numId w:val="12"/>
        </w:numPr>
        <w:spacing w:line="240" w:lineRule="auto"/>
        <w:ind w:left="0" w:firstLine="709"/>
        <w:jc w:val="both"/>
        <w:rPr>
          <w:sz w:val="28"/>
          <w:szCs w:val="28"/>
        </w:rPr>
      </w:pPr>
      <w:r w:rsidRPr="00380B7E">
        <w:rPr>
          <w:sz w:val="28"/>
          <w:szCs w:val="28"/>
        </w:rPr>
        <w:t>признано утратившим силу решение Думы Ханты – Мансийского района от 25.09.2014 № 392 «О внесении изменений в решение Думы Ханты – Мансийского района от 21.11.2005 № 414 «</w:t>
      </w:r>
      <w:r w:rsidRPr="00380B7E">
        <w:rPr>
          <w:rStyle w:val="FontStyle17"/>
          <w:sz w:val="28"/>
          <w:szCs w:val="28"/>
        </w:rPr>
        <w:t xml:space="preserve">О </w:t>
      </w:r>
      <w:proofErr w:type="gramStart"/>
      <w:r w:rsidRPr="00380B7E">
        <w:rPr>
          <w:rStyle w:val="FontStyle17"/>
          <w:sz w:val="28"/>
          <w:szCs w:val="28"/>
        </w:rPr>
        <w:t>Положении</w:t>
      </w:r>
      <w:proofErr w:type="gramEnd"/>
      <w:r w:rsidRPr="00380B7E">
        <w:rPr>
          <w:rStyle w:val="FontStyle17"/>
          <w:sz w:val="28"/>
          <w:szCs w:val="28"/>
        </w:rPr>
        <w:t xml:space="preserve"> о системе налогообложения в виде единого налога на вмененный доход для отдельных видов деятельности».</w:t>
      </w:r>
    </w:p>
    <w:p w:rsidR="00700021" w:rsidRPr="00380B7E" w:rsidRDefault="007000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С целью привлечения доходов при Главе администрации района работает комиссия по расширению налогооблагаемой базы и мобилизации доходов в бюджет Ханты-Мансийского района. В течени</w:t>
      </w:r>
      <w:r w:rsidR="00B74FD3" w:rsidRPr="00380B7E">
        <w:rPr>
          <w:rFonts w:ascii="Times New Roman" w:hAnsi="Times New Roman"/>
          <w:sz w:val="28"/>
          <w:szCs w:val="28"/>
        </w:rPr>
        <w:t>е</w:t>
      </w:r>
      <w:r w:rsidRPr="00380B7E">
        <w:rPr>
          <w:rFonts w:ascii="Times New Roman" w:hAnsi="Times New Roman"/>
          <w:sz w:val="28"/>
          <w:szCs w:val="28"/>
        </w:rPr>
        <w:t xml:space="preserve"> 2014 года проведено 4 заседания комиссии. На заседания комиссии в 2014 году было приглашено 60 должников по налоговым платежам. По результатам проведенных комиссий в бюджеты всех уровней, в фонд социального страхования и в пенсионный фонд  РФ  погашено задолженности в размере 29</w:t>
      </w:r>
      <w:r w:rsidR="004A5BFD">
        <w:rPr>
          <w:rFonts w:ascii="Times New Roman" w:hAnsi="Times New Roman"/>
          <w:sz w:val="28"/>
          <w:szCs w:val="28"/>
        </w:rPr>
        <w:t>,</w:t>
      </w:r>
      <w:r w:rsidRPr="00380B7E">
        <w:rPr>
          <w:rFonts w:ascii="Times New Roman" w:hAnsi="Times New Roman"/>
          <w:sz w:val="28"/>
          <w:szCs w:val="28"/>
        </w:rPr>
        <w:t>96</w:t>
      </w:r>
      <w:r w:rsidR="004A5BFD">
        <w:rPr>
          <w:rFonts w:ascii="Times New Roman" w:hAnsi="Times New Roman"/>
          <w:sz w:val="28"/>
          <w:szCs w:val="28"/>
        </w:rPr>
        <w:t xml:space="preserve"> млн</w:t>
      </w:r>
      <w:r w:rsidRPr="00380B7E">
        <w:rPr>
          <w:rFonts w:ascii="Times New Roman" w:hAnsi="Times New Roman"/>
          <w:sz w:val="28"/>
          <w:szCs w:val="28"/>
        </w:rPr>
        <w:t>. рублей.</w:t>
      </w:r>
    </w:p>
    <w:p w:rsidR="00700021" w:rsidRPr="00B74FD3" w:rsidRDefault="00700021"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На 01.01.2015 сумма общей задолженности увеличилась на 4,2 млн. рублей или на 24,2% в сравнении с 2013 годом. Увеличение объясняется тем, что в конце 2014 года по результатам выездных проверок и на основании откорректированной информации по кадастровому учету проведены налоговые доначисления, которые не были уплачены налогоплательщиками.</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1B182E" w:rsidRPr="0039311E">
        <w:rPr>
          <w:rFonts w:ascii="Times New Roman" w:hAnsi="Times New Roman"/>
          <w:sz w:val="28"/>
          <w:szCs w:val="28"/>
        </w:rPr>
        <w:t>7</w:t>
      </w:r>
      <w:r w:rsidRPr="0039311E">
        <w:rPr>
          <w:rFonts w:ascii="Times New Roman" w:hAnsi="Times New Roman"/>
          <w:sz w:val="28"/>
          <w:szCs w:val="28"/>
        </w:rPr>
        <w:t>.</w:t>
      </w:r>
      <w:r w:rsidR="00BE7482" w:rsidRPr="0039311E">
        <w:rPr>
          <w:rFonts w:ascii="Times New Roman" w:hAnsi="Times New Roman"/>
          <w:sz w:val="28"/>
          <w:szCs w:val="28"/>
        </w:rPr>
        <w:t> П</w:t>
      </w:r>
      <w:r w:rsidR="005C75F4" w:rsidRPr="0039311E">
        <w:rPr>
          <w:rFonts w:ascii="Times New Roman" w:hAnsi="Times New Roman"/>
          <w:sz w:val="28"/>
          <w:szCs w:val="28"/>
        </w:rPr>
        <w:t>редставляет на утверждение Думы района структуру администрации района</w:t>
      </w:r>
      <w:r w:rsidR="001B182E" w:rsidRPr="0039311E">
        <w:rPr>
          <w:rFonts w:ascii="Times New Roman" w:hAnsi="Times New Roman"/>
          <w:sz w:val="28"/>
          <w:szCs w:val="28"/>
        </w:rPr>
        <w:t>.</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2014 году </w:t>
      </w:r>
      <w:r w:rsidR="007C24B8">
        <w:rPr>
          <w:rFonts w:ascii="Times New Roman" w:hAnsi="Times New Roman"/>
          <w:sz w:val="28"/>
          <w:szCs w:val="28"/>
        </w:rPr>
        <w:t xml:space="preserve">в </w:t>
      </w:r>
      <w:r w:rsidRPr="00FD1AD7">
        <w:rPr>
          <w:rFonts w:ascii="Times New Roman" w:hAnsi="Times New Roman"/>
          <w:sz w:val="28"/>
          <w:szCs w:val="28"/>
        </w:rPr>
        <w:t>Дум</w:t>
      </w:r>
      <w:r w:rsidR="007C24B8">
        <w:rPr>
          <w:rFonts w:ascii="Times New Roman" w:hAnsi="Times New Roman"/>
          <w:sz w:val="28"/>
          <w:szCs w:val="28"/>
        </w:rPr>
        <w:t>у</w:t>
      </w:r>
      <w:r w:rsidRPr="00FD1AD7">
        <w:rPr>
          <w:rFonts w:ascii="Times New Roman" w:hAnsi="Times New Roman"/>
          <w:sz w:val="28"/>
          <w:szCs w:val="28"/>
        </w:rPr>
        <w:t xml:space="preserve"> района не направлялись проекты решения Думы «Об утверждении структуры администрации района».</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lastRenderedPageBreak/>
        <w:t>2.</w:t>
      </w:r>
      <w:r w:rsidR="00577C81" w:rsidRPr="0039311E">
        <w:rPr>
          <w:rFonts w:ascii="Times New Roman" w:hAnsi="Times New Roman"/>
          <w:sz w:val="28"/>
          <w:szCs w:val="28"/>
        </w:rPr>
        <w:t>3</w:t>
      </w:r>
      <w:r w:rsidRPr="0039311E">
        <w:rPr>
          <w:rFonts w:ascii="Times New Roman" w:hAnsi="Times New Roman"/>
          <w:sz w:val="28"/>
          <w:szCs w:val="28"/>
        </w:rPr>
        <w:t>.</w:t>
      </w:r>
      <w:r w:rsidR="001B182E" w:rsidRPr="0039311E">
        <w:rPr>
          <w:rFonts w:ascii="Times New Roman" w:hAnsi="Times New Roman"/>
          <w:sz w:val="28"/>
          <w:szCs w:val="28"/>
        </w:rPr>
        <w:t>8</w:t>
      </w:r>
      <w:r w:rsidRPr="0039311E">
        <w:rPr>
          <w:rFonts w:ascii="Times New Roman" w:hAnsi="Times New Roman"/>
          <w:sz w:val="28"/>
          <w:szCs w:val="28"/>
        </w:rPr>
        <w:t>.</w:t>
      </w:r>
      <w:r w:rsidR="00BE7482" w:rsidRPr="0039311E">
        <w:rPr>
          <w:rFonts w:ascii="Times New Roman" w:hAnsi="Times New Roman"/>
          <w:sz w:val="28"/>
          <w:szCs w:val="28"/>
        </w:rPr>
        <w:t> Р</w:t>
      </w:r>
      <w:r w:rsidR="005C75F4" w:rsidRPr="0039311E">
        <w:rPr>
          <w:rFonts w:ascii="Times New Roman" w:hAnsi="Times New Roman"/>
          <w:sz w:val="28"/>
          <w:szCs w:val="28"/>
        </w:rPr>
        <w:t>ассматривает отчеты и доклады руководителей органов администрации района</w:t>
      </w:r>
      <w:r w:rsidR="001B182E" w:rsidRPr="0039311E">
        <w:rPr>
          <w:rFonts w:ascii="Times New Roman" w:hAnsi="Times New Roman"/>
          <w:sz w:val="28"/>
          <w:szCs w:val="28"/>
        </w:rPr>
        <w:t>.</w:t>
      </w:r>
    </w:p>
    <w:p w:rsidR="005C75F4" w:rsidRPr="00FD1AD7" w:rsidRDefault="005C75F4"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С целью постановки задач, осуществления </w:t>
      </w:r>
      <w:proofErr w:type="gramStart"/>
      <w:r w:rsidRPr="00FD1AD7">
        <w:rPr>
          <w:rFonts w:ascii="Times New Roman" w:hAnsi="Times New Roman"/>
          <w:sz w:val="28"/>
          <w:szCs w:val="28"/>
        </w:rPr>
        <w:t>контроля за</w:t>
      </w:r>
      <w:proofErr w:type="gramEnd"/>
      <w:r w:rsidRPr="00FD1AD7">
        <w:rPr>
          <w:rFonts w:ascii="Times New Roman" w:hAnsi="Times New Roman"/>
          <w:sz w:val="28"/>
          <w:szCs w:val="28"/>
        </w:rPr>
        <w:t xml:space="preserve"> реализацией полномочий администрации района в 201</w:t>
      </w:r>
      <w:r w:rsidR="00B74FD3" w:rsidRPr="00FD1AD7">
        <w:rPr>
          <w:rFonts w:ascii="Times New Roman" w:hAnsi="Times New Roman"/>
          <w:sz w:val="28"/>
          <w:szCs w:val="28"/>
        </w:rPr>
        <w:t>4</w:t>
      </w:r>
      <w:r w:rsidRPr="00FD1AD7">
        <w:rPr>
          <w:rFonts w:ascii="Times New Roman" w:hAnsi="Times New Roman"/>
          <w:sz w:val="28"/>
          <w:szCs w:val="28"/>
        </w:rPr>
        <w:t xml:space="preserve"> году главой администрации проведено 50 запротоколированных заседаний аппаратных совещаний с приглашением руководителей органов администрации, представителей территориальных федеральных и региональных органов власти, руководителей учреждений района. В 201</w:t>
      </w:r>
      <w:r w:rsidR="00B74FD3" w:rsidRPr="00FD1AD7">
        <w:rPr>
          <w:rFonts w:ascii="Times New Roman" w:hAnsi="Times New Roman"/>
          <w:sz w:val="28"/>
          <w:szCs w:val="28"/>
        </w:rPr>
        <w:t>4</w:t>
      </w:r>
      <w:r w:rsidRPr="00FD1AD7">
        <w:rPr>
          <w:rFonts w:ascii="Times New Roman" w:hAnsi="Times New Roman"/>
          <w:sz w:val="28"/>
          <w:szCs w:val="28"/>
        </w:rPr>
        <w:t xml:space="preserve"> году кроме поручений, сформированных по итогам аппаратных совещаний, главой администрации было издано 5</w:t>
      </w:r>
      <w:r w:rsidR="00B74FD3" w:rsidRPr="00FD1AD7">
        <w:rPr>
          <w:rFonts w:ascii="Times New Roman" w:hAnsi="Times New Roman"/>
          <w:sz w:val="28"/>
          <w:szCs w:val="28"/>
        </w:rPr>
        <w:t>1</w:t>
      </w:r>
      <w:r w:rsidRPr="00FD1AD7">
        <w:rPr>
          <w:rFonts w:ascii="Times New Roman" w:hAnsi="Times New Roman"/>
          <w:sz w:val="28"/>
          <w:szCs w:val="28"/>
        </w:rPr>
        <w:t xml:space="preserve"> поручений по различным направлениям деятельности администрации района, что меньше уровня 201</w:t>
      </w:r>
      <w:r w:rsidR="00B74FD3" w:rsidRPr="00FD1AD7">
        <w:rPr>
          <w:rFonts w:ascii="Times New Roman" w:hAnsi="Times New Roman"/>
          <w:sz w:val="28"/>
          <w:szCs w:val="28"/>
        </w:rPr>
        <w:t>3</w:t>
      </w:r>
      <w:r w:rsidRPr="00FD1AD7">
        <w:rPr>
          <w:rFonts w:ascii="Times New Roman" w:hAnsi="Times New Roman"/>
          <w:sz w:val="28"/>
          <w:szCs w:val="28"/>
        </w:rPr>
        <w:t xml:space="preserve"> года на </w:t>
      </w:r>
      <w:r w:rsidR="008A4462" w:rsidRPr="00FD1AD7">
        <w:rPr>
          <w:rFonts w:ascii="Times New Roman" w:hAnsi="Times New Roman"/>
          <w:sz w:val="28"/>
          <w:szCs w:val="28"/>
        </w:rPr>
        <w:t>11,7</w:t>
      </w:r>
      <w:r w:rsidRPr="00FD1AD7">
        <w:rPr>
          <w:rFonts w:ascii="Times New Roman" w:hAnsi="Times New Roman"/>
          <w:sz w:val="28"/>
          <w:szCs w:val="28"/>
        </w:rPr>
        <w:t>% (</w:t>
      </w:r>
      <w:r w:rsidR="008A4462" w:rsidRPr="00FD1AD7">
        <w:rPr>
          <w:rFonts w:ascii="Times New Roman" w:hAnsi="Times New Roman"/>
          <w:sz w:val="28"/>
          <w:szCs w:val="28"/>
        </w:rPr>
        <w:t>57</w:t>
      </w:r>
      <w:r w:rsidRPr="00FD1AD7">
        <w:rPr>
          <w:rFonts w:ascii="Times New Roman" w:hAnsi="Times New Roman"/>
          <w:sz w:val="28"/>
          <w:szCs w:val="28"/>
        </w:rPr>
        <w:t>).</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1B182E" w:rsidRPr="0039311E">
        <w:rPr>
          <w:rFonts w:ascii="Times New Roman" w:hAnsi="Times New Roman"/>
          <w:sz w:val="28"/>
          <w:szCs w:val="28"/>
        </w:rPr>
        <w:t>9</w:t>
      </w:r>
      <w:r w:rsidRPr="0039311E">
        <w:rPr>
          <w:rFonts w:ascii="Times New Roman" w:hAnsi="Times New Roman"/>
          <w:sz w:val="28"/>
          <w:szCs w:val="28"/>
        </w:rPr>
        <w:t>.</w:t>
      </w:r>
      <w:r w:rsidR="006018C0" w:rsidRPr="0039311E">
        <w:rPr>
          <w:rFonts w:ascii="Times New Roman" w:hAnsi="Times New Roman"/>
          <w:sz w:val="28"/>
          <w:szCs w:val="28"/>
        </w:rPr>
        <w:t xml:space="preserve"> </w:t>
      </w:r>
      <w:r w:rsidR="00BE7482" w:rsidRPr="0039311E">
        <w:rPr>
          <w:rFonts w:ascii="Times New Roman" w:hAnsi="Times New Roman"/>
          <w:sz w:val="28"/>
          <w:szCs w:val="28"/>
        </w:rPr>
        <w:t>О</w:t>
      </w:r>
      <w:r w:rsidR="005C75F4" w:rsidRPr="0039311E">
        <w:rPr>
          <w:rFonts w:ascii="Times New Roman" w:hAnsi="Times New Roman"/>
          <w:sz w:val="28"/>
          <w:szCs w:val="28"/>
        </w:rPr>
        <w:t>рганизует проверку деятельности органов администрации района в соответствии с федеральными законами и законами Ханты - Мансийского автономного округа – Югр</w:t>
      </w:r>
      <w:r w:rsidR="003B3719" w:rsidRPr="0039311E">
        <w:rPr>
          <w:rFonts w:ascii="Times New Roman" w:hAnsi="Times New Roman"/>
          <w:sz w:val="28"/>
          <w:szCs w:val="28"/>
        </w:rPr>
        <w:t>ы</w:t>
      </w:r>
      <w:r w:rsidR="001B182E" w:rsidRPr="0039311E">
        <w:rPr>
          <w:rFonts w:ascii="Times New Roman" w:hAnsi="Times New Roman"/>
          <w:sz w:val="28"/>
          <w:szCs w:val="28"/>
        </w:rPr>
        <w:t>.</w:t>
      </w:r>
    </w:p>
    <w:p w:rsidR="009320B6" w:rsidRPr="00FD1AD7" w:rsidRDefault="009320B6" w:rsidP="006F11E9">
      <w:pPr>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 xml:space="preserve">В целях реализации  </w:t>
      </w:r>
      <w:r w:rsidRPr="00CF7C7D">
        <w:rPr>
          <w:rFonts w:ascii="Times New Roman" w:hAnsi="Times New Roman"/>
          <w:sz w:val="28"/>
          <w:szCs w:val="28"/>
        </w:rPr>
        <w:t>Указа  Президента  РФ  от  28 апреля 2008  года  № 607</w:t>
      </w:r>
      <w:r w:rsidRPr="00FD1AD7">
        <w:rPr>
          <w:rFonts w:ascii="Times New Roman" w:hAnsi="Times New Roman"/>
          <w:sz w:val="28"/>
          <w:szCs w:val="28"/>
        </w:rPr>
        <w:t xml:space="preserve"> «Об оценке эффективности деятельности органов местного самоуправления городских округов и муниципальных районов» и распоряжения Правительства автономного округа 15.03.2013 №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 (далее – Распоряжение № 92-рп) Комитетом сформирован и размещен на сайте «АИС Мониторинг» перечень показателей</w:t>
      </w:r>
      <w:proofErr w:type="gramEnd"/>
      <w:r w:rsidRPr="00FD1AD7">
        <w:rPr>
          <w:rFonts w:ascii="Times New Roman" w:hAnsi="Times New Roman"/>
          <w:sz w:val="28"/>
          <w:szCs w:val="28"/>
        </w:rPr>
        <w:t xml:space="preserve"> эффективности деятельности органов местного самоуправления муниципального района. Сформирован и направлен в Правительство автономного округа «Доклад главы о достигнутых значениях показателей для оценки </w:t>
      </w:r>
      <w:proofErr w:type="gramStart"/>
      <w:r w:rsidRPr="00FD1AD7">
        <w:rPr>
          <w:rFonts w:ascii="Times New Roman" w:hAnsi="Times New Roman"/>
          <w:sz w:val="28"/>
          <w:szCs w:val="28"/>
        </w:rPr>
        <w:t>эффективности деятельности органов местного самоуправления муниципального образования</w:t>
      </w:r>
      <w:proofErr w:type="gramEnd"/>
      <w:r w:rsidRPr="00FD1AD7">
        <w:rPr>
          <w:rFonts w:ascii="Times New Roman" w:hAnsi="Times New Roman"/>
          <w:sz w:val="28"/>
          <w:szCs w:val="28"/>
        </w:rPr>
        <w:t xml:space="preserve"> Ханты-Мансийский район за 2013 год и их планируемых значениях на 3-летний период. По итогам </w:t>
      </w:r>
      <w:proofErr w:type="gramStart"/>
      <w:r w:rsidRPr="00FD1AD7">
        <w:rPr>
          <w:rFonts w:ascii="Times New Roman" w:hAnsi="Times New Roman"/>
          <w:sz w:val="28"/>
          <w:szCs w:val="28"/>
        </w:rPr>
        <w:t>оценки эффективности деятельности органов местного самоуправления автономного</w:t>
      </w:r>
      <w:proofErr w:type="gramEnd"/>
      <w:r w:rsidRPr="00FD1AD7">
        <w:rPr>
          <w:rFonts w:ascii="Times New Roman" w:hAnsi="Times New Roman"/>
          <w:sz w:val="28"/>
          <w:szCs w:val="28"/>
        </w:rPr>
        <w:t xml:space="preserve"> округа, проводимой на основании докладов, Ханты-Мансийский район среди 22 муниципальных образований Югры занял 3 место (2009 год – 18 место, 2010 год – 15 место, 2011 год – 20 место, 2012 год – 5 место).</w:t>
      </w:r>
    </w:p>
    <w:p w:rsidR="009320B6" w:rsidRPr="00FD1AD7" w:rsidRDefault="009320B6" w:rsidP="006F11E9">
      <w:pPr>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С целью повышения качества муниципального управления в органах администрации района, по инициативе и с участием сотрудников Комитета</w:t>
      </w:r>
      <w:r w:rsidR="007C24B8">
        <w:rPr>
          <w:rFonts w:ascii="Times New Roman" w:hAnsi="Times New Roman"/>
          <w:sz w:val="28"/>
          <w:szCs w:val="28"/>
        </w:rPr>
        <w:t xml:space="preserve"> экономической политики</w:t>
      </w:r>
      <w:r w:rsidRPr="00FD1AD7">
        <w:rPr>
          <w:rFonts w:ascii="Times New Roman" w:hAnsi="Times New Roman"/>
          <w:sz w:val="28"/>
          <w:szCs w:val="28"/>
        </w:rPr>
        <w:t xml:space="preserve"> были подготовлены и проведены четыре совещания (30 апреля 2014 года, 1 августа 2014 года, 17 сентября 2014 года и 8 декабря 2014 года) по повышению эффективности деятельности органов местного самоуправления Ханты-Мансийского района, в ходе которых: </w:t>
      </w:r>
      <w:proofErr w:type="gramEnd"/>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проведен детальный анализ </w:t>
      </w:r>
      <w:proofErr w:type="gramStart"/>
      <w:r w:rsidRPr="00FD1AD7">
        <w:rPr>
          <w:rFonts w:ascii="Times New Roman" w:hAnsi="Times New Roman"/>
          <w:sz w:val="28"/>
          <w:szCs w:val="28"/>
        </w:rPr>
        <w:t>результатов мониторинга эффективности деятельности органов местного самоуправления</w:t>
      </w:r>
      <w:proofErr w:type="gramEnd"/>
      <w:r w:rsidRPr="00FD1AD7">
        <w:rPr>
          <w:rFonts w:ascii="Times New Roman" w:hAnsi="Times New Roman"/>
          <w:sz w:val="28"/>
          <w:szCs w:val="28"/>
        </w:rPr>
        <w:t xml:space="preserve"> Ханты-Мансийского района за 2013 год (оценена динамика изменения показателей);</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определены причины негативной и позитивной динамики показателей;</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проведено сравнение значения показателей среди муниципальных образований автономного округа;</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определены направления, требующие приоритетного внимания администрации Ханты-Мансийского района;</w:t>
      </w:r>
    </w:p>
    <w:p w:rsidR="009320B6" w:rsidRPr="00FD1AD7" w:rsidRDefault="009320B6"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сформирован план</w:t>
      </w:r>
      <w:r w:rsidRPr="00FD1AD7">
        <w:rPr>
          <w:rFonts w:ascii="Times New Roman CYR" w:eastAsia="Times New Roman" w:hAnsi="Times New Roman CYR" w:cs="Times New Roman CYR"/>
          <w:sz w:val="28"/>
          <w:szCs w:val="28"/>
          <w:lang w:eastAsia="ru-RU"/>
        </w:rPr>
        <w:t xml:space="preserve"> мероприятий по улучшению показателей, применяемых для расчета </w:t>
      </w:r>
      <w:proofErr w:type="gramStart"/>
      <w:r w:rsidRPr="00FD1AD7">
        <w:rPr>
          <w:rFonts w:ascii="Times New Roman CYR" w:eastAsia="Times New Roman" w:hAnsi="Times New Roman CYR" w:cs="Times New Roman CYR"/>
          <w:sz w:val="28"/>
          <w:szCs w:val="28"/>
          <w:lang w:eastAsia="ru-RU"/>
        </w:rPr>
        <w:t>оценки эффективности деятельности органов местного самоуправления</w:t>
      </w:r>
      <w:proofErr w:type="gramEnd"/>
      <w:r w:rsidRPr="00FD1AD7">
        <w:rPr>
          <w:rFonts w:ascii="Times New Roman CYR" w:eastAsia="Times New Roman" w:hAnsi="Times New Roman CYR" w:cs="Times New Roman CYR"/>
          <w:sz w:val="28"/>
          <w:szCs w:val="28"/>
          <w:lang w:eastAsia="ru-RU"/>
        </w:rPr>
        <w:t xml:space="preserve"> и</w:t>
      </w:r>
      <w:r w:rsidRPr="00FD1AD7">
        <w:rPr>
          <w:rFonts w:ascii="Times New Roman" w:eastAsia="Times New Roman" w:hAnsi="Times New Roman"/>
          <w:sz w:val="28"/>
          <w:szCs w:val="28"/>
          <w:lang w:eastAsia="ru-RU"/>
        </w:rPr>
        <w:t xml:space="preserve"> ожидаемых значениях показателей по итогам 2014 года.</w:t>
      </w:r>
    </w:p>
    <w:p w:rsidR="009320B6" w:rsidRPr="00FD1AD7" w:rsidRDefault="009320B6" w:rsidP="006F11E9">
      <w:pPr>
        <w:pStyle w:val="ConsPlusNormal"/>
        <w:widowControl/>
        <w:tabs>
          <w:tab w:val="left" w:pos="709"/>
        </w:tabs>
        <w:ind w:firstLine="709"/>
        <w:jc w:val="both"/>
        <w:outlineLvl w:val="1"/>
        <w:rPr>
          <w:rFonts w:ascii="Times New Roman" w:hAnsi="Times New Roman"/>
          <w:bCs/>
          <w:sz w:val="28"/>
          <w:szCs w:val="28"/>
        </w:rPr>
      </w:pPr>
      <w:proofErr w:type="gramStart"/>
      <w:r w:rsidRPr="00FD1AD7">
        <w:rPr>
          <w:rFonts w:ascii="Times New Roman" w:hAnsi="Times New Roman" w:cs="Times New Roman"/>
          <w:sz w:val="28"/>
          <w:szCs w:val="28"/>
        </w:rPr>
        <w:t>С  целью повышения качества муниципального управления путем внедрения принципа «управления по результатам», а также</w:t>
      </w:r>
      <w:r w:rsidRPr="00FD1AD7">
        <w:rPr>
          <w:rFonts w:ascii="Times New Roman" w:hAnsi="Times New Roman"/>
          <w:sz w:val="28"/>
          <w:szCs w:val="28"/>
        </w:rPr>
        <w:t xml:space="preserve"> в соответствии с постановлением администрации района «О подготовке и оценке докладов о результатах и основных направлениях деятельности органов администрации Ханты-Мансийского района» </w:t>
      </w:r>
      <w:r w:rsidR="007C24B8">
        <w:rPr>
          <w:rFonts w:ascii="Times New Roman" w:hAnsi="Times New Roman"/>
          <w:sz w:val="28"/>
          <w:szCs w:val="28"/>
        </w:rPr>
        <w:t>администрацией района</w:t>
      </w:r>
      <w:r w:rsidRPr="00FD1AD7">
        <w:rPr>
          <w:rFonts w:ascii="Times New Roman" w:hAnsi="Times New Roman"/>
          <w:sz w:val="28"/>
          <w:szCs w:val="28"/>
        </w:rPr>
        <w:t xml:space="preserve"> проведена экспертиза докладов о результатах и основных направлениях деятельности органов администрации района (подготовлено 19 заключений на Доклады) по результатам которой принято </w:t>
      </w:r>
      <w:r w:rsidRPr="00FD1AD7">
        <w:rPr>
          <w:rFonts w:ascii="Times New Roman" w:hAnsi="Times New Roman"/>
          <w:bCs/>
          <w:sz w:val="28"/>
          <w:szCs w:val="28"/>
        </w:rPr>
        <w:t>распоряжение администрации</w:t>
      </w:r>
      <w:proofErr w:type="gramEnd"/>
      <w:r w:rsidRPr="00FD1AD7">
        <w:rPr>
          <w:rFonts w:ascii="Times New Roman" w:hAnsi="Times New Roman"/>
          <w:bCs/>
          <w:sz w:val="28"/>
          <w:szCs w:val="28"/>
        </w:rPr>
        <w:t xml:space="preserve"> Ханты-Мансийского района от 21.10.2014 № 1400-р «О результатах оценки эффективности органов администрации Ханты-Мансийского района за 2013 год». </w:t>
      </w:r>
    </w:p>
    <w:p w:rsidR="009320B6" w:rsidRPr="00FD1AD7" w:rsidRDefault="009320B6" w:rsidP="006F11E9">
      <w:pPr>
        <w:pStyle w:val="ConsPlusNormal"/>
        <w:widowControl/>
        <w:tabs>
          <w:tab w:val="left" w:pos="709"/>
        </w:tabs>
        <w:ind w:firstLine="709"/>
        <w:jc w:val="both"/>
        <w:outlineLvl w:val="1"/>
        <w:rPr>
          <w:rFonts w:ascii="Times New Roman" w:hAnsi="Times New Roman"/>
          <w:sz w:val="28"/>
          <w:szCs w:val="28"/>
        </w:rPr>
      </w:pPr>
      <w:proofErr w:type="gramStart"/>
      <w:r w:rsidRPr="00FD1AD7">
        <w:rPr>
          <w:rFonts w:ascii="Times New Roman" w:hAnsi="Times New Roman"/>
          <w:bCs/>
          <w:sz w:val="28"/>
          <w:szCs w:val="28"/>
        </w:rPr>
        <w:t xml:space="preserve">В целях контроля за деятельностью органов местного самоуправления Ханты-Мансийского района, руководствуясь статьями 18, 50 Устава Ханты-Мансийского района, статьями 15-19 Положения об отчетах органов местного самоуправления и должностных лиц местного самоуправления Ханты-Мансийского района, утвержденного решением Думы Ханты-Мансийского района от 22.12.2011 № 98 сформирован и утвержден решением Думы Ханты-Мансийского района от 04.06.2014 № 355 отчет главы администрации Ханты-Мансийского района за 2013 год. </w:t>
      </w:r>
      <w:proofErr w:type="gramEnd"/>
    </w:p>
    <w:p w:rsidR="005C75F4" w:rsidRPr="0039311E" w:rsidRDefault="001310C7" w:rsidP="006F11E9">
      <w:pPr>
        <w:pStyle w:val="af4"/>
        <w:spacing w:before="0" w:beforeAutospacing="0" w:after="0" w:afterAutospacing="0"/>
        <w:ind w:firstLine="709"/>
        <w:jc w:val="both"/>
        <w:rPr>
          <w:sz w:val="28"/>
          <w:szCs w:val="28"/>
        </w:rPr>
      </w:pPr>
      <w:r w:rsidRPr="0039311E">
        <w:rPr>
          <w:sz w:val="28"/>
          <w:szCs w:val="28"/>
        </w:rPr>
        <w:t>2.</w:t>
      </w:r>
      <w:r w:rsidR="00577C81" w:rsidRPr="0039311E">
        <w:rPr>
          <w:sz w:val="28"/>
          <w:szCs w:val="28"/>
        </w:rPr>
        <w:t>3</w:t>
      </w:r>
      <w:r w:rsidRPr="0039311E">
        <w:rPr>
          <w:sz w:val="28"/>
          <w:szCs w:val="28"/>
        </w:rPr>
        <w:t>.</w:t>
      </w:r>
      <w:r w:rsidR="001B182E" w:rsidRPr="0039311E">
        <w:rPr>
          <w:sz w:val="28"/>
          <w:szCs w:val="28"/>
        </w:rPr>
        <w:t>10</w:t>
      </w:r>
      <w:r w:rsidRPr="0039311E">
        <w:rPr>
          <w:sz w:val="28"/>
          <w:szCs w:val="28"/>
        </w:rPr>
        <w:t>.</w:t>
      </w:r>
      <w:r w:rsidR="005C75F4" w:rsidRPr="0039311E">
        <w:rPr>
          <w:sz w:val="28"/>
          <w:szCs w:val="28"/>
        </w:rPr>
        <w:t> </w:t>
      </w:r>
      <w:proofErr w:type="gramStart"/>
      <w:r w:rsidR="00BE7482" w:rsidRPr="0039311E">
        <w:rPr>
          <w:sz w:val="28"/>
          <w:szCs w:val="28"/>
        </w:rPr>
        <w:t>О</w:t>
      </w:r>
      <w:r w:rsidR="005C75F4" w:rsidRPr="0039311E">
        <w:rPr>
          <w:sz w:val="28"/>
          <w:szCs w:val="28"/>
        </w:rPr>
        <w:t>рганизует и обеспечивает</w:t>
      </w:r>
      <w:proofErr w:type="gramEnd"/>
      <w:r w:rsidR="005C75F4" w:rsidRPr="0039311E">
        <w:rPr>
          <w:sz w:val="28"/>
          <w:szCs w:val="28"/>
        </w:rPr>
        <w:t xml:space="preserve"> исполнение полномочий администрации района по решению вопросов местного значения в соответствии с федеральными законами и законами Ханты - Мансийс</w:t>
      </w:r>
      <w:r w:rsidR="003B3719" w:rsidRPr="0039311E">
        <w:rPr>
          <w:sz w:val="28"/>
          <w:szCs w:val="28"/>
        </w:rPr>
        <w:t>кого автономного округа – Югры</w:t>
      </w:r>
      <w:r w:rsidR="001B182E" w:rsidRPr="0039311E">
        <w:rPr>
          <w:sz w:val="28"/>
          <w:szCs w:val="28"/>
        </w:rPr>
        <w:t>.</w:t>
      </w:r>
    </w:p>
    <w:p w:rsidR="00F62521" w:rsidRPr="00FD1AD7" w:rsidRDefault="00F6252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Являясь должностным лицом, осуществляющим общее руководство администрацией района, глава администрации района </w:t>
      </w:r>
      <w:proofErr w:type="gramStart"/>
      <w:r w:rsidRPr="00FD1AD7">
        <w:rPr>
          <w:rFonts w:ascii="Times New Roman" w:hAnsi="Times New Roman"/>
          <w:sz w:val="28"/>
          <w:szCs w:val="28"/>
        </w:rPr>
        <w:t>организует и обеспечивает</w:t>
      </w:r>
      <w:proofErr w:type="gramEnd"/>
      <w:r w:rsidRPr="00FD1AD7">
        <w:rPr>
          <w:rFonts w:ascii="Times New Roman" w:hAnsi="Times New Roman"/>
          <w:sz w:val="28"/>
          <w:szCs w:val="28"/>
        </w:rPr>
        <w:t xml:space="preserve"> исполнение полномочий администрации района по решению вопросов местного значения в соответствии с действующим законодательством. </w:t>
      </w:r>
    </w:p>
    <w:p w:rsidR="00F62521" w:rsidRPr="00FD1AD7" w:rsidRDefault="00F6252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Под началом главы администрации района в 2014 году функционировали 11 органов администрации района, 6 из которых имели статус самостоятельного юридического лица. </w:t>
      </w:r>
    </w:p>
    <w:p w:rsidR="00F62521" w:rsidRPr="00FD1AD7" w:rsidRDefault="00F6252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Главой администрации района организовано исполнение администрацией района полномочий по 32 вопросам местного значения, а </w:t>
      </w:r>
      <w:r w:rsidRPr="006C33C1">
        <w:rPr>
          <w:rFonts w:ascii="Times New Roman" w:hAnsi="Times New Roman"/>
          <w:sz w:val="28"/>
          <w:szCs w:val="28"/>
        </w:rPr>
        <w:lastRenderedPageBreak/>
        <w:t xml:space="preserve">также исполнение </w:t>
      </w:r>
      <w:r w:rsidR="006C33C1" w:rsidRPr="006C33C1">
        <w:rPr>
          <w:rFonts w:ascii="Times New Roman" w:hAnsi="Times New Roman"/>
          <w:sz w:val="28"/>
          <w:szCs w:val="28"/>
        </w:rPr>
        <w:t>85</w:t>
      </w:r>
      <w:r w:rsidRPr="006C33C1">
        <w:rPr>
          <w:rFonts w:ascii="Times New Roman" w:hAnsi="Times New Roman"/>
          <w:sz w:val="28"/>
          <w:szCs w:val="28"/>
        </w:rPr>
        <w:t xml:space="preserve"> полномочи</w:t>
      </w:r>
      <w:r w:rsidR="006C33C1" w:rsidRPr="006C33C1">
        <w:rPr>
          <w:rFonts w:ascii="Times New Roman" w:hAnsi="Times New Roman"/>
          <w:sz w:val="28"/>
          <w:szCs w:val="28"/>
        </w:rPr>
        <w:t>й</w:t>
      </w:r>
      <w:r w:rsidRPr="006C33C1">
        <w:rPr>
          <w:rFonts w:ascii="Times New Roman" w:hAnsi="Times New Roman"/>
          <w:sz w:val="28"/>
          <w:szCs w:val="28"/>
        </w:rPr>
        <w:t>, делегированн</w:t>
      </w:r>
      <w:r w:rsidR="006C33C1" w:rsidRPr="006C33C1">
        <w:rPr>
          <w:rFonts w:ascii="Times New Roman" w:hAnsi="Times New Roman"/>
          <w:sz w:val="28"/>
          <w:szCs w:val="28"/>
        </w:rPr>
        <w:t>ых</w:t>
      </w:r>
      <w:r w:rsidRPr="00FD1AD7">
        <w:rPr>
          <w:rFonts w:ascii="Times New Roman" w:hAnsi="Times New Roman"/>
          <w:sz w:val="28"/>
          <w:szCs w:val="28"/>
        </w:rPr>
        <w:t xml:space="preserve"> округом на основании 20 окружных законов.</w:t>
      </w:r>
    </w:p>
    <w:p w:rsidR="00F62521" w:rsidRPr="00FD1AD7" w:rsidRDefault="00F6252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Сведения о результатах деятельности администрации района, изложенные в настоящем отчете, </w:t>
      </w:r>
      <w:proofErr w:type="gramStart"/>
      <w:r w:rsidRPr="00FD1AD7">
        <w:rPr>
          <w:rFonts w:ascii="Times New Roman" w:hAnsi="Times New Roman"/>
          <w:sz w:val="28"/>
          <w:szCs w:val="28"/>
        </w:rPr>
        <w:t>являются</w:t>
      </w:r>
      <w:proofErr w:type="gramEnd"/>
      <w:r w:rsidRPr="00FD1AD7">
        <w:rPr>
          <w:rFonts w:ascii="Times New Roman" w:hAnsi="Times New Roman"/>
          <w:sz w:val="28"/>
          <w:szCs w:val="28"/>
        </w:rPr>
        <w:t xml:space="preserve"> в том числе и сведениями о  результатах управленческой деятельности главы администрации, как руководителя исполнительно – распорядительного органа местного самоуправления.</w:t>
      </w:r>
    </w:p>
    <w:p w:rsidR="001F3848" w:rsidRPr="0039311E" w:rsidRDefault="001F3848" w:rsidP="006F11E9">
      <w:pPr>
        <w:pStyle w:val="af4"/>
        <w:spacing w:before="0" w:beforeAutospacing="0" w:after="0" w:afterAutospacing="0"/>
        <w:ind w:firstLine="709"/>
        <w:jc w:val="both"/>
        <w:rPr>
          <w:sz w:val="28"/>
          <w:szCs w:val="28"/>
        </w:rPr>
      </w:pPr>
      <w:r w:rsidRPr="0039311E">
        <w:rPr>
          <w:sz w:val="28"/>
          <w:szCs w:val="28"/>
        </w:rPr>
        <w:t>2.</w:t>
      </w:r>
      <w:r w:rsidR="00577C81" w:rsidRPr="0039311E">
        <w:rPr>
          <w:sz w:val="28"/>
          <w:szCs w:val="28"/>
        </w:rPr>
        <w:t>3</w:t>
      </w:r>
      <w:r w:rsidRPr="0039311E">
        <w:rPr>
          <w:sz w:val="28"/>
          <w:szCs w:val="28"/>
        </w:rPr>
        <w:t>.11.</w:t>
      </w:r>
      <w:proofErr w:type="gramStart"/>
      <w:r w:rsidR="00BE7482" w:rsidRPr="0039311E">
        <w:rPr>
          <w:sz w:val="28"/>
          <w:szCs w:val="28"/>
        </w:rPr>
        <w:t>О</w:t>
      </w:r>
      <w:r w:rsidRPr="0039311E">
        <w:rPr>
          <w:sz w:val="28"/>
          <w:szCs w:val="28"/>
        </w:rPr>
        <w:t>рганизует и обеспечивает</w:t>
      </w:r>
      <w:proofErr w:type="gramEnd"/>
      <w:r w:rsidRPr="0039311E">
        <w:rPr>
          <w:sz w:val="28"/>
          <w:szCs w:val="28"/>
        </w:rPr>
        <w:t xml:space="preserve"> исполнение отдельных государственных полномочий, переданных в ведение органов местного самоуправления Ханты-Мансийского района федеральными законами, законами Ханты-Мансийского автономного округа – Югры.</w:t>
      </w:r>
    </w:p>
    <w:p w:rsidR="001F3848" w:rsidRDefault="001F3848" w:rsidP="006F11E9">
      <w:pPr>
        <w:pStyle w:val="af4"/>
        <w:spacing w:before="0" w:beforeAutospacing="0" w:after="0" w:afterAutospacing="0"/>
        <w:ind w:firstLine="709"/>
        <w:jc w:val="both"/>
        <w:rPr>
          <w:sz w:val="28"/>
          <w:szCs w:val="28"/>
        </w:rPr>
      </w:pPr>
      <w:r w:rsidRPr="00FD1AD7">
        <w:rPr>
          <w:sz w:val="28"/>
          <w:szCs w:val="28"/>
        </w:rPr>
        <w:t>Исполнение данного полномочия подробно описано в пункте 2.3. раздела 2 данного отчета главы</w:t>
      </w:r>
      <w:r w:rsidR="00EE5D07" w:rsidRPr="00FD1AD7">
        <w:rPr>
          <w:sz w:val="28"/>
          <w:szCs w:val="28"/>
        </w:rPr>
        <w:t xml:space="preserve"> за отчетный год</w:t>
      </w:r>
      <w:r w:rsidRPr="00FD1AD7">
        <w:rPr>
          <w:sz w:val="28"/>
          <w:szCs w:val="28"/>
        </w:rPr>
        <w:t>.</w:t>
      </w:r>
    </w:p>
    <w:p w:rsidR="00C30B7E" w:rsidRPr="00C30B7E" w:rsidRDefault="00C30B7E" w:rsidP="006F11E9">
      <w:pPr>
        <w:spacing w:after="0" w:line="240" w:lineRule="auto"/>
        <w:ind w:firstLine="709"/>
        <w:jc w:val="both"/>
        <w:rPr>
          <w:rFonts w:ascii="Times New Roman" w:eastAsia="Times New Roman" w:hAnsi="Times New Roman"/>
          <w:sz w:val="26"/>
          <w:szCs w:val="26"/>
          <w:lang w:eastAsia="ru-RU"/>
        </w:rPr>
      </w:pPr>
      <w:r w:rsidRPr="00C30B7E">
        <w:rPr>
          <w:rFonts w:ascii="Times New Roman" w:hAnsi="Times New Roman"/>
          <w:sz w:val="28"/>
          <w:szCs w:val="28"/>
        </w:rPr>
        <w:t>В 2014 продолж</w:t>
      </w:r>
      <w:r w:rsidR="00E82F26">
        <w:rPr>
          <w:rFonts w:ascii="Times New Roman" w:hAnsi="Times New Roman"/>
          <w:sz w:val="28"/>
          <w:szCs w:val="28"/>
        </w:rPr>
        <w:t>ена</w:t>
      </w:r>
      <w:r w:rsidRPr="00C30B7E">
        <w:rPr>
          <w:rFonts w:ascii="Times New Roman" w:hAnsi="Times New Roman"/>
          <w:sz w:val="28"/>
          <w:szCs w:val="28"/>
        </w:rPr>
        <w:t xml:space="preserve"> работ</w:t>
      </w:r>
      <w:r w:rsidR="00E82F26">
        <w:rPr>
          <w:rFonts w:ascii="Times New Roman" w:hAnsi="Times New Roman"/>
          <w:sz w:val="28"/>
          <w:szCs w:val="28"/>
        </w:rPr>
        <w:t>а</w:t>
      </w:r>
      <w:r w:rsidRPr="00C30B7E">
        <w:rPr>
          <w:rFonts w:ascii="Times New Roman" w:hAnsi="Times New Roman"/>
          <w:sz w:val="28"/>
          <w:szCs w:val="28"/>
        </w:rPr>
        <w:t xml:space="preserve"> по организации управлением и распоряжением земельными участками, государственная собственность на которые не разграничена</w:t>
      </w:r>
      <w:r w:rsidRPr="00C30B7E">
        <w:rPr>
          <w:rFonts w:ascii="Times New Roman" w:eastAsia="Times New Roman" w:hAnsi="Times New Roman"/>
          <w:sz w:val="26"/>
          <w:szCs w:val="26"/>
          <w:lang w:eastAsia="ru-RU"/>
        </w:rPr>
        <w:t>:</w:t>
      </w:r>
    </w:p>
    <w:p w:rsidR="00C30B7E" w:rsidRPr="00C30B7E" w:rsidRDefault="0039311E" w:rsidP="0039311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82F26">
        <w:rPr>
          <w:rFonts w:ascii="Times New Roman" w:eastAsia="Times New Roman" w:hAnsi="Times New Roman"/>
          <w:sz w:val="28"/>
          <w:szCs w:val="28"/>
          <w:lang w:eastAsia="ru-RU"/>
        </w:rPr>
        <w:t xml:space="preserve">  </w:t>
      </w:r>
      <w:r w:rsidR="00C30B7E" w:rsidRPr="00C30B7E">
        <w:rPr>
          <w:rFonts w:ascii="Times New Roman" w:eastAsia="Times New Roman" w:hAnsi="Times New Roman"/>
          <w:sz w:val="28"/>
          <w:szCs w:val="28"/>
          <w:lang w:eastAsia="ru-RU"/>
        </w:rPr>
        <w:t xml:space="preserve">- заключено 282 договора аренды земельных участков общей площадью 751 га, из неразграниченных земель населенных пунктов и на межселенной территории района; </w:t>
      </w:r>
    </w:p>
    <w:p w:rsidR="00C30B7E" w:rsidRPr="00C30B7E" w:rsidRDefault="00C30B7E" w:rsidP="006F11E9">
      <w:pPr>
        <w:spacing w:after="0" w:line="240" w:lineRule="auto"/>
        <w:ind w:firstLine="709"/>
        <w:jc w:val="both"/>
        <w:rPr>
          <w:rFonts w:ascii="Times New Roman" w:eastAsia="Times New Roman" w:hAnsi="Times New Roman"/>
          <w:sz w:val="28"/>
          <w:szCs w:val="28"/>
          <w:lang w:eastAsia="ru-RU"/>
        </w:rPr>
      </w:pPr>
      <w:r w:rsidRPr="00C30B7E">
        <w:rPr>
          <w:rFonts w:ascii="Times New Roman" w:eastAsia="Times New Roman" w:hAnsi="Times New Roman"/>
          <w:sz w:val="28"/>
          <w:szCs w:val="28"/>
          <w:lang w:eastAsia="ru-RU"/>
        </w:rPr>
        <w:t xml:space="preserve">- заключен 291 договор купли-продажи земельных участков из земель населенных пунктов и земель сельскохозяйственного назначения на общую площадь 54,3111 га; </w:t>
      </w:r>
    </w:p>
    <w:p w:rsidR="00C30B7E" w:rsidRPr="00C30B7E" w:rsidRDefault="00C30B7E" w:rsidP="006F11E9">
      <w:pPr>
        <w:spacing w:after="0" w:line="240" w:lineRule="auto"/>
        <w:ind w:firstLine="709"/>
        <w:jc w:val="both"/>
        <w:rPr>
          <w:rFonts w:ascii="Times New Roman" w:eastAsia="Times New Roman" w:hAnsi="Times New Roman"/>
          <w:sz w:val="28"/>
          <w:szCs w:val="28"/>
          <w:lang w:eastAsia="ru-RU"/>
        </w:rPr>
      </w:pPr>
      <w:r w:rsidRPr="00C30B7E">
        <w:rPr>
          <w:rFonts w:ascii="Times New Roman" w:eastAsia="Times New Roman" w:hAnsi="Times New Roman"/>
          <w:sz w:val="28"/>
          <w:szCs w:val="28"/>
          <w:lang w:eastAsia="ru-RU"/>
        </w:rPr>
        <w:t>- заключено 47 договоров безвозмездного срочного пользования земельными участками общей площадью 36 га</w:t>
      </w:r>
    </w:p>
    <w:p w:rsidR="00C30B7E" w:rsidRPr="00C30B7E" w:rsidRDefault="00C30B7E" w:rsidP="006F11E9">
      <w:pPr>
        <w:spacing w:after="0" w:line="240" w:lineRule="auto"/>
        <w:ind w:firstLine="709"/>
        <w:jc w:val="both"/>
        <w:rPr>
          <w:rFonts w:ascii="Times New Roman" w:eastAsia="Times New Roman" w:hAnsi="Times New Roman"/>
          <w:sz w:val="28"/>
          <w:szCs w:val="28"/>
          <w:lang w:eastAsia="ru-RU"/>
        </w:rPr>
      </w:pPr>
      <w:r w:rsidRPr="00C30B7E">
        <w:rPr>
          <w:rFonts w:ascii="Times New Roman" w:eastAsia="Times New Roman" w:hAnsi="Times New Roman"/>
          <w:sz w:val="28"/>
          <w:szCs w:val="28"/>
          <w:lang w:eastAsia="ru-RU"/>
        </w:rPr>
        <w:t xml:space="preserve">В 2014 году по неразграниченным землям района проведено 18 земельных аукционов по продаже права на заключение договоров аренды земельных участков, по результатам которых реализовано 34 земельных участков. </w:t>
      </w:r>
      <w:proofErr w:type="gramStart"/>
      <w:r w:rsidRPr="00C30B7E">
        <w:rPr>
          <w:rFonts w:ascii="Times New Roman" w:eastAsia="Times New Roman" w:hAnsi="Times New Roman"/>
          <w:sz w:val="28"/>
          <w:szCs w:val="28"/>
          <w:lang w:eastAsia="ru-RU"/>
        </w:rPr>
        <w:t>Из них, по результатам аукционов предоставлено 27 земельных участков для жилищного строительства (в том числе 23  для строительства многоквартирных жилых домов, 4 для индивидуального жилищного строительства) и 7 земельных участков для иного строительства (административного (административное здание, магазин) и производственного назначения (производственные базы, гаражи).</w:t>
      </w:r>
      <w:proofErr w:type="gramEnd"/>
    </w:p>
    <w:p w:rsidR="00C30B7E" w:rsidRPr="00C30B7E" w:rsidRDefault="00C30B7E" w:rsidP="006F11E9">
      <w:pPr>
        <w:spacing w:after="0" w:line="240" w:lineRule="auto"/>
        <w:ind w:firstLine="709"/>
        <w:jc w:val="both"/>
        <w:rPr>
          <w:rFonts w:ascii="Times New Roman" w:eastAsia="Times New Roman" w:hAnsi="Times New Roman"/>
          <w:sz w:val="28"/>
          <w:szCs w:val="28"/>
          <w:lang w:eastAsia="ru-RU"/>
        </w:rPr>
      </w:pPr>
      <w:proofErr w:type="gramStart"/>
      <w:r w:rsidRPr="00C30B7E">
        <w:rPr>
          <w:rFonts w:ascii="Times New Roman" w:eastAsia="Times New Roman" w:hAnsi="Times New Roman"/>
          <w:sz w:val="28"/>
          <w:szCs w:val="28"/>
          <w:lang w:eastAsia="ru-RU"/>
        </w:rPr>
        <w:t xml:space="preserve">Аукционы в отношении 10 земельных участков (6 для жилищного строительства, из них 5 для индивидуального, 1 многоквартирная застройка) и 4 для иного строительства (административного и производственного назначения) </w:t>
      </w:r>
      <w:r w:rsidRPr="00C30B7E">
        <w:rPr>
          <w:rFonts w:ascii="Times New Roman" w:hAnsi="Times New Roman"/>
          <w:sz w:val="28"/>
          <w:szCs w:val="28"/>
        </w:rPr>
        <w:t>признаны не состоявшимися по причине отсутствия заявок на участие в аукционе, а также в связи с не заключением победителями аукционов договоров аренды в установленный срок.</w:t>
      </w:r>
      <w:proofErr w:type="gramEnd"/>
    </w:p>
    <w:p w:rsidR="009A038B"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9A038B" w:rsidRPr="0039311E">
        <w:rPr>
          <w:rFonts w:ascii="Times New Roman" w:hAnsi="Times New Roman"/>
          <w:sz w:val="28"/>
          <w:szCs w:val="28"/>
        </w:rPr>
        <w:t>1</w:t>
      </w:r>
      <w:r w:rsidR="00EE5D07" w:rsidRPr="0039311E">
        <w:rPr>
          <w:rFonts w:ascii="Times New Roman" w:hAnsi="Times New Roman"/>
          <w:sz w:val="28"/>
          <w:szCs w:val="28"/>
        </w:rPr>
        <w:t>2</w:t>
      </w:r>
      <w:r w:rsidRPr="0039311E">
        <w:rPr>
          <w:rFonts w:ascii="Times New Roman" w:hAnsi="Times New Roman"/>
          <w:sz w:val="28"/>
          <w:szCs w:val="28"/>
        </w:rPr>
        <w:t>.</w:t>
      </w:r>
      <w:r w:rsidR="00BE7482" w:rsidRPr="0039311E">
        <w:rPr>
          <w:rFonts w:ascii="Times New Roman" w:hAnsi="Times New Roman"/>
          <w:sz w:val="28"/>
          <w:szCs w:val="28"/>
        </w:rPr>
        <w:t xml:space="preserve"> О</w:t>
      </w:r>
      <w:r w:rsidR="009A038B" w:rsidRPr="0039311E">
        <w:rPr>
          <w:rFonts w:ascii="Times New Roman" w:hAnsi="Times New Roman"/>
          <w:sz w:val="28"/>
          <w:szCs w:val="28"/>
        </w:rPr>
        <w:t>беспечивает исполнение бюджета района в рамках полномочий, определенных бюджетным законодательством Российской Федерации, федеральными законами и законами Ханты - Мансийского автономного ок</w:t>
      </w:r>
      <w:r w:rsidR="001B182E" w:rsidRPr="0039311E">
        <w:rPr>
          <w:rFonts w:ascii="Times New Roman" w:hAnsi="Times New Roman"/>
          <w:sz w:val="28"/>
          <w:szCs w:val="28"/>
        </w:rPr>
        <w:t>руга – Югры.</w:t>
      </w:r>
    </w:p>
    <w:p w:rsidR="00687397" w:rsidRPr="00FD1AD7" w:rsidRDefault="00687397" w:rsidP="006F11E9">
      <w:pPr>
        <w:pStyle w:val="ConsPlusNormal"/>
        <w:ind w:firstLine="709"/>
        <w:jc w:val="both"/>
        <w:rPr>
          <w:rFonts w:ascii="Times New Roman" w:hAnsi="Times New Roman" w:cs="Times New Roman"/>
          <w:sz w:val="28"/>
          <w:szCs w:val="28"/>
        </w:rPr>
      </w:pPr>
      <w:proofErr w:type="gramStart"/>
      <w:r w:rsidRPr="00FD1AD7">
        <w:rPr>
          <w:rFonts w:ascii="Times New Roman" w:hAnsi="Times New Roman" w:cs="Times New Roman"/>
          <w:sz w:val="28"/>
          <w:szCs w:val="28"/>
        </w:rPr>
        <w:t xml:space="preserve">В ходе исполнения бюджета в 2014 году в параметры бюджета 10 раз </w:t>
      </w:r>
      <w:r w:rsidRPr="00FD1AD7">
        <w:rPr>
          <w:rFonts w:ascii="Times New Roman" w:hAnsi="Times New Roman" w:cs="Times New Roman"/>
          <w:sz w:val="28"/>
          <w:szCs w:val="28"/>
        </w:rPr>
        <w:lastRenderedPageBreak/>
        <w:t xml:space="preserve">вносились изменения решениями Думы Ханты-Мансийского района «О внесении изменений в решение Думы Ханты-Мансийского района от 20.12.2013 № 303 «О бюджете Ханты-Мансийского района на 2014 год и плановый период 2015 и 2016 годов» от 19.02.2014 № 325, от </w:t>
      </w:r>
      <w:r w:rsidR="00BC7311">
        <w:rPr>
          <w:rFonts w:ascii="Times New Roman" w:hAnsi="Times New Roman" w:cs="Times New Roman"/>
          <w:sz w:val="28"/>
          <w:szCs w:val="28"/>
        </w:rPr>
        <w:t>18</w:t>
      </w:r>
      <w:r w:rsidRPr="00FD1AD7">
        <w:rPr>
          <w:rFonts w:ascii="Times New Roman" w:hAnsi="Times New Roman" w:cs="Times New Roman"/>
          <w:sz w:val="28"/>
          <w:szCs w:val="28"/>
        </w:rPr>
        <w:t>.03.2014 № 326, от 24.04.2014 № 350, от 04.06.2014 № 367, от 28.08.2014 № 376, от 25.09.2014</w:t>
      </w:r>
      <w:proofErr w:type="gramEnd"/>
      <w:r w:rsidRPr="00FD1AD7">
        <w:rPr>
          <w:rFonts w:ascii="Times New Roman" w:hAnsi="Times New Roman" w:cs="Times New Roman"/>
          <w:sz w:val="28"/>
          <w:szCs w:val="28"/>
        </w:rPr>
        <w:t xml:space="preserve"> № 377, от 22.10.2014 № 403, от 18.12.2014 № 430, от 24.12.2014 № 431, от 31.12.2014 № 432.</w:t>
      </w:r>
    </w:p>
    <w:p w:rsidR="009A038B"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9A038B" w:rsidRPr="0039311E">
        <w:rPr>
          <w:rFonts w:ascii="Times New Roman" w:hAnsi="Times New Roman"/>
          <w:sz w:val="28"/>
          <w:szCs w:val="28"/>
        </w:rPr>
        <w:t>1</w:t>
      </w:r>
      <w:r w:rsidR="00EE5D07" w:rsidRPr="0039311E">
        <w:rPr>
          <w:rFonts w:ascii="Times New Roman" w:hAnsi="Times New Roman"/>
          <w:sz w:val="28"/>
          <w:szCs w:val="28"/>
        </w:rPr>
        <w:t>3</w:t>
      </w:r>
      <w:r w:rsidRPr="0039311E">
        <w:rPr>
          <w:rFonts w:ascii="Times New Roman" w:hAnsi="Times New Roman"/>
          <w:sz w:val="28"/>
          <w:szCs w:val="28"/>
        </w:rPr>
        <w:t>.</w:t>
      </w:r>
      <w:r w:rsidR="009A038B" w:rsidRPr="0039311E">
        <w:rPr>
          <w:rFonts w:ascii="Times New Roman" w:hAnsi="Times New Roman"/>
          <w:sz w:val="28"/>
          <w:szCs w:val="28"/>
        </w:rPr>
        <w:t xml:space="preserve"> </w:t>
      </w:r>
      <w:r w:rsidR="00BE7482" w:rsidRPr="0039311E">
        <w:rPr>
          <w:rFonts w:ascii="Times New Roman" w:hAnsi="Times New Roman"/>
          <w:sz w:val="28"/>
          <w:szCs w:val="28"/>
        </w:rPr>
        <w:t>П</w:t>
      </w:r>
      <w:r w:rsidR="009A038B" w:rsidRPr="0039311E">
        <w:rPr>
          <w:rFonts w:ascii="Times New Roman" w:hAnsi="Times New Roman"/>
          <w:sz w:val="28"/>
          <w:szCs w:val="28"/>
        </w:rPr>
        <w:t>ринимает меры по обеспечению и защите интересов администрации района в суде, арбитражном суде, а также органах госу</w:t>
      </w:r>
      <w:r w:rsidR="00201E13" w:rsidRPr="0039311E">
        <w:rPr>
          <w:rFonts w:ascii="Times New Roman" w:hAnsi="Times New Roman"/>
          <w:sz w:val="28"/>
          <w:szCs w:val="28"/>
        </w:rPr>
        <w:t>дарственной власти и управления</w:t>
      </w:r>
      <w:r w:rsidR="001B182E" w:rsidRPr="0039311E">
        <w:rPr>
          <w:rFonts w:ascii="Times New Roman" w:hAnsi="Times New Roman"/>
          <w:sz w:val="28"/>
          <w:szCs w:val="28"/>
        </w:rPr>
        <w:t>.</w:t>
      </w:r>
    </w:p>
    <w:p w:rsidR="009A038B"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9A038B" w:rsidRPr="0039311E">
        <w:rPr>
          <w:rFonts w:ascii="Times New Roman" w:hAnsi="Times New Roman"/>
          <w:sz w:val="28"/>
          <w:szCs w:val="28"/>
        </w:rPr>
        <w:t>1</w:t>
      </w:r>
      <w:r w:rsidR="00EE5D07" w:rsidRPr="0039311E">
        <w:rPr>
          <w:rFonts w:ascii="Times New Roman" w:hAnsi="Times New Roman"/>
          <w:sz w:val="28"/>
          <w:szCs w:val="28"/>
        </w:rPr>
        <w:t>4</w:t>
      </w:r>
      <w:r w:rsidRPr="0039311E">
        <w:rPr>
          <w:rFonts w:ascii="Times New Roman" w:hAnsi="Times New Roman"/>
          <w:sz w:val="28"/>
          <w:szCs w:val="28"/>
        </w:rPr>
        <w:t>.</w:t>
      </w:r>
      <w:r w:rsidR="00BE7482" w:rsidRPr="0039311E">
        <w:rPr>
          <w:rFonts w:ascii="Times New Roman" w:hAnsi="Times New Roman"/>
          <w:sz w:val="28"/>
          <w:szCs w:val="28"/>
        </w:rPr>
        <w:t xml:space="preserve"> П</w:t>
      </w:r>
      <w:r w:rsidR="009A038B" w:rsidRPr="0039311E">
        <w:rPr>
          <w:rFonts w:ascii="Times New Roman" w:hAnsi="Times New Roman"/>
          <w:sz w:val="28"/>
          <w:szCs w:val="28"/>
        </w:rPr>
        <w:t xml:space="preserve">одписывает от имени администрации </w:t>
      </w:r>
      <w:r w:rsidR="00201E13" w:rsidRPr="0039311E">
        <w:rPr>
          <w:rFonts w:ascii="Times New Roman" w:hAnsi="Times New Roman"/>
          <w:sz w:val="28"/>
          <w:szCs w:val="28"/>
        </w:rPr>
        <w:t>района исковые заявления в суды</w:t>
      </w:r>
      <w:r w:rsidR="001B182E" w:rsidRPr="0039311E">
        <w:rPr>
          <w:rFonts w:ascii="Times New Roman" w:hAnsi="Times New Roman"/>
          <w:sz w:val="28"/>
          <w:szCs w:val="28"/>
        </w:rPr>
        <w:t>.</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Общее количество судебных разбирательств в 2014 году  с участием органов администрации района - 149 (в 2013 - 194 , 2012 – 96, 2011 – 83,  2010 – 119, 2009 – 97, 2008 – 61,  2007 – 59). Количество судебных заседаний в течение года превысило 500. Из указанных 149 дел непосредственно велись юридическо-правовым управ</w:t>
      </w:r>
      <w:r w:rsidR="004A5BFD">
        <w:rPr>
          <w:rFonts w:ascii="Times New Roman" w:hAnsi="Times New Roman"/>
          <w:color w:val="000000"/>
          <w:spacing w:val="-1"/>
          <w:sz w:val="28"/>
          <w:szCs w:val="28"/>
        </w:rPr>
        <w:t xml:space="preserve">лением администрации района 94 </w:t>
      </w:r>
      <w:r w:rsidRPr="00FD1AD7">
        <w:rPr>
          <w:rFonts w:ascii="Times New Roman" w:hAnsi="Times New Roman"/>
          <w:color w:val="000000"/>
          <w:spacing w:val="-1"/>
          <w:sz w:val="28"/>
          <w:szCs w:val="28"/>
        </w:rPr>
        <w:t xml:space="preserve">и 55 дел проведено силами юридического подразделения Департамента строительства, архитектуры и ЖКХ администрации района (этот орган администрации имеет собственную юридическую службу).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Таким образом, произошло снижение общего количества судебных споров с участием администрации на четверть по сравнению с 2013 годом. Подобное снижение имеет  две основные причины: </w:t>
      </w:r>
    </w:p>
    <w:p w:rsidR="0051761F" w:rsidRPr="00FD1AD7" w:rsidRDefault="0051761F" w:rsidP="006F11E9">
      <w:pPr>
        <w:numPr>
          <w:ilvl w:val="0"/>
          <w:numId w:val="22"/>
        </w:numPr>
        <w:spacing w:after="0" w:line="240" w:lineRule="auto"/>
        <w:ind w:left="0"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В 2013 году имело место одномоментное предъявление управлением свыше 20 однотипных исков к физическим лицам - ссудополучателям по задолженностям периода 2007 – 2009 гг., в 2014 году дела подобной  «серийной» категории отсутствовали.</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2.  Сказался т.н. «накопительный эффект» процессуального авторитета администрации района, вырабатываемый в течение нескольких лет посредством обеспечения участия во всех без исключения судебных процессах, сплошным обжалованием судебных актов, принятых не в пользу администрации района, частым применением активной формы защиты в виде встречного иска. Нежелание граждан и юридических лиц вступать в судебные споры с администрацией района косвенно подтверждается крайней редкостью судебных разбирательств, в которых на другой стороне не участвовали бы профессиональные  адвокаты   или юридические службы организаций.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В целом тенденция на снижение числа судебных споров </w:t>
      </w:r>
      <w:proofErr w:type="gramStart"/>
      <w:r w:rsidRPr="00FD1AD7">
        <w:rPr>
          <w:rFonts w:ascii="Times New Roman" w:hAnsi="Times New Roman"/>
          <w:color w:val="000000"/>
          <w:spacing w:val="-1"/>
          <w:sz w:val="28"/>
          <w:szCs w:val="28"/>
        </w:rPr>
        <w:t>соответствует проводимой государством политике сокращения судебной нагрузки и отвечает</w:t>
      </w:r>
      <w:proofErr w:type="gramEnd"/>
      <w:r w:rsidRPr="00FD1AD7">
        <w:rPr>
          <w:rFonts w:ascii="Times New Roman" w:hAnsi="Times New Roman"/>
          <w:color w:val="000000"/>
          <w:spacing w:val="-1"/>
          <w:sz w:val="28"/>
          <w:szCs w:val="28"/>
        </w:rPr>
        <w:t xml:space="preserve"> требованиям о снижении бюджетных расходов за счет урегулирования части споров посредством медиативных процедур.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Из 94 дел 42 – дела, инициированные администрацией района (сельских поселений), ее органами либо районными учреждениями. </w:t>
      </w:r>
      <w:r w:rsidRPr="00FD1AD7">
        <w:rPr>
          <w:rFonts w:ascii="Times New Roman" w:hAnsi="Times New Roman"/>
          <w:color w:val="000000"/>
          <w:spacing w:val="-1"/>
          <w:sz w:val="28"/>
          <w:szCs w:val="28"/>
        </w:rPr>
        <w:lastRenderedPageBreak/>
        <w:t xml:space="preserve">Остальные  - дела, в которых администрация района участвовала в качестве ответчика или третьего лица.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Из 94 дел, находящихся в производстве управления, 70                                                             окончены судом с вынесением  решения. Из них  13 - так называемые дела «бесспорной категории», т.е. дела, которые </w:t>
      </w:r>
      <w:proofErr w:type="gramStart"/>
      <w:r w:rsidRPr="00FD1AD7">
        <w:rPr>
          <w:rFonts w:ascii="Times New Roman" w:hAnsi="Times New Roman"/>
          <w:color w:val="000000"/>
          <w:spacing w:val="-1"/>
          <w:sz w:val="28"/>
          <w:szCs w:val="28"/>
        </w:rPr>
        <w:t>имеют место и</w:t>
      </w:r>
      <w:proofErr w:type="gramEnd"/>
      <w:r w:rsidRPr="00FD1AD7">
        <w:rPr>
          <w:rFonts w:ascii="Times New Roman" w:hAnsi="Times New Roman"/>
          <w:color w:val="000000"/>
          <w:spacing w:val="-1"/>
          <w:sz w:val="28"/>
          <w:szCs w:val="28"/>
        </w:rPr>
        <w:t xml:space="preserve"> будут иметь место всегда независимо от действий администрации района. Это дела о признании права собственности на имущество по </w:t>
      </w:r>
      <w:proofErr w:type="spellStart"/>
      <w:r w:rsidRPr="00FD1AD7">
        <w:rPr>
          <w:rFonts w:ascii="Times New Roman" w:hAnsi="Times New Roman"/>
          <w:color w:val="000000"/>
          <w:spacing w:val="-1"/>
          <w:sz w:val="28"/>
          <w:szCs w:val="28"/>
        </w:rPr>
        <w:t>приобретательной</w:t>
      </w:r>
      <w:proofErr w:type="spellEnd"/>
      <w:r w:rsidRPr="00FD1AD7">
        <w:rPr>
          <w:rFonts w:ascii="Times New Roman" w:hAnsi="Times New Roman"/>
          <w:color w:val="000000"/>
          <w:spacing w:val="-1"/>
          <w:sz w:val="28"/>
          <w:szCs w:val="28"/>
        </w:rPr>
        <w:t xml:space="preserve"> давности, дела о предоставлении жилья лицам из числа детей сирот, условно обеспеченным жильем, и т.д. Удельный вес таких дел от общего числа обычно составляет около одной шестой – одной седьмой от общего числа дел. </w:t>
      </w:r>
    </w:p>
    <w:p w:rsidR="0051761F" w:rsidRPr="00FD1AD7" w:rsidRDefault="007C24B8" w:rsidP="006F11E9">
      <w:pPr>
        <w:spacing w:after="0" w:line="240" w:lineRule="auto"/>
        <w:ind w:firstLine="709"/>
        <w:jc w:val="both"/>
        <w:rPr>
          <w:rFonts w:ascii="Times New Roman" w:hAnsi="Times New Roman"/>
          <w:color w:val="000000"/>
          <w:spacing w:val="-1"/>
          <w:sz w:val="28"/>
          <w:szCs w:val="28"/>
        </w:rPr>
      </w:pPr>
      <w:proofErr w:type="gramStart"/>
      <w:r>
        <w:rPr>
          <w:rFonts w:ascii="Times New Roman" w:hAnsi="Times New Roman"/>
          <w:color w:val="000000"/>
          <w:spacing w:val="-1"/>
          <w:sz w:val="28"/>
          <w:szCs w:val="28"/>
        </w:rPr>
        <w:t>Администрацией района</w:t>
      </w:r>
      <w:r w:rsidR="0051761F" w:rsidRPr="00FD1AD7">
        <w:rPr>
          <w:rFonts w:ascii="Times New Roman" w:hAnsi="Times New Roman"/>
          <w:color w:val="000000"/>
          <w:spacing w:val="-1"/>
          <w:sz w:val="28"/>
          <w:szCs w:val="28"/>
        </w:rPr>
        <w:t xml:space="preserve"> проиграны </w:t>
      </w:r>
      <w:r w:rsidR="004D60F1">
        <w:rPr>
          <w:rFonts w:ascii="Times New Roman" w:hAnsi="Times New Roman"/>
          <w:color w:val="000000"/>
          <w:spacing w:val="-1"/>
          <w:sz w:val="28"/>
          <w:szCs w:val="28"/>
        </w:rPr>
        <w:t>5</w:t>
      </w:r>
      <w:r w:rsidR="0051761F" w:rsidRPr="00FD1AD7">
        <w:rPr>
          <w:rFonts w:ascii="Times New Roman" w:hAnsi="Times New Roman"/>
          <w:color w:val="000000"/>
          <w:spacing w:val="-1"/>
          <w:sz w:val="28"/>
          <w:szCs w:val="28"/>
        </w:rPr>
        <w:t xml:space="preserve"> дел, суммарная их цена </w:t>
      </w:r>
      <w:r w:rsidR="004D60F1">
        <w:rPr>
          <w:rFonts w:ascii="Times New Roman" w:hAnsi="Times New Roman"/>
          <w:color w:val="000000"/>
          <w:spacing w:val="-1"/>
          <w:sz w:val="28"/>
          <w:szCs w:val="28"/>
        </w:rPr>
        <w:t>153</w:t>
      </w:r>
      <w:r w:rsidR="0051761F" w:rsidRPr="00FD1AD7">
        <w:rPr>
          <w:rFonts w:ascii="Times New Roman" w:hAnsi="Times New Roman"/>
          <w:color w:val="000000"/>
          <w:spacing w:val="-1"/>
          <w:sz w:val="28"/>
          <w:szCs w:val="28"/>
        </w:rPr>
        <w:t xml:space="preserve"> тыс. рублей (в 2013 - около 1,35 млн. рублей, в 2012 – 3,5 млн. рублей) </w:t>
      </w:r>
      <w:proofErr w:type="gramEnd"/>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Суммарная цена исков, выигранных в суде в качестве истца или ответчика – около 7,6 млн</w:t>
      </w:r>
      <w:r w:rsidR="00B47847" w:rsidRPr="00FD1AD7">
        <w:rPr>
          <w:rFonts w:ascii="Times New Roman" w:hAnsi="Times New Roman"/>
          <w:color w:val="000000"/>
          <w:spacing w:val="-1"/>
          <w:sz w:val="28"/>
          <w:szCs w:val="28"/>
        </w:rPr>
        <w:t>.</w:t>
      </w:r>
      <w:r w:rsidRPr="00FD1AD7">
        <w:rPr>
          <w:rFonts w:ascii="Times New Roman" w:hAnsi="Times New Roman"/>
          <w:color w:val="000000"/>
          <w:spacing w:val="-1"/>
          <w:sz w:val="28"/>
          <w:szCs w:val="28"/>
        </w:rPr>
        <w:t xml:space="preserve"> рублей (в 2013 - около 20 млн. рублей, в 2012-11 млн. рублей). </w:t>
      </w:r>
    </w:p>
    <w:p w:rsidR="0051761F" w:rsidRPr="00FD1AD7" w:rsidRDefault="0051761F"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Свыше 30 дел не имели денежной оценки. </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5</w:t>
      </w:r>
      <w:r w:rsidRPr="0039311E">
        <w:rPr>
          <w:rFonts w:ascii="Times New Roman" w:hAnsi="Times New Roman"/>
          <w:sz w:val="28"/>
          <w:szCs w:val="28"/>
        </w:rPr>
        <w:t>.</w:t>
      </w:r>
      <w:r w:rsidR="00BE7482" w:rsidRPr="0039311E">
        <w:rPr>
          <w:rFonts w:ascii="Times New Roman" w:hAnsi="Times New Roman"/>
          <w:sz w:val="28"/>
          <w:szCs w:val="28"/>
        </w:rPr>
        <w:t xml:space="preserve"> О</w:t>
      </w:r>
      <w:r w:rsidR="005C75F4" w:rsidRPr="0039311E">
        <w:rPr>
          <w:rFonts w:ascii="Times New Roman" w:hAnsi="Times New Roman"/>
          <w:sz w:val="28"/>
          <w:szCs w:val="28"/>
        </w:rPr>
        <w:t>беспечивает от имени администрации района в порядке, установленном Думой района, муниципальные внутренние заимствования, подписывает договоры, согл</w:t>
      </w:r>
      <w:r w:rsidR="00201E13" w:rsidRPr="0039311E">
        <w:rPr>
          <w:rFonts w:ascii="Times New Roman" w:hAnsi="Times New Roman"/>
          <w:sz w:val="28"/>
          <w:szCs w:val="28"/>
        </w:rPr>
        <w:t>ашения и муниципальные гарантии</w:t>
      </w:r>
      <w:r w:rsidR="001B182E" w:rsidRPr="0039311E">
        <w:rPr>
          <w:rFonts w:ascii="Times New Roman" w:hAnsi="Times New Roman"/>
          <w:sz w:val="28"/>
          <w:szCs w:val="28"/>
        </w:rPr>
        <w:t>.</w:t>
      </w:r>
    </w:p>
    <w:p w:rsidR="001C024E" w:rsidRPr="00FD1AD7" w:rsidRDefault="001C024E" w:rsidP="006F11E9">
      <w:pPr>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 xml:space="preserve">В 2014 году </w:t>
      </w:r>
      <w:r w:rsidR="00D4260C" w:rsidRPr="00FD1AD7">
        <w:rPr>
          <w:rFonts w:ascii="Times New Roman" w:hAnsi="Times New Roman"/>
          <w:sz w:val="28"/>
          <w:szCs w:val="28"/>
        </w:rPr>
        <w:t>главой администрации района в рамках обеспечения от имени администрации района муниципальных внутренних заимствований был подписан договор о предоставлении бюджетного кредита № 2/01-14-ДЗ на финансирование мероприятий по осуществлению досрочного завоза продукции (товаров) в районы и населенные пункты на территории Ханты-Мансийского автономного округа – Югры с ограниченным сроком завоза грузов из средств бюджета автономного округа на государственную финансовую поддержку досрочного</w:t>
      </w:r>
      <w:proofErr w:type="gramEnd"/>
      <w:r w:rsidR="00D4260C" w:rsidRPr="00FD1AD7">
        <w:rPr>
          <w:rFonts w:ascii="Times New Roman" w:hAnsi="Times New Roman"/>
          <w:sz w:val="28"/>
          <w:szCs w:val="28"/>
        </w:rPr>
        <w:t xml:space="preserve"> завоза от 28.04.2014</w:t>
      </w:r>
      <w:r w:rsidRPr="00FD1AD7">
        <w:rPr>
          <w:rFonts w:ascii="Times New Roman" w:hAnsi="Times New Roman"/>
          <w:sz w:val="28"/>
          <w:szCs w:val="28"/>
        </w:rPr>
        <w:t xml:space="preserve"> в размере 69</w:t>
      </w:r>
      <w:r w:rsidR="006440C8">
        <w:rPr>
          <w:rFonts w:ascii="Times New Roman" w:hAnsi="Times New Roman"/>
          <w:sz w:val="28"/>
          <w:szCs w:val="28"/>
        </w:rPr>
        <w:t>,2 млн</w:t>
      </w:r>
      <w:r w:rsidRPr="00FD1AD7">
        <w:rPr>
          <w:rFonts w:ascii="Times New Roman" w:hAnsi="Times New Roman"/>
          <w:sz w:val="28"/>
          <w:szCs w:val="28"/>
        </w:rPr>
        <w:t>. рублей.</w:t>
      </w:r>
    </w:p>
    <w:p w:rsidR="001C024E" w:rsidRPr="00FD1AD7" w:rsidRDefault="001C024E"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Начислено процентов за пользование бюджетными кредитами в 2014 году 101,1 тыс. рублей, погашено 101,1 тыс. рублей.</w:t>
      </w:r>
    </w:p>
    <w:p w:rsidR="001C024E" w:rsidRPr="00FD1AD7" w:rsidRDefault="001C024E"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Возвращено в бюджет ХМАО – Югры основного долга по муниципальным заимствованиям 84</w:t>
      </w:r>
      <w:r w:rsidR="006440C8">
        <w:rPr>
          <w:rFonts w:ascii="Times New Roman" w:hAnsi="Times New Roman"/>
          <w:sz w:val="28"/>
          <w:szCs w:val="28"/>
        </w:rPr>
        <w:t>,6 млн</w:t>
      </w:r>
      <w:r w:rsidRPr="00FD1AD7">
        <w:rPr>
          <w:rFonts w:ascii="Times New Roman" w:hAnsi="Times New Roman"/>
          <w:sz w:val="28"/>
          <w:szCs w:val="28"/>
        </w:rPr>
        <w:t>. рублей.</w:t>
      </w:r>
    </w:p>
    <w:p w:rsidR="001C024E" w:rsidRPr="00FD1AD7" w:rsidRDefault="001C024E"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Муниципальный долг Ханты-Мансийского района на 01.01.2015 составил - 0,0 тыс. рублей.</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6</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П</w:t>
      </w:r>
      <w:r w:rsidR="005C75F4" w:rsidRPr="0039311E">
        <w:rPr>
          <w:rFonts w:ascii="Times New Roman" w:hAnsi="Times New Roman"/>
          <w:sz w:val="28"/>
          <w:szCs w:val="28"/>
        </w:rPr>
        <w:t>олучает от предприятий, учреждений и организаций, расположенных на территории района, сведения, необходимые для анализа социально</w:t>
      </w:r>
      <w:r w:rsidR="00360786" w:rsidRPr="0039311E">
        <w:rPr>
          <w:rFonts w:ascii="Times New Roman" w:hAnsi="Times New Roman"/>
          <w:sz w:val="28"/>
          <w:szCs w:val="28"/>
        </w:rPr>
        <w:t>-экономического развития района.</w:t>
      </w:r>
    </w:p>
    <w:p w:rsidR="00BD22EA" w:rsidRPr="00FD1AD7" w:rsidRDefault="00BD22EA" w:rsidP="006F11E9">
      <w:pPr>
        <w:pStyle w:val="aa"/>
        <w:ind w:firstLine="709"/>
        <w:jc w:val="both"/>
        <w:rPr>
          <w:sz w:val="28"/>
          <w:szCs w:val="28"/>
        </w:rPr>
      </w:pPr>
      <w:proofErr w:type="gramStart"/>
      <w:r w:rsidRPr="00FD1AD7">
        <w:rPr>
          <w:sz w:val="28"/>
          <w:szCs w:val="28"/>
        </w:rPr>
        <w:t xml:space="preserve">С целью выявления факторов, влияющих на развитие района и оперативного принятия управленческих решений соответствующими органами администрации района, органами местного самоуправления сельских поселений ежеквартально готовилась информация об итогах социально-экономического развития Ханты-Мансийского района (за 2013 год, I квартал 2014 года, I полугодие 2014 года и ожидаемые итоги </w:t>
      </w:r>
      <w:r w:rsidRPr="00FD1AD7">
        <w:rPr>
          <w:sz w:val="28"/>
          <w:szCs w:val="28"/>
        </w:rPr>
        <w:lastRenderedPageBreak/>
        <w:t>социально-экономического развития за 2014 год, 9 месяцев 2014 года).</w:t>
      </w:r>
      <w:proofErr w:type="gramEnd"/>
      <w:r w:rsidRPr="00FD1AD7">
        <w:rPr>
          <w:sz w:val="28"/>
          <w:szCs w:val="28"/>
        </w:rPr>
        <w:t xml:space="preserve"> Приняты постановления администрации Ханты-Мансийского района от 21.03.2014 № 48 «Об итогах социально-экономического развития Ханты-Мансийского района за 2013 год» и от 19.08.2014 № 229 «Об итогах социально-экономического развития Ханты-Мансийского района за первое полугодие 2014 года и ожидаемых итогах за 2014 год.</w:t>
      </w:r>
    </w:p>
    <w:p w:rsidR="00BD22EA" w:rsidRPr="00FD1AD7" w:rsidRDefault="00BD22EA"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Для принятия своевременных эффективных управленческих решений по развитию территории, выявления проблем и определения приоритетов в развитии сельских поселений необходима информационная база за ряд лет. В условиях отсутствия официальной статистики в разрезе населенных пунктов района осуществляется формирование паспортов социально-экономического положения сельских поселений (далее – Паспорт). Формированию Паспорта за 2013 год, предшествовала процедура сверки каждого раздела </w:t>
      </w:r>
      <w:proofErr w:type="gramStart"/>
      <w:r w:rsidRPr="00FD1AD7">
        <w:rPr>
          <w:rFonts w:ascii="Times New Roman" w:hAnsi="Times New Roman"/>
          <w:sz w:val="28"/>
          <w:szCs w:val="28"/>
        </w:rPr>
        <w:t>паспорта</w:t>
      </w:r>
      <w:proofErr w:type="gramEnd"/>
      <w:r w:rsidRPr="00FD1AD7">
        <w:rPr>
          <w:rFonts w:ascii="Times New Roman" w:hAnsi="Times New Roman"/>
          <w:sz w:val="28"/>
          <w:szCs w:val="28"/>
        </w:rPr>
        <w:t xml:space="preserve"> предоставленного администрациями сельских поселений с сотрудниками отраслевых комитетов и управлений администрации района, подписанием листа согласования об объективности представляемых данных. Паспорт содержит наиболее полную информацию, отражающую явления и процессы, происходящие в экономике и социальной жизни сельских поселений. Учитывая практическое отсутствие официальной статистики по поселениям, информация паспорта </w:t>
      </w:r>
      <w:proofErr w:type="gramStart"/>
      <w:r w:rsidRPr="00FD1AD7">
        <w:rPr>
          <w:rFonts w:ascii="Times New Roman" w:hAnsi="Times New Roman"/>
          <w:sz w:val="28"/>
          <w:szCs w:val="28"/>
        </w:rPr>
        <w:t>востребована и имеет</w:t>
      </w:r>
      <w:proofErr w:type="gramEnd"/>
      <w:r w:rsidRPr="00FD1AD7">
        <w:rPr>
          <w:rFonts w:ascii="Times New Roman" w:hAnsi="Times New Roman"/>
          <w:sz w:val="28"/>
          <w:szCs w:val="28"/>
        </w:rPr>
        <w:t xml:space="preserve"> актуальную значимость. Сформированный Паспорт, в срок, не позднее 1 апреля года, следующего за </w:t>
      </w:r>
      <w:proofErr w:type="gramStart"/>
      <w:r w:rsidRPr="00FD1AD7">
        <w:rPr>
          <w:rFonts w:ascii="Times New Roman" w:hAnsi="Times New Roman"/>
          <w:sz w:val="28"/>
          <w:szCs w:val="28"/>
        </w:rPr>
        <w:t>отчетным</w:t>
      </w:r>
      <w:proofErr w:type="gramEnd"/>
      <w:r w:rsidRPr="00FD1AD7">
        <w:rPr>
          <w:rFonts w:ascii="Times New Roman" w:hAnsi="Times New Roman"/>
          <w:sz w:val="28"/>
          <w:szCs w:val="28"/>
        </w:rPr>
        <w:t xml:space="preserve">, размещается на официальном сайте администрации Ханты-Мансийского района в сети Интернет.  </w:t>
      </w:r>
    </w:p>
    <w:p w:rsidR="005C75F4" w:rsidRPr="00FD1AD7" w:rsidRDefault="005C75F4"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Одним из ключевых элементов системы стратегического управления является социально-экономический прогноз. Прогнозирование экономического и социального развития Ханты-Мансийского района - одна из важнейших задач, формирующая базу для принятия бюджета Ханты-Мансийского района.</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7</w:t>
      </w:r>
      <w:r w:rsidRPr="0039311E">
        <w:rPr>
          <w:rFonts w:ascii="Times New Roman" w:hAnsi="Times New Roman"/>
          <w:sz w:val="28"/>
          <w:szCs w:val="28"/>
        </w:rPr>
        <w:t>.</w:t>
      </w:r>
      <w:r w:rsidR="00BE7482" w:rsidRPr="0039311E">
        <w:rPr>
          <w:rFonts w:ascii="Times New Roman" w:hAnsi="Times New Roman"/>
          <w:sz w:val="28"/>
          <w:szCs w:val="28"/>
        </w:rPr>
        <w:t> О</w:t>
      </w:r>
      <w:r w:rsidR="005C75F4" w:rsidRPr="0039311E">
        <w:rPr>
          <w:rFonts w:ascii="Times New Roman" w:hAnsi="Times New Roman"/>
          <w:sz w:val="28"/>
          <w:szCs w:val="28"/>
        </w:rPr>
        <w:t>существляет личный прием граждан не реже одного раза в месяц, рассматривает предложения, обращения, заявления и жалобы гра</w:t>
      </w:r>
      <w:r w:rsidR="00C3157A" w:rsidRPr="0039311E">
        <w:rPr>
          <w:rFonts w:ascii="Times New Roman" w:hAnsi="Times New Roman"/>
          <w:sz w:val="28"/>
          <w:szCs w:val="28"/>
        </w:rPr>
        <w:t>ждан, принимает по ним решения</w:t>
      </w:r>
      <w:r w:rsidR="0075472A" w:rsidRPr="0039311E">
        <w:rPr>
          <w:rFonts w:ascii="Times New Roman" w:hAnsi="Times New Roman"/>
          <w:sz w:val="28"/>
          <w:szCs w:val="28"/>
        </w:rPr>
        <w:t>.</w:t>
      </w:r>
    </w:p>
    <w:p w:rsidR="002259CE" w:rsidRDefault="002259CE" w:rsidP="006F11E9">
      <w:pPr>
        <w:spacing w:after="0" w:line="240" w:lineRule="auto"/>
        <w:ind w:firstLine="709"/>
        <w:jc w:val="both"/>
        <w:rPr>
          <w:rFonts w:ascii="Times New Roman" w:hAnsi="Times New Roman"/>
          <w:sz w:val="28"/>
          <w:szCs w:val="28"/>
        </w:rPr>
      </w:pPr>
      <w:r w:rsidRPr="00FD1AD7">
        <w:rPr>
          <w:rFonts w:ascii="Times New Roman" w:eastAsia="Times New Roman" w:hAnsi="Times New Roman"/>
          <w:sz w:val="28"/>
          <w:szCs w:val="28"/>
          <w:lang w:eastAsia="ru-RU"/>
        </w:rPr>
        <w:t xml:space="preserve">Глава администрации осуществлял личный </w:t>
      </w:r>
      <w:r>
        <w:rPr>
          <w:rFonts w:ascii="Times New Roman" w:eastAsia="Times New Roman" w:hAnsi="Times New Roman"/>
          <w:sz w:val="28"/>
          <w:szCs w:val="28"/>
          <w:lang w:eastAsia="ru-RU"/>
        </w:rPr>
        <w:t xml:space="preserve">и выездной </w:t>
      </w:r>
      <w:r w:rsidRPr="00FD1AD7">
        <w:rPr>
          <w:rFonts w:ascii="Times New Roman" w:eastAsia="Times New Roman" w:hAnsi="Times New Roman"/>
          <w:sz w:val="28"/>
          <w:szCs w:val="28"/>
          <w:lang w:eastAsia="ru-RU"/>
        </w:rPr>
        <w:t>прием граждан, рассматривал предложения, обращения, заявления и жалобы гр</w:t>
      </w:r>
      <w:r>
        <w:rPr>
          <w:rFonts w:ascii="Times New Roman" w:eastAsia="Times New Roman" w:hAnsi="Times New Roman"/>
          <w:sz w:val="28"/>
          <w:szCs w:val="28"/>
          <w:lang w:eastAsia="ru-RU"/>
        </w:rPr>
        <w:t>аждан, принимал по ним решения в</w:t>
      </w:r>
      <w:r>
        <w:rPr>
          <w:rFonts w:ascii="Times New Roman" w:hAnsi="Times New Roman"/>
          <w:sz w:val="28"/>
          <w:szCs w:val="28"/>
        </w:rPr>
        <w:t xml:space="preserve"> соответствии с графиками личного и выездного приемов граждан, утвержденными распоряжениями администрации района </w:t>
      </w:r>
      <w:r w:rsidRPr="00315AC2">
        <w:rPr>
          <w:rFonts w:ascii="Times New Roman" w:hAnsi="Times New Roman"/>
          <w:sz w:val="28"/>
          <w:szCs w:val="28"/>
        </w:rPr>
        <w:t>от</w:t>
      </w:r>
      <w:r w:rsidRPr="00B66063">
        <w:rPr>
          <w:rFonts w:ascii="Times New Roman" w:hAnsi="Times New Roman"/>
          <w:color w:val="FF0000"/>
          <w:sz w:val="28"/>
          <w:szCs w:val="28"/>
        </w:rPr>
        <w:t xml:space="preserve"> </w:t>
      </w:r>
      <w:r w:rsidRPr="00315AC2">
        <w:rPr>
          <w:rFonts w:ascii="Times New Roman" w:hAnsi="Times New Roman"/>
          <w:sz w:val="28"/>
          <w:szCs w:val="28"/>
        </w:rPr>
        <w:t>28.07.201</w:t>
      </w:r>
      <w:r>
        <w:rPr>
          <w:rFonts w:ascii="Times New Roman" w:hAnsi="Times New Roman"/>
          <w:sz w:val="28"/>
          <w:szCs w:val="28"/>
        </w:rPr>
        <w:t>4 № 1008-р, от 18.12.2013 № 1663-р и</w:t>
      </w:r>
      <w:r w:rsidRPr="00315AC2">
        <w:rPr>
          <w:rFonts w:ascii="Times New Roman" w:hAnsi="Times New Roman"/>
          <w:sz w:val="28"/>
          <w:szCs w:val="28"/>
        </w:rPr>
        <w:t xml:space="preserve"> </w:t>
      </w:r>
      <w:r>
        <w:rPr>
          <w:rFonts w:ascii="Times New Roman" w:hAnsi="Times New Roman"/>
          <w:sz w:val="28"/>
          <w:szCs w:val="28"/>
        </w:rPr>
        <w:t xml:space="preserve">от </w:t>
      </w:r>
      <w:r w:rsidRPr="00315AC2">
        <w:rPr>
          <w:rFonts w:ascii="Times New Roman" w:hAnsi="Times New Roman"/>
          <w:sz w:val="28"/>
          <w:szCs w:val="28"/>
        </w:rPr>
        <w:t xml:space="preserve">27.06.2014 № 852-р    </w:t>
      </w:r>
      <w:r>
        <w:rPr>
          <w:rFonts w:ascii="Times New Roman" w:hAnsi="Times New Roman"/>
          <w:sz w:val="28"/>
          <w:szCs w:val="28"/>
        </w:rPr>
        <w:t>соответственно.</w:t>
      </w:r>
    </w:p>
    <w:p w:rsidR="002259CE" w:rsidRPr="00B66063" w:rsidRDefault="002259CE" w:rsidP="006F11E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В график личного приема граждан главой администрации района и его заместителями распоряжением администрации района от 11.09.2014                      № 1226-р были внесены изменения в части увеличения количества дней приема главой администрации района – каждый вторник месяца (вместо второго и четвертого вторника месяца). </w:t>
      </w:r>
    </w:p>
    <w:p w:rsidR="002259CE" w:rsidRDefault="002259CE" w:rsidP="006F11E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Всего главой администрации Ханты-Мансийского района принято                 на личном приеме 18 граждан, на выездном – 7 граждан, заместителями главы администрации района на личном приеме было принято 55 граждан,   на выездном – 67, руководителями органов администрации района на личном приеме было принято 19, на выездном – 32.</w:t>
      </w:r>
      <w:proofErr w:type="gramEnd"/>
    </w:p>
    <w:p w:rsidR="002259CE" w:rsidRDefault="002259CE" w:rsidP="006F11E9">
      <w:pPr>
        <w:spacing w:after="0" w:line="240" w:lineRule="auto"/>
        <w:ind w:firstLine="709"/>
        <w:jc w:val="both"/>
        <w:rPr>
          <w:rFonts w:ascii="Times New Roman" w:hAnsi="Times New Roman"/>
          <w:sz w:val="28"/>
          <w:szCs w:val="28"/>
        </w:rPr>
      </w:pPr>
    </w:p>
    <w:p w:rsidR="002259CE" w:rsidRPr="00AF7FC8" w:rsidRDefault="002259CE" w:rsidP="006F11E9">
      <w:pPr>
        <w:spacing w:after="0" w:line="240" w:lineRule="auto"/>
        <w:ind w:firstLine="709"/>
        <w:jc w:val="center"/>
        <w:rPr>
          <w:rFonts w:ascii="Times New Roman" w:hAnsi="Times New Roman"/>
          <w:sz w:val="28"/>
          <w:szCs w:val="28"/>
        </w:rPr>
      </w:pPr>
      <w:r w:rsidRPr="00AF7FC8">
        <w:rPr>
          <w:rFonts w:ascii="Times New Roman" w:hAnsi="Times New Roman"/>
          <w:sz w:val="28"/>
          <w:szCs w:val="28"/>
        </w:rPr>
        <w:t>Информация о вопросах, поставленных в  устных обращениях граждан, и о результатах их рассмотрения за 2014  год</w:t>
      </w:r>
    </w:p>
    <w:p w:rsidR="002259CE" w:rsidRDefault="002259CE" w:rsidP="006F11E9">
      <w:pPr>
        <w:spacing w:after="0" w:line="240" w:lineRule="auto"/>
        <w:ind w:firstLine="709"/>
        <w:jc w:val="center"/>
        <w:rPr>
          <w:rFonts w:ascii="Times New Roman" w:hAnsi="Times New Roman"/>
          <w:sz w:val="26"/>
          <w:szCs w:val="2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546"/>
        <w:gridCol w:w="1983"/>
        <w:gridCol w:w="1559"/>
        <w:gridCol w:w="1701"/>
      </w:tblGrid>
      <w:tr w:rsidR="002259CE" w:rsidRPr="00672E5B" w:rsidTr="0039311E">
        <w:trPr>
          <w:cantSplit/>
          <w:trHeight w:val="751"/>
        </w:trPr>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6F11E9">
            <w:pPr>
              <w:spacing w:after="0" w:line="240" w:lineRule="auto"/>
              <w:ind w:firstLine="709"/>
              <w:jc w:val="center"/>
              <w:rPr>
                <w:rFonts w:ascii="Times New Roman" w:hAnsi="Times New Roman"/>
                <w:sz w:val="24"/>
                <w:szCs w:val="24"/>
              </w:rPr>
            </w:pPr>
            <w:r w:rsidRPr="00672E5B">
              <w:rPr>
                <w:rFonts w:ascii="Times New Roman" w:hAnsi="Times New Roman" w:cs="Calibri"/>
                <w:sz w:val="24"/>
                <w:szCs w:val="24"/>
              </w:rPr>
              <w:t>№</w:t>
            </w:r>
          </w:p>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п/п</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ind w:firstLine="709"/>
              <w:rPr>
                <w:rFonts w:ascii="Times New Roman" w:hAnsi="Times New Roman" w:cs="Calibri"/>
                <w:sz w:val="24"/>
                <w:szCs w:val="24"/>
              </w:rPr>
            </w:pPr>
            <w:r w:rsidRPr="00672E5B">
              <w:rPr>
                <w:rFonts w:ascii="Times New Roman" w:hAnsi="Times New Roman" w:cs="Calibri"/>
                <w:sz w:val="24"/>
                <w:szCs w:val="24"/>
              </w:rPr>
              <w:t>Тематика вопроса</w:t>
            </w:r>
          </w:p>
        </w:tc>
        <w:tc>
          <w:tcPr>
            <w:tcW w:w="1983" w:type="dxa"/>
            <w:tcBorders>
              <w:top w:val="single" w:sz="4" w:space="0" w:color="auto"/>
              <w:left w:val="single" w:sz="4" w:space="0" w:color="auto"/>
              <w:right w:val="single" w:sz="4" w:space="0" w:color="auto"/>
            </w:tcBorders>
            <w:hideMark/>
          </w:tcPr>
          <w:p w:rsidR="002259CE" w:rsidRPr="00672E5B" w:rsidRDefault="002259CE" w:rsidP="0039311E">
            <w:pPr>
              <w:spacing w:after="0" w:line="240" w:lineRule="auto"/>
              <w:jc w:val="center"/>
              <w:rPr>
                <w:rFonts w:ascii="Times New Roman" w:hAnsi="Times New Roman"/>
                <w:sz w:val="24"/>
                <w:szCs w:val="24"/>
              </w:rPr>
            </w:pPr>
            <w:r w:rsidRPr="00672E5B">
              <w:rPr>
                <w:rFonts w:ascii="Times New Roman" w:hAnsi="Times New Roman" w:cs="Calibri"/>
                <w:sz w:val="24"/>
                <w:szCs w:val="24"/>
              </w:rPr>
              <w:t>Количество</w:t>
            </w:r>
          </w:p>
          <w:p w:rsidR="002259CE" w:rsidRPr="00672E5B" w:rsidRDefault="002259CE" w:rsidP="0039311E">
            <w:pPr>
              <w:spacing w:after="0" w:line="240" w:lineRule="auto"/>
              <w:jc w:val="center"/>
              <w:rPr>
                <w:rFonts w:ascii="Times New Roman" w:hAnsi="Times New Roman" w:cs="Calibri"/>
                <w:sz w:val="24"/>
                <w:szCs w:val="24"/>
              </w:rPr>
            </w:pPr>
            <w:r w:rsidRPr="00672E5B">
              <w:rPr>
                <w:rFonts w:ascii="Times New Roman" w:hAnsi="Times New Roman" w:cs="Calibri"/>
                <w:sz w:val="24"/>
                <w:szCs w:val="24"/>
              </w:rPr>
              <w:t>обращений на личном приеме</w:t>
            </w:r>
          </w:p>
        </w:tc>
        <w:tc>
          <w:tcPr>
            <w:tcW w:w="1559" w:type="dxa"/>
            <w:tcBorders>
              <w:top w:val="single" w:sz="4" w:space="0" w:color="auto"/>
              <w:left w:val="single" w:sz="4" w:space="0" w:color="auto"/>
              <w:right w:val="single" w:sz="4" w:space="0" w:color="auto"/>
            </w:tcBorders>
            <w:hideMark/>
          </w:tcPr>
          <w:p w:rsidR="002259CE" w:rsidRPr="00672E5B" w:rsidRDefault="002259CE" w:rsidP="0039311E">
            <w:pPr>
              <w:spacing w:after="0" w:line="240" w:lineRule="auto"/>
              <w:jc w:val="center"/>
              <w:rPr>
                <w:rFonts w:ascii="Times New Roman" w:hAnsi="Times New Roman"/>
                <w:sz w:val="24"/>
                <w:szCs w:val="24"/>
              </w:rPr>
            </w:pPr>
            <w:r w:rsidRPr="00672E5B">
              <w:rPr>
                <w:rFonts w:ascii="Times New Roman" w:hAnsi="Times New Roman" w:cs="Calibri"/>
                <w:sz w:val="24"/>
                <w:szCs w:val="24"/>
              </w:rPr>
              <w:t>Выездной</w:t>
            </w:r>
          </w:p>
          <w:p w:rsidR="002259CE" w:rsidRPr="00672E5B" w:rsidRDefault="002259CE" w:rsidP="0039311E">
            <w:pPr>
              <w:spacing w:after="0" w:line="240" w:lineRule="auto"/>
              <w:jc w:val="center"/>
              <w:rPr>
                <w:rFonts w:ascii="Times New Roman" w:hAnsi="Times New Roman" w:cs="Calibri"/>
                <w:sz w:val="24"/>
                <w:szCs w:val="24"/>
              </w:rPr>
            </w:pPr>
            <w:r w:rsidRPr="00672E5B">
              <w:rPr>
                <w:rFonts w:ascii="Times New Roman" w:hAnsi="Times New Roman" w:cs="Calibri"/>
                <w:sz w:val="24"/>
                <w:szCs w:val="24"/>
              </w:rPr>
              <w:t>прием</w:t>
            </w:r>
          </w:p>
        </w:tc>
        <w:tc>
          <w:tcPr>
            <w:tcW w:w="1701" w:type="dxa"/>
            <w:tcBorders>
              <w:top w:val="single" w:sz="4" w:space="0" w:color="auto"/>
              <w:left w:val="single" w:sz="4" w:space="0" w:color="auto"/>
              <w:right w:val="single" w:sz="4" w:space="0" w:color="auto"/>
            </w:tcBorders>
            <w:hideMark/>
          </w:tcPr>
          <w:p w:rsidR="002259CE" w:rsidRPr="00672E5B" w:rsidRDefault="002259CE" w:rsidP="0039311E">
            <w:pPr>
              <w:spacing w:after="0" w:line="240" w:lineRule="auto"/>
              <w:jc w:val="center"/>
              <w:rPr>
                <w:rFonts w:ascii="Times New Roman" w:hAnsi="Times New Roman" w:cs="Calibri"/>
                <w:sz w:val="24"/>
                <w:szCs w:val="24"/>
              </w:rPr>
            </w:pPr>
            <w:r w:rsidRPr="00672E5B">
              <w:rPr>
                <w:rFonts w:ascii="Times New Roman" w:hAnsi="Times New Roman" w:cs="Calibri"/>
                <w:sz w:val="24"/>
                <w:szCs w:val="24"/>
              </w:rPr>
              <w:t>Всего</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Темы обращений:</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both"/>
              <w:rPr>
                <w:rFonts w:ascii="Times New Roman" w:hAnsi="Times New Roman"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both"/>
              <w:rPr>
                <w:rFonts w:ascii="Times New Roman" w:hAnsi="Times New Roman"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both"/>
              <w:rPr>
                <w:rFonts w:ascii="Times New Roman" w:hAnsi="Times New Roman" w:cs="Calibri"/>
                <w:sz w:val="24"/>
                <w:szCs w:val="24"/>
              </w:rPr>
            </w:pP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w:t>
            </w:r>
          </w:p>
        </w:tc>
        <w:tc>
          <w:tcPr>
            <w:tcW w:w="3546" w:type="dxa"/>
            <w:tcBorders>
              <w:top w:val="single" w:sz="4" w:space="0" w:color="auto"/>
              <w:left w:val="single" w:sz="4" w:space="0" w:color="auto"/>
              <w:bottom w:val="single" w:sz="4" w:space="0" w:color="auto"/>
              <w:right w:val="single" w:sz="4" w:space="0" w:color="auto"/>
            </w:tcBorders>
            <w:hideMark/>
          </w:tcPr>
          <w:p w:rsidR="0039311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Промышленность</w:t>
            </w:r>
          </w:p>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 xml:space="preserve"> и строительство</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14</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18</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1.2.</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Транспорт и связь</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1.3.</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Труд и зарплата</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21</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26</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1.4.</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Агропромышленный комплекс</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11</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1.5.</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Государство, общество, политика</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6</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1.6.</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Наука, культура, спорт, информация</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13</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1.7.</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Народное образование</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13</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18</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1.8.</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Торговля</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1.9.</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Жилищные вопросы</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17</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19</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36</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39311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1.10.</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Коммунально-бытовое обслуживание</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14</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1.11.</w:t>
            </w:r>
          </w:p>
        </w:tc>
        <w:tc>
          <w:tcPr>
            <w:tcW w:w="3546" w:type="dxa"/>
            <w:tcBorders>
              <w:top w:val="single" w:sz="4" w:space="0" w:color="auto"/>
              <w:left w:val="single" w:sz="4" w:space="0" w:color="auto"/>
              <w:bottom w:val="single" w:sz="4" w:space="0" w:color="auto"/>
              <w:right w:val="single" w:sz="4" w:space="0" w:color="auto"/>
            </w:tcBorders>
            <w:hideMark/>
          </w:tcPr>
          <w:p w:rsidR="0039311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 xml:space="preserve">Социальная </w:t>
            </w:r>
          </w:p>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защита населения</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9</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17</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1.12.</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Финансовые вопросы</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11</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13</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1.13.</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Здравоохранение</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13</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1.14.</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Суд, прокуратура, юстиция</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1.15.</w:t>
            </w:r>
          </w:p>
        </w:tc>
        <w:tc>
          <w:tcPr>
            <w:tcW w:w="3546" w:type="dxa"/>
            <w:tcBorders>
              <w:top w:val="single" w:sz="4" w:space="0" w:color="auto"/>
              <w:left w:val="single" w:sz="4" w:space="0" w:color="auto"/>
              <w:bottom w:val="single" w:sz="4" w:space="0" w:color="auto"/>
              <w:right w:val="single" w:sz="4" w:space="0" w:color="auto"/>
            </w:tcBorders>
            <w:hideMark/>
          </w:tcPr>
          <w:p w:rsidR="0039311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 xml:space="preserve">Экология </w:t>
            </w:r>
          </w:p>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и природопользование</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1.16.</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Работа органов внутренних дел</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1.17.</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Жалобы на должностные лица</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1.18.</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Служба в Вооруженных Силах</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1.19.</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Экономическая реформа</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1.20.</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Работа с обращениями граждан</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1.21.</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Приветствия, благодарности</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39311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1</w:t>
            </w:r>
            <w:r w:rsidR="002259CE" w:rsidRPr="00672E5B">
              <w:rPr>
                <w:rFonts w:ascii="Times New Roman" w:hAnsi="Times New Roman" w:cs="Calibri"/>
                <w:sz w:val="24"/>
                <w:szCs w:val="24"/>
              </w:rPr>
              <w:t>.22.</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 xml:space="preserve">Вопросы, не вошедшие </w:t>
            </w:r>
            <w:proofErr w:type="gramStart"/>
            <w:r w:rsidRPr="00672E5B">
              <w:rPr>
                <w:rFonts w:ascii="Times New Roman" w:hAnsi="Times New Roman" w:cs="Calibri"/>
                <w:sz w:val="24"/>
                <w:szCs w:val="24"/>
              </w:rPr>
              <w:t>в</w:t>
            </w:r>
            <w:proofErr w:type="gramEnd"/>
            <w:r w:rsidRPr="00672E5B">
              <w:rPr>
                <w:rFonts w:ascii="Times New Roman" w:hAnsi="Times New Roman" w:cs="Calibri"/>
                <w:sz w:val="24"/>
                <w:szCs w:val="24"/>
              </w:rPr>
              <w:t xml:space="preserve"> классификатор</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Итого (сумма строк 1.1 – 1.22)</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92</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106</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198</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2.</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Результаты рассмотрения</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2.1.</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Решено положительно</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26</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36</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2.2.</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Дано разъяснение</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81</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161</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2.3.</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Отказано</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rPr>
                <w:rFonts w:ascii="Times New Roman" w:hAnsi="Times New Roman" w:cs="Calibri"/>
                <w:sz w:val="24"/>
                <w:szCs w:val="24"/>
              </w:rPr>
            </w:pPr>
            <w:r w:rsidRPr="00672E5B">
              <w:rPr>
                <w:rFonts w:ascii="Times New Roman" w:hAnsi="Times New Roman" w:cs="Calibri"/>
                <w:sz w:val="24"/>
                <w:szCs w:val="24"/>
              </w:rPr>
              <w:t>2.4.</w:t>
            </w: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Находится в работе</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w:t>
            </w:r>
          </w:p>
        </w:tc>
      </w:tr>
      <w:tr w:rsidR="002259CE" w:rsidRPr="00672E5B" w:rsidTr="0039311E">
        <w:tc>
          <w:tcPr>
            <w:tcW w:w="85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both"/>
              <w:rPr>
                <w:rFonts w:ascii="Times New Roman" w:hAnsi="Times New Roman" w:cs="Calibri"/>
                <w:sz w:val="24"/>
                <w:szCs w:val="24"/>
              </w:rPr>
            </w:pPr>
          </w:p>
        </w:tc>
        <w:tc>
          <w:tcPr>
            <w:tcW w:w="3546" w:type="dxa"/>
            <w:tcBorders>
              <w:top w:val="single" w:sz="4" w:space="0" w:color="auto"/>
              <w:left w:val="single" w:sz="4" w:space="0" w:color="auto"/>
              <w:bottom w:val="single" w:sz="4" w:space="0" w:color="auto"/>
              <w:right w:val="single" w:sz="4" w:space="0" w:color="auto"/>
            </w:tcBorders>
            <w:hideMark/>
          </w:tcPr>
          <w:p w:rsidR="002259CE" w:rsidRPr="00672E5B" w:rsidRDefault="002259CE" w:rsidP="0039311E">
            <w:pPr>
              <w:spacing w:after="0" w:line="240" w:lineRule="auto"/>
              <w:jc w:val="both"/>
              <w:rPr>
                <w:rFonts w:ascii="Times New Roman" w:hAnsi="Times New Roman" w:cs="Calibri"/>
                <w:sz w:val="24"/>
                <w:szCs w:val="24"/>
              </w:rPr>
            </w:pPr>
            <w:r w:rsidRPr="00672E5B">
              <w:rPr>
                <w:rFonts w:ascii="Times New Roman" w:hAnsi="Times New Roman" w:cs="Calibri"/>
                <w:sz w:val="24"/>
                <w:szCs w:val="24"/>
              </w:rPr>
              <w:t>Итого (сумма строк 2.1 – 2.5)</w:t>
            </w:r>
          </w:p>
        </w:tc>
        <w:tc>
          <w:tcPr>
            <w:tcW w:w="1983"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92</w:t>
            </w:r>
          </w:p>
        </w:tc>
        <w:tc>
          <w:tcPr>
            <w:tcW w:w="1559"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106</w:t>
            </w:r>
          </w:p>
        </w:tc>
        <w:tc>
          <w:tcPr>
            <w:tcW w:w="1701" w:type="dxa"/>
            <w:tcBorders>
              <w:top w:val="single" w:sz="4" w:space="0" w:color="auto"/>
              <w:left w:val="single" w:sz="4" w:space="0" w:color="auto"/>
              <w:bottom w:val="single" w:sz="4" w:space="0" w:color="auto"/>
              <w:right w:val="single" w:sz="4" w:space="0" w:color="auto"/>
            </w:tcBorders>
          </w:tcPr>
          <w:p w:rsidR="002259CE" w:rsidRPr="00672E5B" w:rsidRDefault="002259CE" w:rsidP="006F11E9">
            <w:pPr>
              <w:spacing w:after="0" w:line="240" w:lineRule="auto"/>
              <w:ind w:firstLine="709"/>
              <w:jc w:val="center"/>
              <w:rPr>
                <w:rFonts w:ascii="Times New Roman" w:hAnsi="Times New Roman" w:cs="Calibri"/>
                <w:sz w:val="24"/>
                <w:szCs w:val="24"/>
              </w:rPr>
            </w:pPr>
            <w:r w:rsidRPr="00672E5B">
              <w:rPr>
                <w:rFonts w:ascii="Times New Roman" w:hAnsi="Times New Roman" w:cs="Calibri"/>
                <w:sz w:val="24"/>
                <w:szCs w:val="24"/>
              </w:rPr>
              <w:t>198</w:t>
            </w:r>
          </w:p>
        </w:tc>
      </w:tr>
    </w:tbl>
    <w:p w:rsidR="00EB7FF1" w:rsidRPr="005B4BCF" w:rsidRDefault="00EB7FF1" w:rsidP="006F11E9">
      <w:pPr>
        <w:spacing w:after="0" w:line="240" w:lineRule="auto"/>
        <w:ind w:firstLine="709"/>
        <w:jc w:val="both"/>
        <w:rPr>
          <w:rFonts w:ascii="Times New Roman" w:hAnsi="Times New Roman"/>
          <w:color w:val="FF0000"/>
          <w:sz w:val="28"/>
          <w:szCs w:val="28"/>
        </w:rPr>
      </w:pP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8</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В</w:t>
      </w:r>
      <w:r w:rsidR="005C75F4" w:rsidRPr="0039311E">
        <w:rPr>
          <w:rFonts w:ascii="Times New Roman" w:hAnsi="Times New Roman"/>
          <w:sz w:val="28"/>
          <w:szCs w:val="28"/>
        </w:rPr>
        <w:t>ыдает доверенности на представление интересов администрации района в отношениях с органами государственной власти, органами местного самоуправления других муниципальных образований, организациями и гражданами</w:t>
      </w:r>
      <w:r w:rsidR="0075472A" w:rsidRPr="0039311E">
        <w:rPr>
          <w:rFonts w:ascii="Times New Roman" w:hAnsi="Times New Roman"/>
          <w:sz w:val="28"/>
          <w:szCs w:val="28"/>
        </w:rPr>
        <w:t>.</w:t>
      </w:r>
      <w:r w:rsidR="005C75F4" w:rsidRPr="0039311E">
        <w:rPr>
          <w:rFonts w:ascii="Times New Roman" w:hAnsi="Times New Roman"/>
          <w:sz w:val="28"/>
          <w:szCs w:val="28"/>
        </w:rPr>
        <w:t xml:space="preserve"> </w:t>
      </w:r>
    </w:p>
    <w:p w:rsidR="003B368A" w:rsidRPr="00FD1AD7" w:rsidRDefault="00805C7A"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В</w:t>
      </w:r>
      <w:r w:rsidR="003B368A" w:rsidRPr="00FD1AD7">
        <w:rPr>
          <w:rFonts w:ascii="Times New Roman" w:hAnsi="Times New Roman"/>
          <w:color w:val="000000"/>
          <w:spacing w:val="-1"/>
          <w:sz w:val="28"/>
          <w:szCs w:val="28"/>
        </w:rPr>
        <w:t xml:space="preserve">ыдача доверенности является общепринятым и наиболее экономичным способом обеспечения представления интересов юридического лица в любых правоотношениях, в администрации района она практикуется во всех случаях, когда необходимо представление законных интересов администрации района в органах государственной власти, органах местного самоуправления, организациях и в правоотношениях с гражданами. </w:t>
      </w:r>
    </w:p>
    <w:p w:rsidR="003B368A" w:rsidRPr="00FD1AD7" w:rsidRDefault="003B368A"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В 2014 году главой администрации района выдано свыше 40 доверенностей, большинство из которых – судебные доверенности длительного срока действия (что обусловлено необходимостью защиты интересов администрации района в суде специалистами юридического профиля). </w:t>
      </w:r>
    </w:p>
    <w:p w:rsidR="003B368A" w:rsidRPr="00FD1AD7" w:rsidRDefault="003B368A" w:rsidP="006F11E9">
      <w:pPr>
        <w:spacing w:after="0" w:line="240" w:lineRule="auto"/>
        <w:ind w:firstLine="709"/>
        <w:jc w:val="both"/>
        <w:rPr>
          <w:rFonts w:ascii="Times New Roman" w:hAnsi="Times New Roman"/>
          <w:color w:val="000000"/>
          <w:spacing w:val="-1"/>
          <w:sz w:val="28"/>
          <w:szCs w:val="28"/>
        </w:rPr>
      </w:pPr>
      <w:r w:rsidRPr="00FD1AD7">
        <w:rPr>
          <w:rFonts w:ascii="Times New Roman" w:hAnsi="Times New Roman"/>
          <w:color w:val="000000"/>
          <w:spacing w:val="-1"/>
          <w:sz w:val="28"/>
          <w:szCs w:val="28"/>
        </w:rPr>
        <w:t xml:space="preserve">Случаи отзыва (оспаривания) доверенностей, выданных главой администрации района, в 2014 году не имели места.  Ни одна из сделок администрации по мотиву недействительности доверенности оспорена не была. </w:t>
      </w:r>
    </w:p>
    <w:p w:rsidR="005C75F4" w:rsidRPr="0039311E" w:rsidRDefault="001310C7"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1</w:t>
      </w:r>
      <w:r w:rsidR="00EE5D07" w:rsidRPr="0039311E">
        <w:rPr>
          <w:rFonts w:ascii="Times New Roman" w:hAnsi="Times New Roman"/>
          <w:sz w:val="28"/>
          <w:szCs w:val="28"/>
        </w:rPr>
        <w:t>9</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О</w:t>
      </w:r>
      <w:r w:rsidR="005C75F4" w:rsidRPr="0039311E">
        <w:rPr>
          <w:rFonts w:ascii="Times New Roman" w:hAnsi="Times New Roman"/>
          <w:sz w:val="28"/>
          <w:szCs w:val="28"/>
        </w:rPr>
        <w:t>рганизует разработку и внесение в Думу района планов и программ развития района, обеспечивает их реализацию после утверждения Думо</w:t>
      </w:r>
      <w:r w:rsidR="0075472A" w:rsidRPr="0039311E">
        <w:rPr>
          <w:rFonts w:ascii="Times New Roman" w:hAnsi="Times New Roman"/>
          <w:sz w:val="28"/>
          <w:szCs w:val="28"/>
        </w:rPr>
        <w:t>й района.</w:t>
      </w:r>
      <w:r w:rsidR="005C75F4" w:rsidRPr="0039311E">
        <w:rPr>
          <w:rFonts w:ascii="Times New Roman" w:hAnsi="Times New Roman"/>
          <w:sz w:val="28"/>
          <w:szCs w:val="28"/>
        </w:rPr>
        <w:t xml:space="preserve"> </w:t>
      </w:r>
    </w:p>
    <w:p w:rsidR="00805C7A" w:rsidRPr="00FD1AD7" w:rsidRDefault="00805C7A"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2014 году в районе действовало 23 муниципальные и 9 ведомственные целевые программы. Предельные объемы бюджетных ассигнований на реализацию программ составили 4 725,2 млн. рублей, в том числе из бюджета автономного округа - 2 676,0 млн. рублей, из бюджета Ханты-Мансийского района – 2 049,2 млн. рублей.</w:t>
      </w:r>
    </w:p>
    <w:p w:rsidR="005C75F4" w:rsidRPr="0039311E" w:rsidRDefault="007711C6" w:rsidP="006F11E9">
      <w:pPr>
        <w:pStyle w:val="af4"/>
        <w:spacing w:before="0" w:beforeAutospacing="0" w:after="0" w:afterAutospacing="0"/>
        <w:ind w:firstLine="709"/>
        <w:jc w:val="both"/>
        <w:rPr>
          <w:sz w:val="28"/>
          <w:szCs w:val="28"/>
        </w:rPr>
      </w:pPr>
      <w:r w:rsidRPr="0039311E">
        <w:rPr>
          <w:sz w:val="28"/>
          <w:szCs w:val="28"/>
        </w:rPr>
        <w:t>2.</w:t>
      </w:r>
      <w:r w:rsidR="00577C81" w:rsidRPr="0039311E">
        <w:rPr>
          <w:sz w:val="28"/>
          <w:szCs w:val="28"/>
        </w:rPr>
        <w:t>3</w:t>
      </w:r>
      <w:r w:rsidRPr="0039311E">
        <w:rPr>
          <w:sz w:val="28"/>
          <w:szCs w:val="28"/>
        </w:rPr>
        <w:t>.</w:t>
      </w:r>
      <w:r w:rsidR="00EE5D07" w:rsidRPr="0039311E">
        <w:rPr>
          <w:sz w:val="28"/>
          <w:szCs w:val="28"/>
        </w:rPr>
        <w:t>20</w:t>
      </w:r>
      <w:r w:rsidRPr="0039311E">
        <w:rPr>
          <w:sz w:val="28"/>
          <w:szCs w:val="28"/>
        </w:rPr>
        <w:t>.</w:t>
      </w:r>
      <w:r w:rsidR="005C75F4" w:rsidRPr="0039311E">
        <w:rPr>
          <w:sz w:val="28"/>
          <w:szCs w:val="28"/>
        </w:rPr>
        <w:t xml:space="preserve"> </w:t>
      </w:r>
      <w:r w:rsidR="00BE7482" w:rsidRPr="0039311E">
        <w:rPr>
          <w:sz w:val="28"/>
          <w:szCs w:val="28"/>
        </w:rPr>
        <w:t>О</w:t>
      </w:r>
      <w:r w:rsidR="005C75F4" w:rsidRPr="0039311E">
        <w:rPr>
          <w:sz w:val="28"/>
          <w:szCs w:val="28"/>
        </w:rPr>
        <w:t>рганизует работу по информационному сопровождению де</w:t>
      </w:r>
      <w:r w:rsidR="0075472A" w:rsidRPr="0039311E">
        <w:rPr>
          <w:sz w:val="28"/>
          <w:szCs w:val="28"/>
        </w:rPr>
        <w:t>ятельности администрации района.</w:t>
      </w:r>
    </w:p>
    <w:p w:rsidR="00FD1AD7" w:rsidRPr="00FD1AD7" w:rsidRDefault="00FD1AD7"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1AD7">
        <w:rPr>
          <w:rFonts w:ascii="Times New Roman" w:eastAsia="Times New Roman" w:hAnsi="Times New Roman"/>
          <w:sz w:val="28"/>
          <w:szCs w:val="28"/>
          <w:lang w:eastAsia="ru-RU"/>
        </w:rPr>
        <w:t>Глава администрация района придает большое значение открытости (прозрачности) органов местного самоуправления, полноценному информированию населения о деятельности администрации района. Основные ресурсы, используемые для этого – общественно-политическая газета «Наш район» и официальный сайт администрации района.</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рамках работы по освещению деятельности администрации Ханты-Мансийского района, повышению информационной открытости органов местного самоуправления муниципалитета редакцией газеты «Наш район» за 2014 год опубликовано:</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 новостных материалов, освещающих деятельность главы администрации Ханты-Мансийского района, </w:t>
      </w:r>
      <w:proofErr w:type="gramStart"/>
      <w:r w:rsidRPr="00FD1AD7">
        <w:rPr>
          <w:rFonts w:ascii="Times New Roman" w:hAnsi="Times New Roman"/>
          <w:sz w:val="28"/>
          <w:szCs w:val="28"/>
        </w:rPr>
        <w:t>комментариев главы</w:t>
      </w:r>
      <w:proofErr w:type="gramEnd"/>
      <w:r w:rsidRPr="00FD1AD7">
        <w:rPr>
          <w:rFonts w:ascii="Times New Roman" w:hAnsi="Times New Roman"/>
          <w:sz w:val="28"/>
          <w:szCs w:val="28"/>
        </w:rPr>
        <w:t xml:space="preserve"> администрации по актуальным вопросам – 67.</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 интервью администрации о социально-экономическом развитии Ханты-Мансийского района, мерах, предпринимаемых органами местного самоуправления для повышения качества жизни в муниципалитете: газета «Наш район» - 2, ВГТРК «</w:t>
      </w:r>
      <w:proofErr w:type="spellStart"/>
      <w:r w:rsidRPr="00FD1AD7">
        <w:rPr>
          <w:rFonts w:ascii="Times New Roman" w:hAnsi="Times New Roman"/>
          <w:sz w:val="28"/>
          <w:szCs w:val="28"/>
        </w:rPr>
        <w:t>Югория</w:t>
      </w:r>
      <w:proofErr w:type="spellEnd"/>
      <w:r w:rsidRPr="00FD1AD7">
        <w:rPr>
          <w:rFonts w:ascii="Times New Roman" w:hAnsi="Times New Roman"/>
          <w:sz w:val="28"/>
          <w:szCs w:val="28"/>
        </w:rPr>
        <w:t xml:space="preserve">» - </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материалов, посвященных деятельности органов местного самоуправления района, заметок, статей о различных мероприятиях, акциях, социально-значимых инициативах местного самоуправления, публикаций об актуальных для населения вопросах, существующих в муниципалитете проблемах и мерах, предпринимаемых для их решения – 269.</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статей, сообщений, информирующих население района о порядке предоставления муниципальных и государственных услуг, о новом в законодательстве, нормативно-правовой базе, пенсионном обеспечении, налогообложении, о предоставляемых льготах и формах социальной помощи, сообщений о различных формах консультирования населения – 116.</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При содействии администрации Ханты-Мансийского района газетой «Наш район» было подготовлено 314 статей, заметок и новостных сообщений, всесторонне освещающих жизнь муниципалитета, а также деятельность органов местного самоуправления.</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Помимо газеты, публикации размещаются в новостной колонке официального сайта Ханты-Мансийского района и на сайте издания </w:t>
      </w:r>
      <w:hyperlink r:id="rId20" w:history="1">
        <w:r w:rsidR="00B071EA" w:rsidRPr="00B22A65">
          <w:rPr>
            <w:rStyle w:val="af0"/>
            <w:rFonts w:ascii="Times New Roman" w:hAnsi="Times New Roman"/>
            <w:sz w:val="28"/>
            <w:szCs w:val="28"/>
            <w:lang w:val="en-US"/>
          </w:rPr>
          <w:t>www</w:t>
        </w:r>
        <w:r w:rsidR="00B071EA" w:rsidRPr="00B22A65">
          <w:rPr>
            <w:rStyle w:val="af0"/>
            <w:rFonts w:ascii="Times New Roman" w:hAnsi="Times New Roman"/>
            <w:sz w:val="28"/>
            <w:szCs w:val="28"/>
          </w:rPr>
          <w:t>.</w:t>
        </w:r>
        <w:proofErr w:type="spellStart"/>
        <w:r w:rsidR="00B071EA" w:rsidRPr="00B22A65">
          <w:rPr>
            <w:rStyle w:val="af0"/>
            <w:rFonts w:ascii="Times New Roman" w:hAnsi="Times New Roman"/>
            <w:sz w:val="28"/>
            <w:szCs w:val="28"/>
            <w:lang w:val="en-US"/>
          </w:rPr>
          <w:t>gazeta</w:t>
        </w:r>
        <w:proofErr w:type="spellEnd"/>
        <w:r w:rsidR="00B071EA" w:rsidRPr="00B22A65">
          <w:rPr>
            <w:rStyle w:val="af0"/>
            <w:rFonts w:ascii="Times New Roman" w:hAnsi="Times New Roman"/>
            <w:sz w:val="28"/>
            <w:szCs w:val="28"/>
          </w:rPr>
          <w:t>-</w:t>
        </w:r>
        <w:proofErr w:type="spellStart"/>
        <w:r w:rsidR="00B071EA" w:rsidRPr="00B22A65">
          <w:rPr>
            <w:rStyle w:val="af0"/>
            <w:rFonts w:ascii="Times New Roman" w:hAnsi="Times New Roman"/>
            <w:sz w:val="28"/>
            <w:szCs w:val="28"/>
            <w:lang w:val="en-US"/>
          </w:rPr>
          <w:t>hmrn</w:t>
        </w:r>
        <w:proofErr w:type="spellEnd"/>
        <w:r w:rsidR="00B071EA" w:rsidRPr="00B22A65">
          <w:rPr>
            <w:rStyle w:val="af0"/>
            <w:rFonts w:ascii="Times New Roman" w:hAnsi="Times New Roman"/>
            <w:sz w:val="28"/>
            <w:szCs w:val="28"/>
          </w:rPr>
          <w:t>.</w:t>
        </w:r>
        <w:proofErr w:type="spellStart"/>
        <w:r w:rsidR="00B071EA" w:rsidRPr="00B22A65">
          <w:rPr>
            <w:rStyle w:val="af0"/>
            <w:rFonts w:ascii="Times New Roman" w:hAnsi="Times New Roman"/>
            <w:sz w:val="28"/>
            <w:szCs w:val="28"/>
            <w:lang w:val="en-US"/>
          </w:rPr>
          <w:t>ru</w:t>
        </w:r>
        <w:proofErr w:type="spellEnd"/>
      </w:hyperlink>
      <w:r w:rsidRPr="00FD1AD7">
        <w:rPr>
          <w:rFonts w:ascii="Times New Roman" w:hAnsi="Times New Roman"/>
          <w:sz w:val="28"/>
          <w:szCs w:val="28"/>
        </w:rPr>
        <w:t>. За 2014 год на сайте газеты было размещено 275 тематических статей, новостных и информационных сообщений, полностью или частично посвященных деятельности органов местного самоуправления района. За 2014 год сайт газеты посетило 135 тысяч пользователей сети Интернет.</w:t>
      </w:r>
    </w:p>
    <w:p w:rsidR="00FD1AD7" w:rsidRPr="00FD1AD7" w:rsidRDefault="00FD1AD7" w:rsidP="006F11E9">
      <w:pPr>
        <w:pStyle w:val="aa"/>
        <w:ind w:firstLine="709"/>
        <w:jc w:val="both"/>
        <w:rPr>
          <w:sz w:val="28"/>
          <w:szCs w:val="28"/>
        </w:rPr>
      </w:pPr>
      <w:r w:rsidRPr="00FD1AD7">
        <w:rPr>
          <w:sz w:val="28"/>
          <w:szCs w:val="28"/>
        </w:rPr>
        <w:t xml:space="preserve">За 2014 год </w:t>
      </w:r>
      <w:proofErr w:type="gramStart"/>
      <w:r w:rsidRPr="00FD1AD7">
        <w:rPr>
          <w:sz w:val="28"/>
          <w:szCs w:val="28"/>
        </w:rPr>
        <w:t>подготовлено и размещено</w:t>
      </w:r>
      <w:proofErr w:type="gramEnd"/>
      <w:r w:rsidRPr="00FD1AD7">
        <w:rPr>
          <w:sz w:val="28"/>
          <w:szCs w:val="28"/>
        </w:rPr>
        <w:t xml:space="preserve"> на официальном сайте органов местного самоуправления района 412 новостей о деятельности администрации района. Новостные материалы размещались в режиме «o</w:t>
      </w:r>
      <w:r w:rsidR="00461856">
        <w:rPr>
          <w:sz w:val="28"/>
          <w:szCs w:val="28"/>
        </w:rPr>
        <w:t>№</w:t>
      </w:r>
      <w:r w:rsidRPr="00FD1AD7">
        <w:rPr>
          <w:sz w:val="28"/>
          <w:szCs w:val="28"/>
        </w:rPr>
        <w:t>-</w:t>
      </w:r>
      <w:proofErr w:type="spellStart"/>
      <w:r w:rsidRPr="00FD1AD7">
        <w:rPr>
          <w:sz w:val="28"/>
          <w:szCs w:val="28"/>
        </w:rPr>
        <w:t>li</w:t>
      </w:r>
      <w:proofErr w:type="spellEnd"/>
      <w:r w:rsidR="00B071EA">
        <w:rPr>
          <w:sz w:val="28"/>
          <w:szCs w:val="28"/>
          <w:lang w:val="en-US"/>
        </w:rPr>
        <w:t>n</w:t>
      </w:r>
      <w:r w:rsidRPr="00FD1AD7">
        <w:rPr>
          <w:sz w:val="28"/>
          <w:szCs w:val="28"/>
        </w:rPr>
        <w:t xml:space="preserve">e», также рассылались в окружные средства массовой информации, информационные агентства и на радиостанции. За год сайт администрации района посетило более </w:t>
      </w:r>
      <w:r w:rsidR="00B50FA6">
        <w:rPr>
          <w:sz w:val="28"/>
          <w:szCs w:val="28"/>
        </w:rPr>
        <w:t>1200</w:t>
      </w:r>
      <w:r w:rsidRPr="00FD1AD7">
        <w:rPr>
          <w:sz w:val="28"/>
          <w:szCs w:val="28"/>
        </w:rPr>
        <w:t xml:space="preserve"> пользователей сети Интернет.</w:t>
      </w:r>
    </w:p>
    <w:p w:rsidR="00FD1AD7" w:rsidRPr="00FD1AD7" w:rsidRDefault="00FD1AD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С целью повышения информационной открытости органов местного самоуправления в 2014 году была продолжена работа интернет - приемной главы администрации Ханты-Мансийского района в социальных сетях </w:t>
      </w:r>
      <w:r w:rsidRPr="00FD1AD7">
        <w:rPr>
          <w:rFonts w:ascii="Times New Roman" w:hAnsi="Times New Roman"/>
          <w:sz w:val="28"/>
          <w:szCs w:val="28"/>
          <w:lang w:val="en-US"/>
        </w:rPr>
        <w:t>L</w:t>
      </w:r>
      <w:proofErr w:type="spellStart"/>
      <w:r w:rsidRPr="00FD1AD7">
        <w:rPr>
          <w:rFonts w:ascii="Times New Roman" w:hAnsi="Times New Roman"/>
          <w:sz w:val="28"/>
          <w:szCs w:val="28"/>
        </w:rPr>
        <w:t>ivejour</w:t>
      </w:r>
      <w:r w:rsidR="00B071EA">
        <w:rPr>
          <w:rFonts w:ascii="Times New Roman" w:hAnsi="Times New Roman"/>
          <w:sz w:val="28"/>
          <w:szCs w:val="28"/>
        </w:rPr>
        <w:t>n</w:t>
      </w:r>
      <w:r w:rsidRPr="00FD1AD7">
        <w:rPr>
          <w:rFonts w:ascii="Times New Roman" w:hAnsi="Times New Roman"/>
          <w:sz w:val="28"/>
          <w:szCs w:val="28"/>
        </w:rPr>
        <w:t>al</w:t>
      </w:r>
      <w:proofErr w:type="spellEnd"/>
      <w:r w:rsidRPr="00FD1AD7">
        <w:rPr>
          <w:rFonts w:ascii="Times New Roman" w:hAnsi="Times New Roman"/>
          <w:sz w:val="28"/>
          <w:szCs w:val="28"/>
        </w:rPr>
        <w:t xml:space="preserve">, </w:t>
      </w:r>
      <w:r w:rsidRPr="00FD1AD7">
        <w:rPr>
          <w:rFonts w:ascii="Times New Roman" w:hAnsi="Times New Roman"/>
          <w:sz w:val="28"/>
          <w:szCs w:val="28"/>
          <w:lang w:val="en-US"/>
        </w:rPr>
        <w:t>F</w:t>
      </w:r>
      <w:proofErr w:type="spellStart"/>
      <w:r w:rsidRPr="00FD1AD7">
        <w:rPr>
          <w:rFonts w:ascii="Times New Roman" w:hAnsi="Times New Roman"/>
          <w:sz w:val="28"/>
          <w:szCs w:val="28"/>
        </w:rPr>
        <w:t>acebook</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ВКонтакте</w:t>
      </w:r>
      <w:proofErr w:type="spellEnd"/>
      <w:r w:rsidRPr="00FD1AD7">
        <w:rPr>
          <w:rFonts w:ascii="Times New Roman" w:hAnsi="Times New Roman"/>
          <w:sz w:val="28"/>
          <w:szCs w:val="28"/>
        </w:rPr>
        <w:t xml:space="preserve">, сервисе </w:t>
      </w:r>
      <w:proofErr w:type="spellStart"/>
      <w:r w:rsidRPr="00FD1AD7">
        <w:rPr>
          <w:rFonts w:ascii="Times New Roman" w:hAnsi="Times New Roman"/>
          <w:sz w:val="28"/>
          <w:szCs w:val="28"/>
        </w:rPr>
        <w:t>микроблогов</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Твиттер</w:t>
      </w:r>
      <w:proofErr w:type="spellEnd"/>
      <w:r w:rsidRPr="00FD1AD7">
        <w:rPr>
          <w:rFonts w:ascii="Times New Roman" w:hAnsi="Times New Roman"/>
          <w:sz w:val="28"/>
          <w:szCs w:val="28"/>
        </w:rPr>
        <w:t xml:space="preserve">, ссылки на них размещены на официальном сайте администрации района. </w:t>
      </w:r>
    </w:p>
    <w:p w:rsidR="005C75F4" w:rsidRPr="0039311E" w:rsidRDefault="007711C6"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75472A" w:rsidRPr="0039311E">
        <w:rPr>
          <w:rFonts w:ascii="Times New Roman" w:hAnsi="Times New Roman"/>
          <w:sz w:val="28"/>
          <w:szCs w:val="28"/>
        </w:rPr>
        <w:t>2</w:t>
      </w:r>
      <w:r w:rsidR="00EE5D07" w:rsidRPr="0039311E">
        <w:rPr>
          <w:rFonts w:ascii="Times New Roman" w:hAnsi="Times New Roman"/>
          <w:sz w:val="28"/>
          <w:szCs w:val="28"/>
        </w:rPr>
        <w:t>1</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О</w:t>
      </w:r>
      <w:r w:rsidR="005C75F4" w:rsidRPr="0039311E">
        <w:rPr>
          <w:rFonts w:ascii="Times New Roman" w:hAnsi="Times New Roman"/>
          <w:sz w:val="28"/>
          <w:szCs w:val="28"/>
        </w:rPr>
        <w:t xml:space="preserve">рганизует управление муниципальной собственностью в соответствии с действующим законодательством и правовыми актами </w:t>
      </w:r>
      <w:r w:rsidR="0075472A" w:rsidRPr="0039311E">
        <w:rPr>
          <w:rFonts w:ascii="Times New Roman" w:hAnsi="Times New Roman"/>
          <w:sz w:val="28"/>
          <w:szCs w:val="28"/>
        </w:rPr>
        <w:t>органов местного самоуправления.</w:t>
      </w:r>
    </w:p>
    <w:p w:rsidR="00E82F26" w:rsidRPr="00E82F26" w:rsidRDefault="00E82F26" w:rsidP="006F11E9">
      <w:pPr>
        <w:spacing w:after="0" w:line="240" w:lineRule="auto"/>
        <w:ind w:firstLine="709"/>
        <w:jc w:val="both"/>
        <w:rPr>
          <w:rFonts w:ascii="Times New Roman" w:hAnsi="Times New Roman"/>
          <w:sz w:val="28"/>
          <w:szCs w:val="28"/>
        </w:rPr>
      </w:pPr>
      <w:r w:rsidRPr="00E82F26">
        <w:rPr>
          <w:rFonts w:ascii="Times New Roman" w:hAnsi="Times New Roman"/>
          <w:sz w:val="28"/>
          <w:szCs w:val="28"/>
        </w:rPr>
        <w:t xml:space="preserve">В 2014 году в целях организации управления муниципальной собственностью администрацией Ханты-Мансийского района подготовлены, и впоследствии приняты Думой Ханты-Мансийского </w:t>
      </w:r>
      <w:r w:rsidRPr="00E82F26">
        <w:rPr>
          <w:rFonts w:ascii="Times New Roman" w:hAnsi="Times New Roman"/>
          <w:sz w:val="28"/>
          <w:szCs w:val="28"/>
        </w:rPr>
        <w:lastRenderedPageBreak/>
        <w:t xml:space="preserve">района, следующие основополагающие муниципальные правовые акты в данной сфере: </w:t>
      </w:r>
    </w:p>
    <w:p w:rsidR="00E82F26" w:rsidRPr="00E82F26" w:rsidRDefault="00E82F26" w:rsidP="006F11E9">
      <w:pPr>
        <w:spacing w:after="0" w:line="240" w:lineRule="auto"/>
        <w:ind w:firstLine="709"/>
        <w:jc w:val="both"/>
        <w:rPr>
          <w:rFonts w:ascii="Times New Roman" w:hAnsi="Times New Roman"/>
          <w:sz w:val="28"/>
          <w:szCs w:val="28"/>
        </w:rPr>
      </w:pPr>
      <w:r w:rsidRPr="00E82F26">
        <w:rPr>
          <w:rFonts w:ascii="Times New Roman" w:hAnsi="Times New Roman"/>
          <w:sz w:val="28"/>
          <w:szCs w:val="28"/>
        </w:rPr>
        <w:t>Решение Думы Ханты-Мансийского района от 20.03.2014 № 331 «Об утверждении порядка определения размера арендной платы за земли, находящиеся в собственности Ханты-Мансийского района</w:t>
      </w:r>
      <w:r w:rsidR="007A75B5">
        <w:rPr>
          <w:rFonts w:ascii="Times New Roman" w:hAnsi="Times New Roman"/>
          <w:sz w:val="28"/>
          <w:szCs w:val="28"/>
        </w:rPr>
        <w:t>»</w:t>
      </w:r>
      <w:r w:rsidRPr="00E82F26">
        <w:rPr>
          <w:rFonts w:ascii="Times New Roman" w:hAnsi="Times New Roman"/>
          <w:sz w:val="28"/>
          <w:szCs w:val="28"/>
        </w:rPr>
        <w:t xml:space="preserve">; </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20.03.2014 № 332 «Об утверждении Положения о порядке управления и распоряжения муниципальным имуществом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04.06.2014 № 363 «Об утверждении Положения о порядке принятия решения о создании, реорганизации и ликвидации муниципальных предприятий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04.06.2014 № 362 «Об утверждении методики расчета арендной платы за пользование муниципальным недвижимым имуществом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18.12.2014 № 411 «Об утверждении методики расчета арендной платы за пользование отдельными видами муниципального имущества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Решение Думы Ханты-Мансийского района от 18.12.2014 № 410 «Об утверждении прогнозного плана приватизации муниципального имущества Ханты-Мансийского района на 2015 год и плановый период 2016 и 2017 годов».</w:t>
      </w:r>
    </w:p>
    <w:p w:rsidR="00E82F26" w:rsidRPr="00E82F26" w:rsidRDefault="00E82F26" w:rsidP="006F11E9">
      <w:pPr>
        <w:tabs>
          <w:tab w:val="left" w:pos="0"/>
        </w:tabs>
        <w:spacing w:after="0" w:line="240" w:lineRule="auto"/>
        <w:ind w:firstLine="709"/>
        <w:jc w:val="both"/>
        <w:rPr>
          <w:rFonts w:ascii="Times New Roman" w:hAnsi="Times New Roman"/>
          <w:sz w:val="28"/>
          <w:szCs w:val="28"/>
        </w:rPr>
      </w:pPr>
      <w:r w:rsidRPr="00E82F26">
        <w:rPr>
          <w:rFonts w:ascii="Times New Roman" w:hAnsi="Times New Roman"/>
          <w:sz w:val="28"/>
          <w:szCs w:val="28"/>
        </w:rPr>
        <w:t>Администрацией района приняты следующие муниципальные правовые акты:</w:t>
      </w:r>
    </w:p>
    <w:p w:rsidR="00E82F26" w:rsidRPr="00E82F26" w:rsidRDefault="00E82F26" w:rsidP="006F11E9">
      <w:pPr>
        <w:tabs>
          <w:tab w:val="left" w:pos="0"/>
        </w:tabs>
        <w:spacing w:after="0" w:line="240" w:lineRule="auto"/>
        <w:ind w:firstLine="709"/>
        <w:jc w:val="both"/>
        <w:rPr>
          <w:rFonts w:ascii="Times New Roman" w:hAnsi="Times New Roman"/>
          <w:sz w:val="28"/>
          <w:szCs w:val="28"/>
        </w:rPr>
      </w:pPr>
      <w:r w:rsidRPr="00E82F26">
        <w:rPr>
          <w:rFonts w:ascii="Times New Roman" w:hAnsi="Times New Roman"/>
          <w:sz w:val="28"/>
          <w:szCs w:val="28"/>
        </w:rPr>
        <w:t>Постановление администрации Ханты-Мансийского района от 07.08.2014 № 214 «О создании постоянной комиссии по вопросам рекультивации земель»;</w:t>
      </w:r>
    </w:p>
    <w:p w:rsidR="00E82F26" w:rsidRPr="00E82F26" w:rsidRDefault="00E82F26" w:rsidP="006F11E9">
      <w:pPr>
        <w:tabs>
          <w:tab w:val="left" w:pos="567"/>
        </w:tabs>
        <w:spacing w:after="0" w:line="240" w:lineRule="auto"/>
        <w:ind w:firstLine="709"/>
        <w:jc w:val="both"/>
        <w:rPr>
          <w:rFonts w:ascii="Times New Roman" w:hAnsi="Times New Roman"/>
          <w:sz w:val="28"/>
          <w:szCs w:val="28"/>
        </w:rPr>
      </w:pPr>
      <w:r w:rsidRPr="00E82F26">
        <w:rPr>
          <w:rFonts w:ascii="Times New Roman" w:hAnsi="Times New Roman"/>
          <w:sz w:val="28"/>
          <w:szCs w:val="28"/>
        </w:rPr>
        <w:t xml:space="preserve">Постановление администрации Ханты-Мансийского района от 23.01.2014 № 3 «О размере арендной платы за земельные участки, находящиеся в муниципальной собственности, а также государственная </w:t>
      </w:r>
      <w:proofErr w:type="gramStart"/>
      <w:r w:rsidRPr="00E82F26">
        <w:rPr>
          <w:rFonts w:ascii="Times New Roman" w:hAnsi="Times New Roman"/>
          <w:sz w:val="28"/>
          <w:szCs w:val="28"/>
        </w:rPr>
        <w:t>собственность</w:t>
      </w:r>
      <w:proofErr w:type="gramEnd"/>
      <w:r w:rsidRPr="00E82F26">
        <w:rPr>
          <w:rFonts w:ascii="Times New Roman" w:hAnsi="Times New Roman"/>
          <w:sz w:val="28"/>
          <w:szCs w:val="28"/>
        </w:rPr>
        <w:t xml:space="preserve"> на которые не разграничена, предоставляемые пользователю недр для ведения работ, связанных с пользованием недр на межселенной территории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района от 30.01.2014 № 7 «О внесении изменений в постановление администрации Ханты-Мансийского района от 28.01.2010 № 4 «Об утверждении порядка формирования, ведения и опубликования перечня имущества, не подлежащего приватизации, и его предоставления в аренду субъектам малого и среднего предпринимательства»;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 xml:space="preserve">Постановление администрации Ханты-Мансийского района от 06.11.2014 № 319 «Об утверждении Положения о порядке дачи согласия муниципальному учреждению на распоряжение недвижимым имуществом, </w:t>
      </w:r>
      <w:r w:rsidRPr="00E82F26">
        <w:rPr>
          <w:rFonts w:ascii="Times New Roman" w:hAnsi="Times New Roman"/>
          <w:color w:val="000000"/>
          <w:sz w:val="28"/>
          <w:szCs w:val="28"/>
        </w:rPr>
        <w:lastRenderedPageBreak/>
        <w:t xml:space="preserve">особо ценным движимым имуществом и совершение иных сделок, юридических действий, требующих согласия собственника имущества»;     </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Ханты-Мансийского района от 07.07.2014 № 162 «Об утверждении Правил формирования и опубликования плана передачи религиозным организациям имущества религиозного назначения, находящегося в муниципальной собственности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Ханты-Мансийского района от 07.07.2014 № 163 «О комиссии по вопросам, возникающим при рассмотрении заявлений религиозных организаций о передаче имущества религиозного назначения, находящегося в муниципальной собственности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Ханты-Мансийского района от 21.07.2014 № 190 «Об утверждении административного регламента предоставления муниципальной услуги «Предоставление сведений из реестра»;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Постановление администрации Ханты-Мансийского района от 25.11.2014 № 330 «Об утверждении перечня имущества, находящегося в муниципальной собственности Ханты-Мансийского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 xml:space="preserve">Распоряжение администрации района от 26.06.2014 № 834-р «Об утверждении типовой формы договора аренды муниципального имущества Ханты-Мансийского района»; </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Распоряжение администрации района от 25.06.2014 № 830-р «Об утверждении типовой формы договора безвозмездного пользования муниципальным имуществом»;</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 xml:space="preserve">Распоряжение администрации Ханты-Мансийского района от 07.10.2014 № 1338-р «О регулировании </w:t>
      </w:r>
      <w:proofErr w:type="gramStart"/>
      <w:r w:rsidRPr="00E82F26">
        <w:rPr>
          <w:rFonts w:ascii="Times New Roman" w:hAnsi="Times New Roman"/>
          <w:color w:val="000000"/>
          <w:sz w:val="28"/>
          <w:szCs w:val="28"/>
        </w:rPr>
        <w:t>отдельных</w:t>
      </w:r>
      <w:proofErr w:type="gramEnd"/>
      <w:r w:rsidRPr="00E82F26">
        <w:rPr>
          <w:rFonts w:ascii="Times New Roman" w:hAnsi="Times New Roman"/>
          <w:color w:val="000000"/>
          <w:sz w:val="28"/>
          <w:szCs w:val="28"/>
        </w:rPr>
        <w:t xml:space="preserve"> вопросов ведения реестра муниципального имущества Ханты-Мансийского района»;</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Для целей управления муниципальной собственностью в бюджете Ханты-Мансийского района предусмотрены бюджетные средства, расходование которых осуществлялось в рамках следующих муниципальных и ведомственных программ:</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муниципальная программа «Формирование и развитие муниципального имущества  Ханты-Мансийского района  на 2014 – 2016 годы</w:t>
      </w:r>
      <w:r w:rsidR="007A75B5">
        <w:rPr>
          <w:rFonts w:ascii="Times New Roman" w:hAnsi="Times New Roman"/>
          <w:color w:val="000000"/>
          <w:sz w:val="28"/>
          <w:szCs w:val="28"/>
        </w:rPr>
        <w:t xml:space="preserve">» </w:t>
      </w:r>
      <w:r w:rsidRPr="00E82F26">
        <w:rPr>
          <w:rFonts w:ascii="Times New Roman" w:hAnsi="Times New Roman"/>
          <w:color w:val="000000"/>
          <w:sz w:val="28"/>
          <w:szCs w:val="28"/>
        </w:rPr>
        <w:t>от 30.09.2013 № 233;</w:t>
      </w:r>
    </w:p>
    <w:p w:rsidR="00E82F26" w:rsidRPr="00E82F26"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муниципальная программа «Ведение землеустройства и рационального использования земельных ресурсов Ханты-Мансийского района на 2014-2016 годы», от 30.09.2013 № 235;</w:t>
      </w:r>
    </w:p>
    <w:p w:rsidR="00E82F26" w:rsidRPr="00A97360" w:rsidRDefault="00E82F26" w:rsidP="006F11E9">
      <w:pPr>
        <w:spacing w:after="0" w:line="240" w:lineRule="auto"/>
        <w:ind w:firstLine="709"/>
        <w:jc w:val="both"/>
        <w:rPr>
          <w:rFonts w:ascii="Times New Roman" w:hAnsi="Times New Roman"/>
          <w:color w:val="000000"/>
          <w:sz w:val="28"/>
          <w:szCs w:val="28"/>
        </w:rPr>
      </w:pPr>
      <w:r w:rsidRPr="00E82F26">
        <w:rPr>
          <w:rFonts w:ascii="Times New Roman" w:hAnsi="Times New Roman"/>
          <w:color w:val="000000"/>
          <w:sz w:val="28"/>
          <w:szCs w:val="28"/>
        </w:rPr>
        <w:t xml:space="preserve">ведомственная целевая программа «Обеспечение деятельности Департамента имущественных и земельных отношений администрации </w:t>
      </w:r>
      <w:r w:rsidRPr="00E82F26">
        <w:rPr>
          <w:rFonts w:ascii="Times New Roman" w:hAnsi="Times New Roman"/>
          <w:color w:val="000000"/>
          <w:sz w:val="28"/>
          <w:szCs w:val="28"/>
        </w:rPr>
        <w:lastRenderedPageBreak/>
        <w:t>Ханты-Мансийского района на 2014 – 2016 годы</w:t>
      </w:r>
      <w:r w:rsidR="007A75B5">
        <w:rPr>
          <w:rFonts w:ascii="Times New Roman" w:hAnsi="Times New Roman"/>
          <w:color w:val="000000"/>
          <w:sz w:val="28"/>
          <w:szCs w:val="28"/>
        </w:rPr>
        <w:t>»</w:t>
      </w:r>
      <w:r w:rsidRPr="00E82F26">
        <w:rPr>
          <w:rFonts w:ascii="Times New Roman" w:hAnsi="Times New Roman"/>
          <w:color w:val="000000"/>
          <w:sz w:val="28"/>
          <w:szCs w:val="28"/>
        </w:rPr>
        <w:t>, утверждена приказом Департамента от 20.09.2013 № 1196-п.</w:t>
      </w:r>
      <w:r>
        <w:rPr>
          <w:rFonts w:ascii="Times New Roman" w:hAnsi="Times New Roman"/>
          <w:color w:val="000000"/>
          <w:sz w:val="28"/>
          <w:szCs w:val="28"/>
        </w:rPr>
        <w:t xml:space="preserve">  </w:t>
      </w:r>
    </w:p>
    <w:p w:rsidR="005C75F4" w:rsidRPr="0039311E" w:rsidRDefault="007711C6" w:rsidP="006F11E9">
      <w:pPr>
        <w:spacing w:after="0" w:line="240" w:lineRule="auto"/>
        <w:ind w:firstLine="709"/>
        <w:jc w:val="both"/>
        <w:rPr>
          <w:rFonts w:ascii="Times New Roman" w:hAnsi="Times New Roman"/>
          <w:sz w:val="28"/>
          <w:szCs w:val="28"/>
        </w:rPr>
      </w:pPr>
      <w:r w:rsidRPr="0039311E">
        <w:rPr>
          <w:rFonts w:ascii="Times New Roman" w:hAnsi="Times New Roman"/>
          <w:sz w:val="28"/>
          <w:szCs w:val="28"/>
        </w:rPr>
        <w:t>2.</w:t>
      </w:r>
      <w:r w:rsidR="00577C81" w:rsidRPr="0039311E">
        <w:rPr>
          <w:rFonts w:ascii="Times New Roman" w:hAnsi="Times New Roman"/>
          <w:sz w:val="28"/>
          <w:szCs w:val="28"/>
        </w:rPr>
        <w:t>3</w:t>
      </w:r>
      <w:r w:rsidRPr="0039311E">
        <w:rPr>
          <w:rFonts w:ascii="Times New Roman" w:hAnsi="Times New Roman"/>
          <w:sz w:val="28"/>
          <w:szCs w:val="28"/>
        </w:rPr>
        <w:t>.</w:t>
      </w:r>
      <w:r w:rsidR="005C75F4" w:rsidRPr="0039311E">
        <w:rPr>
          <w:rFonts w:ascii="Times New Roman" w:hAnsi="Times New Roman"/>
          <w:sz w:val="28"/>
          <w:szCs w:val="28"/>
        </w:rPr>
        <w:t>2</w:t>
      </w:r>
      <w:r w:rsidR="00EE5D07" w:rsidRPr="0039311E">
        <w:rPr>
          <w:rFonts w:ascii="Times New Roman" w:hAnsi="Times New Roman"/>
          <w:sz w:val="28"/>
          <w:szCs w:val="28"/>
        </w:rPr>
        <w:t>2</w:t>
      </w:r>
      <w:r w:rsidRPr="0039311E">
        <w:rPr>
          <w:rFonts w:ascii="Times New Roman" w:hAnsi="Times New Roman"/>
          <w:sz w:val="28"/>
          <w:szCs w:val="28"/>
        </w:rPr>
        <w:t>.</w:t>
      </w:r>
      <w:r w:rsidR="005C75F4" w:rsidRPr="0039311E">
        <w:rPr>
          <w:rFonts w:ascii="Times New Roman" w:hAnsi="Times New Roman"/>
          <w:sz w:val="28"/>
          <w:szCs w:val="28"/>
        </w:rPr>
        <w:t xml:space="preserve"> </w:t>
      </w:r>
      <w:r w:rsidR="00BE7482" w:rsidRPr="0039311E">
        <w:rPr>
          <w:rFonts w:ascii="Times New Roman" w:hAnsi="Times New Roman"/>
          <w:sz w:val="28"/>
          <w:szCs w:val="28"/>
        </w:rPr>
        <w:t>О</w:t>
      </w:r>
      <w:r w:rsidR="005C75F4" w:rsidRPr="0039311E">
        <w:rPr>
          <w:rFonts w:ascii="Times New Roman" w:hAnsi="Times New Roman"/>
          <w:sz w:val="28"/>
          <w:szCs w:val="28"/>
        </w:rPr>
        <w:t xml:space="preserve">существляет руководство гражданской обороной на территории </w:t>
      </w:r>
      <w:proofErr w:type="gramStart"/>
      <w:r w:rsidR="005C75F4" w:rsidRPr="0039311E">
        <w:rPr>
          <w:rFonts w:ascii="Times New Roman" w:hAnsi="Times New Roman"/>
          <w:sz w:val="28"/>
          <w:szCs w:val="28"/>
        </w:rPr>
        <w:t>муниципального</w:t>
      </w:r>
      <w:proofErr w:type="gramEnd"/>
      <w:r w:rsidR="005C75F4" w:rsidRPr="0039311E">
        <w:rPr>
          <w:rFonts w:ascii="Times New Roman" w:hAnsi="Times New Roman"/>
          <w:sz w:val="28"/>
          <w:szCs w:val="28"/>
        </w:rPr>
        <w:t xml:space="preserve"> района.</w:t>
      </w:r>
    </w:p>
    <w:p w:rsidR="00790402" w:rsidRPr="00FD1AD7" w:rsidRDefault="00790402"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2014 году руководство гражданской обороной на территории Ханты-Мансийского района осуществляет глава администрации района, </w:t>
      </w:r>
      <w:proofErr w:type="gramStart"/>
      <w:r w:rsidRPr="00FD1AD7">
        <w:rPr>
          <w:rFonts w:ascii="Times New Roman" w:hAnsi="Times New Roman"/>
          <w:sz w:val="28"/>
          <w:szCs w:val="28"/>
        </w:rPr>
        <w:t>являющийся</w:t>
      </w:r>
      <w:proofErr w:type="gramEnd"/>
      <w:r w:rsidRPr="00FD1AD7">
        <w:rPr>
          <w:rFonts w:ascii="Times New Roman" w:hAnsi="Times New Roman"/>
          <w:sz w:val="28"/>
          <w:szCs w:val="28"/>
        </w:rPr>
        <w:t xml:space="preserve"> по должности руководителем гражданской обороны муниципального образования. </w:t>
      </w:r>
    </w:p>
    <w:p w:rsidR="00790402" w:rsidRPr="00FD1AD7" w:rsidRDefault="00790402"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соответствии с планом основных мероприятий Ханты-Мансийского района в области гражданской обороны, предупреждения и ликвидации чрезвычайных ситуаций, обеспечения пожарной безопасности и безопасности на водных объектах на 2014 год с 4 сентября по 4 октября 2014 года на территории Ханты-Мансийского района проведён месячник гражданской защиты. </w:t>
      </w:r>
    </w:p>
    <w:p w:rsidR="00790402" w:rsidRPr="00FD1AD7" w:rsidRDefault="00790402" w:rsidP="006F11E9">
      <w:pPr>
        <w:spacing w:after="0" w:line="240" w:lineRule="auto"/>
        <w:ind w:firstLine="709"/>
        <w:jc w:val="both"/>
        <w:outlineLvl w:val="0"/>
        <w:rPr>
          <w:rFonts w:ascii="Times New Roman" w:hAnsi="Times New Roman"/>
          <w:sz w:val="28"/>
          <w:szCs w:val="28"/>
        </w:rPr>
      </w:pPr>
      <w:r w:rsidRPr="00FD1AD7">
        <w:rPr>
          <w:rFonts w:ascii="Times New Roman" w:hAnsi="Times New Roman"/>
          <w:sz w:val="28"/>
          <w:szCs w:val="28"/>
        </w:rPr>
        <w:t>4 октября 2014 года принято участие во Всероссийской тренировке по гражданской обороне с федеральными органами исполнительной власти, органами исполнительной власти субъектов Российской Федерации и органами самоуправления по теме: «Организация выполнения мероприятий по гражданской обороне при переводе государства на работу в условиях военного времени и возникновении чрезвычайных ситуаций».</w:t>
      </w:r>
    </w:p>
    <w:p w:rsidR="00250C34" w:rsidRPr="0039311E" w:rsidRDefault="00250C34" w:rsidP="006F11E9">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39311E">
        <w:rPr>
          <w:rFonts w:ascii="Times New Roman" w:eastAsia="Times New Roman" w:hAnsi="Times New Roman"/>
          <w:sz w:val="28"/>
          <w:szCs w:val="28"/>
          <w:lang w:eastAsia="ru-RU"/>
        </w:rPr>
        <w:t>2.</w:t>
      </w:r>
      <w:r w:rsidR="00577C81" w:rsidRPr="0039311E">
        <w:rPr>
          <w:rFonts w:ascii="Times New Roman" w:eastAsia="Times New Roman" w:hAnsi="Times New Roman"/>
          <w:sz w:val="28"/>
          <w:szCs w:val="28"/>
          <w:lang w:eastAsia="ru-RU"/>
        </w:rPr>
        <w:t>4</w:t>
      </w:r>
      <w:r w:rsidRPr="0039311E">
        <w:rPr>
          <w:rFonts w:ascii="Times New Roman" w:eastAsia="Times New Roman" w:hAnsi="Times New Roman"/>
          <w:sz w:val="28"/>
          <w:szCs w:val="28"/>
          <w:lang w:eastAsia="ru-RU"/>
        </w:rPr>
        <w:t>. Осуществление отдельных государственных полномочий.</w:t>
      </w:r>
    </w:p>
    <w:p w:rsidR="0060281B" w:rsidRPr="004F6F3D" w:rsidRDefault="00250C34" w:rsidP="006F11E9">
      <w:pPr>
        <w:widowControl w:val="0"/>
        <w:autoSpaceDE w:val="0"/>
        <w:autoSpaceDN w:val="0"/>
        <w:adjustRightInd w:val="0"/>
        <w:spacing w:after="0" w:line="240" w:lineRule="auto"/>
        <w:ind w:firstLine="709"/>
        <w:jc w:val="both"/>
        <w:rPr>
          <w:rFonts w:ascii="Times New Roman" w:eastAsia="Times New Roman" w:hAnsi="Times New Roman"/>
          <w:color w:val="FF0000"/>
          <w:sz w:val="28"/>
          <w:szCs w:val="28"/>
          <w:lang w:eastAsia="ru-RU"/>
        </w:rPr>
      </w:pPr>
      <w:r w:rsidRPr="004F6F3D">
        <w:rPr>
          <w:rFonts w:ascii="Times New Roman" w:eastAsia="Times New Roman" w:hAnsi="Times New Roman"/>
          <w:sz w:val="28"/>
          <w:szCs w:val="28"/>
          <w:lang w:eastAsia="ru-RU"/>
        </w:rPr>
        <w:t>На выполнение отдельных государственных полномочий органам местного самоуправления Ханты-Мансийского района в 201</w:t>
      </w:r>
      <w:r w:rsidR="0060281B" w:rsidRPr="004F6F3D">
        <w:rPr>
          <w:rFonts w:ascii="Times New Roman" w:eastAsia="Times New Roman" w:hAnsi="Times New Roman"/>
          <w:sz w:val="28"/>
          <w:szCs w:val="28"/>
          <w:lang w:eastAsia="ru-RU"/>
        </w:rPr>
        <w:t>4</w:t>
      </w:r>
      <w:r w:rsidRPr="004F6F3D">
        <w:rPr>
          <w:rFonts w:ascii="Times New Roman" w:eastAsia="Times New Roman" w:hAnsi="Times New Roman"/>
          <w:sz w:val="28"/>
          <w:szCs w:val="28"/>
          <w:lang w:eastAsia="ru-RU"/>
        </w:rPr>
        <w:t xml:space="preserve"> году было фактически передано 13</w:t>
      </w:r>
      <w:r w:rsidR="0060281B" w:rsidRPr="004F6F3D">
        <w:rPr>
          <w:rFonts w:ascii="Times New Roman" w:eastAsia="Times New Roman" w:hAnsi="Times New Roman"/>
          <w:sz w:val="28"/>
          <w:szCs w:val="28"/>
          <w:lang w:eastAsia="ru-RU"/>
        </w:rPr>
        <w:t>24,1</w:t>
      </w:r>
      <w:r w:rsidRPr="004F6F3D">
        <w:rPr>
          <w:rFonts w:ascii="Times New Roman" w:eastAsia="Times New Roman" w:hAnsi="Times New Roman"/>
          <w:sz w:val="28"/>
          <w:szCs w:val="28"/>
          <w:lang w:eastAsia="ru-RU"/>
        </w:rPr>
        <w:t xml:space="preserve"> млн. рублей, </w:t>
      </w:r>
      <w:r w:rsidR="0060281B" w:rsidRPr="004F6F3D">
        <w:rPr>
          <w:rFonts w:ascii="Times New Roman" w:eastAsia="Times New Roman" w:hAnsi="Times New Roman"/>
          <w:sz w:val="28"/>
          <w:szCs w:val="28"/>
          <w:lang w:eastAsia="ru-RU"/>
        </w:rPr>
        <w:t xml:space="preserve">или 101% к </w:t>
      </w:r>
      <w:r w:rsidRPr="004F6F3D">
        <w:rPr>
          <w:rFonts w:ascii="Times New Roman" w:eastAsia="Times New Roman" w:hAnsi="Times New Roman"/>
          <w:sz w:val="28"/>
          <w:szCs w:val="28"/>
          <w:lang w:eastAsia="ru-RU"/>
        </w:rPr>
        <w:t>уровн</w:t>
      </w:r>
      <w:r w:rsidR="0060281B" w:rsidRPr="004F6F3D">
        <w:rPr>
          <w:rFonts w:ascii="Times New Roman" w:eastAsia="Times New Roman" w:hAnsi="Times New Roman"/>
          <w:sz w:val="28"/>
          <w:szCs w:val="28"/>
          <w:lang w:eastAsia="ru-RU"/>
        </w:rPr>
        <w:t>ю</w:t>
      </w:r>
      <w:r w:rsidRPr="004F6F3D">
        <w:rPr>
          <w:rFonts w:ascii="Times New Roman" w:eastAsia="Times New Roman" w:hAnsi="Times New Roman"/>
          <w:sz w:val="28"/>
          <w:szCs w:val="28"/>
          <w:lang w:eastAsia="ru-RU"/>
        </w:rPr>
        <w:t xml:space="preserve"> 201</w:t>
      </w:r>
      <w:r w:rsidR="0060281B" w:rsidRPr="004F6F3D">
        <w:rPr>
          <w:rFonts w:ascii="Times New Roman" w:eastAsia="Times New Roman" w:hAnsi="Times New Roman"/>
          <w:sz w:val="28"/>
          <w:szCs w:val="28"/>
          <w:lang w:eastAsia="ru-RU"/>
        </w:rPr>
        <w:t>3 (1311,4 млн. рублей)</w:t>
      </w:r>
      <w:r w:rsidRPr="004F6F3D">
        <w:rPr>
          <w:rFonts w:ascii="Times New Roman" w:eastAsia="Times New Roman" w:hAnsi="Times New Roman"/>
          <w:sz w:val="28"/>
          <w:szCs w:val="28"/>
          <w:lang w:eastAsia="ru-RU"/>
        </w:rPr>
        <w:t>.</w:t>
      </w:r>
      <w:r w:rsidRPr="004F6F3D">
        <w:rPr>
          <w:rFonts w:ascii="Times New Roman" w:eastAsia="Times New Roman" w:hAnsi="Times New Roman"/>
          <w:color w:val="FF0000"/>
          <w:sz w:val="28"/>
          <w:szCs w:val="28"/>
          <w:lang w:eastAsia="ru-RU"/>
        </w:rPr>
        <w:t xml:space="preserve"> </w:t>
      </w:r>
    </w:p>
    <w:p w:rsidR="00250C34" w:rsidRPr="00FD1AD7" w:rsidRDefault="00250C3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6F3D">
        <w:rPr>
          <w:rFonts w:ascii="Times New Roman" w:eastAsia="Times New Roman" w:hAnsi="Times New Roman"/>
          <w:sz w:val="28"/>
          <w:szCs w:val="28"/>
          <w:lang w:eastAsia="ru-RU"/>
        </w:rPr>
        <w:t xml:space="preserve">В рамках </w:t>
      </w:r>
      <w:r w:rsidR="00714B7C" w:rsidRPr="004F6F3D">
        <w:rPr>
          <w:rFonts w:ascii="Times New Roman" w:eastAsia="Times New Roman" w:hAnsi="Times New Roman"/>
          <w:sz w:val="28"/>
          <w:szCs w:val="28"/>
          <w:lang w:eastAsia="ru-RU"/>
        </w:rPr>
        <w:t>8</w:t>
      </w:r>
      <w:r w:rsidR="004F6F3D" w:rsidRPr="004F6F3D">
        <w:rPr>
          <w:rFonts w:ascii="Times New Roman" w:eastAsia="Times New Roman" w:hAnsi="Times New Roman"/>
          <w:sz w:val="28"/>
          <w:szCs w:val="28"/>
          <w:lang w:eastAsia="ru-RU"/>
        </w:rPr>
        <w:t>5</w:t>
      </w:r>
      <w:r w:rsidRPr="004F6F3D">
        <w:rPr>
          <w:rFonts w:ascii="Times New Roman" w:eastAsia="Times New Roman" w:hAnsi="Times New Roman"/>
          <w:sz w:val="28"/>
          <w:szCs w:val="28"/>
          <w:lang w:eastAsia="ru-RU"/>
        </w:rPr>
        <w:t xml:space="preserve"> </w:t>
      </w:r>
      <w:proofErr w:type="gramStart"/>
      <w:r w:rsidRPr="004F6F3D">
        <w:rPr>
          <w:rFonts w:ascii="Times New Roman" w:eastAsia="Times New Roman" w:hAnsi="Times New Roman"/>
          <w:sz w:val="28"/>
          <w:szCs w:val="28"/>
          <w:lang w:eastAsia="ru-RU"/>
        </w:rPr>
        <w:t>полномочи</w:t>
      </w:r>
      <w:r w:rsidR="004F6F3D" w:rsidRPr="004F6F3D">
        <w:rPr>
          <w:rFonts w:ascii="Times New Roman" w:eastAsia="Times New Roman" w:hAnsi="Times New Roman"/>
          <w:sz w:val="28"/>
          <w:szCs w:val="28"/>
          <w:lang w:eastAsia="ru-RU"/>
        </w:rPr>
        <w:t>й</w:t>
      </w:r>
      <w:r w:rsidRPr="004F6F3D">
        <w:rPr>
          <w:rFonts w:ascii="Times New Roman" w:eastAsia="Times New Roman" w:hAnsi="Times New Roman"/>
          <w:sz w:val="28"/>
          <w:szCs w:val="28"/>
          <w:lang w:eastAsia="ru-RU"/>
        </w:rPr>
        <w:t>, делегированн</w:t>
      </w:r>
      <w:r w:rsidR="004F6F3D" w:rsidRPr="004F6F3D">
        <w:rPr>
          <w:rFonts w:ascii="Times New Roman" w:eastAsia="Times New Roman" w:hAnsi="Times New Roman"/>
          <w:sz w:val="28"/>
          <w:szCs w:val="28"/>
          <w:lang w:eastAsia="ru-RU"/>
        </w:rPr>
        <w:t>ых</w:t>
      </w:r>
      <w:r w:rsidR="0060281B" w:rsidRPr="004F6F3D">
        <w:rPr>
          <w:rFonts w:ascii="Times New Roman" w:eastAsia="Times New Roman" w:hAnsi="Times New Roman"/>
          <w:sz w:val="28"/>
          <w:szCs w:val="28"/>
          <w:lang w:eastAsia="ru-RU"/>
        </w:rPr>
        <w:t xml:space="preserve"> автономным округом </w:t>
      </w:r>
      <w:r w:rsidRPr="004F6F3D">
        <w:rPr>
          <w:rFonts w:ascii="Times New Roman" w:eastAsia="Times New Roman" w:hAnsi="Times New Roman"/>
          <w:sz w:val="28"/>
          <w:szCs w:val="28"/>
          <w:lang w:eastAsia="ru-RU"/>
        </w:rPr>
        <w:t>на основании 20 окружных законов осуществлялась</w:t>
      </w:r>
      <w:proofErr w:type="gramEnd"/>
      <w:r w:rsidRPr="004F6F3D">
        <w:rPr>
          <w:rFonts w:ascii="Times New Roman" w:eastAsia="Times New Roman" w:hAnsi="Times New Roman"/>
          <w:sz w:val="28"/>
          <w:szCs w:val="28"/>
          <w:lang w:eastAsia="ru-RU"/>
        </w:rPr>
        <w:t xml:space="preserve"> следующая работа:</w:t>
      </w:r>
    </w:p>
    <w:p w:rsidR="00250C34" w:rsidRPr="0039311E" w:rsidRDefault="00250C34" w:rsidP="006F11E9">
      <w:pPr>
        <w:autoSpaceDE w:val="0"/>
        <w:autoSpaceDN w:val="0"/>
        <w:adjustRightInd w:val="0"/>
        <w:spacing w:after="0" w:line="240" w:lineRule="auto"/>
        <w:ind w:firstLine="709"/>
        <w:jc w:val="both"/>
        <w:rPr>
          <w:rFonts w:ascii="Times New Roman" w:hAnsi="Times New Roman"/>
          <w:sz w:val="28"/>
          <w:szCs w:val="28"/>
        </w:rPr>
      </w:pPr>
      <w:r w:rsidRPr="0039311E">
        <w:rPr>
          <w:rFonts w:ascii="Times New Roman" w:hAnsi="Times New Roman"/>
          <w:sz w:val="28"/>
          <w:szCs w:val="28"/>
        </w:rPr>
        <w:t xml:space="preserve">В сфере финансов – 1 полномочие </w:t>
      </w:r>
    </w:p>
    <w:p w:rsidR="003A3065" w:rsidRPr="00FD1AD7" w:rsidRDefault="003A3065" w:rsidP="006F11E9">
      <w:pPr>
        <w:autoSpaceDE w:val="0"/>
        <w:autoSpaceDN w:val="0"/>
        <w:adjustRightInd w:val="0"/>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 xml:space="preserve">В соответствии с пунктом 3 статьи 5 главы 2 Закона ХМАО – Югры от 10.11.2008 </w:t>
      </w:r>
      <w:r w:rsidR="00461856">
        <w:rPr>
          <w:rFonts w:ascii="Times New Roman" w:hAnsi="Times New Roman"/>
          <w:sz w:val="28"/>
          <w:szCs w:val="28"/>
        </w:rPr>
        <w:t>№</w:t>
      </w:r>
      <w:r w:rsidRPr="00FD1AD7">
        <w:rPr>
          <w:rFonts w:ascii="Times New Roman" w:hAnsi="Times New Roman"/>
          <w:sz w:val="28"/>
          <w:szCs w:val="28"/>
        </w:rPr>
        <w:t xml:space="preserve"> 132-ОЗ (редакция от 24.10.2013) «О межбюджетных отношениях в ХМАО – Югре» комитет по финансам администрации Ханты-Мансийского района наделен государственным полномочием органов государственной власти автономного округа по расчету и предоставлению дотаций бюджетам поселений за счет средств бюджета автономного округа на неограниченный срок.</w:t>
      </w:r>
      <w:proofErr w:type="gramEnd"/>
    </w:p>
    <w:p w:rsidR="003A3065" w:rsidRPr="00FD1AD7" w:rsidRDefault="003A3065"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В ходе исполнения данного полномочия комитетом по финансам проведена работа по показателям, необходимым для расчета дотации:</w:t>
      </w:r>
    </w:p>
    <w:p w:rsidR="003A3065" w:rsidRPr="00FD1AD7" w:rsidRDefault="003A3065"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с сельскими поселениями района, межрайонной инспекцией Федеральной налоговой службы России № 1 по ХМАО-Югре по определению налогового потенциала сельских поселений;</w:t>
      </w:r>
    </w:p>
    <w:p w:rsidR="003A3065" w:rsidRPr="00FD1AD7" w:rsidRDefault="003A3065"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FD1AD7">
        <w:rPr>
          <w:rFonts w:ascii="Times New Roman" w:hAnsi="Times New Roman"/>
          <w:sz w:val="28"/>
          <w:szCs w:val="28"/>
        </w:rPr>
        <w:t xml:space="preserve">с региональной службой по тарифам ХМАО – Югры по определению экономически обоснованных тарифов на водоснабжение, </w:t>
      </w:r>
      <w:r w:rsidRPr="00FD1AD7">
        <w:rPr>
          <w:rFonts w:ascii="Times New Roman" w:hAnsi="Times New Roman"/>
          <w:sz w:val="28"/>
          <w:szCs w:val="28"/>
        </w:rPr>
        <w:lastRenderedPageBreak/>
        <w:t>водоотведение, теплоснабжение и электроэнергии, установленных для сельских поселений района;</w:t>
      </w:r>
    </w:p>
    <w:p w:rsidR="003A3065" w:rsidRPr="00FD1AD7" w:rsidRDefault="003A3065"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с департаментом экономического развития ХМАО-Югры по численности постоянно проживающего населения;</w:t>
      </w:r>
    </w:p>
    <w:p w:rsidR="003A3065" w:rsidRPr="00FD1AD7" w:rsidRDefault="003A3065" w:rsidP="006F11E9">
      <w:pPr>
        <w:numPr>
          <w:ilvl w:val="0"/>
          <w:numId w:val="16"/>
        </w:numPr>
        <w:autoSpaceDE w:val="0"/>
        <w:autoSpaceDN w:val="0"/>
        <w:adjustRightInd w:val="0"/>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с департаментом строительства, архитектуры и ЖКХ администрации Ханты-Мансийского района по площади жилого фонда поселений.</w:t>
      </w:r>
    </w:p>
    <w:p w:rsidR="003A3065" w:rsidRPr="00FD1AD7" w:rsidRDefault="003A3065"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Приказом комитета по финансам администрации Ханты-Мансийского района от 20.10.2014 №05-02-05/113 «Об установлении весового коэффициента» установлен весовой коэффициент в размере 0,8. Данный коэффициент применяется при расчете дотации сельским поселениям из фонда финансовой поддержки поселений.</w:t>
      </w:r>
    </w:p>
    <w:p w:rsidR="003A3065" w:rsidRPr="00FD1AD7" w:rsidRDefault="003A3065"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Расчет дотации, до внесения в проект бюджета на 2015 год и плановый период 2016 и 2017 годов, согласован сельскими поселениями района.</w:t>
      </w:r>
    </w:p>
    <w:p w:rsidR="00250C34" w:rsidRPr="0039311E" w:rsidRDefault="00250C34"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9311E">
        <w:rPr>
          <w:rFonts w:ascii="Times New Roman" w:eastAsia="Times New Roman" w:hAnsi="Times New Roman"/>
          <w:sz w:val="28"/>
          <w:szCs w:val="28"/>
          <w:lang w:eastAsia="ru-RU"/>
        </w:rPr>
        <w:t xml:space="preserve">В сфере обеспечения жильем – </w:t>
      </w:r>
      <w:r w:rsidR="009E68A9" w:rsidRPr="0039311E">
        <w:rPr>
          <w:rFonts w:ascii="Times New Roman" w:eastAsia="Times New Roman" w:hAnsi="Times New Roman"/>
          <w:sz w:val="28"/>
          <w:szCs w:val="28"/>
          <w:lang w:eastAsia="ru-RU"/>
        </w:rPr>
        <w:t>4</w:t>
      </w:r>
      <w:r w:rsidRPr="0039311E">
        <w:rPr>
          <w:rFonts w:ascii="Times New Roman" w:eastAsia="Times New Roman" w:hAnsi="Times New Roman"/>
          <w:sz w:val="28"/>
          <w:szCs w:val="28"/>
          <w:lang w:eastAsia="ru-RU"/>
        </w:rPr>
        <w:t xml:space="preserve"> полномочия </w:t>
      </w:r>
    </w:p>
    <w:p w:rsidR="005610E1" w:rsidRPr="00FD1AD7" w:rsidRDefault="00250C34" w:rsidP="006F11E9">
      <w:pPr>
        <w:autoSpaceDE w:val="0"/>
        <w:autoSpaceDN w:val="0"/>
        <w:adjustRightInd w:val="0"/>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 xml:space="preserve">1) В части исполнения отдельного государственного полномочия по обеспечению жилыми помещениями детей-сирот и детей, оставшихся без попечения родителей в соответствии с </w:t>
      </w:r>
      <w:r w:rsidRPr="00FD1AD7">
        <w:rPr>
          <w:rFonts w:ascii="Times New Roman" w:hAnsi="Times New Roman"/>
          <w:sz w:val="28"/>
          <w:szCs w:val="28"/>
          <w:lang w:eastAsia="ru-RU"/>
        </w:rPr>
        <w:t>Законом Ханты-Мансийского автономного округа - Югры от 09.06.2009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w:t>
      </w:r>
      <w:proofErr w:type="gramEnd"/>
      <w:r w:rsidRPr="00FD1AD7">
        <w:rPr>
          <w:rFonts w:ascii="Times New Roman" w:hAnsi="Times New Roman"/>
          <w:sz w:val="28"/>
          <w:szCs w:val="28"/>
          <w:lang w:eastAsia="ru-RU"/>
        </w:rPr>
        <w:t xml:space="preserve"> округе – Югре»</w:t>
      </w:r>
      <w:r w:rsidR="005610E1" w:rsidRPr="00FD1AD7">
        <w:rPr>
          <w:rFonts w:ascii="Times New Roman" w:hAnsi="Times New Roman"/>
          <w:sz w:val="28"/>
          <w:szCs w:val="28"/>
          <w:lang w:eastAsia="ru-RU"/>
        </w:rPr>
        <w:t>, в</w:t>
      </w:r>
      <w:r w:rsidR="005610E1" w:rsidRPr="00FD1AD7">
        <w:rPr>
          <w:rFonts w:ascii="Times New Roman" w:hAnsi="Times New Roman"/>
          <w:sz w:val="28"/>
          <w:szCs w:val="28"/>
        </w:rPr>
        <w:t xml:space="preserve"> 2014 году на основании найма жилого помещения для детей-сирот и </w:t>
      </w:r>
      <w:proofErr w:type="gramStart"/>
      <w:r w:rsidR="005610E1" w:rsidRPr="00FD1AD7">
        <w:rPr>
          <w:rFonts w:ascii="Times New Roman" w:hAnsi="Times New Roman"/>
          <w:sz w:val="28"/>
          <w:szCs w:val="28"/>
        </w:rPr>
        <w:t>детей, оставшихся без попечения родителей предоставлено</w:t>
      </w:r>
      <w:proofErr w:type="gramEnd"/>
      <w:r w:rsidR="005610E1" w:rsidRPr="00FD1AD7">
        <w:rPr>
          <w:rFonts w:ascii="Times New Roman" w:hAnsi="Times New Roman"/>
          <w:sz w:val="28"/>
          <w:szCs w:val="28"/>
        </w:rPr>
        <w:t xml:space="preserve"> 5 квартир. </w:t>
      </w:r>
    </w:p>
    <w:p w:rsidR="00250C34" w:rsidRPr="00FD1AD7" w:rsidRDefault="00250C34" w:rsidP="006F11E9">
      <w:pPr>
        <w:autoSpaceDE w:val="0"/>
        <w:autoSpaceDN w:val="0"/>
        <w:adjustRightInd w:val="0"/>
        <w:spacing w:after="0" w:line="240" w:lineRule="auto"/>
        <w:ind w:firstLine="709"/>
        <w:jc w:val="both"/>
        <w:rPr>
          <w:rFonts w:ascii="Times New Roman" w:hAnsi="Times New Roman"/>
          <w:sz w:val="28"/>
          <w:szCs w:val="28"/>
          <w:u w:val="single"/>
        </w:rPr>
      </w:pPr>
      <w:proofErr w:type="gramStart"/>
      <w:r w:rsidRPr="00FD1AD7">
        <w:rPr>
          <w:rFonts w:ascii="Times New Roman" w:hAnsi="Times New Roman"/>
          <w:sz w:val="28"/>
          <w:szCs w:val="28"/>
        </w:rPr>
        <w:t xml:space="preserve">2) В части исполнения отдельного государственного полномочия в соответствии с </w:t>
      </w:r>
      <w:r w:rsidRPr="00FD1AD7">
        <w:rPr>
          <w:rFonts w:ascii="Times New Roman" w:hAnsi="Times New Roman"/>
          <w:sz w:val="28"/>
          <w:szCs w:val="28"/>
          <w:lang w:eastAsia="ru-RU"/>
        </w:rPr>
        <w:t>Законом Ханты-Мансийского автономного округа - Югры 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Pr="00FD1AD7">
        <w:rPr>
          <w:rFonts w:ascii="Times New Roman" w:hAnsi="Times New Roman"/>
          <w:sz w:val="28"/>
          <w:szCs w:val="28"/>
        </w:rPr>
        <w:t xml:space="preserve">, </w:t>
      </w:r>
      <w:r w:rsidR="009E68A9" w:rsidRPr="00FD1AD7">
        <w:rPr>
          <w:rFonts w:ascii="Times New Roman" w:hAnsi="Times New Roman"/>
          <w:sz w:val="28"/>
          <w:szCs w:val="28"/>
        </w:rPr>
        <w:t>администрацией</w:t>
      </w:r>
      <w:r w:rsidRPr="00FD1AD7">
        <w:rPr>
          <w:rFonts w:ascii="Times New Roman" w:hAnsi="Times New Roman"/>
          <w:sz w:val="28"/>
          <w:szCs w:val="28"/>
        </w:rPr>
        <w:t xml:space="preserve"> в 201</w:t>
      </w:r>
      <w:r w:rsidR="005610E1" w:rsidRPr="00FD1AD7">
        <w:rPr>
          <w:rFonts w:ascii="Times New Roman" w:hAnsi="Times New Roman"/>
          <w:sz w:val="28"/>
          <w:szCs w:val="28"/>
        </w:rPr>
        <w:t>4</w:t>
      </w:r>
      <w:r w:rsidRPr="00FD1AD7">
        <w:rPr>
          <w:rFonts w:ascii="Times New Roman" w:hAnsi="Times New Roman"/>
          <w:sz w:val="28"/>
          <w:szCs w:val="28"/>
        </w:rPr>
        <w:t xml:space="preserve"> году субсидии ветеранам боевых действий в рамках постановления Правительства Ханты-Мансийского автономного округа - Югры от 10</w:t>
      </w:r>
      <w:proofErr w:type="gramEnd"/>
      <w:r w:rsidRPr="00FD1AD7">
        <w:rPr>
          <w:rFonts w:ascii="Times New Roman" w:hAnsi="Times New Roman"/>
          <w:sz w:val="28"/>
          <w:szCs w:val="28"/>
        </w:rPr>
        <w:t xml:space="preserve"> октября 2006 года №237-п «Об утверждении Положения о порядке и условиях предоставления субсидий за счет субвенций из федерального бюджета отдельным категориям граждан на территории Ханты-Мансийского автономного округа - Югры </w:t>
      </w:r>
      <w:r w:rsidR="005610E1" w:rsidRPr="00FD1AD7">
        <w:rPr>
          <w:rFonts w:ascii="Times New Roman" w:hAnsi="Times New Roman"/>
          <w:sz w:val="28"/>
          <w:szCs w:val="28"/>
          <w:lang w:eastAsia="ru-RU"/>
        </w:rPr>
        <w:t>не предоставлялись, в связи с отсутствием вышеуказанной категории граждан на территории района, не обеспеченных жилыми помещениями.</w:t>
      </w:r>
    </w:p>
    <w:p w:rsidR="005610E1" w:rsidRPr="00FD1AD7" w:rsidRDefault="00371DD6" w:rsidP="006F11E9">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FD1AD7">
        <w:rPr>
          <w:rFonts w:ascii="Times New Roman" w:hAnsi="Times New Roman"/>
          <w:sz w:val="28"/>
          <w:szCs w:val="28"/>
        </w:rPr>
        <w:t>3</w:t>
      </w:r>
      <w:r w:rsidR="009E68A9" w:rsidRPr="00FD1AD7">
        <w:rPr>
          <w:rFonts w:ascii="Times New Roman" w:hAnsi="Times New Roman"/>
          <w:sz w:val="28"/>
          <w:szCs w:val="28"/>
        </w:rPr>
        <w:t xml:space="preserve">) В части исполнения отдельного государственного полномочия по обеспечению жильем ветеранов Великой Отечественной Войны в соответствии с </w:t>
      </w:r>
      <w:r w:rsidR="009E68A9" w:rsidRPr="00FD1AD7">
        <w:rPr>
          <w:rFonts w:ascii="Times New Roman" w:hAnsi="Times New Roman"/>
          <w:sz w:val="28"/>
          <w:szCs w:val="28"/>
          <w:lang w:eastAsia="ru-RU"/>
        </w:rPr>
        <w:t xml:space="preserve">Законом Ханты-Мансийского автономного округа - Югры </w:t>
      </w:r>
      <w:r w:rsidR="009E68A9" w:rsidRPr="00FD1AD7">
        <w:rPr>
          <w:rFonts w:ascii="Times New Roman" w:hAnsi="Times New Roman"/>
          <w:sz w:val="28"/>
          <w:szCs w:val="28"/>
          <w:lang w:eastAsia="ru-RU"/>
        </w:rPr>
        <w:lastRenderedPageBreak/>
        <w:t>от 31.03.2009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администрацией в 201</w:t>
      </w:r>
      <w:r w:rsidR="00F57248">
        <w:rPr>
          <w:rFonts w:ascii="Times New Roman" w:hAnsi="Times New Roman"/>
          <w:sz w:val="28"/>
          <w:szCs w:val="28"/>
          <w:lang w:eastAsia="ru-RU"/>
        </w:rPr>
        <w:t>4</w:t>
      </w:r>
      <w:r w:rsidR="009E68A9" w:rsidRPr="00FD1AD7">
        <w:rPr>
          <w:rFonts w:ascii="Times New Roman" w:hAnsi="Times New Roman"/>
          <w:sz w:val="28"/>
          <w:szCs w:val="28"/>
          <w:lang w:eastAsia="ru-RU"/>
        </w:rPr>
        <w:t xml:space="preserve"> году субсидии не предоставлялись, в связи с отсутствием</w:t>
      </w:r>
      <w:proofErr w:type="gramEnd"/>
      <w:r w:rsidR="009E68A9" w:rsidRPr="00FD1AD7">
        <w:rPr>
          <w:rFonts w:ascii="Times New Roman" w:hAnsi="Times New Roman"/>
          <w:sz w:val="28"/>
          <w:szCs w:val="28"/>
          <w:lang w:eastAsia="ru-RU"/>
        </w:rPr>
        <w:t xml:space="preserve"> вышеуказанной категории граждан на территории района, не обеспеченных жилыми помещениями.</w:t>
      </w:r>
    </w:p>
    <w:p w:rsidR="005610E1" w:rsidRDefault="009E68A9" w:rsidP="006F11E9">
      <w:pPr>
        <w:autoSpaceDE w:val="0"/>
        <w:autoSpaceDN w:val="0"/>
        <w:adjustRightInd w:val="0"/>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 xml:space="preserve">4) В части исполнения отдельного государственного полномочия по обеспечению жильем молодых семей в соответствии с Постановлением Правительства Российской Федерации от 17.12.2010 № 1050 «О федеральной целевой программе «Жилище» на 2011-2015 годы» </w:t>
      </w:r>
      <w:r w:rsidRPr="00FD1AD7">
        <w:rPr>
          <w:rFonts w:ascii="Times New Roman" w:eastAsia="Times New Roman" w:hAnsi="Times New Roman"/>
          <w:sz w:val="28"/>
          <w:szCs w:val="28"/>
        </w:rPr>
        <w:t>в 201</w:t>
      </w:r>
      <w:r w:rsidR="005610E1" w:rsidRPr="00FD1AD7">
        <w:rPr>
          <w:rFonts w:ascii="Times New Roman" w:eastAsia="Times New Roman" w:hAnsi="Times New Roman"/>
          <w:sz w:val="28"/>
          <w:szCs w:val="28"/>
        </w:rPr>
        <w:t>4</w:t>
      </w:r>
      <w:r w:rsidRPr="00FD1AD7">
        <w:rPr>
          <w:rFonts w:ascii="Times New Roman" w:eastAsia="Times New Roman" w:hAnsi="Times New Roman"/>
          <w:sz w:val="28"/>
          <w:szCs w:val="28"/>
        </w:rPr>
        <w:t xml:space="preserve"> году</w:t>
      </w:r>
      <w:r w:rsidR="005610E1" w:rsidRPr="00F57248">
        <w:rPr>
          <w:rFonts w:ascii="Times New Roman" w:hAnsi="Times New Roman"/>
          <w:sz w:val="28"/>
          <w:szCs w:val="28"/>
        </w:rPr>
        <w:t>: поставлены на учет 2 семьи, сняты с учета по различным причинам 15 семей, 5 семья выданы свидетельства на право получения социальной выплаты.</w:t>
      </w:r>
      <w:proofErr w:type="gramEnd"/>
    </w:p>
    <w:p w:rsidR="00BB7E1F" w:rsidRPr="0039311E" w:rsidRDefault="00BB7E1F" w:rsidP="006F11E9">
      <w:pPr>
        <w:autoSpaceDE w:val="0"/>
        <w:autoSpaceDN w:val="0"/>
        <w:adjustRightInd w:val="0"/>
        <w:spacing w:after="0" w:line="240" w:lineRule="auto"/>
        <w:ind w:firstLine="709"/>
        <w:jc w:val="both"/>
        <w:rPr>
          <w:rFonts w:ascii="Times New Roman" w:hAnsi="Times New Roman"/>
          <w:sz w:val="28"/>
          <w:szCs w:val="28"/>
        </w:rPr>
      </w:pPr>
      <w:r w:rsidRPr="0039311E">
        <w:rPr>
          <w:rFonts w:ascii="Times New Roman" w:hAnsi="Times New Roman"/>
          <w:sz w:val="28"/>
          <w:szCs w:val="28"/>
        </w:rPr>
        <w:t xml:space="preserve">В сфере жилищно-коммунального хозяйства </w:t>
      </w:r>
      <w:r w:rsidR="00037A36" w:rsidRPr="0039311E">
        <w:rPr>
          <w:rFonts w:ascii="Times New Roman" w:hAnsi="Times New Roman"/>
          <w:sz w:val="28"/>
          <w:szCs w:val="28"/>
        </w:rPr>
        <w:t>–</w:t>
      </w:r>
      <w:r w:rsidRPr="0039311E">
        <w:rPr>
          <w:rFonts w:ascii="Times New Roman" w:hAnsi="Times New Roman"/>
          <w:sz w:val="28"/>
          <w:szCs w:val="28"/>
        </w:rPr>
        <w:t xml:space="preserve"> 5</w:t>
      </w:r>
    </w:p>
    <w:p w:rsidR="00037A36" w:rsidRPr="0039311E" w:rsidRDefault="00037A36" w:rsidP="006F11E9">
      <w:pPr>
        <w:pStyle w:val="a4"/>
        <w:numPr>
          <w:ilvl w:val="0"/>
          <w:numId w:val="32"/>
        </w:numPr>
        <w:shd w:val="clear" w:color="auto" w:fill="FFFFFF"/>
        <w:tabs>
          <w:tab w:val="left" w:pos="709"/>
        </w:tabs>
        <w:spacing w:after="0" w:line="240" w:lineRule="auto"/>
        <w:ind w:left="0" w:firstLine="709"/>
        <w:jc w:val="both"/>
        <w:rPr>
          <w:rFonts w:ascii="Times New Roman" w:hAnsi="Times New Roman"/>
          <w:color w:val="000000"/>
          <w:spacing w:val="-6"/>
          <w:sz w:val="28"/>
          <w:szCs w:val="28"/>
        </w:rPr>
      </w:pPr>
      <w:proofErr w:type="gramStart"/>
      <w:r w:rsidRPr="0039311E">
        <w:rPr>
          <w:rFonts w:ascii="Times New Roman" w:hAnsi="Times New Roman"/>
          <w:color w:val="000000"/>
          <w:spacing w:val="-6"/>
          <w:sz w:val="28"/>
          <w:szCs w:val="28"/>
        </w:rPr>
        <w:t>Прием и обновление информации в соответствии с ч. 4 ст. 165 Жилищного кодекса РФ и Постановлением Правительства РФ от 28.12.2012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w:t>
      </w:r>
      <w:proofErr w:type="gramEnd"/>
      <w:r w:rsidRPr="0039311E">
        <w:rPr>
          <w:rFonts w:ascii="Times New Roman" w:hAnsi="Times New Roman"/>
          <w:color w:val="000000"/>
          <w:spacing w:val="-6"/>
          <w:sz w:val="28"/>
          <w:szCs w:val="28"/>
        </w:rPr>
        <w:t xml:space="preserve"> </w:t>
      </w:r>
      <w:proofErr w:type="gramStart"/>
      <w:r w:rsidRPr="0039311E">
        <w:rPr>
          <w:rFonts w:ascii="Times New Roman" w:hAnsi="Times New Roman"/>
          <w:color w:val="000000"/>
          <w:spacing w:val="-6"/>
          <w:sz w:val="28"/>
          <w:szCs w:val="28"/>
        </w:rPr>
        <w:t>домах</w:t>
      </w:r>
      <w:proofErr w:type="gramEnd"/>
      <w:r w:rsidRPr="0039311E">
        <w:rPr>
          <w:rFonts w:ascii="Times New Roman" w:hAnsi="Times New Roman"/>
          <w:color w:val="000000"/>
          <w:spacing w:val="-6"/>
          <w:sz w:val="28"/>
          <w:szCs w:val="28"/>
        </w:rPr>
        <w:t xml:space="preserve">». </w:t>
      </w:r>
    </w:p>
    <w:p w:rsidR="00037A36" w:rsidRPr="00037A36" w:rsidRDefault="00037A36" w:rsidP="006F11E9">
      <w:pPr>
        <w:shd w:val="clear" w:color="auto" w:fill="FFFFFF"/>
        <w:tabs>
          <w:tab w:val="left" w:pos="709"/>
        </w:tabs>
        <w:spacing w:after="0" w:line="240" w:lineRule="auto"/>
        <w:ind w:firstLine="709"/>
        <w:jc w:val="both"/>
        <w:rPr>
          <w:rFonts w:ascii="Times New Roman" w:hAnsi="Times New Roman"/>
          <w:sz w:val="28"/>
          <w:szCs w:val="28"/>
        </w:rPr>
      </w:pPr>
      <w:proofErr w:type="gramStart"/>
      <w:r w:rsidRPr="00037A36">
        <w:rPr>
          <w:rFonts w:ascii="Times New Roman" w:hAnsi="Times New Roman"/>
          <w:color w:val="000000"/>
          <w:spacing w:val="-6"/>
          <w:sz w:val="28"/>
          <w:szCs w:val="28"/>
        </w:rPr>
        <w:t>Постановлением администрации Ханты-Мансийского района от 02.12.2013 № 302 утвержден регламент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лиц отвечающих за эксплуатацию объектов коммунальной и инженерной инфраструктуры при предоставлении информации с использованием типового программного</w:t>
      </w:r>
      <w:proofErr w:type="gramEnd"/>
      <w:r w:rsidRPr="00037A36">
        <w:rPr>
          <w:rFonts w:ascii="Times New Roman" w:hAnsi="Times New Roman"/>
          <w:color w:val="000000"/>
          <w:spacing w:val="-6"/>
          <w:sz w:val="28"/>
          <w:szCs w:val="28"/>
        </w:rPr>
        <w:t xml:space="preserve"> обеспечения Министерства регионального обеспечения </w:t>
      </w:r>
      <w:r w:rsidRPr="00037A36">
        <w:rPr>
          <w:rFonts w:ascii="Times New Roman" w:hAnsi="Times New Roman"/>
          <w:sz w:val="28"/>
          <w:szCs w:val="28"/>
        </w:rPr>
        <w:t xml:space="preserve">Минрегионразвития РФ. </w:t>
      </w:r>
    </w:p>
    <w:p w:rsidR="00037A36" w:rsidRPr="00037A36" w:rsidRDefault="00037A36" w:rsidP="006F11E9">
      <w:pPr>
        <w:autoSpaceDE w:val="0"/>
        <w:spacing w:after="0" w:line="240" w:lineRule="auto"/>
        <w:ind w:firstLine="709"/>
        <w:jc w:val="both"/>
        <w:rPr>
          <w:rFonts w:ascii="Times New Roman" w:hAnsi="Times New Roman"/>
          <w:sz w:val="28"/>
          <w:szCs w:val="28"/>
        </w:rPr>
      </w:pPr>
      <w:r w:rsidRPr="00037A36">
        <w:rPr>
          <w:rFonts w:ascii="Times New Roman" w:hAnsi="Times New Roman"/>
          <w:sz w:val="28"/>
          <w:szCs w:val="28"/>
        </w:rPr>
        <w:t xml:space="preserve">Составлен реестр объектов инженерной и коммунальной инфраструктуры, эксплуатацию и обслуживание которых осуществляют предприятия коммунального комплекса. Составлен реестр поставщиков информации. </w:t>
      </w:r>
    </w:p>
    <w:p w:rsidR="00037A36" w:rsidRPr="0039311E" w:rsidRDefault="00037A36" w:rsidP="006F11E9">
      <w:pPr>
        <w:shd w:val="clear" w:color="auto" w:fill="FFFFFF"/>
        <w:spacing w:after="0" w:line="240" w:lineRule="auto"/>
        <w:ind w:firstLine="709"/>
        <w:jc w:val="both"/>
        <w:rPr>
          <w:rFonts w:ascii="Times New Roman" w:hAnsi="Times New Roman"/>
          <w:sz w:val="28"/>
          <w:szCs w:val="28"/>
        </w:rPr>
      </w:pPr>
      <w:r w:rsidRPr="0039311E">
        <w:rPr>
          <w:rFonts w:ascii="Times New Roman" w:hAnsi="Times New Roman"/>
          <w:sz w:val="28"/>
          <w:szCs w:val="28"/>
        </w:rPr>
        <w:t>2. Организация проведения мероприятий по отлову и транспортировке, учету, умерщвлении и утилизации безнадзорных и бродячих домашних животных.</w:t>
      </w:r>
    </w:p>
    <w:p w:rsidR="00932D90" w:rsidRPr="00932D90" w:rsidRDefault="00932D90"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932D90">
        <w:rPr>
          <w:rFonts w:ascii="Times New Roman" w:eastAsiaTheme="minorHAnsi" w:hAnsi="Times New Roman"/>
          <w:sz w:val="28"/>
          <w:szCs w:val="28"/>
        </w:rPr>
        <w:t xml:space="preserve">В 2014 году выполнены работы по обустройству пунктов временного содержания безнадзорных животных в п. </w:t>
      </w:r>
      <w:proofErr w:type="spellStart"/>
      <w:r w:rsidRPr="00932D90">
        <w:rPr>
          <w:rFonts w:ascii="Times New Roman" w:eastAsiaTheme="minorHAnsi" w:hAnsi="Times New Roman"/>
          <w:sz w:val="28"/>
          <w:szCs w:val="28"/>
        </w:rPr>
        <w:t>Луговской</w:t>
      </w:r>
      <w:proofErr w:type="spellEnd"/>
      <w:r w:rsidRPr="00932D90">
        <w:rPr>
          <w:rFonts w:ascii="Times New Roman" w:eastAsiaTheme="minorHAnsi" w:hAnsi="Times New Roman"/>
          <w:sz w:val="28"/>
          <w:szCs w:val="28"/>
        </w:rPr>
        <w:t xml:space="preserve"> и п. Горноправдинск. Пункты огорожены забором, на территориях пунктов расположены комплексы из пяти вольеров с индивидуальными местами выгула и </w:t>
      </w:r>
      <w:r w:rsidRPr="00932D90">
        <w:rPr>
          <w:rFonts w:ascii="Times New Roman" w:eastAsiaTheme="minorHAnsi" w:hAnsi="Times New Roman"/>
          <w:sz w:val="28"/>
          <w:szCs w:val="28"/>
        </w:rPr>
        <w:lastRenderedPageBreak/>
        <w:t xml:space="preserve">специализированными вагончиками ветеринара с помещениями оказания медицинской помощи животным и приготовления пищи. </w:t>
      </w:r>
    </w:p>
    <w:p w:rsidR="00932D90" w:rsidRPr="006A67D6" w:rsidRDefault="00932D90" w:rsidP="006F11E9">
      <w:pPr>
        <w:autoSpaceDE w:val="0"/>
        <w:autoSpaceDN w:val="0"/>
        <w:adjustRightInd w:val="0"/>
        <w:spacing w:after="0" w:line="240" w:lineRule="auto"/>
        <w:ind w:firstLine="709"/>
        <w:jc w:val="both"/>
        <w:rPr>
          <w:rFonts w:ascii="Times New Roman" w:eastAsiaTheme="minorHAnsi" w:hAnsi="Times New Roman"/>
          <w:sz w:val="28"/>
          <w:szCs w:val="28"/>
        </w:rPr>
      </w:pPr>
      <w:r w:rsidRPr="00932D90">
        <w:rPr>
          <w:rFonts w:ascii="Times New Roman" w:eastAsiaTheme="minorHAnsi" w:hAnsi="Times New Roman"/>
          <w:sz w:val="28"/>
          <w:szCs w:val="28"/>
        </w:rPr>
        <w:t xml:space="preserve">В рамках муниципального контракта </w:t>
      </w:r>
      <w:r w:rsidRPr="00932D90">
        <w:rPr>
          <w:rFonts w:ascii="Times New Roman" w:hAnsi="Times New Roman"/>
          <w:sz w:val="28"/>
          <w:szCs w:val="28"/>
        </w:rPr>
        <w:t>проведен отлов 67 безнадзорных и бродячих домашних животных в населенных пунктах Ханты-Мансийского района (</w:t>
      </w:r>
      <w:proofErr w:type="spellStart"/>
      <w:r w:rsidRPr="00932D90">
        <w:rPr>
          <w:rFonts w:ascii="Times New Roman" w:hAnsi="Times New Roman"/>
          <w:sz w:val="28"/>
          <w:szCs w:val="28"/>
        </w:rPr>
        <w:t>п</w:t>
      </w:r>
      <w:proofErr w:type="gramStart"/>
      <w:r w:rsidRPr="00932D90">
        <w:rPr>
          <w:rFonts w:ascii="Times New Roman" w:hAnsi="Times New Roman"/>
          <w:sz w:val="28"/>
          <w:szCs w:val="28"/>
        </w:rPr>
        <w:t>.Г</w:t>
      </w:r>
      <w:proofErr w:type="gramEnd"/>
      <w:r w:rsidRPr="00932D90">
        <w:rPr>
          <w:rFonts w:ascii="Times New Roman" w:hAnsi="Times New Roman"/>
          <w:sz w:val="28"/>
          <w:szCs w:val="28"/>
        </w:rPr>
        <w:t>орноправдинск</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п.Бобровский</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д.Шапша</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д.Ярки</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с.Селиярово</w:t>
      </w:r>
      <w:proofErr w:type="spellEnd"/>
      <w:r w:rsidRPr="00932D90">
        <w:rPr>
          <w:rFonts w:ascii="Times New Roman" w:hAnsi="Times New Roman"/>
          <w:sz w:val="28"/>
          <w:szCs w:val="28"/>
        </w:rPr>
        <w:t xml:space="preserve">, </w:t>
      </w:r>
      <w:proofErr w:type="spellStart"/>
      <w:r w:rsidRPr="00932D90">
        <w:rPr>
          <w:rFonts w:ascii="Times New Roman" w:hAnsi="Times New Roman"/>
          <w:sz w:val="28"/>
          <w:szCs w:val="28"/>
        </w:rPr>
        <w:t>п.Луговской</w:t>
      </w:r>
      <w:proofErr w:type="spellEnd"/>
      <w:r w:rsidRPr="00932D90">
        <w:rPr>
          <w:rFonts w:ascii="Times New Roman" w:hAnsi="Times New Roman"/>
          <w:sz w:val="28"/>
          <w:szCs w:val="28"/>
        </w:rPr>
        <w:t>).</w:t>
      </w:r>
    </w:p>
    <w:p w:rsidR="00037A36" w:rsidRPr="0039311E" w:rsidRDefault="00037A36" w:rsidP="006F11E9">
      <w:pPr>
        <w:pStyle w:val="a4"/>
        <w:autoSpaceDE w:val="0"/>
        <w:autoSpaceDN w:val="0"/>
        <w:adjustRightInd w:val="0"/>
        <w:spacing w:after="0" w:line="240" w:lineRule="auto"/>
        <w:ind w:left="0" w:firstLine="709"/>
        <w:jc w:val="both"/>
        <w:rPr>
          <w:rFonts w:ascii="Times New Roman" w:hAnsi="Times New Roman"/>
          <w:sz w:val="28"/>
          <w:szCs w:val="28"/>
        </w:rPr>
      </w:pPr>
      <w:r w:rsidRPr="0039311E">
        <w:rPr>
          <w:rFonts w:ascii="Times New Roman" w:hAnsi="Times New Roman"/>
          <w:sz w:val="28"/>
          <w:szCs w:val="28"/>
        </w:rPr>
        <w:t xml:space="preserve">3.Установление системы критериев, используемых для определения доступности для потребителей услуг организаций коммунального комплекса.  </w:t>
      </w:r>
      <w:r w:rsidRPr="0039311E">
        <w:rPr>
          <w:rFonts w:ascii="Times New Roman" w:hAnsi="Times New Roman"/>
          <w:sz w:val="28"/>
          <w:szCs w:val="28"/>
        </w:rPr>
        <w:tab/>
      </w:r>
    </w:p>
    <w:p w:rsidR="00037A36" w:rsidRPr="00037A36" w:rsidRDefault="00037A36" w:rsidP="006F11E9">
      <w:pPr>
        <w:autoSpaceDE w:val="0"/>
        <w:autoSpaceDN w:val="0"/>
        <w:adjustRightInd w:val="0"/>
        <w:spacing w:after="0" w:line="240" w:lineRule="auto"/>
        <w:ind w:firstLine="709"/>
        <w:jc w:val="both"/>
        <w:rPr>
          <w:rFonts w:ascii="Times New Roman" w:hAnsi="Times New Roman"/>
          <w:sz w:val="28"/>
          <w:szCs w:val="28"/>
        </w:rPr>
      </w:pPr>
      <w:r w:rsidRPr="00037A36">
        <w:rPr>
          <w:rFonts w:ascii="Times New Roman" w:hAnsi="Times New Roman"/>
          <w:sz w:val="28"/>
          <w:szCs w:val="28"/>
        </w:rPr>
        <w:t xml:space="preserve">Департамент </w:t>
      </w:r>
      <w:r>
        <w:rPr>
          <w:rFonts w:ascii="Times New Roman" w:hAnsi="Times New Roman"/>
          <w:sz w:val="28"/>
          <w:szCs w:val="28"/>
        </w:rPr>
        <w:t xml:space="preserve">строительства, архитектуры и ЖКХ </w:t>
      </w:r>
      <w:r w:rsidRPr="00037A36">
        <w:rPr>
          <w:rFonts w:ascii="Times New Roman" w:hAnsi="Times New Roman"/>
          <w:sz w:val="28"/>
          <w:szCs w:val="28"/>
        </w:rPr>
        <w:t xml:space="preserve">производит расчет прогнозируемой платы граждан, проживающих в жилом фонде на территории Ханты-Мансийского района с учетом предельных индексов изменения размера вносимой гражданами платы за коммунальные услуги. Расчет производится в разрезе сельских поселений, </w:t>
      </w:r>
      <w:proofErr w:type="gramStart"/>
      <w:r w:rsidRPr="00037A36">
        <w:rPr>
          <w:rFonts w:ascii="Times New Roman" w:hAnsi="Times New Roman"/>
          <w:sz w:val="28"/>
          <w:szCs w:val="28"/>
        </w:rPr>
        <w:t>согласно</w:t>
      </w:r>
      <w:proofErr w:type="gramEnd"/>
      <w:r w:rsidRPr="00037A36">
        <w:rPr>
          <w:rFonts w:ascii="Times New Roman" w:hAnsi="Times New Roman"/>
          <w:sz w:val="28"/>
          <w:szCs w:val="28"/>
        </w:rPr>
        <w:t xml:space="preserve"> установленных нормативов потребления и действующих тарифов на коммунальные услуги. </w:t>
      </w:r>
    </w:p>
    <w:p w:rsidR="00932D90" w:rsidRPr="0039311E" w:rsidRDefault="00932D90" w:rsidP="006F11E9">
      <w:pPr>
        <w:pStyle w:val="ConsPlusNormal"/>
        <w:ind w:firstLine="709"/>
        <w:jc w:val="both"/>
        <w:rPr>
          <w:rFonts w:ascii="Times New Roman" w:hAnsi="Times New Roman" w:cs="Times New Roman"/>
          <w:sz w:val="28"/>
          <w:szCs w:val="28"/>
        </w:rPr>
      </w:pPr>
      <w:r w:rsidRPr="0039311E">
        <w:rPr>
          <w:rFonts w:ascii="Times New Roman" w:hAnsi="Times New Roman" w:cs="Times New Roman"/>
          <w:sz w:val="28"/>
          <w:szCs w:val="28"/>
        </w:rPr>
        <w:t xml:space="preserve">4. Предоставление субсидии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на территории Ханты-Мансийского района по цене электрической энергии зоны централизованного электроснабжения. </w:t>
      </w:r>
    </w:p>
    <w:p w:rsidR="00932D90" w:rsidRPr="00932D90" w:rsidRDefault="00932D90" w:rsidP="006F11E9">
      <w:pPr>
        <w:pStyle w:val="ConsPlusNormal"/>
        <w:ind w:firstLine="709"/>
        <w:jc w:val="both"/>
        <w:rPr>
          <w:rFonts w:ascii="Times New Roman" w:hAnsi="Times New Roman" w:cs="Times New Roman"/>
          <w:sz w:val="28"/>
          <w:szCs w:val="28"/>
        </w:rPr>
      </w:pPr>
      <w:r w:rsidRPr="00932D90">
        <w:rPr>
          <w:rFonts w:ascii="Times New Roman" w:hAnsi="Times New Roman" w:cs="Times New Roman"/>
          <w:sz w:val="28"/>
          <w:szCs w:val="28"/>
        </w:rPr>
        <w:t>В 2014 году за реализованную ОАО «ЮТЭК» электрическую энергию предприятиям жилищно-коммунального и агропромышленного комплексов, субъектам малого и среднего предпринимательства, организациям бюджетной сферы предоставлена субсидия в размере 47,9 млн. рублей из бюджета округа (60 %) и возмещение недополученных доходов 3</w:t>
      </w:r>
      <w:r w:rsidR="0082549C">
        <w:rPr>
          <w:rFonts w:ascii="Times New Roman" w:hAnsi="Times New Roman" w:cs="Times New Roman"/>
          <w:sz w:val="28"/>
          <w:szCs w:val="28"/>
        </w:rPr>
        <w:t>2,0</w:t>
      </w:r>
      <w:r w:rsidRPr="00932D90">
        <w:rPr>
          <w:rFonts w:ascii="Times New Roman" w:hAnsi="Times New Roman" w:cs="Times New Roman"/>
          <w:sz w:val="28"/>
          <w:szCs w:val="28"/>
        </w:rPr>
        <w:t xml:space="preserve"> млн. рублей из бюджета района (40 %).</w:t>
      </w:r>
    </w:p>
    <w:p w:rsidR="00932D90" w:rsidRPr="0039311E" w:rsidRDefault="00932D90" w:rsidP="006F11E9">
      <w:pPr>
        <w:pStyle w:val="ConsPlusNormal"/>
        <w:ind w:firstLine="709"/>
        <w:jc w:val="both"/>
        <w:rPr>
          <w:rFonts w:ascii="Times New Roman" w:hAnsi="Times New Roman"/>
          <w:sz w:val="28"/>
          <w:szCs w:val="28"/>
        </w:rPr>
      </w:pPr>
      <w:r w:rsidRPr="0039311E">
        <w:rPr>
          <w:rFonts w:ascii="Times New Roman" w:hAnsi="Times New Roman" w:cs="Times New Roman"/>
          <w:sz w:val="28"/>
          <w:szCs w:val="28"/>
        </w:rPr>
        <w:t xml:space="preserve">Предоставление </w:t>
      </w:r>
      <w:r w:rsidR="0082549C" w:rsidRPr="0039311E">
        <w:rPr>
          <w:rFonts w:ascii="Times New Roman" w:hAnsi="Times New Roman" w:cs="Times New Roman"/>
          <w:sz w:val="28"/>
          <w:szCs w:val="28"/>
        </w:rPr>
        <w:t>субсидии</w:t>
      </w:r>
      <w:r w:rsidRPr="0039311E">
        <w:rPr>
          <w:rFonts w:ascii="Times New Roman" w:hAnsi="Times New Roman" w:cs="Times New Roman"/>
          <w:sz w:val="28"/>
          <w:szCs w:val="28"/>
        </w:rPr>
        <w:t xml:space="preserve">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w:t>
      </w:r>
      <w:r w:rsidRPr="0039311E">
        <w:rPr>
          <w:rFonts w:ascii="Times New Roman" w:hAnsi="Times New Roman"/>
          <w:sz w:val="28"/>
          <w:szCs w:val="28"/>
        </w:rPr>
        <w:t xml:space="preserve"> </w:t>
      </w:r>
    </w:p>
    <w:p w:rsidR="00932D90" w:rsidRPr="00932D90" w:rsidRDefault="00932D90" w:rsidP="006F11E9">
      <w:pPr>
        <w:pStyle w:val="ConsPlusNormal"/>
        <w:ind w:firstLine="709"/>
        <w:jc w:val="both"/>
        <w:rPr>
          <w:rFonts w:ascii="Times New Roman" w:hAnsi="Times New Roman" w:cs="Times New Roman"/>
          <w:sz w:val="28"/>
          <w:szCs w:val="28"/>
        </w:rPr>
      </w:pPr>
      <w:proofErr w:type="gramStart"/>
      <w:r w:rsidRPr="00932D90">
        <w:rPr>
          <w:rFonts w:ascii="Times New Roman" w:hAnsi="Times New Roman" w:cs="Times New Roman"/>
          <w:sz w:val="28"/>
          <w:szCs w:val="28"/>
        </w:rPr>
        <w:t>Подготовлен и заключен</w:t>
      </w:r>
      <w:proofErr w:type="gramEnd"/>
      <w:r w:rsidRPr="00932D90">
        <w:rPr>
          <w:rFonts w:ascii="Times New Roman" w:hAnsi="Times New Roman" w:cs="Times New Roman"/>
          <w:sz w:val="28"/>
          <w:szCs w:val="28"/>
        </w:rPr>
        <w:t xml:space="preserve"> договор с ОАО «ЮТЭК». В 2014 году за реализованную ОАО «ЮТЭК» электрическую энергию населению и приравненным к ним категориям потребителей в зоне децентрализованного электроснабжения автономного округа по социально-ориентированным тарифам </w:t>
      </w:r>
      <w:r w:rsidRPr="00932D90">
        <w:rPr>
          <w:rFonts w:ascii="Times New Roman" w:hAnsi="Times New Roman"/>
          <w:sz w:val="28"/>
          <w:szCs w:val="28"/>
        </w:rPr>
        <w:t>предоставлена суб</w:t>
      </w:r>
      <w:r w:rsidR="0082549C">
        <w:rPr>
          <w:rFonts w:ascii="Times New Roman" w:hAnsi="Times New Roman"/>
          <w:sz w:val="28"/>
          <w:szCs w:val="28"/>
        </w:rPr>
        <w:t>сидия</w:t>
      </w:r>
      <w:r w:rsidRPr="00932D90">
        <w:rPr>
          <w:rFonts w:ascii="Times New Roman" w:hAnsi="Times New Roman"/>
          <w:sz w:val="28"/>
          <w:szCs w:val="28"/>
        </w:rPr>
        <w:t xml:space="preserve"> в размере 204,4 млн. рублей из бюджета автономного округа.</w:t>
      </w:r>
    </w:p>
    <w:p w:rsidR="00932D90" w:rsidRPr="00237B77" w:rsidRDefault="00932D90" w:rsidP="00237B77">
      <w:pPr>
        <w:pStyle w:val="ConsPlusNormal"/>
        <w:ind w:firstLine="709"/>
        <w:jc w:val="both"/>
        <w:rPr>
          <w:rFonts w:ascii="Times New Roman" w:hAnsi="Times New Roman" w:cs="Times New Roman"/>
          <w:sz w:val="28"/>
          <w:szCs w:val="28"/>
        </w:rPr>
      </w:pPr>
      <w:r w:rsidRPr="00237B77">
        <w:rPr>
          <w:rFonts w:ascii="Times New Roman" w:hAnsi="Times New Roman" w:cs="Times New Roman"/>
          <w:sz w:val="28"/>
          <w:szCs w:val="28"/>
        </w:rPr>
        <w:t xml:space="preserve">Предоставление Департаментом субсидий на возмещение недополученных доходов организациям, осуществляющим реализацию населению сжиженного газа. </w:t>
      </w:r>
    </w:p>
    <w:p w:rsidR="00932D90" w:rsidRPr="00037A36" w:rsidRDefault="00932D90" w:rsidP="006F11E9">
      <w:pPr>
        <w:pStyle w:val="ConsPlusNormal"/>
        <w:ind w:firstLine="709"/>
        <w:jc w:val="both"/>
        <w:rPr>
          <w:rFonts w:ascii="Times New Roman" w:hAnsi="Times New Roman" w:cs="Times New Roman"/>
          <w:sz w:val="28"/>
          <w:szCs w:val="28"/>
        </w:rPr>
      </w:pPr>
      <w:r w:rsidRPr="00932D90">
        <w:rPr>
          <w:rFonts w:ascii="Times New Roman" w:hAnsi="Times New Roman" w:cs="Times New Roman"/>
          <w:sz w:val="28"/>
          <w:szCs w:val="28"/>
        </w:rPr>
        <w:t xml:space="preserve">В 2014 году предоставлена субсидия в размере 13,8 млн. рублей за </w:t>
      </w:r>
      <w:r w:rsidRPr="00932D90">
        <w:rPr>
          <w:rFonts w:ascii="Times New Roman" w:hAnsi="Times New Roman" w:cs="Times New Roman"/>
          <w:sz w:val="28"/>
          <w:szCs w:val="28"/>
        </w:rPr>
        <w:lastRenderedPageBreak/>
        <w:t>реализованный ООО «</w:t>
      </w:r>
      <w:proofErr w:type="spellStart"/>
      <w:r w:rsidRPr="00932D90">
        <w:rPr>
          <w:rFonts w:ascii="Times New Roman" w:hAnsi="Times New Roman" w:cs="Times New Roman"/>
          <w:sz w:val="28"/>
          <w:szCs w:val="28"/>
        </w:rPr>
        <w:t>ЮграТеплоГазСтрой</w:t>
      </w:r>
      <w:proofErr w:type="spellEnd"/>
      <w:r w:rsidRPr="00932D90">
        <w:rPr>
          <w:rFonts w:ascii="Times New Roman" w:hAnsi="Times New Roman" w:cs="Times New Roman"/>
          <w:sz w:val="28"/>
          <w:szCs w:val="28"/>
        </w:rPr>
        <w:t>» сжиженный газ в количестве 47 223 кг.</w:t>
      </w:r>
    </w:p>
    <w:p w:rsidR="00250C34" w:rsidRPr="00237B77" w:rsidRDefault="00250C34" w:rsidP="006F11E9">
      <w:pPr>
        <w:autoSpaceDE w:val="0"/>
        <w:autoSpaceDN w:val="0"/>
        <w:adjustRightInd w:val="0"/>
        <w:spacing w:after="0" w:line="240" w:lineRule="auto"/>
        <w:ind w:firstLine="709"/>
        <w:jc w:val="both"/>
        <w:rPr>
          <w:rFonts w:ascii="Times New Roman" w:hAnsi="Times New Roman"/>
          <w:sz w:val="28"/>
          <w:szCs w:val="28"/>
        </w:rPr>
      </w:pPr>
      <w:r w:rsidRPr="00237B77">
        <w:rPr>
          <w:rFonts w:ascii="Times New Roman" w:hAnsi="Times New Roman"/>
          <w:sz w:val="28"/>
          <w:szCs w:val="28"/>
        </w:rPr>
        <w:t>В сфере образования –</w:t>
      </w:r>
      <w:r w:rsidR="00021D8A" w:rsidRPr="00237B77">
        <w:rPr>
          <w:rFonts w:ascii="Times New Roman" w:hAnsi="Times New Roman"/>
          <w:sz w:val="28"/>
          <w:szCs w:val="28"/>
        </w:rPr>
        <w:t xml:space="preserve"> 3 </w:t>
      </w:r>
      <w:r w:rsidRPr="00237B77">
        <w:rPr>
          <w:rFonts w:ascii="Times New Roman" w:hAnsi="Times New Roman"/>
          <w:sz w:val="28"/>
          <w:szCs w:val="28"/>
        </w:rPr>
        <w:t xml:space="preserve"> полномочия</w:t>
      </w:r>
    </w:p>
    <w:p w:rsidR="00E26DBF" w:rsidRPr="00237B77" w:rsidRDefault="00E26DBF" w:rsidP="006F11E9">
      <w:pPr>
        <w:pStyle w:val="ConsPlusNormal"/>
        <w:numPr>
          <w:ilvl w:val="0"/>
          <w:numId w:val="11"/>
        </w:numPr>
        <w:ind w:left="0" w:firstLine="709"/>
        <w:jc w:val="both"/>
        <w:rPr>
          <w:rFonts w:ascii="Times New Roman" w:hAnsi="Times New Roman" w:cs="Times New Roman"/>
          <w:sz w:val="28"/>
          <w:szCs w:val="28"/>
        </w:rPr>
      </w:pPr>
      <w:r w:rsidRPr="00237B77">
        <w:rPr>
          <w:rFonts w:ascii="Times New Roman" w:hAnsi="Times New Roman" w:cs="Times New Roman"/>
          <w:sz w:val="28"/>
          <w:szCs w:val="28"/>
        </w:rPr>
        <w:t>Обеспечивает информатизацию образовательных организаций в части доступа к образовательным ресурсам сети Интернет.</w:t>
      </w:r>
    </w:p>
    <w:p w:rsidR="00E26DBF" w:rsidRPr="00E26DBF" w:rsidRDefault="00E26DBF" w:rsidP="006F11E9">
      <w:pPr>
        <w:shd w:val="clear" w:color="auto" w:fill="FFFFFF"/>
        <w:spacing w:after="0" w:line="240" w:lineRule="auto"/>
        <w:ind w:firstLine="709"/>
        <w:jc w:val="both"/>
        <w:rPr>
          <w:rFonts w:ascii="Times New Roman" w:eastAsia="Times New Roman" w:hAnsi="Times New Roman"/>
          <w:sz w:val="28"/>
          <w:szCs w:val="28"/>
        </w:rPr>
      </w:pPr>
      <w:r w:rsidRPr="00E26DBF">
        <w:rPr>
          <w:rFonts w:ascii="Times New Roman" w:eastAsia="Times New Roman" w:hAnsi="Times New Roman"/>
          <w:sz w:val="28"/>
          <w:szCs w:val="28"/>
        </w:rPr>
        <w:t xml:space="preserve">Во всех образовательных учреждениях Ханты-Мансийского района </w:t>
      </w:r>
      <w:proofErr w:type="gramStart"/>
      <w:r w:rsidRPr="00E26DBF">
        <w:rPr>
          <w:rFonts w:ascii="Times New Roman" w:eastAsia="Times New Roman" w:hAnsi="Times New Roman"/>
          <w:sz w:val="28"/>
          <w:szCs w:val="28"/>
        </w:rPr>
        <w:t>созданы и функционируют</w:t>
      </w:r>
      <w:proofErr w:type="gramEnd"/>
      <w:r w:rsidRPr="00E26DBF">
        <w:rPr>
          <w:rFonts w:ascii="Times New Roman" w:eastAsia="Times New Roman" w:hAnsi="Times New Roman"/>
          <w:sz w:val="28"/>
          <w:szCs w:val="28"/>
        </w:rPr>
        <w:t xml:space="preserve"> официальные сайты в сети Интернет в</w:t>
      </w:r>
      <w:r w:rsidRPr="00E26DBF">
        <w:rPr>
          <w:rFonts w:ascii="Times New Roman" w:hAnsi="Times New Roman"/>
          <w:sz w:val="28"/>
          <w:szCs w:val="28"/>
        </w:rPr>
        <w:t xml:space="preserve"> соответствии с требованиями Федерального законом РФ от 29.12.2012 №273 – ФЗ (ст. 29) «Об образовании» и Постановлением Правительства РФ от 10</w:t>
      </w:r>
      <w:r>
        <w:rPr>
          <w:rFonts w:ascii="Times New Roman" w:hAnsi="Times New Roman"/>
          <w:sz w:val="28"/>
          <w:szCs w:val="28"/>
        </w:rPr>
        <w:t>.07.2</w:t>
      </w:r>
      <w:r w:rsidRPr="00E26DBF">
        <w:rPr>
          <w:rFonts w:ascii="Times New Roman" w:hAnsi="Times New Roman"/>
          <w:sz w:val="28"/>
          <w:szCs w:val="28"/>
        </w:rPr>
        <w:t>013 № 582 «Об утверждении правил размещения в сети Интернет и обновления информации об образовательном учреждении.</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Финансирование информационного обеспечения образовательных учреждений в части доступа к образовательным ресурсам сети Интернет, составило в 2014 году:</w:t>
      </w:r>
    </w:p>
    <w:p w:rsidR="00E26DBF" w:rsidRPr="00E26DBF" w:rsidRDefault="00E26DBF" w:rsidP="006F11E9">
      <w:pPr>
        <w:pStyle w:val="a4"/>
        <w:numPr>
          <w:ilvl w:val="0"/>
          <w:numId w:val="36"/>
        </w:numPr>
        <w:spacing w:after="0" w:line="240" w:lineRule="auto"/>
        <w:ind w:left="0" w:firstLine="709"/>
        <w:jc w:val="both"/>
        <w:rPr>
          <w:rFonts w:ascii="Times New Roman" w:hAnsi="Times New Roman"/>
          <w:sz w:val="28"/>
          <w:szCs w:val="28"/>
        </w:rPr>
      </w:pPr>
      <w:r w:rsidRPr="00E26DBF">
        <w:rPr>
          <w:rFonts w:ascii="Times New Roman" w:hAnsi="Times New Roman"/>
          <w:sz w:val="28"/>
          <w:szCs w:val="28"/>
        </w:rPr>
        <w:t>489,6 тыс. рублей для дошкольных образовательных учреждений из местного бюджета;</w:t>
      </w:r>
    </w:p>
    <w:p w:rsidR="00E26DBF" w:rsidRPr="00E26DBF" w:rsidRDefault="00E26DBF" w:rsidP="006F11E9">
      <w:pPr>
        <w:pStyle w:val="a4"/>
        <w:numPr>
          <w:ilvl w:val="0"/>
          <w:numId w:val="24"/>
        </w:numPr>
        <w:tabs>
          <w:tab w:val="left" w:pos="1134"/>
        </w:tabs>
        <w:spacing w:after="0" w:line="240" w:lineRule="auto"/>
        <w:ind w:left="0" w:firstLine="709"/>
        <w:jc w:val="both"/>
        <w:rPr>
          <w:rFonts w:ascii="Times New Roman" w:hAnsi="Times New Roman"/>
          <w:sz w:val="28"/>
          <w:szCs w:val="28"/>
        </w:rPr>
      </w:pPr>
      <w:r w:rsidRPr="00E26DBF">
        <w:rPr>
          <w:rFonts w:ascii="Times New Roman" w:hAnsi="Times New Roman"/>
          <w:sz w:val="28"/>
          <w:szCs w:val="28"/>
        </w:rPr>
        <w:t xml:space="preserve">1,9 млн. рублей для начальных, основных и средних общеобразовательных учреждений из средств, поступающих в виде субвенций из бюджета автономного округа. </w:t>
      </w:r>
    </w:p>
    <w:p w:rsidR="00E26DBF" w:rsidRPr="00E26DBF" w:rsidRDefault="00E26DBF" w:rsidP="006F11E9">
      <w:pPr>
        <w:pStyle w:val="a4"/>
        <w:spacing w:after="0" w:line="240" w:lineRule="auto"/>
        <w:ind w:left="0" w:firstLine="709"/>
        <w:jc w:val="both"/>
        <w:rPr>
          <w:rFonts w:ascii="Times New Roman" w:hAnsi="Times New Roman"/>
          <w:sz w:val="28"/>
          <w:szCs w:val="28"/>
        </w:rPr>
      </w:pPr>
      <w:r w:rsidRPr="00E26DBF">
        <w:rPr>
          <w:rFonts w:ascii="Times New Roman" w:hAnsi="Times New Roman"/>
          <w:sz w:val="28"/>
          <w:szCs w:val="28"/>
        </w:rPr>
        <w:t>Выделенные финансовые средства освоены образовательными учреждениями на 98% в соотве</w:t>
      </w:r>
      <w:r>
        <w:rPr>
          <w:rFonts w:ascii="Times New Roman" w:hAnsi="Times New Roman"/>
          <w:sz w:val="28"/>
          <w:szCs w:val="28"/>
        </w:rPr>
        <w:t>т</w:t>
      </w:r>
      <w:r w:rsidRPr="00E26DBF">
        <w:rPr>
          <w:rFonts w:ascii="Times New Roman" w:hAnsi="Times New Roman"/>
          <w:sz w:val="28"/>
          <w:szCs w:val="28"/>
        </w:rPr>
        <w:t>ствии с потребностью.</w:t>
      </w:r>
    </w:p>
    <w:p w:rsidR="00E26DBF" w:rsidRPr="00237B77" w:rsidRDefault="00E26DBF" w:rsidP="006F11E9">
      <w:pPr>
        <w:pStyle w:val="a4"/>
        <w:numPr>
          <w:ilvl w:val="0"/>
          <w:numId w:val="11"/>
        </w:numPr>
        <w:spacing w:after="0" w:line="240" w:lineRule="auto"/>
        <w:ind w:left="0" w:firstLine="709"/>
        <w:rPr>
          <w:rFonts w:ascii="Times New Roman" w:hAnsi="Times New Roman"/>
          <w:sz w:val="28"/>
          <w:szCs w:val="28"/>
        </w:rPr>
      </w:pPr>
      <w:r w:rsidRPr="00237B77">
        <w:rPr>
          <w:rFonts w:ascii="Times New Roman" w:hAnsi="Times New Roman"/>
          <w:sz w:val="28"/>
          <w:szCs w:val="28"/>
        </w:rPr>
        <w:t xml:space="preserve">Обеспечивает питанием </w:t>
      </w:r>
      <w:proofErr w:type="gramStart"/>
      <w:r w:rsidRPr="00237B77">
        <w:rPr>
          <w:rFonts w:ascii="Times New Roman" w:hAnsi="Times New Roman"/>
          <w:sz w:val="28"/>
          <w:szCs w:val="28"/>
        </w:rPr>
        <w:t>обучающихся</w:t>
      </w:r>
      <w:proofErr w:type="gramEnd"/>
      <w:r w:rsidRPr="00237B77">
        <w:rPr>
          <w:rFonts w:ascii="Times New Roman" w:hAnsi="Times New Roman"/>
          <w:sz w:val="28"/>
          <w:szCs w:val="28"/>
        </w:rPr>
        <w:t xml:space="preserve"> завтраками и обедами.</w:t>
      </w:r>
    </w:p>
    <w:p w:rsidR="00E26DBF" w:rsidRPr="00E26DBF" w:rsidRDefault="00E26DBF" w:rsidP="006F11E9">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E26DBF">
        <w:rPr>
          <w:rFonts w:ascii="Times New Roman" w:hAnsi="Times New Roman"/>
          <w:sz w:val="28"/>
          <w:szCs w:val="28"/>
        </w:rPr>
        <w:t>Все обучающиеся и воспитанники образовательных учреждений Ханты-Мансийского района в течение учебно-воспитательного процесса получают бесплатное питание.</w:t>
      </w:r>
    </w:p>
    <w:p w:rsidR="00E26DBF" w:rsidRPr="00E26DBF" w:rsidRDefault="00E26DBF" w:rsidP="006F11E9">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E26DBF">
        <w:rPr>
          <w:rFonts w:ascii="Times New Roman" w:hAnsi="Times New Roman"/>
          <w:sz w:val="28"/>
          <w:szCs w:val="28"/>
        </w:rPr>
        <w:t xml:space="preserve">Расходы, на предоставление </w:t>
      </w:r>
      <w:proofErr w:type="gramStart"/>
      <w:r w:rsidRPr="00E26DBF">
        <w:rPr>
          <w:rFonts w:ascii="Times New Roman" w:hAnsi="Times New Roman"/>
          <w:sz w:val="28"/>
          <w:szCs w:val="28"/>
        </w:rPr>
        <w:t>обучающимся</w:t>
      </w:r>
      <w:proofErr w:type="gramEnd"/>
      <w:r w:rsidRPr="00E26DBF">
        <w:rPr>
          <w:rFonts w:ascii="Times New Roman" w:hAnsi="Times New Roman"/>
          <w:sz w:val="28"/>
          <w:szCs w:val="28"/>
        </w:rPr>
        <w:t xml:space="preserve"> общеобразовательных учреждений питания, в виде завтраков, осуществляются из бюджета автономного округа в виде субвенции, в размере 44 рубл</w:t>
      </w:r>
      <w:r>
        <w:rPr>
          <w:rFonts w:ascii="Times New Roman" w:hAnsi="Times New Roman"/>
          <w:sz w:val="28"/>
          <w:szCs w:val="28"/>
        </w:rPr>
        <w:t>ей</w:t>
      </w:r>
      <w:r w:rsidRPr="00E26DBF">
        <w:rPr>
          <w:rFonts w:ascii="Times New Roman" w:hAnsi="Times New Roman"/>
          <w:sz w:val="28"/>
          <w:szCs w:val="28"/>
        </w:rPr>
        <w:t xml:space="preserve"> в день на одного учащегося. </w:t>
      </w:r>
    </w:p>
    <w:p w:rsidR="00E26DBF" w:rsidRPr="00E26DBF" w:rsidRDefault="00E26DBF" w:rsidP="006F11E9">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E26DBF">
        <w:rPr>
          <w:rFonts w:ascii="Times New Roman" w:hAnsi="Times New Roman"/>
          <w:sz w:val="28"/>
          <w:szCs w:val="28"/>
        </w:rPr>
        <w:t>Расходы, на предоставление учащимся муниципальных общеобразовательных учреждений из числа льготной категории, в виде обедов, осуществляются из бюджета автономного округа в виде субвенции, в размере 68 рублей в день на одного учащегося.</w:t>
      </w:r>
    </w:p>
    <w:p w:rsidR="00E26DBF" w:rsidRPr="00E26DBF" w:rsidRDefault="00E26DBF" w:rsidP="006F11E9">
      <w:pPr>
        <w:pStyle w:val="a4"/>
        <w:tabs>
          <w:tab w:val="left" w:pos="-284"/>
        </w:tabs>
        <w:autoSpaceDE w:val="0"/>
        <w:autoSpaceDN w:val="0"/>
        <w:adjustRightInd w:val="0"/>
        <w:spacing w:after="0" w:line="240" w:lineRule="auto"/>
        <w:ind w:left="0" w:firstLine="709"/>
        <w:jc w:val="both"/>
        <w:rPr>
          <w:rFonts w:ascii="Times New Roman" w:hAnsi="Times New Roman"/>
          <w:sz w:val="28"/>
          <w:szCs w:val="28"/>
        </w:rPr>
      </w:pPr>
      <w:r w:rsidRPr="00E26DBF">
        <w:rPr>
          <w:rFonts w:ascii="Times New Roman" w:hAnsi="Times New Roman"/>
          <w:sz w:val="28"/>
          <w:szCs w:val="28"/>
        </w:rPr>
        <w:t xml:space="preserve">Питание обучающихся и воспитанников в образовательных учреждениях </w:t>
      </w:r>
      <w:proofErr w:type="gramStart"/>
      <w:r w:rsidRPr="00E26DBF">
        <w:rPr>
          <w:rFonts w:ascii="Times New Roman" w:hAnsi="Times New Roman"/>
          <w:sz w:val="28"/>
          <w:szCs w:val="28"/>
        </w:rPr>
        <w:t>осуществляется в соответствии действующим законодательством и регулируется</w:t>
      </w:r>
      <w:proofErr w:type="gramEnd"/>
      <w:r w:rsidRPr="00E26DBF">
        <w:rPr>
          <w:rFonts w:ascii="Times New Roman" w:hAnsi="Times New Roman"/>
          <w:sz w:val="28"/>
          <w:szCs w:val="28"/>
        </w:rPr>
        <w:t xml:space="preserve"> двух недельным меню, согласованное с </w:t>
      </w:r>
      <w:proofErr w:type="spellStart"/>
      <w:r w:rsidRPr="00E26DBF">
        <w:rPr>
          <w:rFonts w:ascii="Times New Roman" w:hAnsi="Times New Roman"/>
          <w:sz w:val="28"/>
          <w:szCs w:val="28"/>
        </w:rPr>
        <w:t>Роспотребнадзором</w:t>
      </w:r>
      <w:proofErr w:type="spellEnd"/>
      <w:r w:rsidRPr="00E26DBF">
        <w:rPr>
          <w:rFonts w:ascii="Times New Roman" w:hAnsi="Times New Roman"/>
          <w:sz w:val="28"/>
          <w:szCs w:val="28"/>
        </w:rPr>
        <w:t xml:space="preserve"> Югры и утвержденное комитетом по образованию.</w:t>
      </w:r>
    </w:p>
    <w:p w:rsidR="00E26DBF" w:rsidRPr="00237B77" w:rsidRDefault="00E26DBF" w:rsidP="006F11E9">
      <w:pPr>
        <w:pStyle w:val="a4"/>
        <w:numPr>
          <w:ilvl w:val="0"/>
          <w:numId w:val="11"/>
        </w:numPr>
        <w:tabs>
          <w:tab w:val="left" w:pos="1276"/>
        </w:tabs>
        <w:spacing w:after="0" w:line="240" w:lineRule="auto"/>
        <w:ind w:left="0" w:firstLine="709"/>
        <w:jc w:val="both"/>
        <w:rPr>
          <w:rFonts w:ascii="Times New Roman" w:hAnsi="Times New Roman"/>
          <w:sz w:val="28"/>
          <w:szCs w:val="28"/>
        </w:rPr>
      </w:pPr>
      <w:r w:rsidRPr="00237B77">
        <w:rPr>
          <w:rFonts w:ascii="Times New Roman" w:hAnsi="Times New Roman"/>
          <w:sz w:val="28"/>
          <w:szCs w:val="28"/>
        </w:rPr>
        <w:t>Выплата компенсации части родительской платы.</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 xml:space="preserve">Выплата компенсации части родительской платы за содержание детей в образовательных учреждениях Ханты-Мансийского района, реализующих основную общеобразовательную программу дошкольного образования, осуществляется в соответствии с Законом ХМАО-Югры от 08.04.2010 №70-оз. </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lastRenderedPageBreak/>
        <w:t xml:space="preserve">В 2014 году плановый объем субвенции из бюджета автономного округа на данный вид расходов составил 5,7 млн. рублей, кассовое исполнение расходов по факту составило 5,5 млн. рублей, или 95%. </w:t>
      </w:r>
    </w:p>
    <w:p w:rsidR="00E26DBF" w:rsidRPr="00E26DBF" w:rsidRDefault="00E26DBF" w:rsidP="006F11E9">
      <w:pPr>
        <w:spacing w:after="0" w:line="240" w:lineRule="auto"/>
        <w:ind w:firstLine="709"/>
        <w:jc w:val="both"/>
        <w:rPr>
          <w:rFonts w:ascii="Times New Roman" w:hAnsi="Times New Roman"/>
          <w:sz w:val="28"/>
          <w:szCs w:val="28"/>
        </w:rPr>
      </w:pPr>
      <w:r w:rsidRPr="00E26DBF">
        <w:rPr>
          <w:rFonts w:ascii="Times New Roman" w:hAnsi="Times New Roman"/>
          <w:sz w:val="28"/>
          <w:szCs w:val="28"/>
        </w:rPr>
        <w:t>Данную меру социальной поддержки получили все заявители в соответствии с законодательством в полном объеме.</w:t>
      </w:r>
    </w:p>
    <w:p w:rsidR="00FA5B09" w:rsidRPr="00237B77" w:rsidRDefault="00250C34" w:rsidP="006F11E9">
      <w:pPr>
        <w:spacing w:after="0" w:line="240" w:lineRule="auto"/>
        <w:ind w:firstLine="709"/>
        <w:jc w:val="both"/>
        <w:rPr>
          <w:rFonts w:ascii="Times New Roman" w:hAnsi="Times New Roman"/>
          <w:sz w:val="28"/>
          <w:szCs w:val="28"/>
        </w:rPr>
      </w:pPr>
      <w:r w:rsidRPr="00237B77">
        <w:rPr>
          <w:rFonts w:ascii="Times New Roman" w:hAnsi="Times New Roman"/>
          <w:sz w:val="28"/>
          <w:szCs w:val="28"/>
        </w:rPr>
        <w:t>В сфере опеки и попечительства – 5</w:t>
      </w:r>
      <w:r w:rsidR="00A633F5" w:rsidRPr="00237B77">
        <w:rPr>
          <w:rFonts w:ascii="Times New Roman" w:hAnsi="Times New Roman"/>
          <w:sz w:val="28"/>
          <w:szCs w:val="28"/>
        </w:rPr>
        <w:t>2</w:t>
      </w:r>
      <w:r w:rsidRPr="00237B77">
        <w:rPr>
          <w:rFonts w:ascii="Times New Roman" w:hAnsi="Times New Roman"/>
          <w:sz w:val="28"/>
          <w:szCs w:val="28"/>
        </w:rPr>
        <w:t xml:space="preserve"> полномочий </w:t>
      </w:r>
    </w:p>
    <w:p w:rsidR="00ED4A75" w:rsidRPr="00ED4A75" w:rsidRDefault="00581B2D" w:rsidP="006F11E9">
      <w:pPr>
        <w:spacing w:after="0" w:line="240" w:lineRule="auto"/>
        <w:ind w:firstLine="709"/>
        <w:jc w:val="both"/>
        <w:rPr>
          <w:rFonts w:ascii="Times New Roman" w:hAnsi="Times New Roman"/>
          <w:bCs/>
          <w:iCs/>
          <w:sz w:val="28"/>
          <w:szCs w:val="28"/>
        </w:rPr>
      </w:pPr>
      <w:r w:rsidRPr="00FD1AD7">
        <w:rPr>
          <w:rFonts w:ascii="Times New Roman" w:hAnsi="Times New Roman"/>
          <w:sz w:val="28"/>
          <w:szCs w:val="28"/>
        </w:rPr>
        <w:t xml:space="preserve">В 2014 году продолжалось взаимодействие с органами и учреждениями системы профилактики безнадзорности и правонарушений и органами местного самоуправления района по своевременному выявлению детей, </w:t>
      </w:r>
      <w:r w:rsidRPr="00ED4A75">
        <w:rPr>
          <w:rFonts w:ascii="Times New Roman" w:hAnsi="Times New Roman"/>
          <w:sz w:val="28"/>
          <w:szCs w:val="28"/>
        </w:rPr>
        <w:t>нуждающихся</w:t>
      </w:r>
      <w:r w:rsidRPr="00ED4A75">
        <w:rPr>
          <w:rFonts w:ascii="Times New Roman" w:hAnsi="Times New Roman"/>
          <w:b/>
          <w:bCs/>
          <w:iCs/>
          <w:sz w:val="28"/>
          <w:szCs w:val="28"/>
        </w:rPr>
        <w:t xml:space="preserve"> </w:t>
      </w:r>
      <w:r w:rsidRPr="00ED4A75">
        <w:rPr>
          <w:rFonts w:ascii="Times New Roman" w:hAnsi="Times New Roman"/>
          <w:bCs/>
          <w:iCs/>
          <w:sz w:val="28"/>
          <w:szCs w:val="28"/>
        </w:rPr>
        <w:t xml:space="preserve">в установлении над ними опеки или попечительства. </w:t>
      </w:r>
    </w:p>
    <w:tbl>
      <w:tblPr>
        <w:tblW w:w="9355" w:type="dxa"/>
        <w:tblInd w:w="108" w:type="dxa"/>
        <w:tblLayout w:type="fixed"/>
        <w:tblCellMar>
          <w:left w:w="0" w:type="dxa"/>
          <w:right w:w="0" w:type="dxa"/>
        </w:tblCellMar>
        <w:tblLook w:val="04A0" w:firstRow="1" w:lastRow="0" w:firstColumn="1" w:lastColumn="0" w:noHBand="0" w:noVBand="1"/>
      </w:tblPr>
      <w:tblGrid>
        <w:gridCol w:w="5103"/>
        <w:gridCol w:w="895"/>
        <w:gridCol w:w="850"/>
        <w:gridCol w:w="851"/>
        <w:gridCol w:w="708"/>
        <w:gridCol w:w="948"/>
      </w:tblGrid>
      <w:tr w:rsidR="00581B2D" w:rsidRPr="00672E5B" w:rsidTr="00ED4A75">
        <w:trPr>
          <w:cantSplit/>
          <w:trHeight w:val="300"/>
        </w:trPr>
        <w:tc>
          <w:tcPr>
            <w:tcW w:w="5103" w:type="dxa"/>
            <w:vMerge w:val="restar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81B2D" w:rsidRPr="00672E5B" w:rsidRDefault="00581B2D" w:rsidP="006F11E9">
            <w:pPr>
              <w:spacing w:after="0" w:line="240" w:lineRule="auto"/>
              <w:ind w:firstLine="709"/>
              <w:jc w:val="center"/>
              <w:rPr>
                <w:rFonts w:ascii="Times New Roman" w:hAnsi="Times New Roman"/>
                <w:bCs/>
                <w:sz w:val="24"/>
                <w:szCs w:val="24"/>
              </w:rPr>
            </w:pPr>
            <w:r w:rsidRPr="00672E5B">
              <w:rPr>
                <w:rFonts w:ascii="Times New Roman" w:hAnsi="Times New Roman"/>
                <w:bCs/>
                <w:sz w:val="24"/>
                <w:szCs w:val="24"/>
              </w:rPr>
              <w:t>Показатели</w:t>
            </w:r>
          </w:p>
        </w:tc>
        <w:tc>
          <w:tcPr>
            <w:tcW w:w="3304" w:type="dxa"/>
            <w:gridSpan w:val="4"/>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581B2D" w:rsidRPr="00672E5B" w:rsidRDefault="00581B2D" w:rsidP="006F11E9">
            <w:pPr>
              <w:spacing w:after="0" w:line="240" w:lineRule="auto"/>
              <w:ind w:firstLine="709"/>
              <w:jc w:val="center"/>
              <w:rPr>
                <w:rFonts w:ascii="Times New Roman" w:hAnsi="Times New Roman"/>
                <w:bCs/>
                <w:sz w:val="24"/>
                <w:szCs w:val="24"/>
              </w:rPr>
            </w:pPr>
            <w:r w:rsidRPr="00672E5B">
              <w:rPr>
                <w:rFonts w:ascii="Times New Roman" w:hAnsi="Times New Roman"/>
                <w:bCs/>
                <w:sz w:val="24"/>
                <w:szCs w:val="24"/>
              </w:rPr>
              <w:t>Ханты-Мансийский район</w:t>
            </w:r>
          </w:p>
        </w:tc>
        <w:tc>
          <w:tcPr>
            <w:tcW w:w="948" w:type="dxa"/>
            <w:tcBorders>
              <w:top w:val="single" w:sz="8"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581B2D" w:rsidRPr="00672E5B" w:rsidRDefault="00581B2D" w:rsidP="00237B77">
            <w:pPr>
              <w:spacing w:after="0" w:line="240" w:lineRule="auto"/>
              <w:rPr>
                <w:rFonts w:ascii="Times New Roman" w:hAnsi="Times New Roman"/>
                <w:bCs/>
                <w:sz w:val="24"/>
                <w:szCs w:val="24"/>
              </w:rPr>
            </w:pPr>
            <w:r w:rsidRPr="00672E5B">
              <w:rPr>
                <w:rFonts w:ascii="Times New Roman" w:hAnsi="Times New Roman"/>
                <w:bCs/>
                <w:sz w:val="24"/>
                <w:szCs w:val="24"/>
              </w:rPr>
              <w:t>Югра</w:t>
            </w:r>
          </w:p>
        </w:tc>
      </w:tr>
      <w:tr w:rsidR="00581B2D" w:rsidRPr="00672E5B" w:rsidTr="00ED4A75">
        <w:trPr>
          <w:trHeight w:val="315"/>
        </w:trPr>
        <w:tc>
          <w:tcPr>
            <w:tcW w:w="5103" w:type="dxa"/>
            <w:vMerge/>
            <w:tcBorders>
              <w:top w:val="single" w:sz="8" w:space="0" w:color="auto"/>
              <w:left w:val="single" w:sz="8" w:space="0" w:color="auto"/>
              <w:bottom w:val="single" w:sz="4" w:space="0" w:color="auto"/>
              <w:right w:val="single" w:sz="8" w:space="0" w:color="auto"/>
            </w:tcBorders>
            <w:vAlign w:val="center"/>
            <w:hideMark/>
          </w:tcPr>
          <w:p w:rsidR="00581B2D" w:rsidRPr="00672E5B" w:rsidRDefault="00581B2D" w:rsidP="006F11E9">
            <w:pPr>
              <w:spacing w:after="0" w:line="240" w:lineRule="auto"/>
              <w:ind w:firstLine="709"/>
              <w:rPr>
                <w:rFonts w:ascii="Times New Roman" w:hAnsi="Times New Roman"/>
                <w:bCs/>
                <w:sz w:val="24"/>
                <w:szCs w:val="24"/>
              </w:rPr>
            </w:pPr>
          </w:p>
        </w:tc>
        <w:tc>
          <w:tcPr>
            <w:tcW w:w="89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bCs/>
                <w:sz w:val="24"/>
                <w:szCs w:val="24"/>
              </w:rPr>
            </w:pPr>
            <w:r w:rsidRPr="00672E5B">
              <w:rPr>
                <w:rFonts w:ascii="Times New Roman" w:hAnsi="Times New Roman"/>
                <w:bCs/>
                <w:sz w:val="24"/>
                <w:szCs w:val="24"/>
              </w:rPr>
              <w:t>2011</w:t>
            </w:r>
          </w:p>
        </w:tc>
        <w:tc>
          <w:tcPr>
            <w:tcW w:w="85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bCs/>
                <w:sz w:val="24"/>
                <w:szCs w:val="24"/>
              </w:rPr>
            </w:pPr>
            <w:r w:rsidRPr="00672E5B">
              <w:rPr>
                <w:rFonts w:ascii="Times New Roman" w:hAnsi="Times New Roman"/>
                <w:bCs/>
                <w:sz w:val="24"/>
                <w:szCs w:val="24"/>
              </w:rPr>
              <w:t>2012</w:t>
            </w:r>
          </w:p>
        </w:tc>
        <w:tc>
          <w:tcPr>
            <w:tcW w:w="85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bCs/>
                <w:sz w:val="24"/>
                <w:szCs w:val="24"/>
              </w:rPr>
            </w:pPr>
            <w:r w:rsidRPr="00672E5B">
              <w:rPr>
                <w:rFonts w:ascii="Times New Roman" w:hAnsi="Times New Roman"/>
                <w:bCs/>
                <w:sz w:val="24"/>
                <w:szCs w:val="24"/>
              </w:rPr>
              <w:t>2013</w:t>
            </w:r>
          </w:p>
        </w:tc>
        <w:tc>
          <w:tcPr>
            <w:tcW w:w="708" w:type="dxa"/>
            <w:tcBorders>
              <w:top w:val="single" w:sz="4" w:space="0" w:color="auto"/>
              <w:left w:val="nil"/>
              <w:bottom w:val="single" w:sz="4" w:space="0" w:color="auto"/>
              <w:right w:val="single" w:sz="4" w:space="0" w:color="auto"/>
            </w:tcBorders>
            <w:hideMark/>
          </w:tcPr>
          <w:p w:rsidR="00581B2D" w:rsidRPr="00672E5B" w:rsidRDefault="00581B2D" w:rsidP="00237B77">
            <w:pPr>
              <w:spacing w:after="0" w:line="240" w:lineRule="auto"/>
              <w:jc w:val="center"/>
              <w:rPr>
                <w:rFonts w:ascii="Times New Roman" w:hAnsi="Times New Roman"/>
                <w:bCs/>
                <w:sz w:val="24"/>
                <w:szCs w:val="24"/>
              </w:rPr>
            </w:pPr>
            <w:r w:rsidRPr="00672E5B">
              <w:rPr>
                <w:rFonts w:ascii="Times New Roman" w:hAnsi="Times New Roman"/>
                <w:bCs/>
                <w:sz w:val="24"/>
                <w:szCs w:val="24"/>
              </w:rPr>
              <w:t>2014</w:t>
            </w:r>
          </w:p>
        </w:tc>
        <w:tc>
          <w:tcPr>
            <w:tcW w:w="94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bCs/>
                <w:sz w:val="24"/>
                <w:szCs w:val="24"/>
              </w:rPr>
            </w:pPr>
            <w:r w:rsidRPr="00672E5B">
              <w:rPr>
                <w:rFonts w:ascii="Times New Roman" w:hAnsi="Times New Roman"/>
                <w:bCs/>
                <w:sz w:val="24"/>
                <w:szCs w:val="24"/>
              </w:rPr>
              <w:t>2014</w:t>
            </w:r>
          </w:p>
        </w:tc>
      </w:tr>
      <w:tr w:rsidR="00581B2D" w:rsidRPr="00672E5B" w:rsidTr="00ED4A75">
        <w:trPr>
          <w:cantSplit/>
          <w:trHeight w:val="945"/>
        </w:trPr>
        <w:tc>
          <w:tcPr>
            <w:tcW w:w="5103"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rPr>
                <w:rFonts w:ascii="Times New Roman" w:hAnsi="Times New Roman"/>
                <w:sz w:val="24"/>
                <w:szCs w:val="24"/>
              </w:rPr>
            </w:pPr>
            <w:r w:rsidRPr="00672E5B">
              <w:rPr>
                <w:rFonts w:ascii="Times New Roman" w:hAnsi="Times New Roman"/>
                <w:sz w:val="24"/>
                <w:szCs w:val="24"/>
              </w:rPr>
              <w:t>Количество детей, состоящих на учете в региональном банке данных и воспитывающихся в учреждениях для детей-сирот и детей, оставшихся без попечения родителей, человек</w:t>
            </w:r>
          </w:p>
        </w:tc>
        <w:tc>
          <w:tcPr>
            <w:tcW w:w="89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42</w:t>
            </w:r>
          </w:p>
        </w:tc>
        <w:tc>
          <w:tcPr>
            <w:tcW w:w="85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32</w:t>
            </w:r>
          </w:p>
        </w:tc>
        <w:tc>
          <w:tcPr>
            <w:tcW w:w="85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29</w:t>
            </w:r>
          </w:p>
        </w:tc>
        <w:tc>
          <w:tcPr>
            <w:tcW w:w="708" w:type="dxa"/>
            <w:tcBorders>
              <w:top w:val="single" w:sz="4" w:space="0" w:color="auto"/>
              <w:left w:val="nil"/>
              <w:bottom w:val="single" w:sz="8" w:space="0" w:color="auto"/>
              <w:right w:val="single" w:sz="4" w:space="0" w:color="auto"/>
            </w:tcBorders>
            <w:shd w:val="clear" w:color="auto" w:fill="FFFFFF"/>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13</w:t>
            </w:r>
          </w:p>
        </w:tc>
        <w:tc>
          <w:tcPr>
            <w:tcW w:w="948" w:type="dxa"/>
            <w:tcBorders>
              <w:top w:val="single" w:sz="4" w:space="0" w:color="auto"/>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320</w:t>
            </w:r>
          </w:p>
        </w:tc>
      </w:tr>
      <w:tr w:rsidR="00581B2D" w:rsidRPr="00672E5B" w:rsidTr="00ED4A75">
        <w:trPr>
          <w:cantSplit/>
          <w:trHeight w:val="630"/>
        </w:trPr>
        <w:tc>
          <w:tcPr>
            <w:tcW w:w="51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rPr>
                <w:rFonts w:ascii="Times New Roman" w:hAnsi="Times New Roman"/>
                <w:sz w:val="24"/>
                <w:szCs w:val="24"/>
              </w:rPr>
            </w:pPr>
            <w:r w:rsidRPr="00672E5B">
              <w:rPr>
                <w:rFonts w:ascii="Times New Roman" w:hAnsi="Times New Roman"/>
                <w:sz w:val="24"/>
                <w:szCs w:val="24"/>
              </w:rPr>
              <w:t>Количество детей, воспитывающихся в приемных семьях, человек</w:t>
            </w:r>
          </w:p>
        </w:tc>
        <w:tc>
          <w:tcPr>
            <w:tcW w:w="8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73</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74</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69</w:t>
            </w:r>
          </w:p>
        </w:tc>
        <w:tc>
          <w:tcPr>
            <w:tcW w:w="708" w:type="dxa"/>
            <w:tcBorders>
              <w:top w:val="nil"/>
              <w:left w:val="nil"/>
              <w:bottom w:val="single" w:sz="8" w:space="0" w:color="auto"/>
              <w:right w:val="single" w:sz="4" w:space="0" w:color="auto"/>
            </w:tcBorders>
            <w:shd w:val="clear" w:color="auto" w:fill="FFFFFF"/>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74</w:t>
            </w:r>
          </w:p>
        </w:tc>
        <w:tc>
          <w:tcPr>
            <w:tcW w:w="948" w:type="dxa"/>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1300</w:t>
            </w:r>
          </w:p>
        </w:tc>
      </w:tr>
      <w:tr w:rsidR="00581B2D" w:rsidRPr="00672E5B" w:rsidTr="00ED4A75">
        <w:trPr>
          <w:cantSplit/>
          <w:trHeight w:val="630"/>
        </w:trPr>
        <w:tc>
          <w:tcPr>
            <w:tcW w:w="510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rPr>
                <w:rFonts w:ascii="Times New Roman" w:hAnsi="Times New Roman"/>
                <w:sz w:val="24"/>
                <w:szCs w:val="24"/>
              </w:rPr>
            </w:pPr>
            <w:r w:rsidRPr="00672E5B">
              <w:rPr>
                <w:rFonts w:ascii="Times New Roman" w:hAnsi="Times New Roman"/>
                <w:sz w:val="24"/>
                <w:szCs w:val="24"/>
              </w:rPr>
              <w:t>Количество детей-сирот и детей, оставшихся без попечения родителей, воспитывающихся в семьях граждан, человек</w:t>
            </w:r>
          </w:p>
        </w:tc>
        <w:tc>
          <w:tcPr>
            <w:tcW w:w="89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133</w:t>
            </w:r>
          </w:p>
        </w:tc>
        <w:tc>
          <w:tcPr>
            <w:tcW w:w="85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132</w:t>
            </w:r>
          </w:p>
        </w:tc>
        <w:tc>
          <w:tcPr>
            <w:tcW w:w="85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122</w:t>
            </w:r>
          </w:p>
        </w:tc>
        <w:tc>
          <w:tcPr>
            <w:tcW w:w="708" w:type="dxa"/>
            <w:tcBorders>
              <w:top w:val="nil"/>
              <w:left w:val="nil"/>
              <w:bottom w:val="single" w:sz="4" w:space="0" w:color="auto"/>
              <w:right w:val="single" w:sz="4" w:space="0" w:color="auto"/>
            </w:tcBorders>
            <w:shd w:val="clear" w:color="auto" w:fill="FFFFFF"/>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133</w:t>
            </w:r>
          </w:p>
        </w:tc>
        <w:tc>
          <w:tcPr>
            <w:tcW w:w="948" w:type="dxa"/>
            <w:tcBorders>
              <w:top w:val="nil"/>
              <w:left w:val="single" w:sz="4"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7191</w:t>
            </w:r>
          </w:p>
        </w:tc>
      </w:tr>
      <w:tr w:rsidR="00581B2D" w:rsidRPr="00672E5B" w:rsidTr="00ED4A75">
        <w:trPr>
          <w:cantSplit/>
          <w:trHeight w:val="1260"/>
        </w:trPr>
        <w:tc>
          <w:tcPr>
            <w:tcW w:w="51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rPr>
                <w:rFonts w:ascii="Times New Roman" w:hAnsi="Times New Roman"/>
                <w:sz w:val="24"/>
                <w:szCs w:val="24"/>
              </w:rPr>
            </w:pPr>
            <w:r w:rsidRPr="00672E5B">
              <w:rPr>
                <w:rFonts w:ascii="Times New Roman" w:hAnsi="Times New Roman"/>
                <w:sz w:val="24"/>
                <w:szCs w:val="24"/>
              </w:rPr>
              <w:t xml:space="preserve">Доля лиц из числа детей-сирот и детей, оставшихся без попечения родителей, обеспеченных жилыми помещениями, в </w:t>
            </w:r>
            <w:proofErr w:type="gramStart"/>
            <w:r w:rsidRPr="00672E5B">
              <w:rPr>
                <w:rFonts w:ascii="Times New Roman" w:hAnsi="Times New Roman"/>
                <w:sz w:val="24"/>
                <w:szCs w:val="24"/>
              </w:rPr>
              <w:t>процентах</w:t>
            </w:r>
            <w:proofErr w:type="gramEnd"/>
            <w:r w:rsidRPr="00672E5B">
              <w:rPr>
                <w:rFonts w:ascii="Times New Roman" w:hAnsi="Times New Roman"/>
                <w:sz w:val="24"/>
                <w:szCs w:val="24"/>
              </w:rPr>
              <w:t xml:space="preserve"> от числа имеющих право на внеочередное предоставление жилых помещений</w:t>
            </w:r>
          </w:p>
        </w:tc>
        <w:tc>
          <w:tcPr>
            <w:tcW w:w="8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34,3</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55,5</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36,1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75</w:t>
            </w:r>
          </w:p>
        </w:tc>
        <w:tc>
          <w:tcPr>
            <w:tcW w:w="9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581B2D" w:rsidRPr="00672E5B" w:rsidRDefault="00581B2D" w:rsidP="00237B77">
            <w:pPr>
              <w:spacing w:after="0" w:line="240" w:lineRule="auto"/>
              <w:jc w:val="center"/>
              <w:rPr>
                <w:rFonts w:ascii="Times New Roman" w:hAnsi="Times New Roman"/>
                <w:sz w:val="24"/>
                <w:szCs w:val="24"/>
              </w:rPr>
            </w:pPr>
            <w:r w:rsidRPr="00672E5B">
              <w:rPr>
                <w:rFonts w:ascii="Times New Roman" w:hAnsi="Times New Roman"/>
                <w:sz w:val="24"/>
                <w:szCs w:val="24"/>
              </w:rPr>
              <w:t>119</w:t>
            </w:r>
          </w:p>
        </w:tc>
      </w:tr>
    </w:tbl>
    <w:p w:rsidR="00581B2D" w:rsidRPr="00FD1AD7" w:rsidRDefault="00581B2D" w:rsidP="006F11E9">
      <w:pPr>
        <w:spacing w:after="0" w:line="240" w:lineRule="auto"/>
        <w:ind w:firstLine="709"/>
        <w:jc w:val="both"/>
        <w:rPr>
          <w:rFonts w:ascii="Times New Roman" w:hAnsi="Times New Roman"/>
          <w:sz w:val="16"/>
          <w:szCs w:val="16"/>
        </w:rPr>
      </w:pPr>
    </w:p>
    <w:p w:rsidR="00581B2D" w:rsidRPr="00FD1AD7"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В 2014 году  число выявленных и учтенных  детей</w:t>
      </w:r>
      <w:r w:rsidRPr="00FD1AD7">
        <w:rPr>
          <w:rFonts w:ascii="Times New Roman" w:hAnsi="Times New Roman"/>
          <w:sz w:val="28"/>
          <w:szCs w:val="28"/>
        </w:rPr>
        <w:t>, ост</w:t>
      </w:r>
      <w:r>
        <w:rPr>
          <w:rFonts w:ascii="Times New Roman" w:hAnsi="Times New Roman"/>
          <w:sz w:val="28"/>
          <w:szCs w:val="28"/>
        </w:rPr>
        <w:t>авшихся без попечения родителей, на территории Ханты-Мансийского района осталось на прежнем уровне. В</w:t>
      </w:r>
      <w:r w:rsidRPr="00FD1AD7">
        <w:rPr>
          <w:rFonts w:ascii="Times New Roman" w:hAnsi="Times New Roman"/>
          <w:sz w:val="28"/>
          <w:szCs w:val="28"/>
        </w:rPr>
        <w:t xml:space="preserve"> 2014</w:t>
      </w:r>
      <w:r>
        <w:rPr>
          <w:rFonts w:ascii="Times New Roman" w:hAnsi="Times New Roman"/>
          <w:sz w:val="28"/>
          <w:szCs w:val="28"/>
        </w:rPr>
        <w:t xml:space="preserve">-2013 годах  </w:t>
      </w:r>
      <w:proofErr w:type="gramStart"/>
      <w:r>
        <w:rPr>
          <w:rFonts w:ascii="Times New Roman" w:hAnsi="Times New Roman"/>
          <w:sz w:val="28"/>
          <w:szCs w:val="28"/>
        </w:rPr>
        <w:t>выявлено и учтено</w:t>
      </w:r>
      <w:proofErr w:type="gramEnd"/>
      <w:r>
        <w:rPr>
          <w:rFonts w:ascii="Times New Roman" w:hAnsi="Times New Roman"/>
          <w:sz w:val="28"/>
          <w:szCs w:val="28"/>
        </w:rPr>
        <w:t xml:space="preserve"> по 6</w:t>
      </w:r>
      <w:r w:rsidRPr="00FD1AD7">
        <w:rPr>
          <w:rFonts w:ascii="Times New Roman" w:hAnsi="Times New Roman"/>
          <w:sz w:val="28"/>
          <w:szCs w:val="28"/>
        </w:rPr>
        <w:t xml:space="preserve"> </w:t>
      </w:r>
      <w:r>
        <w:rPr>
          <w:rFonts w:ascii="Times New Roman" w:hAnsi="Times New Roman"/>
          <w:sz w:val="28"/>
          <w:szCs w:val="28"/>
        </w:rPr>
        <w:t>детей</w:t>
      </w:r>
      <w:r w:rsidRPr="00FD1AD7">
        <w:rPr>
          <w:rFonts w:ascii="Times New Roman" w:hAnsi="Times New Roman"/>
          <w:sz w:val="28"/>
          <w:szCs w:val="28"/>
        </w:rPr>
        <w:t xml:space="preserve">, </w:t>
      </w:r>
      <w:r>
        <w:rPr>
          <w:rFonts w:ascii="Times New Roman" w:hAnsi="Times New Roman"/>
          <w:sz w:val="28"/>
          <w:szCs w:val="28"/>
        </w:rPr>
        <w:t xml:space="preserve">в </w:t>
      </w:r>
      <w:r w:rsidRPr="00FD1AD7">
        <w:rPr>
          <w:rFonts w:ascii="Times New Roman" w:hAnsi="Times New Roman"/>
          <w:sz w:val="28"/>
          <w:szCs w:val="28"/>
        </w:rPr>
        <w:t>2012 год</w:t>
      </w:r>
      <w:r>
        <w:rPr>
          <w:rFonts w:ascii="Times New Roman" w:hAnsi="Times New Roman"/>
          <w:sz w:val="28"/>
          <w:szCs w:val="28"/>
        </w:rPr>
        <w:t xml:space="preserve">у – 5 детей. </w:t>
      </w:r>
    </w:p>
    <w:p w:rsidR="00581B2D"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На протяжении последних 3 лет сохраняются показатели устройства выявленных</w:t>
      </w:r>
      <w:r w:rsidRPr="00C773ED">
        <w:rPr>
          <w:rFonts w:ascii="Times New Roman" w:hAnsi="Times New Roman"/>
          <w:sz w:val="28"/>
          <w:szCs w:val="28"/>
        </w:rPr>
        <w:t xml:space="preserve"> </w:t>
      </w:r>
      <w:r>
        <w:rPr>
          <w:rFonts w:ascii="Times New Roman" w:hAnsi="Times New Roman"/>
          <w:sz w:val="28"/>
          <w:szCs w:val="28"/>
        </w:rPr>
        <w:t>на территории района детей, оставшихся без попечения родителей, в семьи граждан. О</w:t>
      </w:r>
      <w:r w:rsidRPr="00FD1AD7">
        <w:rPr>
          <w:rFonts w:ascii="Times New Roman" w:hAnsi="Times New Roman"/>
          <w:sz w:val="28"/>
          <w:szCs w:val="28"/>
        </w:rPr>
        <w:t>тношение общего количества несовершеннолетних, устроенных в с</w:t>
      </w:r>
      <w:r>
        <w:rPr>
          <w:rFonts w:ascii="Times New Roman" w:hAnsi="Times New Roman"/>
          <w:sz w:val="28"/>
          <w:szCs w:val="28"/>
        </w:rPr>
        <w:t>емьи, к числу выявленных  в 2014 - 2013 годах составило 84</w:t>
      </w:r>
      <w:r w:rsidRPr="00FD1AD7">
        <w:rPr>
          <w:rFonts w:ascii="Times New Roman" w:hAnsi="Times New Roman"/>
          <w:sz w:val="28"/>
          <w:szCs w:val="28"/>
        </w:rPr>
        <w:t xml:space="preserve">%, </w:t>
      </w:r>
      <w:r>
        <w:rPr>
          <w:rFonts w:ascii="Times New Roman" w:hAnsi="Times New Roman"/>
          <w:sz w:val="28"/>
          <w:szCs w:val="28"/>
        </w:rPr>
        <w:t xml:space="preserve"> в 2012 году  -  80</w:t>
      </w:r>
      <w:r w:rsidRPr="00FD1AD7">
        <w:rPr>
          <w:rFonts w:ascii="Times New Roman" w:hAnsi="Times New Roman"/>
          <w:sz w:val="28"/>
          <w:szCs w:val="28"/>
        </w:rPr>
        <w:t>%</w:t>
      </w:r>
      <w:r>
        <w:rPr>
          <w:rFonts w:ascii="Times New Roman" w:hAnsi="Times New Roman"/>
          <w:sz w:val="28"/>
          <w:szCs w:val="28"/>
        </w:rPr>
        <w:t>.</w:t>
      </w:r>
      <w:r w:rsidRPr="00FD1AD7">
        <w:rPr>
          <w:rFonts w:ascii="Times New Roman" w:hAnsi="Times New Roman"/>
          <w:sz w:val="28"/>
          <w:szCs w:val="28"/>
        </w:rPr>
        <w:t xml:space="preserve"> </w:t>
      </w:r>
      <w:r>
        <w:rPr>
          <w:rFonts w:ascii="Times New Roman" w:hAnsi="Times New Roman"/>
          <w:sz w:val="28"/>
          <w:szCs w:val="28"/>
        </w:rPr>
        <w:t xml:space="preserve"> </w:t>
      </w:r>
    </w:p>
    <w:p w:rsidR="00581B2D" w:rsidRPr="00FD1AD7"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одном уровне сохраняется и число возвратов детей из замещающих семей. </w:t>
      </w:r>
      <w:proofErr w:type="gramStart"/>
      <w:r w:rsidRPr="00F23ADD">
        <w:rPr>
          <w:rFonts w:ascii="Times New Roman" w:hAnsi="Times New Roman"/>
          <w:sz w:val="28"/>
          <w:szCs w:val="28"/>
        </w:rPr>
        <w:t>В 201</w:t>
      </w:r>
      <w:r>
        <w:rPr>
          <w:rFonts w:ascii="Times New Roman" w:hAnsi="Times New Roman"/>
          <w:sz w:val="28"/>
          <w:szCs w:val="28"/>
        </w:rPr>
        <w:t>4 году 2 ребенка</w:t>
      </w:r>
      <w:r w:rsidRPr="00F23ADD">
        <w:rPr>
          <w:rFonts w:ascii="Times New Roman" w:hAnsi="Times New Roman"/>
          <w:sz w:val="28"/>
          <w:szCs w:val="28"/>
        </w:rPr>
        <w:t xml:space="preserve">, оставшихся без попечения родителей, </w:t>
      </w:r>
      <w:r>
        <w:rPr>
          <w:rFonts w:ascii="Times New Roman" w:hAnsi="Times New Roman"/>
          <w:sz w:val="28"/>
          <w:szCs w:val="28"/>
        </w:rPr>
        <w:t xml:space="preserve"> возвращены </w:t>
      </w:r>
      <w:r w:rsidRPr="00F23ADD">
        <w:rPr>
          <w:rFonts w:ascii="Times New Roman" w:hAnsi="Times New Roman"/>
          <w:sz w:val="28"/>
          <w:szCs w:val="28"/>
        </w:rPr>
        <w:t xml:space="preserve"> по заявлению опекунов, </w:t>
      </w:r>
      <w:r>
        <w:rPr>
          <w:rFonts w:ascii="Times New Roman" w:hAnsi="Times New Roman"/>
          <w:sz w:val="28"/>
          <w:szCs w:val="28"/>
        </w:rPr>
        <w:t xml:space="preserve">  2013 год – 2 ребенка, </w:t>
      </w:r>
      <w:r w:rsidRPr="00F23ADD">
        <w:rPr>
          <w:rFonts w:ascii="Times New Roman" w:hAnsi="Times New Roman"/>
          <w:sz w:val="28"/>
          <w:szCs w:val="28"/>
        </w:rPr>
        <w:t xml:space="preserve"> 2012</w:t>
      </w:r>
      <w:r>
        <w:rPr>
          <w:rFonts w:ascii="Times New Roman" w:hAnsi="Times New Roman"/>
          <w:sz w:val="28"/>
          <w:szCs w:val="28"/>
        </w:rPr>
        <w:t xml:space="preserve"> год</w:t>
      </w:r>
      <w:r w:rsidRPr="00F23ADD">
        <w:rPr>
          <w:rFonts w:ascii="Times New Roman" w:hAnsi="Times New Roman"/>
          <w:sz w:val="28"/>
          <w:szCs w:val="28"/>
        </w:rPr>
        <w:t xml:space="preserve"> – 3 ребенка.</w:t>
      </w:r>
      <w:r w:rsidRPr="00FD1AD7">
        <w:rPr>
          <w:rFonts w:ascii="Times New Roman" w:hAnsi="Times New Roman"/>
          <w:sz w:val="28"/>
          <w:szCs w:val="28"/>
        </w:rPr>
        <w:t xml:space="preserve"> </w:t>
      </w:r>
      <w:proofErr w:type="gramEnd"/>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За последние годы отмечается </w:t>
      </w:r>
      <w:r>
        <w:rPr>
          <w:rFonts w:ascii="Times New Roman" w:hAnsi="Times New Roman"/>
          <w:sz w:val="28"/>
          <w:szCs w:val="28"/>
        </w:rPr>
        <w:t>стабильное снижение</w:t>
      </w:r>
      <w:r w:rsidRPr="00FD1AD7">
        <w:rPr>
          <w:rFonts w:ascii="Times New Roman" w:hAnsi="Times New Roman"/>
          <w:sz w:val="28"/>
          <w:szCs w:val="28"/>
        </w:rPr>
        <w:t xml:space="preserve"> общего количества детей-сирот и детей, оставшихся без п</w:t>
      </w:r>
      <w:r>
        <w:rPr>
          <w:rFonts w:ascii="Times New Roman" w:hAnsi="Times New Roman"/>
          <w:sz w:val="28"/>
          <w:szCs w:val="28"/>
        </w:rPr>
        <w:t>опечителей родителей (2014 – 146, 2013 – 150, 2012 – 16</w:t>
      </w:r>
      <w:r w:rsidRPr="00FD1AD7">
        <w:rPr>
          <w:rFonts w:ascii="Times New Roman" w:hAnsi="Times New Roman"/>
          <w:sz w:val="28"/>
          <w:szCs w:val="28"/>
        </w:rPr>
        <w:t xml:space="preserve">6). </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 xml:space="preserve">Положительная динамика снижения общего количества детей-сирот достигнута благодаря организации на территории района раннего выявления детей, находящихся в социально опасном положении и межведомственного взаимодействия органов и учреждений системы профилактики безнадзорности и правонарушений несовершеннолетних. </w:t>
      </w:r>
    </w:p>
    <w:p w:rsidR="00581B2D" w:rsidRPr="00FD1AD7"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Из 146 детей</w:t>
      </w:r>
      <w:r w:rsidRPr="00FD1AD7">
        <w:rPr>
          <w:rFonts w:ascii="Times New Roman" w:hAnsi="Times New Roman"/>
          <w:sz w:val="28"/>
          <w:szCs w:val="28"/>
        </w:rPr>
        <w:t xml:space="preserve"> из числа детей-сирот и детей, оставшихся без попечения родителей, в </w:t>
      </w:r>
      <w:r>
        <w:rPr>
          <w:rFonts w:ascii="Times New Roman" w:hAnsi="Times New Roman"/>
          <w:sz w:val="28"/>
          <w:szCs w:val="28"/>
        </w:rPr>
        <w:t xml:space="preserve">замещающих </w:t>
      </w:r>
      <w:r w:rsidRPr="00FD1AD7">
        <w:rPr>
          <w:rFonts w:ascii="Times New Roman" w:hAnsi="Times New Roman"/>
          <w:sz w:val="28"/>
          <w:szCs w:val="28"/>
        </w:rPr>
        <w:t>семьях проживают</w:t>
      </w:r>
      <w:r>
        <w:rPr>
          <w:rFonts w:ascii="Times New Roman" w:hAnsi="Times New Roman"/>
          <w:sz w:val="28"/>
          <w:szCs w:val="28"/>
        </w:rPr>
        <w:t xml:space="preserve"> 133 ребенка, что составляет 91</w:t>
      </w:r>
      <w:r w:rsidRPr="00FD1AD7">
        <w:rPr>
          <w:rFonts w:ascii="Times New Roman" w:hAnsi="Times New Roman"/>
          <w:sz w:val="28"/>
          <w:szCs w:val="28"/>
        </w:rPr>
        <w:t>% от общего числа детей-сирот и детей, оставшихся без попечения родителей: под опеко</w:t>
      </w:r>
      <w:r>
        <w:rPr>
          <w:rFonts w:ascii="Times New Roman" w:hAnsi="Times New Roman"/>
          <w:sz w:val="28"/>
          <w:szCs w:val="28"/>
        </w:rPr>
        <w:t>й (попечительством) находятся 59 детей</w:t>
      </w:r>
      <w:r w:rsidRPr="00FD1AD7">
        <w:rPr>
          <w:rFonts w:ascii="Times New Roman" w:hAnsi="Times New Roman"/>
          <w:sz w:val="28"/>
          <w:szCs w:val="28"/>
        </w:rPr>
        <w:t xml:space="preserve">, в </w:t>
      </w:r>
      <w:r>
        <w:rPr>
          <w:rFonts w:ascii="Times New Roman" w:hAnsi="Times New Roman"/>
          <w:sz w:val="28"/>
          <w:szCs w:val="28"/>
        </w:rPr>
        <w:t>приемных семьях воспитываются 74 ребенка</w:t>
      </w:r>
      <w:r w:rsidRPr="00FD1AD7">
        <w:rPr>
          <w:rFonts w:ascii="Times New Roman" w:hAnsi="Times New Roman"/>
          <w:sz w:val="28"/>
          <w:szCs w:val="28"/>
        </w:rPr>
        <w:t>.</w:t>
      </w:r>
    </w:p>
    <w:p w:rsidR="00581B2D"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Количество детей, находящихся в государственных учреждениях для детей-сирот и детей, оставшихся без попечения родителей, </w:t>
      </w:r>
      <w:proofErr w:type="gramStart"/>
      <w:r w:rsidRPr="00FD1AD7">
        <w:rPr>
          <w:rFonts w:ascii="Times New Roman" w:hAnsi="Times New Roman"/>
          <w:sz w:val="28"/>
          <w:szCs w:val="28"/>
        </w:rPr>
        <w:t>на</w:t>
      </w:r>
      <w:proofErr w:type="gramEnd"/>
      <w:r w:rsidRPr="00FD1AD7">
        <w:rPr>
          <w:rFonts w:ascii="Times New Roman" w:hAnsi="Times New Roman"/>
          <w:sz w:val="28"/>
          <w:szCs w:val="28"/>
        </w:rPr>
        <w:t xml:space="preserve"> </w:t>
      </w:r>
      <w:proofErr w:type="gramStart"/>
      <w:r w:rsidR="005E7DA9">
        <w:rPr>
          <w:rFonts w:ascii="Times New Roman" w:hAnsi="Times New Roman"/>
          <w:sz w:val="28"/>
          <w:szCs w:val="28"/>
        </w:rPr>
        <w:t>по</w:t>
      </w:r>
      <w:proofErr w:type="gramEnd"/>
      <w:r w:rsidR="005E7DA9">
        <w:rPr>
          <w:rFonts w:ascii="Times New Roman" w:hAnsi="Times New Roman"/>
          <w:sz w:val="28"/>
          <w:szCs w:val="28"/>
        </w:rPr>
        <w:t xml:space="preserve"> итогам отчетного года </w:t>
      </w:r>
      <w:r w:rsidRPr="00FD1AD7">
        <w:rPr>
          <w:rFonts w:ascii="Times New Roman" w:hAnsi="Times New Roman"/>
          <w:sz w:val="28"/>
          <w:szCs w:val="28"/>
        </w:rPr>
        <w:t xml:space="preserve">составило 13 детей (8% от общего числа детей-сирот), что </w:t>
      </w:r>
      <w:r>
        <w:rPr>
          <w:rFonts w:ascii="Times New Roman" w:hAnsi="Times New Roman"/>
          <w:sz w:val="28"/>
          <w:szCs w:val="28"/>
        </w:rPr>
        <w:t xml:space="preserve">в 2 раза </w:t>
      </w:r>
      <w:r w:rsidRPr="00FD1AD7">
        <w:rPr>
          <w:rFonts w:ascii="Times New Roman" w:hAnsi="Times New Roman"/>
          <w:sz w:val="28"/>
          <w:szCs w:val="28"/>
        </w:rPr>
        <w:t>ниже показателя 2013 года</w:t>
      </w:r>
      <w:r>
        <w:rPr>
          <w:rFonts w:ascii="Times New Roman" w:hAnsi="Times New Roman"/>
          <w:sz w:val="28"/>
          <w:szCs w:val="28"/>
        </w:rPr>
        <w:t xml:space="preserve">  (28 детей, </w:t>
      </w:r>
      <w:r w:rsidRPr="00FD1AD7">
        <w:rPr>
          <w:rFonts w:ascii="Times New Roman" w:hAnsi="Times New Roman"/>
          <w:sz w:val="28"/>
          <w:szCs w:val="28"/>
        </w:rPr>
        <w:t xml:space="preserve"> 17% от общего числа детей-сирот). </w:t>
      </w:r>
    </w:p>
    <w:p w:rsidR="00581B2D" w:rsidRPr="00FD1AD7" w:rsidRDefault="005E7DA9" w:rsidP="006F11E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Администрацией района</w:t>
      </w:r>
      <w:r w:rsidR="00581B2D" w:rsidRPr="00FD1AD7">
        <w:rPr>
          <w:rFonts w:ascii="Times New Roman" w:hAnsi="Times New Roman"/>
          <w:sz w:val="28"/>
          <w:szCs w:val="28"/>
        </w:rPr>
        <w:t xml:space="preserve"> во взаимодействии с образовательным учреждением для детей-сирот и детей, оставшимися без попечения родителей «</w:t>
      </w:r>
      <w:proofErr w:type="spellStart"/>
      <w:r w:rsidR="00581B2D" w:rsidRPr="00FD1AD7">
        <w:rPr>
          <w:rFonts w:ascii="Times New Roman" w:hAnsi="Times New Roman"/>
          <w:sz w:val="28"/>
          <w:szCs w:val="28"/>
        </w:rPr>
        <w:t>Нялинская</w:t>
      </w:r>
      <w:proofErr w:type="spellEnd"/>
      <w:r w:rsidR="00581B2D" w:rsidRPr="00FD1AD7">
        <w:rPr>
          <w:rFonts w:ascii="Times New Roman" w:hAnsi="Times New Roman"/>
          <w:sz w:val="28"/>
          <w:szCs w:val="28"/>
        </w:rPr>
        <w:t xml:space="preserve"> специальная (коррекционная) школа-интернат для детей-сирот и детей, оставшихся без попечения родителей, с ограниченными возможностями здоровья» осуществляются меры по устройству во</w:t>
      </w:r>
      <w:r w:rsidR="00581B2D">
        <w:rPr>
          <w:rFonts w:ascii="Times New Roman" w:hAnsi="Times New Roman"/>
          <w:sz w:val="28"/>
          <w:szCs w:val="28"/>
        </w:rPr>
        <w:t>спитанников в семьи граждан, в 2014 году 4 воспитанника переданы под опеку в замещающие  семьи, что пре</w:t>
      </w:r>
      <w:r w:rsidR="00581B2D" w:rsidRPr="00FD1AD7">
        <w:rPr>
          <w:rFonts w:ascii="Times New Roman" w:hAnsi="Times New Roman"/>
          <w:sz w:val="28"/>
          <w:szCs w:val="28"/>
        </w:rPr>
        <w:t xml:space="preserve">высило показатель устройства в 2013 году </w:t>
      </w:r>
      <w:r w:rsidR="00581B2D">
        <w:rPr>
          <w:rFonts w:ascii="Times New Roman" w:hAnsi="Times New Roman"/>
          <w:sz w:val="28"/>
          <w:szCs w:val="28"/>
        </w:rPr>
        <w:t>на 25% (2013</w:t>
      </w:r>
      <w:proofErr w:type="gramEnd"/>
      <w:r w:rsidR="00581B2D">
        <w:rPr>
          <w:rFonts w:ascii="Times New Roman" w:hAnsi="Times New Roman"/>
          <w:sz w:val="28"/>
          <w:szCs w:val="28"/>
        </w:rPr>
        <w:t xml:space="preserve"> - </w:t>
      </w:r>
      <w:proofErr w:type="gramStart"/>
      <w:r w:rsidR="00581B2D">
        <w:rPr>
          <w:rFonts w:ascii="Times New Roman" w:hAnsi="Times New Roman"/>
          <w:sz w:val="28"/>
          <w:szCs w:val="28"/>
        </w:rPr>
        <w:t>3 воспитанника).</w:t>
      </w:r>
      <w:proofErr w:type="gramEnd"/>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С целью профилактики социального сиротства, безнадзорности и беспризорности детей в 2014 году организованы:</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тематические встречи с замещающими родителями Ханты-Мансийского района «Профилактика вторичного сиротства», «Защита личных и имущественных прав подопечных».</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выездные консультационные пункты для детей и родителей, направленные на предупреждение антиобщественных действий несовершеннолетних в следующих населенных пунктах: д. </w:t>
      </w:r>
      <w:proofErr w:type="spellStart"/>
      <w:r w:rsidRPr="00FD1AD7">
        <w:rPr>
          <w:rFonts w:ascii="Times New Roman" w:hAnsi="Times New Roman"/>
          <w:sz w:val="28"/>
          <w:szCs w:val="28"/>
        </w:rPr>
        <w:t>Ягурьях</w:t>
      </w:r>
      <w:proofErr w:type="spellEnd"/>
      <w:r w:rsidRPr="00FD1AD7">
        <w:rPr>
          <w:rFonts w:ascii="Times New Roman" w:hAnsi="Times New Roman"/>
          <w:sz w:val="28"/>
          <w:szCs w:val="28"/>
        </w:rPr>
        <w:t xml:space="preserve">,                      п. Горноправдинск, д. Ярки, д. Белогорье, п. </w:t>
      </w:r>
      <w:proofErr w:type="spellStart"/>
      <w:r w:rsidRPr="00FD1AD7">
        <w:rPr>
          <w:rFonts w:ascii="Times New Roman" w:hAnsi="Times New Roman"/>
          <w:sz w:val="28"/>
          <w:szCs w:val="28"/>
        </w:rPr>
        <w:t>Красноленинский</w:t>
      </w:r>
      <w:proofErr w:type="spellEnd"/>
      <w:r w:rsidRPr="00FD1AD7">
        <w:rPr>
          <w:rFonts w:ascii="Times New Roman" w:hAnsi="Times New Roman"/>
          <w:sz w:val="28"/>
          <w:szCs w:val="28"/>
        </w:rPr>
        <w:t xml:space="preserve">, п. Кедровый, с. Елизарово, с </w:t>
      </w:r>
      <w:proofErr w:type="spellStart"/>
      <w:r w:rsidRPr="00FD1AD7">
        <w:rPr>
          <w:rFonts w:ascii="Times New Roman" w:hAnsi="Times New Roman"/>
          <w:sz w:val="28"/>
          <w:szCs w:val="28"/>
        </w:rPr>
        <w:t>Нялинское</w:t>
      </w:r>
      <w:proofErr w:type="spellEnd"/>
      <w:r w:rsidRPr="00FD1AD7">
        <w:rPr>
          <w:rFonts w:ascii="Times New Roman" w:hAnsi="Times New Roman"/>
          <w:sz w:val="28"/>
          <w:szCs w:val="28"/>
        </w:rPr>
        <w:t xml:space="preserve">, п. Бобровский, с. </w:t>
      </w:r>
      <w:proofErr w:type="spellStart"/>
      <w:r w:rsidRPr="00FD1AD7">
        <w:rPr>
          <w:rFonts w:ascii="Times New Roman" w:hAnsi="Times New Roman"/>
          <w:sz w:val="28"/>
          <w:szCs w:val="28"/>
        </w:rPr>
        <w:t>Кышик</w:t>
      </w:r>
      <w:proofErr w:type="spellEnd"/>
      <w:r w:rsidRPr="00FD1AD7">
        <w:rPr>
          <w:rFonts w:ascii="Times New Roman" w:hAnsi="Times New Roman"/>
          <w:sz w:val="28"/>
          <w:szCs w:val="28"/>
        </w:rPr>
        <w:t>.</w:t>
      </w:r>
    </w:p>
    <w:p w:rsidR="00581B2D" w:rsidRPr="00FD1AD7" w:rsidRDefault="00581B2D" w:rsidP="006F11E9">
      <w:pPr>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В рамках осуществления полномочия по подбору, учету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законодательством формах, в результате принятых мер по популяризации семейных форм устройства несове</w:t>
      </w:r>
      <w:r>
        <w:rPr>
          <w:rFonts w:ascii="Times New Roman" w:hAnsi="Times New Roman"/>
          <w:sz w:val="28"/>
          <w:szCs w:val="28"/>
        </w:rPr>
        <w:t xml:space="preserve">ршеннолетних, в 2014 году </w:t>
      </w:r>
      <w:r w:rsidRPr="00FD1AD7">
        <w:rPr>
          <w:rFonts w:ascii="Times New Roman" w:hAnsi="Times New Roman"/>
          <w:sz w:val="28"/>
          <w:szCs w:val="28"/>
        </w:rPr>
        <w:t xml:space="preserve"> поставлены на учет </w:t>
      </w:r>
      <w:r w:rsidRPr="009E4EBC">
        <w:rPr>
          <w:rFonts w:ascii="Times New Roman" w:hAnsi="Times New Roman"/>
          <w:sz w:val="28"/>
          <w:szCs w:val="28"/>
        </w:rPr>
        <w:t>24  кандидата в опекуны (попечители), приемные родители, усыновители, что превышает показатель 2013</w:t>
      </w:r>
      <w:proofErr w:type="gramEnd"/>
      <w:r w:rsidRPr="009E4EBC">
        <w:rPr>
          <w:rFonts w:ascii="Times New Roman" w:hAnsi="Times New Roman"/>
          <w:sz w:val="28"/>
          <w:szCs w:val="28"/>
        </w:rPr>
        <w:t xml:space="preserve"> года на</w:t>
      </w:r>
      <w:r>
        <w:rPr>
          <w:rFonts w:ascii="Times New Roman" w:hAnsi="Times New Roman"/>
          <w:sz w:val="28"/>
          <w:szCs w:val="28"/>
        </w:rPr>
        <w:t xml:space="preserve"> </w:t>
      </w:r>
      <w:r w:rsidRPr="009E4EBC">
        <w:rPr>
          <w:rFonts w:ascii="Times New Roman" w:hAnsi="Times New Roman"/>
          <w:sz w:val="28"/>
          <w:szCs w:val="28"/>
        </w:rPr>
        <w:t>62% (2013 -15, в 2012 – 22).</w:t>
      </w:r>
      <w:r w:rsidRPr="00FD1AD7">
        <w:rPr>
          <w:rFonts w:ascii="Times New Roman" w:hAnsi="Times New Roman"/>
          <w:sz w:val="28"/>
          <w:szCs w:val="28"/>
        </w:rPr>
        <w:t xml:space="preserve"> </w:t>
      </w:r>
      <w:r w:rsidR="005E7DA9">
        <w:rPr>
          <w:rFonts w:ascii="Times New Roman" w:hAnsi="Times New Roman"/>
          <w:sz w:val="28"/>
          <w:szCs w:val="28"/>
        </w:rPr>
        <w:t>Администрация района</w:t>
      </w:r>
      <w:r w:rsidRPr="00FD1AD7">
        <w:rPr>
          <w:rFonts w:ascii="Times New Roman" w:hAnsi="Times New Roman"/>
          <w:sz w:val="28"/>
          <w:szCs w:val="28"/>
        </w:rPr>
        <w:t xml:space="preserve"> принима</w:t>
      </w:r>
      <w:r w:rsidR="005E7DA9">
        <w:rPr>
          <w:rFonts w:ascii="Times New Roman" w:hAnsi="Times New Roman"/>
          <w:sz w:val="28"/>
          <w:szCs w:val="28"/>
        </w:rPr>
        <w:t>е</w:t>
      </w:r>
      <w:r w:rsidRPr="00FD1AD7">
        <w:rPr>
          <w:rFonts w:ascii="Times New Roman" w:hAnsi="Times New Roman"/>
          <w:sz w:val="28"/>
          <w:szCs w:val="28"/>
        </w:rPr>
        <w:t>т непосредственное участие в подготовке граждан, желающих принять в семью детей, оставшихся без попечения родителей.</w:t>
      </w:r>
    </w:p>
    <w:p w:rsidR="00581B2D" w:rsidRPr="00FD1AD7" w:rsidRDefault="00581B2D"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 xml:space="preserve">В 2014 году проведено 321 плановых проверок условий жизни несовершеннолетних подопечных. По результатам проведенных проверок фактов нарушения условий содержания, воспитания и образования детей-сирот и детей, оставшихся без попечения родителей, не выявлено. </w:t>
      </w:r>
    </w:p>
    <w:p w:rsidR="00581B2D" w:rsidRPr="009E4EBC" w:rsidRDefault="00581B2D" w:rsidP="006F11E9">
      <w:pPr>
        <w:spacing w:after="0" w:line="240" w:lineRule="auto"/>
        <w:ind w:firstLine="709"/>
        <w:jc w:val="both"/>
        <w:rPr>
          <w:rFonts w:ascii="Times New Roman" w:hAnsi="Times New Roman"/>
          <w:sz w:val="28"/>
          <w:szCs w:val="28"/>
        </w:rPr>
      </w:pPr>
      <w:r w:rsidRPr="009E4EBC">
        <w:rPr>
          <w:rFonts w:ascii="Times New Roman" w:hAnsi="Times New Roman"/>
          <w:sz w:val="28"/>
          <w:szCs w:val="28"/>
        </w:rPr>
        <w:t>В реестр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включено 43 жилых помещения,  в которых сохранено право пользования у 54 несовершеннолетних.</w:t>
      </w:r>
    </w:p>
    <w:p w:rsidR="00581B2D" w:rsidRPr="00FD1AD7" w:rsidRDefault="00581B2D" w:rsidP="006F11E9">
      <w:pPr>
        <w:spacing w:after="0" w:line="240" w:lineRule="auto"/>
        <w:ind w:firstLine="709"/>
        <w:jc w:val="both"/>
        <w:rPr>
          <w:rFonts w:ascii="Times New Roman" w:hAnsi="Times New Roman"/>
          <w:sz w:val="28"/>
          <w:szCs w:val="28"/>
        </w:rPr>
      </w:pPr>
      <w:r>
        <w:rPr>
          <w:rFonts w:ascii="Times New Roman" w:hAnsi="Times New Roman"/>
          <w:sz w:val="28"/>
          <w:szCs w:val="28"/>
        </w:rPr>
        <w:t>Специалистами у</w:t>
      </w:r>
      <w:r w:rsidRPr="00CF5BDF">
        <w:rPr>
          <w:rFonts w:ascii="Times New Roman" w:hAnsi="Times New Roman"/>
          <w:sz w:val="28"/>
          <w:szCs w:val="28"/>
        </w:rPr>
        <w:t xml:space="preserve">правлением опеки и попечительства ведется систематическая работа по формированию учета и списка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специализированного жилищного фонда по договорам найма специализированных жилых помещений. </w:t>
      </w:r>
      <w:r>
        <w:rPr>
          <w:rFonts w:ascii="Times New Roman" w:hAnsi="Times New Roman"/>
          <w:sz w:val="28"/>
          <w:szCs w:val="28"/>
        </w:rPr>
        <w:t xml:space="preserve"> </w:t>
      </w:r>
      <w:r w:rsidRPr="00CF5BDF">
        <w:rPr>
          <w:rFonts w:ascii="Times New Roman" w:hAnsi="Times New Roman"/>
          <w:sz w:val="28"/>
          <w:szCs w:val="28"/>
        </w:rPr>
        <w:t>На 31.12.2014 на учете</w:t>
      </w:r>
      <w:r>
        <w:rPr>
          <w:rFonts w:ascii="Times New Roman" w:hAnsi="Times New Roman"/>
          <w:sz w:val="28"/>
          <w:szCs w:val="28"/>
        </w:rPr>
        <w:t xml:space="preserve"> и в списке</w:t>
      </w:r>
      <w:r w:rsidRPr="00CF5BDF">
        <w:rPr>
          <w:rFonts w:ascii="Times New Roman" w:hAnsi="Times New Roman"/>
          <w:sz w:val="28"/>
          <w:szCs w:val="28"/>
        </w:rPr>
        <w:t xml:space="preserve"> состоит </w:t>
      </w:r>
      <w:r>
        <w:rPr>
          <w:rFonts w:ascii="Times New Roman" w:hAnsi="Times New Roman"/>
          <w:sz w:val="28"/>
          <w:szCs w:val="28"/>
        </w:rPr>
        <w:t xml:space="preserve"> </w:t>
      </w:r>
      <w:r w:rsidRPr="00CF5BDF">
        <w:rPr>
          <w:rFonts w:ascii="Times New Roman" w:hAnsi="Times New Roman"/>
          <w:sz w:val="28"/>
          <w:szCs w:val="28"/>
        </w:rPr>
        <w:t xml:space="preserve">74 человека: от 0 до 14 лет – 43 ребенка, от 14 до 23 лет и старше – 31 человек. </w:t>
      </w:r>
      <w:r>
        <w:rPr>
          <w:rFonts w:ascii="Times New Roman" w:hAnsi="Times New Roman"/>
          <w:sz w:val="28"/>
          <w:szCs w:val="28"/>
        </w:rPr>
        <w:t xml:space="preserve"> Право на обеспечение жилыми помещениями в 2014 году возникло у 8 человек, обеспечено жилыми помещениями   6 человек.</w:t>
      </w:r>
    </w:p>
    <w:p w:rsidR="00250C34" w:rsidRPr="00237B77" w:rsidRDefault="00250C34" w:rsidP="006F11E9">
      <w:pPr>
        <w:tabs>
          <w:tab w:val="left" w:pos="993"/>
        </w:tabs>
        <w:suppressAutoHyphens/>
        <w:spacing w:after="0" w:line="240" w:lineRule="auto"/>
        <w:ind w:firstLine="709"/>
        <w:jc w:val="both"/>
        <w:rPr>
          <w:rFonts w:ascii="Times New Roman" w:hAnsi="Times New Roman"/>
          <w:sz w:val="28"/>
          <w:szCs w:val="28"/>
        </w:rPr>
      </w:pPr>
      <w:r w:rsidRPr="00237B77">
        <w:rPr>
          <w:rFonts w:ascii="Times New Roman" w:hAnsi="Times New Roman"/>
          <w:sz w:val="28"/>
          <w:szCs w:val="28"/>
        </w:rPr>
        <w:t xml:space="preserve">В сфере защиты прав несовершеннолетних – 2 полномочия </w:t>
      </w:r>
    </w:p>
    <w:p w:rsidR="00250C34" w:rsidRPr="00FD1AD7" w:rsidRDefault="00250C34" w:rsidP="006F11E9">
      <w:pPr>
        <w:tabs>
          <w:tab w:val="left" w:pos="993"/>
        </w:tabs>
        <w:suppressAutoHyphens/>
        <w:spacing w:after="0" w:line="240" w:lineRule="auto"/>
        <w:ind w:firstLine="709"/>
        <w:jc w:val="both"/>
        <w:rPr>
          <w:rFonts w:ascii="Times New Roman" w:hAnsi="Times New Roman"/>
          <w:sz w:val="28"/>
          <w:szCs w:val="28"/>
        </w:rPr>
      </w:pPr>
      <w:r w:rsidRPr="00FD1AD7">
        <w:rPr>
          <w:rFonts w:ascii="Times New Roman" w:hAnsi="Times New Roman"/>
          <w:sz w:val="28"/>
          <w:szCs w:val="28"/>
        </w:rPr>
        <w:t>Администрацией района в 201</w:t>
      </w:r>
      <w:r w:rsidR="00DF1972" w:rsidRPr="00FD1AD7">
        <w:rPr>
          <w:rFonts w:ascii="Times New Roman" w:hAnsi="Times New Roman"/>
          <w:sz w:val="28"/>
          <w:szCs w:val="28"/>
        </w:rPr>
        <w:t>4</w:t>
      </w:r>
      <w:r w:rsidRPr="00FD1AD7">
        <w:rPr>
          <w:rFonts w:ascii="Times New Roman" w:hAnsi="Times New Roman"/>
          <w:sz w:val="28"/>
          <w:szCs w:val="28"/>
        </w:rPr>
        <w:t xml:space="preserve"> году была продолжена деятельность по организации работы по делам несовершеннолетних и защите их прав</w:t>
      </w:r>
      <w:r w:rsidR="00F57248">
        <w:rPr>
          <w:rFonts w:ascii="Times New Roman" w:hAnsi="Times New Roman"/>
          <w:sz w:val="28"/>
          <w:szCs w:val="28"/>
        </w:rPr>
        <w:t>.</w:t>
      </w:r>
      <w:r w:rsidRPr="00FD1AD7">
        <w:rPr>
          <w:rFonts w:ascii="Times New Roman" w:hAnsi="Times New Roman"/>
          <w:sz w:val="28"/>
          <w:szCs w:val="28"/>
        </w:rPr>
        <w:t xml:space="preserve"> </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течение 2014 года проведено 54 заседаний Комиссии</w:t>
      </w:r>
      <w:r w:rsidR="00F9049F" w:rsidRPr="00FD1AD7">
        <w:rPr>
          <w:rFonts w:ascii="Times New Roman" w:hAnsi="Times New Roman"/>
          <w:sz w:val="28"/>
          <w:szCs w:val="28"/>
        </w:rPr>
        <w:t xml:space="preserve"> по делам несовершеннолетних и защите их прав (далее - Комиссии)</w:t>
      </w:r>
      <w:r w:rsidRPr="00FD1AD7">
        <w:rPr>
          <w:rFonts w:ascii="Times New Roman" w:hAnsi="Times New Roman"/>
          <w:sz w:val="28"/>
          <w:szCs w:val="28"/>
        </w:rPr>
        <w:t xml:space="preserve"> (в 2013 году – 48), из них 37 – выездные.</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течение 2014 года на заседаниях Комиссии были рассмотрены персональные дела 12 подростков, в отношении которых были вынесены постановления об отказе в возбуждении уголовных дел в связи с </w:t>
      </w:r>
      <w:proofErr w:type="spellStart"/>
      <w:r w:rsidRPr="00FD1AD7">
        <w:rPr>
          <w:rFonts w:ascii="Times New Roman" w:hAnsi="Times New Roman"/>
          <w:sz w:val="28"/>
          <w:szCs w:val="28"/>
        </w:rPr>
        <w:t>недостижением</w:t>
      </w:r>
      <w:proofErr w:type="spellEnd"/>
      <w:r w:rsidRPr="00FD1AD7">
        <w:rPr>
          <w:rFonts w:ascii="Times New Roman" w:hAnsi="Times New Roman"/>
          <w:sz w:val="28"/>
          <w:szCs w:val="28"/>
        </w:rPr>
        <w:t xml:space="preserve"> возраста привлечения к уголовной ответственности.  По фактам совершения правонарушений подростками, не достигшими возраста привлечения к административной ответственности, за нарушения норм и правил поведения и нарушения Уставов общеобразовательных организаций на заседаниях комиссии были рассмотрены материалы в отношении 59 несовершеннолетних.</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К рассмотрению дел были привлечены родители (законные представители) несовершеннолетних, в течение года на заседаниях Комиссии был заслушан 152 законный представитель.</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течение 2014 года Комиссией принято постановлений об административных наказаниях в виде штрафов на общую сумму 48</w:t>
      </w:r>
      <w:r w:rsidR="00550D3F">
        <w:rPr>
          <w:rFonts w:ascii="Times New Roman" w:hAnsi="Times New Roman"/>
          <w:sz w:val="28"/>
          <w:szCs w:val="28"/>
        </w:rPr>
        <w:t xml:space="preserve"> </w:t>
      </w:r>
      <w:r w:rsidRPr="00FD1AD7">
        <w:rPr>
          <w:rFonts w:ascii="Times New Roman" w:hAnsi="Times New Roman"/>
          <w:sz w:val="28"/>
          <w:szCs w:val="28"/>
        </w:rPr>
        <w:t>400 рублей,  взыскано (с учетом платежей по принятым постановлениям в 2013 году, находящимся в стадии исполнения на конец года)  – 43</w:t>
      </w:r>
      <w:r w:rsidR="00550D3F">
        <w:rPr>
          <w:rFonts w:ascii="Times New Roman" w:hAnsi="Times New Roman"/>
          <w:sz w:val="28"/>
          <w:szCs w:val="28"/>
        </w:rPr>
        <w:t xml:space="preserve"> </w:t>
      </w:r>
      <w:r w:rsidRPr="00FD1AD7">
        <w:rPr>
          <w:rFonts w:ascii="Times New Roman" w:hAnsi="Times New Roman"/>
          <w:sz w:val="28"/>
          <w:szCs w:val="28"/>
        </w:rPr>
        <w:t xml:space="preserve">951,97 рублей. </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 xml:space="preserve">По итогам работы Комиссии в сфере административной деятельности подготовлены к рассмотрению 94 </w:t>
      </w:r>
      <w:proofErr w:type="gramStart"/>
      <w:r w:rsidRPr="00FD1AD7">
        <w:rPr>
          <w:rFonts w:ascii="Times New Roman" w:hAnsi="Times New Roman"/>
          <w:sz w:val="28"/>
          <w:szCs w:val="28"/>
        </w:rPr>
        <w:t>административных</w:t>
      </w:r>
      <w:proofErr w:type="gramEnd"/>
      <w:r w:rsidRPr="00FD1AD7">
        <w:rPr>
          <w:rFonts w:ascii="Times New Roman" w:hAnsi="Times New Roman"/>
          <w:sz w:val="28"/>
          <w:szCs w:val="28"/>
        </w:rPr>
        <w:t xml:space="preserve"> дела, в том числе по статьям:</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неисполнение родителями или законными представителями несовершеннолетних обязанностей по содержанию и воспитанию несовершеннолетних – 57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вовлечение несовершеннолетнего в употребление спиртных напитков или одурманивающих веществ – 6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мелкое хулиганство – 1 дело;</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 – 5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появление в общественных местах в состоянии опьянения – 7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появление в состоянии опьянения несовершеннолетних в возрасте до шестнадцати лет, а равно распитие ими алкогольной и спиртосодержащей продукции, потребление ими наркотических средств или психотропных веществ в общественных местах – 6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нарушение установленного федеральным законом запрета курения табака на отдельных территориях, в помещениях и на объектах – 1 дело;</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 -1 дело;</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 управление транспортным средством водителем, не имеющим права управления транспортным средством – 2 дела; </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 - 8 дел.</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целях качественного и объективного рассмотрения административных дел было </w:t>
      </w:r>
      <w:proofErr w:type="gramStart"/>
      <w:r w:rsidRPr="00FD1AD7">
        <w:rPr>
          <w:rFonts w:ascii="Times New Roman" w:hAnsi="Times New Roman"/>
          <w:sz w:val="28"/>
          <w:szCs w:val="28"/>
        </w:rPr>
        <w:t>подготовлено и направлено</w:t>
      </w:r>
      <w:proofErr w:type="gramEnd"/>
      <w:r w:rsidRPr="00FD1AD7">
        <w:rPr>
          <w:rFonts w:ascii="Times New Roman" w:hAnsi="Times New Roman"/>
          <w:sz w:val="28"/>
          <w:szCs w:val="28"/>
        </w:rPr>
        <w:t xml:space="preserve"> в субъекты системы профилактики безнадзорности и правонарушений несовершеннолетних 7 определений: об истребовании дополнительных материалов, о возвращении материалов для качественного формирования доказательственной базы обвинения.</w:t>
      </w:r>
    </w:p>
    <w:p w:rsidR="00DF1972" w:rsidRPr="00FD1AD7" w:rsidRDefault="00DF1972"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Ни одно административное постановление Комиссии не было опротестовано.</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течение 2014 года в Детскую общественную приемную обратилось 20 человек, что  ниже показателей предыдущего года на 31%. Сокращение числа обратившихся связано с интенсивным характером выездов в населенные пункты района для проведения индивидуальных и групповых форм консультирования детей и их законных представителей. Таким образом, консультирование носит характер, предупреждающий потенциальные вопросы.</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lastRenderedPageBreak/>
        <w:t>С целью оказания практической, психолого-педагогической, консультационной и иных форм помощи специалистами проводится посещение семей, оказавшихся в социально опасном положении или трудной жизненной ситуации. В процессе посещения проводится индивидуальное решение проблем, предупреждающее обращение в Детскую общественную приемную. В течение 2014 года посещено 103 семьи.</w:t>
      </w:r>
    </w:p>
    <w:p w:rsidR="003C70E3" w:rsidRPr="00FD1AD7" w:rsidRDefault="003C70E3" w:rsidP="006F11E9">
      <w:pPr>
        <w:tabs>
          <w:tab w:val="left" w:pos="0"/>
        </w:tabs>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течение 2014 года были организованы межведомственные рабочие группы с целью ознакомления с соблюдением прав и законных интересов несовершеннолетних в различных сферах их жизнедеятельности. Осуществлено 20 выездов межведомственных рабочих групп по темам: </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организация культурно-досуговой занятости несовершеннолетних;</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исполнение ст.42 Федерального закона от 29.12.2012 № 273 - ФЗ «Об образовании в РФ»;</w:t>
      </w:r>
    </w:p>
    <w:p w:rsidR="003C70E3" w:rsidRPr="00FD1AD7" w:rsidRDefault="003C70E3"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обеспечение комплексной безопасности спортивных объектов и игровых площадок. </w:t>
      </w:r>
    </w:p>
    <w:p w:rsidR="00224929" w:rsidRPr="00FD1AD7" w:rsidRDefault="00550D3F"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Администрацией района </w:t>
      </w:r>
      <w:proofErr w:type="gramStart"/>
      <w:r w:rsidR="00224929" w:rsidRPr="00FD1AD7">
        <w:rPr>
          <w:rFonts w:ascii="Times New Roman" w:hAnsi="Times New Roman"/>
          <w:sz w:val="28"/>
          <w:szCs w:val="28"/>
        </w:rPr>
        <w:t>подготовлен и проведен</w:t>
      </w:r>
      <w:proofErr w:type="gramEnd"/>
      <w:r w:rsidR="00224929" w:rsidRPr="00FD1AD7">
        <w:rPr>
          <w:rFonts w:ascii="Times New Roman" w:hAnsi="Times New Roman"/>
          <w:sz w:val="28"/>
          <w:szCs w:val="28"/>
        </w:rPr>
        <w:t xml:space="preserve"> </w:t>
      </w:r>
      <w:r w:rsidR="00224929" w:rsidRPr="00FD1AD7">
        <w:rPr>
          <w:rFonts w:ascii="Times New Roman" w:hAnsi="Times New Roman"/>
          <w:bCs/>
          <w:sz w:val="28"/>
          <w:szCs w:val="28"/>
        </w:rPr>
        <w:t>семинар для социальных педагогов, психологов, заместителей директоров по воспитательной работе общеобразовательных учреждений по теме «Соблюдение требований законодательства по защите прав и законных интересов, по профилактике безнадзорности и правонарушений несовершеннолетних»</w:t>
      </w:r>
      <w:r w:rsidR="00224929" w:rsidRPr="00FD1AD7">
        <w:rPr>
          <w:rFonts w:ascii="Times New Roman" w:hAnsi="Times New Roman"/>
          <w:sz w:val="28"/>
          <w:szCs w:val="28"/>
        </w:rPr>
        <w:t>. В работе семинара приняли участие 73 представителя общеобразовательных организаций района.</w:t>
      </w:r>
    </w:p>
    <w:p w:rsidR="00224929" w:rsidRPr="00FD1AD7" w:rsidRDefault="00224929"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целях вовлечения в работу по профилактике безнадзорности и правонарушений несовершеннолетних, по снижению уровня семейного неблагополучия при комиссии создан Экспертный совет, в который вошли представители общественных организаций, религиозных конфессий, авторитетные жители сельских поселений.</w:t>
      </w:r>
    </w:p>
    <w:p w:rsidR="00B879D9" w:rsidRPr="00FD1AD7" w:rsidRDefault="00B879D9"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течение отчетного периода проведено 36 лекций (бесед) для учащихся общеобразовательных организаций по темам:</w:t>
      </w:r>
    </w:p>
    <w:p w:rsidR="00B879D9" w:rsidRPr="00FD1AD7" w:rsidRDefault="00B879D9" w:rsidP="006F11E9">
      <w:pPr>
        <w:pStyle w:val="a4"/>
        <w:numPr>
          <w:ilvl w:val="0"/>
          <w:numId w:val="27"/>
        </w:numPr>
        <w:spacing w:after="0" w:line="240" w:lineRule="auto"/>
        <w:ind w:left="0" w:firstLine="709"/>
        <w:jc w:val="both"/>
        <w:rPr>
          <w:rFonts w:ascii="Times New Roman" w:hAnsi="Times New Roman"/>
          <w:sz w:val="28"/>
          <w:szCs w:val="28"/>
        </w:rPr>
      </w:pPr>
      <w:r w:rsidRPr="00FD1AD7">
        <w:rPr>
          <w:rFonts w:ascii="Times New Roman" w:hAnsi="Times New Roman"/>
          <w:sz w:val="28"/>
          <w:szCs w:val="28"/>
        </w:rPr>
        <w:t>уголовная и административная ответственность несовершеннолетних;</w:t>
      </w:r>
    </w:p>
    <w:p w:rsidR="00B879D9" w:rsidRPr="00FD1AD7" w:rsidRDefault="00B879D9" w:rsidP="006F11E9">
      <w:pPr>
        <w:pStyle w:val="a4"/>
        <w:numPr>
          <w:ilvl w:val="0"/>
          <w:numId w:val="27"/>
        </w:numPr>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«Герои сказок -  правонарушители»;</w:t>
      </w:r>
    </w:p>
    <w:p w:rsidR="00B879D9" w:rsidRPr="00FD1AD7" w:rsidRDefault="00B879D9" w:rsidP="006F11E9">
      <w:pPr>
        <w:pStyle w:val="a4"/>
        <w:numPr>
          <w:ilvl w:val="0"/>
          <w:numId w:val="27"/>
        </w:numPr>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«О порядке исполнения закона ХМАО-Югры от 10.07.2009 № 109-оз «О мерах по реализации отдельных положений ФЗ «Об основных гарантиях прав ребенка в РФ» в ХМАО-Югре»;</w:t>
      </w:r>
    </w:p>
    <w:p w:rsidR="00B879D9" w:rsidRPr="00FD1AD7" w:rsidRDefault="00B879D9" w:rsidP="006F11E9">
      <w:pPr>
        <w:pStyle w:val="a4"/>
        <w:numPr>
          <w:ilvl w:val="0"/>
          <w:numId w:val="27"/>
        </w:numPr>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об основных положениях закона ХМАО-Югры от 11.06.2010 № 102-оз «Об административных правонарушениях».</w:t>
      </w:r>
    </w:p>
    <w:p w:rsidR="00B879D9" w:rsidRPr="00FD1AD7" w:rsidRDefault="00B879D9" w:rsidP="006F11E9">
      <w:pPr>
        <w:pStyle w:val="a4"/>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Проведено 6 общепоселковых родительских собрания на тему «Административная ответственность несовершеннолетних».</w:t>
      </w:r>
    </w:p>
    <w:p w:rsidR="00B879D9" w:rsidRPr="00FD1AD7" w:rsidRDefault="00B879D9"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Индивидуальное консультирование несовершеннолетних и их законных представителей по тематике выявленных личностных проблем проводится во время проведения «Дней профилактики» в общеобразовательных учреждениях.  В процессе проведения </w:t>
      </w:r>
      <w:r w:rsidRPr="00FD1AD7">
        <w:rPr>
          <w:rFonts w:ascii="Times New Roman" w:hAnsi="Times New Roman"/>
          <w:sz w:val="28"/>
          <w:szCs w:val="28"/>
        </w:rPr>
        <w:lastRenderedPageBreak/>
        <w:t>индивидуальной профилактической работы проконсультировано по отдельным вопросам 75 несовершеннолетних.</w:t>
      </w:r>
    </w:p>
    <w:p w:rsidR="00DF1972" w:rsidRPr="00FD1AD7" w:rsidRDefault="00B879D9" w:rsidP="006F11E9">
      <w:pPr>
        <w:spacing w:after="0" w:line="240" w:lineRule="auto"/>
        <w:ind w:firstLine="709"/>
        <w:jc w:val="both"/>
        <w:rPr>
          <w:rFonts w:ascii="Times New Roman" w:hAnsi="Times New Roman"/>
          <w:b/>
          <w:sz w:val="28"/>
          <w:szCs w:val="28"/>
        </w:rPr>
      </w:pPr>
      <w:r w:rsidRPr="00FD1AD7">
        <w:rPr>
          <w:rFonts w:ascii="Times New Roman" w:hAnsi="Times New Roman"/>
          <w:sz w:val="28"/>
          <w:szCs w:val="28"/>
        </w:rPr>
        <w:t>Для оказания индивидуальной профилактической и психологической помощи во время выездов в населенные пункты района привлекаются специалисты органов и учреждений системы профилактики. В течение 2014 года осуществлен 61 выезд в населенные пункты района.</w:t>
      </w:r>
    </w:p>
    <w:p w:rsidR="00F9049F" w:rsidRPr="00FD1AD7" w:rsidRDefault="00F9049F"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 отчетном периоде заявления и жалобы о нарушении или ограничении прав и законных интересов детей в Комиссию не поступали. В настоящее время, в соответствии с принятым Регламентом о межведомственном взаимодействии органов и учреждений системы профилактики безнадзорности и правонарушений несовершеннолетних при выявлении и организации профилактической и реабилитационной работы с семьями и несовершеннолетними, находящимися в социально опасном положении, сообщения направляются в орган опеки и</w:t>
      </w:r>
      <w:r w:rsidRPr="00FD1AD7">
        <w:rPr>
          <w:rFonts w:ascii="Times New Roman" w:hAnsi="Times New Roman"/>
          <w:sz w:val="26"/>
          <w:szCs w:val="26"/>
        </w:rPr>
        <w:t xml:space="preserve"> </w:t>
      </w:r>
      <w:r w:rsidRPr="00FD1AD7">
        <w:rPr>
          <w:rFonts w:ascii="Times New Roman" w:hAnsi="Times New Roman"/>
          <w:sz w:val="28"/>
          <w:szCs w:val="28"/>
        </w:rPr>
        <w:t xml:space="preserve">попечительства. После проведенного обследования управлением опеки и попечительства в Комиссию направляется заключение о необходимости проведения индивидуальной профилактической работы с семьей или ребенком, находящимся в социально опасном положении.  В 2014 году по полученным сообщениям и вынесенным управлением опеки и попечительства заключениям были признаны находящимися в социально опасном положении 7 семей, в которых проживает 19 несовершеннолетних. </w:t>
      </w:r>
    </w:p>
    <w:p w:rsidR="00F9049F" w:rsidRDefault="00F9049F"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результате проведенных реабилитационных мероприятий в течение года </w:t>
      </w:r>
      <w:proofErr w:type="gramStart"/>
      <w:r w:rsidRPr="00FD1AD7">
        <w:rPr>
          <w:rFonts w:ascii="Times New Roman" w:hAnsi="Times New Roman"/>
          <w:sz w:val="28"/>
          <w:szCs w:val="28"/>
        </w:rPr>
        <w:t>исключены</w:t>
      </w:r>
      <w:proofErr w:type="gramEnd"/>
      <w:r w:rsidRPr="00FD1AD7">
        <w:rPr>
          <w:rFonts w:ascii="Times New Roman" w:hAnsi="Times New Roman"/>
          <w:sz w:val="28"/>
          <w:szCs w:val="28"/>
        </w:rPr>
        <w:t xml:space="preserve"> из реестра находящихся в социально опасном положении 14 семей. Доминирующей причиной исключения семей из Реестра находящихся в социально опасном положении является нормализация внутрисемейных отношений, устранение причин, обусловивших ситуацию как социально опасную – 85,7%. Данный показатель является косвенным доказательством эффективности принимаемых мер, оптимального механизма реализации профилактических и реабилитационных мер.</w:t>
      </w:r>
    </w:p>
    <w:tbl>
      <w:tblPr>
        <w:tblStyle w:val="affb"/>
        <w:tblW w:w="9606" w:type="dxa"/>
        <w:tblLook w:val="04A0" w:firstRow="1" w:lastRow="0" w:firstColumn="1" w:lastColumn="0" w:noHBand="0" w:noVBand="1"/>
      </w:tblPr>
      <w:tblGrid>
        <w:gridCol w:w="4361"/>
        <w:gridCol w:w="1271"/>
        <w:gridCol w:w="1345"/>
        <w:gridCol w:w="1352"/>
        <w:gridCol w:w="1277"/>
      </w:tblGrid>
      <w:tr w:rsidR="00622EBD" w:rsidRPr="00672E5B" w:rsidTr="00622EBD">
        <w:tc>
          <w:tcPr>
            <w:tcW w:w="4361" w:type="dxa"/>
          </w:tcPr>
          <w:p w:rsidR="00622EBD" w:rsidRPr="00672E5B" w:rsidRDefault="00622EBD" w:rsidP="006F11E9">
            <w:pPr>
              <w:ind w:firstLine="709"/>
              <w:jc w:val="center"/>
              <w:rPr>
                <w:rFonts w:ascii="Times New Roman" w:hAnsi="Times New Roman"/>
                <w:sz w:val="24"/>
                <w:szCs w:val="24"/>
              </w:rPr>
            </w:pPr>
            <w:r w:rsidRPr="00672E5B">
              <w:rPr>
                <w:rFonts w:ascii="Times New Roman" w:hAnsi="Times New Roman"/>
                <w:sz w:val="24"/>
                <w:szCs w:val="24"/>
              </w:rPr>
              <w:t>Наименование показателей</w:t>
            </w:r>
          </w:p>
        </w:tc>
        <w:tc>
          <w:tcPr>
            <w:tcW w:w="1271" w:type="dxa"/>
          </w:tcPr>
          <w:p w:rsidR="00622EBD" w:rsidRPr="00672E5B" w:rsidRDefault="00622EBD" w:rsidP="00237B77">
            <w:pPr>
              <w:rPr>
                <w:rFonts w:ascii="Times New Roman" w:hAnsi="Times New Roman"/>
                <w:sz w:val="24"/>
                <w:szCs w:val="24"/>
              </w:rPr>
            </w:pPr>
            <w:r w:rsidRPr="00672E5B">
              <w:rPr>
                <w:rFonts w:ascii="Times New Roman" w:hAnsi="Times New Roman"/>
                <w:sz w:val="24"/>
                <w:szCs w:val="24"/>
              </w:rPr>
              <w:t>2011 год</w:t>
            </w:r>
          </w:p>
        </w:tc>
        <w:tc>
          <w:tcPr>
            <w:tcW w:w="1345" w:type="dxa"/>
          </w:tcPr>
          <w:p w:rsidR="00622EBD" w:rsidRPr="00672E5B" w:rsidRDefault="00622EBD" w:rsidP="00237B77">
            <w:pPr>
              <w:rPr>
                <w:rFonts w:ascii="Times New Roman" w:hAnsi="Times New Roman"/>
                <w:sz w:val="24"/>
                <w:szCs w:val="24"/>
              </w:rPr>
            </w:pPr>
            <w:r w:rsidRPr="00672E5B">
              <w:rPr>
                <w:rFonts w:ascii="Times New Roman" w:hAnsi="Times New Roman"/>
                <w:sz w:val="24"/>
                <w:szCs w:val="24"/>
              </w:rPr>
              <w:t>2012 год</w:t>
            </w:r>
          </w:p>
        </w:tc>
        <w:tc>
          <w:tcPr>
            <w:tcW w:w="1352" w:type="dxa"/>
          </w:tcPr>
          <w:p w:rsidR="00622EBD" w:rsidRPr="00672E5B" w:rsidRDefault="00622EBD" w:rsidP="00237B77">
            <w:pPr>
              <w:rPr>
                <w:rFonts w:ascii="Times New Roman" w:hAnsi="Times New Roman"/>
                <w:sz w:val="24"/>
                <w:szCs w:val="24"/>
              </w:rPr>
            </w:pPr>
            <w:r w:rsidRPr="00672E5B">
              <w:rPr>
                <w:rFonts w:ascii="Times New Roman" w:hAnsi="Times New Roman"/>
                <w:sz w:val="24"/>
                <w:szCs w:val="24"/>
              </w:rPr>
              <w:t>2013 год</w:t>
            </w:r>
          </w:p>
        </w:tc>
        <w:tc>
          <w:tcPr>
            <w:tcW w:w="1277" w:type="dxa"/>
          </w:tcPr>
          <w:p w:rsidR="00622EBD" w:rsidRPr="00672E5B" w:rsidRDefault="00622EBD" w:rsidP="00237B77">
            <w:pPr>
              <w:rPr>
                <w:rFonts w:ascii="Times New Roman" w:hAnsi="Times New Roman"/>
                <w:sz w:val="24"/>
                <w:szCs w:val="24"/>
              </w:rPr>
            </w:pPr>
            <w:r w:rsidRPr="00672E5B">
              <w:rPr>
                <w:rFonts w:ascii="Times New Roman" w:hAnsi="Times New Roman"/>
                <w:sz w:val="24"/>
                <w:szCs w:val="24"/>
              </w:rPr>
              <w:t>2014 год</w:t>
            </w:r>
          </w:p>
          <w:p w:rsidR="00237B77" w:rsidRPr="00672E5B" w:rsidRDefault="00237B77" w:rsidP="00237B77">
            <w:pPr>
              <w:rPr>
                <w:rFonts w:ascii="Times New Roman" w:hAnsi="Times New Roman"/>
                <w:sz w:val="24"/>
                <w:szCs w:val="24"/>
              </w:rPr>
            </w:pPr>
          </w:p>
        </w:tc>
      </w:tr>
      <w:tr w:rsidR="00622EBD" w:rsidRPr="00672E5B" w:rsidTr="00622EBD">
        <w:tc>
          <w:tcPr>
            <w:tcW w:w="4361" w:type="dxa"/>
          </w:tcPr>
          <w:p w:rsidR="00622EBD" w:rsidRPr="00672E5B" w:rsidRDefault="00622EBD" w:rsidP="00237B77">
            <w:pPr>
              <w:rPr>
                <w:rFonts w:ascii="Times New Roman" w:hAnsi="Times New Roman"/>
                <w:sz w:val="24"/>
                <w:szCs w:val="24"/>
              </w:rPr>
            </w:pPr>
            <w:r w:rsidRPr="00672E5B">
              <w:rPr>
                <w:rFonts w:ascii="Times New Roman" w:eastAsia="Times New Roman" w:hAnsi="Times New Roman"/>
                <w:bCs/>
                <w:sz w:val="24"/>
                <w:szCs w:val="24"/>
              </w:rPr>
              <w:t>Объем израсходованных средств, тыс. рублей</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4495,8</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6102,2</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6538,8</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6342,</w:t>
            </w:r>
            <w:r w:rsidR="003C4D78" w:rsidRPr="00672E5B">
              <w:rPr>
                <w:rFonts w:ascii="Times New Roman" w:hAnsi="Times New Roman"/>
                <w:sz w:val="24"/>
                <w:szCs w:val="24"/>
              </w:rPr>
              <w:t>7</w:t>
            </w:r>
          </w:p>
        </w:tc>
      </w:tr>
      <w:tr w:rsidR="00622EBD" w:rsidRPr="00672E5B" w:rsidTr="00622EBD">
        <w:tc>
          <w:tcPr>
            <w:tcW w:w="4361" w:type="dxa"/>
          </w:tcPr>
          <w:p w:rsidR="00622EBD" w:rsidRPr="00672E5B" w:rsidRDefault="00622EBD" w:rsidP="00237B77">
            <w:pPr>
              <w:rPr>
                <w:rFonts w:ascii="Times New Roman" w:hAnsi="Times New Roman"/>
                <w:sz w:val="24"/>
                <w:szCs w:val="24"/>
              </w:rPr>
            </w:pPr>
            <w:r w:rsidRPr="00672E5B">
              <w:rPr>
                <w:rFonts w:ascii="Times New Roman" w:eastAsia="Times New Roman" w:hAnsi="Times New Roman"/>
                <w:bCs/>
                <w:sz w:val="24"/>
                <w:szCs w:val="24"/>
              </w:rPr>
              <w:t>Объем утвержденных (уточненных) бюджетных ассигнований, тыс. рублей</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4675,3</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6712,7</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7031,2</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7354,7</w:t>
            </w:r>
          </w:p>
        </w:tc>
      </w:tr>
      <w:tr w:rsidR="00622EBD" w:rsidRPr="00672E5B" w:rsidTr="00622EBD">
        <w:tc>
          <w:tcPr>
            <w:tcW w:w="4361" w:type="dxa"/>
          </w:tcPr>
          <w:p w:rsidR="00622EBD" w:rsidRPr="00672E5B" w:rsidRDefault="00622EBD" w:rsidP="00237B77">
            <w:pPr>
              <w:rPr>
                <w:rFonts w:ascii="Times New Roman" w:hAnsi="Times New Roman"/>
                <w:sz w:val="24"/>
                <w:szCs w:val="24"/>
              </w:rPr>
            </w:pPr>
            <w:r w:rsidRPr="00672E5B">
              <w:rPr>
                <w:rFonts w:ascii="Times New Roman" w:eastAsia="Times New Roman" w:hAnsi="Times New Roman"/>
                <w:bCs/>
                <w:sz w:val="24"/>
                <w:szCs w:val="24"/>
              </w:rPr>
              <w:t>Количество безнадзорных детей, человек</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2</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13</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4</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3</w:t>
            </w:r>
          </w:p>
        </w:tc>
      </w:tr>
      <w:tr w:rsidR="00622EBD" w:rsidRPr="00672E5B" w:rsidTr="00622EBD">
        <w:tc>
          <w:tcPr>
            <w:tcW w:w="4361" w:type="dxa"/>
          </w:tcPr>
          <w:p w:rsidR="00622EBD" w:rsidRPr="00672E5B" w:rsidRDefault="00622EBD" w:rsidP="00237B77">
            <w:pPr>
              <w:rPr>
                <w:rFonts w:ascii="Times New Roman" w:hAnsi="Times New Roman"/>
                <w:sz w:val="24"/>
                <w:szCs w:val="24"/>
              </w:rPr>
            </w:pPr>
            <w:r w:rsidRPr="00672E5B">
              <w:rPr>
                <w:rFonts w:ascii="Times New Roman" w:eastAsia="Times New Roman" w:hAnsi="Times New Roman"/>
                <w:bCs/>
                <w:sz w:val="24"/>
                <w:szCs w:val="24"/>
              </w:rPr>
              <w:t>Количество несовершеннолетних, в отношении которых совершено преступление (по данным органов внутренних дел), человек</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3</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0</w:t>
            </w:r>
          </w:p>
        </w:tc>
      </w:tr>
      <w:tr w:rsidR="00622EBD" w:rsidRPr="00672E5B" w:rsidTr="00622EBD">
        <w:tc>
          <w:tcPr>
            <w:tcW w:w="4361" w:type="dxa"/>
          </w:tcPr>
          <w:p w:rsidR="00622EBD" w:rsidRPr="00672E5B" w:rsidRDefault="00622EBD" w:rsidP="00237B77">
            <w:pPr>
              <w:rPr>
                <w:rFonts w:ascii="Times New Roman" w:hAnsi="Times New Roman"/>
                <w:sz w:val="24"/>
                <w:szCs w:val="24"/>
              </w:rPr>
            </w:pPr>
            <w:r w:rsidRPr="00672E5B">
              <w:rPr>
                <w:rFonts w:ascii="Times New Roman" w:eastAsia="Times New Roman" w:hAnsi="Times New Roman"/>
                <w:bCs/>
                <w:sz w:val="24"/>
                <w:szCs w:val="24"/>
              </w:rPr>
              <w:t xml:space="preserve">Количество несовершеннолетних, находящихся в социально опасном положении, в отношении которых </w:t>
            </w:r>
            <w:r w:rsidRPr="00672E5B">
              <w:rPr>
                <w:rFonts w:ascii="Times New Roman" w:eastAsia="Times New Roman" w:hAnsi="Times New Roman"/>
                <w:bCs/>
                <w:sz w:val="24"/>
                <w:szCs w:val="24"/>
              </w:rPr>
              <w:lastRenderedPageBreak/>
              <w:t>проводится индивидуальная профилактическая работа (по состоянию на конец отчетного периода), человек</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lastRenderedPageBreak/>
              <w:t>10</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9</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7</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9</w:t>
            </w:r>
          </w:p>
        </w:tc>
      </w:tr>
      <w:tr w:rsidR="00622EBD" w:rsidRPr="00672E5B" w:rsidTr="00622EBD">
        <w:tc>
          <w:tcPr>
            <w:tcW w:w="4361" w:type="dxa"/>
          </w:tcPr>
          <w:p w:rsidR="00622EBD" w:rsidRPr="00672E5B" w:rsidRDefault="00622EBD" w:rsidP="00237B77">
            <w:pPr>
              <w:rPr>
                <w:rFonts w:ascii="Times New Roman" w:eastAsia="Times New Roman" w:hAnsi="Times New Roman"/>
                <w:bCs/>
                <w:sz w:val="24"/>
                <w:szCs w:val="24"/>
              </w:rPr>
            </w:pPr>
            <w:r w:rsidRPr="00672E5B">
              <w:rPr>
                <w:rFonts w:ascii="Times New Roman" w:eastAsia="Times New Roman" w:hAnsi="Times New Roman"/>
                <w:bCs/>
                <w:sz w:val="24"/>
                <w:szCs w:val="24"/>
              </w:rPr>
              <w:lastRenderedPageBreak/>
              <w:t>Количество несовершеннолетних, исключенных из реестра находящихся в социально опасном положении в связи с положительной динамикой, человек</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6</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7</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10</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8</w:t>
            </w:r>
          </w:p>
        </w:tc>
      </w:tr>
      <w:tr w:rsidR="00622EBD" w:rsidRPr="00672E5B" w:rsidTr="00622EBD">
        <w:tc>
          <w:tcPr>
            <w:tcW w:w="4361" w:type="dxa"/>
          </w:tcPr>
          <w:p w:rsidR="00622EBD" w:rsidRPr="00672E5B" w:rsidRDefault="00237B77" w:rsidP="00237B77">
            <w:pPr>
              <w:rPr>
                <w:rFonts w:ascii="Times New Roman" w:eastAsia="Times New Roman" w:hAnsi="Times New Roman"/>
                <w:bCs/>
                <w:sz w:val="24"/>
                <w:szCs w:val="24"/>
              </w:rPr>
            </w:pPr>
            <w:r w:rsidRPr="00672E5B">
              <w:rPr>
                <w:rFonts w:ascii="Times New Roman" w:eastAsia="Times New Roman" w:hAnsi="Times New Roman"/>
                <w:bCs/>
                <w:sz w:val="24"/>
                <w:szCs w:val="24"/>
              </w:rPr>
              <w:t xml:space="preserve">Количество семей, </w:t>
            </w:r>
            <w:proofErr w:type="spellStart"/>
            <w:r w:rsidRPr="00672E5B">
              <w:rPr>
                <w:rFonts w:ascii="Times New Roman" w:eastAsia="Times New Roman" w:hAnsi="Times New Roman"/>
                <w:bCs/>
                <w:sz w:val="24"/>
                <w:szCs w:val="24"/>
              </w:rPr>
              <w:t>нахо</w:t>
            </w:r>
            <w:r w:rsidR="00622EBD" w:rsidRPr="00672E5B">
              <w:rPr>
                <w:rFonts w:ascii="Times New Roman" w:eastAsia="Times New Roman" w:hAnsi="Times New Roman"/>
                <w:bCs/>
                <w:sz w:val="24"/>
                <w:szCs w:val="24"/>
              </w:rPr>
              <w:t>ящихся</w:t>
            </w:r>
            <w:proofErr w:type="spellEnd"/>
            <w:r w:rsidR="00622EBD" w:rsidRPr="00672E5B">
              <w:rPr>
                <w:rFonts w:ascii="Times New Roman" w:eastAsia="Times New Roman" w:hAnsi="Times New Roman"/>
                <w:bCs/>
                <w:sz w:val="24"/>
                <w:szCs w:val="24"/>
              </w:rPr>
              <w:t xml:space="preserve"> в социально опасном положении, в отношении которых проводится индивидуальная профилактическая работа (по состоянию на конец отчетного периода), единицы</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45</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32</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17</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22</w:t>
            </w:r>
          </w:p>
        </w:tc>
      </w:tr>
      <w:tr w:rsidR="00622EBD" w:rsidRPr="00672E5B" w:rsidTr="00622EBD">
        <w:tc>
          <w:tcPr>
            <w:tcW w:w="4361" w:type="dxa"/>
          </w:tcPr>
          <w:p w:rsidR="00622EBD" w:rsidRPr="00672E5B" w:rsidRDefault="00622EBD" w:rsidP="00237B77">
            <w:pPr>
              <w:rPr>
                <w:rFonts w:ascii="Times New Roman" w:eastAsia="Times New Roman" w:hAnsi="Times New Roman"/>
                <w:bCs/>
                <w:sz w:val="24"/>
                <w:szCs w:val="24"/>
              </w:rPr>
            </w:pPr>
            <w:r w:rsidRPr="00672E5B">
              <w:rPr>
                <w:rFonts w:ascii="Times New Roman" w:eastAsia="Times New Roman" w:hAnsi="Times New Roman"/>
                <w:bCs/>
                <w:sz w:val="24"/>
                <w:szCs w:val="24"/>
              </w:rPr>
              <w:t>Количество семей, исключенных из реестра находящихся в социально опасном положении в связи с положительной динамикой, единицы</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16</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19</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20</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12</w:t>
            </w:r>
          </w:p>
        </w:tc>
      </w:tr>
      <w:tr w:rsidR="00622EBD" w:rsidRPr="00672E5B" w:rsidTr="00622EBD">
        <w:tc>
          <w:tcPr>
            <w:tcW w:w="4361" w:type="dxa"/>
          </w:tcPr>
          <w:p w:rsidR="00622EBD" w:rsidRPr="00672E5B" w:rsidRDefault="00622EBD" w:rsidP="00237B77">
            <w:pPr>
              <w:rPr>
                <w:rFonts w:ascii="Times New Roman" w:eastAsia="Times New Roman" w:hAnsi="Times New Roman"/>
                <w:bCs/>
                <w:sz w:val="24"/>
                <w:szCs w:val="24"/>
              </w:rPr>
            </w:pPr>
            <w:r w:rsidRPr="00672E5B">
              <w:rPr>
                <w:rFonts w:ascii="Times New Roman" w:eastAsia="Times New Roman" w:hAnsi="Times New Roman"/>
                <w:bCs/>
                <w:sz w:val="24"/>
                <w:szCs w:val="24"/>
              </w:rPr>
              <w:t>Количество преступлений, совершённых несовершеннолетними (по данным органов внутренних дел), единицы</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5</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4</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8</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7</w:t>
            </w:r>
          </w:p>
        </w:tc>
      </w:tr>
      <w:tr w:rsidR="00622EBD" w:rsidRPr="00672E5B" w:rsidTr="00622EBD">
        <w:tc>
          <w:tcPr>
            <w:tcW w:w="4361" w:type="dxa"/>
          </w:tcPr>
          <w:p w:rsidR="00622EBD" w:rsidRPr="00672E5B" w:rsidRDefault="00622EBD" w:rsidP="00237B77">
            <w:pPr>
              <w:rPr>
                <w:rFonts w:ascii="Times New Roman" w:eastAsia="Times New Roman" w:hAnsi="Times New Roman"/>
                <w:bCs/>
                <w:sz w:val="24"/>
                <w:szCs w:val="24"/>
              </w:rPr>
            </w:pPr>
            <w:r w:rsidRPr="00672E5B">
              <w:rPr>
                <w:rFonts w:ascii="Times New Roman" w:eastAsia="Times New Roman" w:hAnsi="Times New Roman"/>
                <w:bCs/>
                <w:sz w:val="24"/>
                <w:szCs w:val="24"/>
              </w:rPr>
              <w:t>Количество повторных преступлений, совершённых несовершеннолетними (по данным органов внутренних дел), единицы</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0</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0</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0</w:t>
            </w:r>
          </w:p>
        </w:tc>
      </w:tr>
      <w:tr w:rsidR="00622EBD" w:rsidRPr="00672E5B" w:rsidTr="00622EBD">
        <w:tc>
          <w:tcPr>
            <w:tcW w:w="4361" w:type="dxa"/>
          </w:tcPr>
          <w:p w:rsidR="00622EBD" w:rsidRPr="00672E5B" w:rsidRDefault="00622EBD" w:rsidP="00237B77">
            <w:pPr>
              <w:rPr>
                <w:rFonts w:ascii="Times New Roman" w:eastAsia="Times New Roman" w:hAnsi="Times New Roman"/>
                <w:bCs/>
                <w:sz w:val="24"/>
                <w:szCs w:val="24"/>
              </w:rPr>
            </w:pPr>
            <w:r w:rsidRPr="00672E5B">
              <w:rPr>
                <w:rFonts w:ascii="Times New Roman" w:eastAsia="Times New Roman" w:hAnsi="Times New Roman"/>
                <w:bCs/>
                <w:sz w:val="24"/>
                <w:szCs w:val="24"/>
              </w:rPr>
              <w:t>Количество несовершеннолетних, совершивших административные правонарушения, единицы</w:t>
            </w:r>
          </w:p>
        </w:tc>
        <w:tc>
          <w:tcPr>
            <w:tcW w:w="1271"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15</w:t>
            </w:r>
          </w:p>
        </w:tc>
        <w:tc>
          <w:tcPr>
            <w:tcW w:w="1345"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19</w:t>
            </w:r>
          </w:p>
        </w:tc>
        <w:tc>
          <w:tcPr>
            <w:tcW w:w="1352"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6</w:t>
            </w:r>
          </w:p>
        </w:tc>
        <w:tc>
          <w:tcPr>
            <w:tcW w:w="1277" w:type="dxa"/>
          </w:tcPr>
          <w:p w:rsidR="00622EBD" w:rsidRPr="00672E5B" w:rsidRDefault="00622EBD" w:rsidP="00237B77">
            <w:pPr>
              <w:jc w:val="center"/>
              <w:rPr>
                <w:rFonts w:ascii="Times New Roman" w:hAnsi="Times New Roman"/>
                <w:sz w:val="24"/>
                <w:szCs w:val="24"/>
              </w:rPr>
            </w:pPr>
            <w:r w:rsidRPr="00672E5B">
              <w:rPr>
                <w:rFonts w:ascii="Times New Roman" w:hAnsi="Times New Roman"/>
                <w:sz w:val="24"/>
                <w:szCs w:val="24"/>
              </w:rPr>
              <w:t>19</w:t>
            </w:r>
          </w:p>
        </w:tc>
      </w:tr>
    </w:tbl>
    <w:p w:rsidR="00250C34" w:rsidRPr="00237B77" w:rsidRDefault="00250C34" w:rsidP="006F11E9">
      <w:pPr>
        <w:tabs>
          <w:tab w:val="left" w:pos="993"/>
        </w:tabs>
        <w:suppressAutoHyphens/>
        <w:spacing w:after="0" w:line="240" w:lineRule="auto"/>
        <w:ind w:firstLine="709"/>
        <w:jc w:val="both"/>
        <w:rPr>
          <w:rFonts w:ascii="Times New Roman" w:hAnsi="Times New Roman"/>
          <w:sz w:val="28"/>
          <w:szCs w:val="28"/>
        </w:rPr>
      </w:pPr>
      <w:r w:rsidRPr="00237B77">
        <w:rPr>
          <w:rFonts w:ascii="Times New Roman" w:hAnsi="Times New Roman"/>
          <w:sz w:val="28"/>
          <w:szCs w:val="28"/>
        </w:rPr>
        <w:t xml:space="preserve">В сфере работы административной комиссии – 1 </w:t>
      </w:r>
      <w:r w:rsidR="00245352" w:rsidRPr="00237B77">
        <w:rPr>
          <w:rFonts w:ascii="Times New Roman" w:hAnsi="Times New Roman"/>
          <w:sz w:val="28"/>
          <w:szCs w:val="28"/>
        </w:rPr>
        <w:t>полномочие</w:t>
      </w:r>
    </w:p>
    <w:p w:rsidR="00250C34" w:rsidRPr="00FD1AD7" w:rsidRDefault="00250C34" w:rsidP="006F11E9">
      <w:pPr>
        <w:shd w:val="clear" w:color="auto" w:fill="FFFFFF"/>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муниципальном образовании организована работа административной комиссии, председателем которой является начальник отдела по организации профилактики правонарушений администрации района. </w:t>
      </w:r>
    </w:p>
    <w:p w:rsidR="00134FAD" w:rsidRPr="00550D3F" w:rsidRDefault="00134FAD" w:rsidP="006F11E9">
      <w:pPr>
        <w:spacing w:after="0" w:line="240" w:lineRule="auto"/>
        <w:ind w:firstLine="709"/>
        <w:jc w:val="both"/>
        <w:rPr>
          <w:rFonts w:ascii="Times New Roman" w:hAnsi="Times New Roman"/>
          <w:sz w:val="28"/>
          <w:szCs w:val="28"/>
        </w:rPr>
      </w:pPr>
      <w:proofErr w:type="gramStart"/>
      <w:r w:rsidRPr="00550D3F">
        <w:rPr>
          <w:rFonts w:ascii="Times New Roman" w:hAnsi="Times New Roman"/>
          <w:sz w:val="28"/>
          <w:szCs w:val="28"/>
        </w:rPr>
        <w:t xml:space="preserve">Всего в 2014 году проведено 30 заседаний административной комиссии, на которых было рассмотрено 115 административных дел, поступило протоколов на рассмотрение – 122 (в 2013 году – 96 протоколов), в том числе составленных уполномоченными должностными лицами органов МСУ – 81 (в 2013 году – 14), возвращено на доработку – 5; </w:t>
      </w:r>
      <w:r w:rsidR="0016718B" w:rsidRPr="00550D3F">
        <w:rPr>
          <w:rFonts w:ascii="Times New Roman" w:hAnsi="Times New Roman"/>
          <w:sz w:val="28"/>
          <w:szCs w:val="28"/>
        </w:rPr>
        <w:t xml:space="preserve"> </w:t>
      </w:r>
      <w:r w:rsidRPr="00550D3F">
        <w:rPr>
          <w:rFonts w:ascii="Times New Roman" w:hAnsi="Times New Roman"/>
          <w:sz w:val="28"/>
          <w:szCs w:val="28"/>
        </w:rPr>
        <w:t>прекращено – 6; количество вынесенных постановлений о наложении штрафа – 74;</w:t>
      </w:r>
      <w:proofErr w:type="gramEnd"/>
      <w:r w:rsidRPr="00550D3F">
        <w:rPr>
          <w:rFonts w:ascii="Times New Roman" w:hAnsi="Times New Roman"/>
          <w:sz w:val="28"/>
          <w:szCs w:val="28"/>
        </w:rPr>
        <w:t xml:space="preserve"> предупреждений – 37.</w:t>
      </w:r>
    </w:p>
    <w:p w:rsidR="00134FAD" w:rsidRPr="00550D3F" w:rsidRDefault="00134FAD" w:rsidP="006F11E9">
      <w:pPr>
        <w:spacing w:after="0" w:line="240" w:lineRule="auto"/>
        <w:ind w:firstLine="709"/>
        <w:jc w:val="both"/>
        <w:rPr>
          <w:rFonts w:ascii="Times New Roman" w:hAnsi="Times New Roman"/>
          <w:sz w:val="28"/>
          <w:szCs w:val="28"/>
        </w:rPr>
      </w:pPr>
      <w:r w:rsidRPr="00550D3F">
        <w:rPr>
          <w:rFonts w:ascii="Times New Roman" w:hAnsi="Times New Roman"/>
          <w:sz w:val="28"/>
          <w:szCs w:val="28"/>
        </w:rPr>
        <w:t xml:space="preserve">Работа административной комиссии постоянно освещается в средствах массовой информации. На официальном сайте администрации района (в разделе административной комиссии) ежемесячно размещается информация о заседаниях административной комиссии, разъясняются правовые последствия, наступающие при нарушении окружного Закона «Об административных правонарушениях», изменения в региональном административном законодательстве. </w:t>
      </w:r>
    </w:p>
    <w:p w:rsidR="00250C34" w:rsidRPr="00237B77" w:rsidRDefault="00250C34" w:rsidP="006F11E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37B77">
        <w:rPr>
          <w:rFonts w:ascii="Times New Roman" w:eastAsia="Times New Roman" w:hAnsi="Times New Roman"/>
          <w:sz w:val="28"/>
          <w:szCs w:val="28"/>
          <w:lang w:eastAsia="ru-RU"/>
        </w:rPr>
        <w:lastRenderedPageBreak/>
        <w:t xml:space="preserve">В сфере регистрации актов гражданского состояния – </w:t>
      </w:r>
      <w:r w:rsidR="00006036" w:rsidRPr="00237B77">
        <w:rPr>
          <w:rFonts w:ascii="Times New Roman" w:eastAsia="Times New Roman" w:hAnsi="Times New Roman"/>
          <w:sz w:val="28"/>
          <w:szCs w:val="28"/>
          <w:lang w:eastAsia="ru-RU"/>
        </w:rPr>
        <w:t>7</w:t>
      </w:r>
      <w:r w:rsidRPr="00237B77">
        <w:rPr>
          <w:rFonts w:ascii="Times New Roman" w:eastAsia="Times New Roman" w:hAnsi="Times New Roman"/>
          <w:sz w:val="28"/>
          <w:szCs w:val="28"/>
          <w:lang w:eastAsia="ru-RU"/>
        </w:rPr>
        <w:t xml:space="preserve"> полномоч</w:t>
      </w:r>
      <w:r w:rsidR="00006036" w:rsidRPr="00237B77">
        <w:rPr>
          <w:rFonts w:ascii="Times New Roman" w:eastAsia="Times New Roman" w:hAnsi="Times New Roman"/>
          <w:sz w:val="28"/>
          <w:szCs w:val="28"/>
          <w:lang w:eastAsia="ru-RU"/>
        </w:rPr>
        <w:t>ий</w:t>
      </w:r>
    </w:p>
    <w:p w:rsidR="000243D6" w:rsidRPr="0092029B" w:rsidRDefault="000243D6" w:rsidP="006F11E9">
      <w:pPr>
        <w:pStyle w:val="ConsPlusNonformat"/>
        <w:ind w:firstLine="709"/>
        <w:jc w:val="both"/>
        <w:rPr>
          <w:rFonts w:ascii="Times New Roman" w:hAnsi="Times New Roman" w:cs="Times New Roman"/>
          <w:sz w:val="28"/>
          <w:szCs w:val="28"/>
        </w:rPr>
      </w:pPr>
      <w:r w:rsidRPr="0092029B">
        <w:rPr>
          <w:rFonts w:ascii="Times New Roman" w:hAnsi="Times New Roman" w:cs="Times New Roman"/>
          <w:sz w:val="28"/>
          <w:szCs w:val="28"/>
        </w:rPr>
        <w:t>государственная регистрация рождения, заключения брака, расторжения брака, усыновления (удочерения), установления отцовства, перемены имени и смерти.</w:t>
      </w:r>
    </w:p>
    <w:p w:rsidR="000243D6" w:rsidRPr="0092029B" w:rsidRDefault="000243D6" w:rsidP="006F11E9">
      <w:pPr>
        <w:pStyle w:val="ConsPlusNonformat"/>
        <w:ind w:firstLine="709"/>
        <w:jc w:val="both"/>
        <w:rPr>
          <w:rFonts w:ascii="Times New Roman" w:hAnsi="Times New Roman" w:cs="Times New Roman"/>
          <w:sz w:val="28"/>
          <w:szCs w:val="28"/>
        </w:rPr>
      </w:pPr>
      <w:r w:rsidRPr="0092029B">
        <w:rPr>
          <w:rFonts w:ascii="Times New Roman" w:hAnsi="Times New Roman" w:cs="Times New Roman"/>
          <w:sz w:val="28"/>
          <w:szCs w:val="28"/>
        </w:rPr>
        <w:t>За 2014 год по Ханты-Мансийскому району зарегистрировано:</w:t>
      </w:r>
    </w:p>
    <w:tbl>
      <w:tblPr>
        <w:tblW w:w="9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5366"/>
        <w:gridCol w:w="1134"/>
        <w:gridCol w:w="992"/>
        <w:gridCol w:w="1290"/>
      </w:tblGrid>
      <w:tr w:rsidR="000243D6" w:rsidRPr="00672E5B" w:rsidTr="00343FC6">
        <w:tc>
          <w:tcPr>
            <w:tcW w:w="588" w:type="dxa"/>
            <w:tcBorders>
              <w:left w:val="single" w:sz="4" w:space="0" w:color="auto"/>
              <w:bottom w:val="single" w:sz="4" w:space="0" w:color="auto"/>
              <w:right w:val="single" w:sz="4" w:space="0" w:color="auto"/>
            </w:tcBorders>
          </w:tcPr>
          <w:p w:rsidR="000243D6" w:rsidRPr="00672E5B" w:rsidRDefault="00BB5A51" w:rsidP="006F11E9">
            <w:pPr>
              <w:spacing w:after="0" w:line="240" w:lineRule="auto"/>
              <w:ind w:firstLine="709"/>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r w:rsidR="000243D6" w:rsidRPr="00672E5B">
              <w:rPr>
                <w:rFonts w:ascii="Times New Roman" w:eastAsia="Times New Roman" w:hAnsi="Times New Roman"/>
                <w:sz w:val="24"/>
                <w:szCs w:val="24"/>
                <w:lang w:eastAsia="ru-RU"/>
              </w:rPr>
              <w:t>п/п</w:t>
            </w:r>
          </w:p>
        </w:tc>
        <w:tc>
          <w:tcPr>
            <w:tcW w:w="5366" w:type="dxa"/>
            <w:tcBorders>
              <w:left w:val="single" w:sz="4" w:space="0" w:color="auto"/>
              <w:bottom w:val="single" w:sz="4" w:space="0" w:color="auto"/>
              <w:right w:val="single" w:sz="4" w:space="0" w:color="auto"/>
            </w:tcBorders>
            <w:hideMark/>
          </w:tcPr>
          <w:p w:rsidR="000243D6" w:rsidRPr="00672E5B" w:rsidRDefault="000243D6" w:rsidP="006F11E9">
            <w:pPr>
              <w:spacing w:after="0" w:line="240" w:lineRule="auto"/>
              <w:ind w:firstLine="709"/>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 xml:space="preserve">Наименование </w:t>
            </w:r>
          </w:p>
          <w:p w:rsidR="000243D6" w:rsidRPr="00672E5B" w:rsidRDefault="000243D6" w:rsidP="006F11E9">
            <w:pPr>
              <w:spacing w:after="0" w:line="240" w:lineRule="auto"/>
              <w:ind w:firstLine="709"/>
              <w:jc w:val="center"/>
              <w:rPr>
                <w:rFonts w:ascii="Times New Roman" w:eastAsia="Times New Roman" w:hAnsi="Times New Roman"/>
                <w:sz w:val="24"/>
                <w:szCs w:val="24"/>
              </w:rPr>
            </w:pPr>
            <w:r w:rsidRPr="00672E5B">
              <w:rPr>
                <w:rFonts w:ascii="Times New Roman" w:eastAsia="Times New Roman" w:hAnsi="Times New Roman"/>
                <w:sz w:val="24"/>
                <w:szCs w:val="24"/>
                <w:lang w:eastAsia="ru-RU"/>
              </w:rPr>
              <w:t>государственной услуги</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 xml:space="preserve">общее </w:t>
            </w:r>
          </w:p>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количество</w:t>
            </w:r>
          </w:p>
        </w:tc>
        <w:tc>
          <w:tcPr>
            <w:tcW w:w="992"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 xml:space="preserve">из них отделом ЗАГС </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 xml:space="preserve">из них </w:t>
            </w:r>
          </w:p>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 xml:space="preserve">органами </w:t>
            </w:r>
            <w:proofErr w:type="gramStart"/>
            <w:r w:rsidRPr="00672E5B">
              <w:rPr>
                <w:rFonts w:ascii="Times New Roman" w:eastAsia="Times New Roman" w:hAnsi="Times New Roman"/>
                <w:sz w:val="24"/>
                <w:szCs w:val="24"/>
                <w:lang w:eastAsia="ru-RU"/>
              </w:rPr>
              <w:t>сельских</w:t>
            </w:r>
            <w:proofErr w:type="gramEnd"/>
          </w:p>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поселений</w:t>
            </w:r>
          </w:p>
        </w:tc>
      </w:tr>
      <w:tr w:rsidR="000243D6" w:rsidRPr="00672E5B" w:rsidTr="00343FC6">
        <w:tc>
          <w:tcPr>
            <w:tcW w:w="588" w:type="dxa"/>
            <w:vMerge w:val="restart"/>
            <w:tcBorders>
              <w:left w:val="single" w:sz="4" w:space="0" w:color="auto"/>
              <w:right w:val="single" w:sz="4" w:space="0" w:color="auto"/>
            </w:tcBorders>
          </w:tcPr>
          <w:p w:rsidR="00BB5A51" w:rsidRPr="00672E5B" w:rsidRDefault="000243D6" w:rsidP="006F11E9">
            <w:pPr>
              <w:spacing w:after="0" w:line="240" w:lineRule="auto"/>
              <w:ind w:firstLine="709"/>
              <w:jc w:val="both"/>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w:t>
            </w:r>
          </w:p>
          <w:p w:rsidR="000243D6" w:rsidRPr="00672E5B" w:rsidRDefault="00BB5A51" w:rsidP="00BB5A51">
            <w:pP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w:t>
            </w:r>
          </w:p>
        </w:tc>
        <w:tc>
          <w:tcPr>
            <w:tcW w:w="5366"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both"/>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Государственная регистрация рождения</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218</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57</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161</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Государственная регистрация заключения брака</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96</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21</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75</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Государственная регистрация расторжения брака</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101</w:t>
            </w:r>
          </w:p>
        </w:tc>
        <w:tc>
          <w:tcPr>
            <w:tcW w:w="992"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55</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46</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Государственная регистрация усыновления (удочерения)</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Государственная регистрация установления отцовства</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47</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19</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28</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Государственная регистрация перемены имени</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7</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Государственная регистрация смерти</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138</w:t>
            </w:r>
          </w:p>
        </w:tc>
        <w:tc>
          <w:tcPr>
            <w:tcW w:w="992"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27</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111</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hideMark/>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Выдача повторных свидетельств</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369</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369</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Выдача справок</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1603</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1305</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298</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Внесение исправлений и (или) изменений в записи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244</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244</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r>
      <w:tr w:rsidR="000243D6" w:rsidRPr="00672E5B" w:rsidTr="00343FC6">
        <w:tc>
          <w:tcPr>
            <w:tcW w:w="588" w:type="dxa"/>
            <w:vMerge/>
            <w:tcBorders>
              <w:left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Восстановление записей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r>
      <w:tr w:rsidR="000243D6" w:rsidRPr="00672E5B" w:rsidTr="00343FC6">
        <w:tc>
          <w:tcPr>
            <w:tcW w:w="588" w:type="dxa"/>
            <w:vMerge/>
            <w:tcBorders>
              <w:left w:val="single" w:sz="4" w:space="0" w:color="auto"/>
              <w:bottom w:val="single" w:sz="4" w:space="0" w:color="auto"/>
              <w:right w:val="single" w:sz="4" w:space="0" w:color="auto"/>
            </w:tcBorders>
          </w:tcPr>
          <w:p w:rsidR="000243D6" w:rsidRPr="00672E5B" w:rsidRDefault="000243D6" w:rsidP="006F11E9">
            <w:pPr>
              <w:spacing w:after="0" w:line="240" w:lineRule="auto"/>
              <w:ind w:firstLine="709"/>
              <w:jc w:val="both"/>
              <w:rPr>
                <w:rFonts w:ascii="Times New Roman" w:eastAsia="Times New Roman" w:hAnsi="Times New Roman"/>
                <w:sz w:val="24"/>
                <w:szCs w:val="24"/>
                <w:lang w:eastAsia="ru-RU"/>
              </w:rPr>
            </w:pPr>
          </w:p>
        </w:tc>
        <w:tc>
          <w:tcPr>
            <w:tcW w:w="5366"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Аннулирование записей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r>
      <w:tr w:rsidR="000243D6" w:rsidRPr="00672E5B" w:rsidTr="00343FC6">
        <w:tc>
          <w:tcPr>
            <w:tcW w:w="588"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w:t>
            </w:r>
          </w:p>
        </w:tc>
        <w:tc>
          <w:tcPr>
            <w:tcW w:w="5366"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Государственная услуга по истребованию личных документов</w:t>
            </w:r>
          </w:p>
        </w:tc>
        <w:tc>
          <w:tcPr>
            <w:tcW w:w="1134"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24</w:t>
            </w:r>
          </w:p>
        </w:tc>
        <w:tc>
          <w:tcPr>
            <w:tcW w:w="992"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24</w:t>
            </w:r>
          </w:p>
        </w:tc>
        <w:tc>
          <w:tcPr>
            <w:tcW w:w="1290" w:type="dxa"/>
            <w:tcBorders>
              <w:top w:val="single" w:sz="4" w:space="0" w:color="auto"/>
              <w:left w:val="single" w:sz="4" w:space="0" w:color="auto"/>
              <w:bottom w:val="single" w:sz="4" w:space="0" w:color="auto"/>
              <w:right w:val="single" w:sz="4" w:space="0" w:color="auto"/>
            </w:tcBorders>
          </w:tcPr>
          <w:p w:rsidR="000243D6" w:rsidRPr="00672E5B" w:rsidRDefault="000243D6" w:rsidP="00BB5A51">
            <w:pPr>
              <w:spacing w:after="0" w:line="240" w:lineRule="auto"/>
              <w:jc w:val="center"/>
              <w:rPr>
                <w:rFonts w:ascii="Times New Roman" w:eastAsia="Times New Roman" w:hAnsi="Times New Roman"/>
                <w:sz w:val="24"/>
                <w:szCs w:val="24"/>
                <w:lang w:eastAsia="ru-RU"/>
              </w:rPr>
            </w:pPr>
            <w:r w:rsidRPr="00672E5B">
              <w:rPr>
                <w:rFonts w:ascii="Times New Roman" w:eastAsia="Times New Roman" w:hAnsi="Times New Roman"/>
                <w:sz w:val="24"/>
                <w:szCs w:val="24"/>
                <w:lang w:eastAsia="ru-RU"/>
              </w:rPr>
              <w:t>-</w:t>
            </w:r>
          </w:p>
        </w:tc>
      </w:tr>
    </w:tbl>
    <w:p w:rsidR="000243D6" w:rsidRDefault="000243D6" w:rsidP="006F11E9">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Государственные услуги осуществляются в установленные сроки. </w:t>
      </w:r>
    </w:p>
    <w:p w:rsidR="000243D6" w:rsidRDefault="000243D6" w:rsidP="006F11E9">
      <w:pPr>
        <w:spacing w:after="0" w:line="240" w:lineRule="auto"/>
        <w:ind w:firstLine="709"/>
        <w:jc w:val="both"/>
        <w:rPr>
          <w:rFonts w:ascii="Times New Roman" w:hAnsi="Times New Roman"/>
          <w:sz w:val="28"/>
          <w:szCs w:val="28"/>
        </w:rPr>
      </w:pPr>
      <w:r>
        <w:rPr>
          <w:rFonts w:ascii="Times New Roman" w:hAnsi="Times New Roman"/>
          <w:sz w:val="28"/>
          <w:szCs w:val="28"/>
        </w:rPr>
        <w:t>В торжественной обстановке зарегистрировано 27</w:t>
      </w:r>
      <w:r w:rsidRPr="00EF0945">
        <w:rPr>
          <w:rFonts w:ascii="Times New Roman" w:hAnsi="Times New Roman"/>
          <w:sz w:val="28"/>
          <w:szCs w:val="28"/>
        </w:rPr>
        <w:t xml:space="preserve"> </w:t>
      </w:r>
      <w:r>
        <w:rPr>
          <w:rFonts w:ascii="Times New Roman" w:hAnsi="Times New Roman"/>
          <w:sz w:val="28"/>
          <w:szCs w:val="28"/>
        </w:rPr>
        <w:t xml:space="preserve">из 96 браков. </w:t>
      </w:r>
    </w:p>
    <w:p w:rsidR="000243D6" w:rsidRDefault="000243D6" w:rsidP="006F11E9">
      <w:pPr>
        <w:spacing w:after="0" w:line="240" w:lineRule="auto"/>
        <w:ind w:firstLine="709"/>
        <w:jc w:val="both"/>
        <w:rPr>
          <w:rFonts w:ascii="Times New Roman" w:hAnsi="Times New Roman"/>
          <w:b/>
          <w:sz w:val="28"/>
          <w:szCs w:val="28"/>
        </w:rPr>
      </w:pPr>
      <w:r>
        <w:rPr>
          <w:rFonts w:ascii="Times New Roman" w:hAnsi="Times New Roman"/>
          <w:sz w:val="28"/>
          <w:szCs w:val="28"/>
        </w:rPr>
        <w:t>В целях укрепления статуса семьи в районе поздравлены с юбилеем супружеской жизни 9 семей, из них 1 семья – с 65-летним юбилеем, 4 семьи – с 55-летним юбилеем, 4 семьи – с 50-летним юбилеем.</w:t>
      </w:r>
    </w:p>
    <w:p w:rsidR="000243D6" w:rsidRPr="00633D5F" w:rsidRDefault="000243D6" w:rsidP="006F11E9">
      <w:pPr>
        <w:pStyle w:val="ConsPlusNonformat"/>
        <w:ind w:firstLine="709"/>
        <w:jc w:val="both"/>
        <w:rPr>
          <w:rFonts w:ascii="Times New Roman" w:hAnsi="Times New Roman" w:cs="Times New Roman"/>
          <w:sz w:val="28"/>
          <w:szCs w:val="26"/>
        </w:rPr>
      </w:pPr>
      <w:r>
        <w:rPr>
          <w:rFonts w:ascii="Times New Roman" w:hAnsi="Times New Roman" w:cs="Times New Roman"/>
          <w:sz w:val="28"/>
          <w:szCs w:val="26"/>
        </w:rPr>
        <w:t>В 2014 году продолжилась</w:t>
      </w:r>
      <w:r w:rsidRPr="00633D5F">
        <w:rPr>
          <w:rFonts w:ascii="Times New Roman" w:hAnsi="Times New Roman" w:cs="Times New Roman"/>
          <w:sz w:val="28"/>
          <w:szCs w:val="26"/>
        </w:rPr>
        <w:t xml:space="preserve"> работа по формированию архивного фонда книг государственной регистрации актов гражданского состояния, </w:t>
      </w:r>
      <w:proofErr w:type="gramStart"/>
      <w:r w:rsidRPr="00633D5F">
        <w:rPr>
          <w:rFonts w:ascii="Times New Roman" w:hAnsi="Times New Roman" w:cs="Times New Roman"/>
          <w:sz w:val="28"/>
          <w:szCs w:val="26"/>
        </w:rPr>
        <w:t>который</w:t>
      </w:r>
      <w:proofErr w:type="gramEnd"/>
      <w:r w:rsidRPr="00633D5F">
        <w:rPr>
          <w:rFonts w:ascii="Times New Roman" w:hAnsi="Times New Roman" w:cs="Times New Roman"/>
          <w:sz w:val="28"/>
          <w:szCs w:val="26"/>
        </w:rPr>
        <w:t xml:space="preserve"> основан в 1920 году. На 01.01.2015 архивный фонд составляет 520 актовых книг, 79 948 записей. Одним из приоритетных направлений деятельности </w:t>
      </w:r>
      <w:r>
        <w:rPr>
          <w:rFonts w:ascii="Times New Roman" w:hAnsi="Times New Roman" w:cs="Times New Roman"/>
          <w:sz w:val="28"/>
          <w:szCs w:val="26"/>
        </w:rPr>
        <w:t xml:space="preserve">ОЗАГС </w:t>
      </w:r>
      <w:r w:rsidRPr="00633D5F">
        <w:rPr>
          <w:rFonts w:ascii="Times New Roman" w:hAnsi="Times New Roman" w:cs="Times New Roman"/>
          <w:sz w:val="28"/>
          <w:szCs w:val="26"/>
        </w:rPr>
        <w:t>является формирование электронного архивного фонда записей актов гражданского состояния по краткой форме, которое завершено в декабре 2014 года.</w:t>
      </w:r>
    </w:p>
    <w:p w:rsidR="000243D6" w:rsidRDefault="000243D6" w:rsidP="006F11E9">
      <w:pPr>
        <w:pStyle w:val="ConsPlusNonformat"/>
        <w:tabs>
          <w:tab w:val="left" w:pos="1134"/>
        </w:tabs>
        <w:ind w:firstLine="709"/>
        <w:jc w:val="both"/>
        <w:rPr>
          <w:rFonts w:ascii="Times New Roman" w:hAnsi="Times New Roman"/>
          <w:sz w:val="28"/>
          <w:szCs w:val="28"/>
        </w:rPr>
      </w:pPr>
      <w:r>
        <w:rPr>
          <w:rFonts w:ascii="Times New Roman" w:hAnsi="Times New Roman" w:cs="Times New Roman"/>
          <w:b/>
          <w:sz w:val="26"/>
          <w:szCs w:val="26"/>
        </w:rPr>
        <w:t xml:space="preserve"> </w:t>
      </w:r>
      <w:r>
        <w:rPr>
          <w:rFonts w:ascii="Times New Roman" w:hAnsi="Times New Roman"/>
          <w:sz w:val="28"/>
          <w:szCs w:val="28"/>
        </w:rPr>
        <w:t xml:space="preserve">В целях повышения профессионального мастерства должностных лиц администраций сельских поселений 27.02.2014 проведен практикум по вопросам регистрации актов гражданского состояния, а также организован обмен опытом специалистами отдела ЗАГС администрации </w:t>
      </w:r>
      <w:proofErr w:type="spellStart"/>
      <w:r>
        <w:rPr>
          <w:rFonts w:ascii="Times New Roman" w:hAnsi="Times New Roman"/>
          <w:sz w:val="28"/>
          <w:szCs w:val="28"/>
        </w:rPr>
        <w:t>г</w:t>
      </w:r>
      <w:proofErr w:type="gramStart"/>
      <w:r>
        <w:rPr>
          <w:rFonts w:ascii="Times New Roman" w:hAnsi="Times New Roman"/>
          <w:sz w:val="28"/>
          <w:szCs w:val="28"/>
        </w:rPr>
        <w:t>.Х</w:t>
      </w:r>
      <w:proofErr w:type="gramEnd"/>
      <w:r>
        <w:rPr>
          <w:rFonts w:ascii="Times New Roman" w:hAnsi="Times New Roman"/>
          <w:sz w:val="28"/>
          <w:szCs w:val="28"/>
        </w:rPr>
        <w:t>анты-Мансийска</w:t>
      </w:r>
      <w:proofErr w:type="spellEnd"/>
      <w:r>
        <w:rPr>
          <w:rFonts w:ascii="Times New Roman" w:hAnsi="Times New Roman"/>
          <w:sz w:val="28"/>
          <w:szCs w:val="28"/>
        </w:rPr>
        <w:t xml:space="preserve"> по ведению церемонии заключения брака (распоряжение администрации Ханты-Мансийского района от 27.01.2014 № 114-р).</w:t>
      </w:r>
    </w:p>
    <w:p w:rsidR="000243D6" w:rsidRDefault="000243D6" w:rsidP="006F11E9">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Администрацией района 14.03.2014 проведен III районный конкурс профессионального мастерства специалистов в сфере государственной регистрации актов гражданского состояния «Лучший ведущий церемонии заключения брака» (распоряжение администрации Ханты-Мансийского района от 03.02.2014 № 147-р). </w:t>
      </w:r>
      <w:proofErr w:type="gramStart"/>
      <w:r>
        <w:rPr>
          <w:rFonts w:ascii="Times New Roman" w:hAnsi="Times New Roman"/>
          <w:sz w:val="28"/>
          <w:szCs w:val="28"/>
        </w:rPr>
        <w:t xml:space="preserve">Победителем конкурса признан главный специалист администрации сельского поселения </w:t>
      </w:r>
      <w:proofErr w:type="spellStart"/>
      <w:r>
        <w:rPr>
          <w:rFonts w:ascii="Times New Roman" w:hAnsi="Times New Roman"/>
          <w:sz w:val="28"/>
          <w:szCs w:val="28"/>
        </w:rPr>
        <w:t>Нялинское</w:t>
      </w:r>
      <w:proofErr w:type="spellEnd"/>
      <w:r>
        <w:rPr>
          <w:rFonts w:ascii="Times New Roman" w:hAnsi="Times New Roman"/>
          <w:sz w:val="28"/>
          <w:szCs w:val="28"/>
        </w:rPr>
        <w:t xml:space="preserve"> </w:t>
      </w:r>
      <w:proofErr w:type="spellStart"/>
      <w:r>
        <w:rPr>
          <w:rFonts w:ascii="Times New Roman" w:hAnsi="Times New Roman"/>
          <w:sz w:val="28"/>
          <w:szCs w:val="28"/>
        </w:rPr>
        <w:t>Турнаева</w:t>
      </w:r>
      <w:proofErr w:type="spellEnd"/>
      <w:r>
        <w:rPr>
          <w:rFonts w:ascii="Times New Roman" w:hAnsi="Times New Roman"/>
          <w:sz w:val="28"/>
          <w:szCs w:val="28"/>
        </w:rPr>
        <w:t xml:space="preserve"> О.Г., в номинации «Лучшее творческое решение» и «Лучший имидж ведущего торжественной церемонии» награжден главный специалист администрации сельского поселений Сибирский </w:t>
      </w:r>
      <w:proofErr w:type="spellStart"/>
      <w:r>
        <w:rPr>
          <w:rFonts w:ascii="Times New Roman" w:hAnsi="Times New Roman"/>
          <w:sz w:val="28"/>
          <w:szCs w:val="28"/>
        </w:rPr>
        <w:t>Фатхуллина</w:t>
      </w:r>
      <w:proofErr w:type="spellEnd"/>
      <w:r>
        <w:rPr>
          <w:rFonts w:ascii="Times New Roman" w:hAnsi="Times New Roman"/>
          <w:sz w:val="28"/>
          <w:szCs w:val="28"/>
        </w:rPr>
        <w:t xml:space="preserve"> С.Д., в номинации «Лучший тематический сценарий» награжден главный специалист администрации сельского поселений </w:t>
      </w:r>
      <w:proofErr w:type="spellStart"/>
      <w:r>
        <w:rPr>
          <w:rFonts w:ascii="Times New Roman" w:hAnsi="Times New Roman"/>
          <w:sz w:val="28"/>
          <w:szCs w:val="28"/>
        </w:rPr>
        <w:t>Согом</w:t>
      </w:r>
      <w:proofErr w:type="spellEnd"/>
      <w:r>
        <w:rPr>
          <w:rFonts w:ascii="Times New Roman" w:hAnsi="Times New Roman"/>
          <w:sz w:val="28"/>
          <w:szCs w:val="28"/>
        </w:rPr>
        <w:t xml:space="preserve"> </w:t>
      </w:r>
      <w:proofErr w:type="spellStart"/>
      <w:r>
        <w:rPr>
          <w:rFonts w:ascii="Times New Roman" w:hAnsi="Times New Roman"/>
          <w:sz w:val="28"/>
          <w:szCs w:val="28"/>
        </w:rPr>
        <w:t>Кириакиди</w:t>
      </w:r>
      <w:proofErr w:type="spellEnd"/>
      <w:r>
        <w:rPr>
          <w:rFonts w:ascii="Times New Roman" w:hAnsi="Times New Roman"/>
          <w:sz w:val="28"/>
          <w:szCs w:val="28"/>
        </w:rPr>
        <w:t xml:space="preserve"> С.В., в номинации «Перспективный новичок» награжден ведущий специалист отдела управления администрации сельского поселения</w:t>
      </w:r>
      <w:proofErr w:type="gramEnd"/>
      <w:r>
        <w:rPr>
          <w:rFonts w:ascii="Times New Roman" w:hAnsi="Times New Roman"/>
          <w:sz w:val="28"/>
          <w:szCs w:val="28"/>
        </w:rPr>
        <w:t xml:space="preserve"> Горноправдинск Романова А.И. </w:t>
      </w:r>
    </w:p>
    <w:p w:rsidR="000243D6" w:rsidRPr="00831262" w:rsidRDefault="000243D6" w:rsidP="006F11E9">
      <w:pPr>
        <w:tabs>
          <w:tab w:val="left"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В апреле-мае 2014 года проведена подготовка специалиста администрации сельского поселения </w:t>
      </w:r>
      <w:proofErr w:type="spellStart"/>
      <w:r>
        <w:rPr>
          <w:rFonts w:ascii="Times New Roman" w:hAnsi="Times New Roman"/>
          <w:sz w:val="28"/>
          <w:szCs w:val="28"/>
        </w:rPr>
        <w:t>Нялинское</w:t>
      </w:r>
      <w:proofErr w:type="spellEnd"/>
      <w:r>
        <w:rPr>
          <w:rFonts w:ascii="Times New Roman" w:hAnsi="Times New Roman"/>
          <w:sz w:val="28"/>
          <w:szCs w:val="28"/>
        </w:rPr>
        <w:t xml:space="preserve"> к участию в окружном конкурсе профессионального мастерства</w:t>
      </w:r>
      <w:r w:rsidRPr="00831262">
        <w:rPr>
          <w:rFonts w:ascii="Times New Roman" w:hAnsi="Times New Roman"/>
          <w:sz w:val="28"/>
          <w:szCs w:val="28"/>
        </w:rPr>
        <w:t xml:space="preserve"> </w:t>
      </w:r>
      <w:r>
        <w:rPr>
          <w:rFonts w:ascii="Times New Roman" w:hAnsi="Times New Roman"/>
          <w:sz w:val="28"/>
          <w:szCs w:val="28"/>
        </w:rPr>
        <w:t xml:space="preserve">специалистов органов ЗАГС муниципальных образований Ханты-Мансийского автономного округа – Югры «Лучший ведущий церемонии бракосочетания 2014 года», который состоялся 06.06.2014 в городе Ханты-Мансийске. В конкурсе принимало участие 7 человек. </w:t>
      </w:r>
      <w:r w:rsidRPr="00831262">
        <w:rPr>
          <w:rFonts w:ascii="Times New Roman" w:hAnsi="Times New Roman"/>
          <w:sz w:val="28"/>
          <w:szCs w:val="28"/>
        </w:rPr>
        <w:t xml:space="preserve">Впервые в истории проведения окружных конкурсов </w:t>
      </w:r>
      <w:r>
        <w:rPr>
          <w:rFonts w:ascii="Times New Roman" w:hAnsi="Times New Roman"/>
          <w:sz w:val="28"/>
          <w:szCs w:val="28"/>
        </w:rPr>
        <w:t xml:space="preserve">в сфере регистрации актов гражданского состояния </w:t>
      </w:r>
      <w:r w:rsidRPr="00831262">
        <w:rPr>
          <w:rFonts w:ascii="Times New Roman" w:hAnsi="Times New Roman"/>
          <w:sz w:val="28"/>
          <w:szCs w:val="28"/>
        </w:rPr>
        <w:t>победителем признан представитель сел</w:t>
      </w:r>
      <w:r>
        <w:rPr>
          <w:rFonts w:ascii="Times New Roman" w:hAnsi="Times New Roman"/>
          <w:sz w:val="28"/>
          <w:szCs w:val="28"/>
        </w:rPr>
        <w:t>ь</w:t>
      </w:r>
      <w:r w:rsidRPr="00831262">
        <w:rPr>
          <w:rFonts w:ascii="Times New Roman" w:hAnsi="Times New Roman"/>
          <w:sz w:val="28"/>
          <w:szCs w:val="28"/>
        </w:rPr>
        <w:t>ского поселения</w:t>
      </w:r>
      <w:r>
        <w:rPr>
          <w:rFonts w:ascii="Times New Roman" w:hAnsi="Times New Roman"/>
          <w:sz w:val="28"/>
          <w:szCs w:val="28"/>
        </w:rPr>
        <w:t xml:space="preserve"> – </w:t>
      </w:r>
      <w:r w:rsidRPr="00831262">
        <w:rPr>
          <w:rFonts w:ascii="Times New Roman" w:hAnsi="Times New Roman"/>
          <w:sz w:val="28"/>
          <w:szCs w:val="28"/>
        </w:rPr>
        <w:t>главный</w:t>
      </w:r>
      <w:r>
        <w:rPr>
          <w:rFonts w:ascii="Times New Roman" w:hAnsi="Times New Roman"/>
          <w:sz w:val="28"/>
          <w:szCs w:val="28"/>
        </w:rPr>
        <w:t xml:space="preserve"> </w:t>
      </w:r>
      <w:r w:rsidRPr="00831262">
        <w:rPr>
          <w:rFonts w:ascii="Times New Roman" w:hAnsi="Times New Roman"/>
          <w:sz w:val="28"/>
          <w:szCs w:val="28"/>
        </w:rPr>
        <w:t xml:space="preserve">специалист администрации сельского поселения </w:t>
      </w:r>
      <w:proofErr w:type="spellStart"/>
      <w:r w:rsidRPr="00831262">
        <w:rPr>
          <w:rFonts w:ascii="Times New Roman" w:hAnsi="Times New Roman"/>
          <w:sz w:val="28"/>
          <w:szCs w:val="28"/>
        </w:rPr>
        <w:t>Нялинское</w:t>
      </w:r>
      <w:proofErr w:type="spellEnd"/>
      <w:r w:rsidRPr="00831262">
        <w:rPr>
          <w:rFonts w:ascii="Times New Roman" w:hAnsi="Times New Roman"/>
          <w:sz w:val="28"/>
          <w:szCs w:val="28"/>
        </w:rPr>
        <w:t xml:space="preserve"> </w:t>
      </w:r>
      <w:proofErr w:type="spellStart"/>
      <w:r w:rsidRPr="00831262">
        <w:rPr>
          <w:rFonts w:ascii="Times New Roman" w:hAnsi="Times New Roman"/>
          <w:sz w:val="28"/>
          <w:szCs w:val="28"/>
        </w:rPr>
        <w:t>Турнаева</w:t>
      </w:r>
      <w:proofErr w:type="spellEnd"/>
      <w:r w:rsidRPr="00996C29">
        <w:rPr>
          <w:rFonts w:ascii="Times New Roman" w:hAnsi="Times New Roman"/>
          <w:sz w:val="28"/>
          <w:szCs w:val="28"/>
        </w:rPr>
        <w:t xml:space="preserve"> </w:t>
      </w:r>
      <w:r w:rsidRPr="00831262">
        <w:rPr>
          <w:rFonts w:ascii="Times New Roman" w:hAnsi="Times New Roman"/>
          <w:sz w:val="28"/>
          <w:szCs w:val="28"/>
        </w:rPr>
        <w:t>О.Г.</w:t>
      </w:r>
    </w:p>
    <w:p w:rsidR="00250C34" w:rsidRPr="00BB5A51" w:rsidRDefault="00250C34" w:rsidP="006F11E9">
      <w:pPr>
        <w:spacing w:after="0" w:line="240" w:lineRule="auto"/>
        <w:ind w:firstLine="709"/>
        <w:jc w:val="both"/>
        <w:rPr>
          <w:rFonts w:ascii="Times New Roman" w:hAnsi="Times New Roman"/>
          <w:sz w:val="28"/>
          <w:szCs w:val="28"/>
        </w:rPr>
      </w:pPr>
      <w:r w:rsidRPr="00BB5A51">
        <w:rPr>
          <w:rFonts w:ascii="Times New Roman" w:hAnsi="Times New Roman"/>
          <w:sz w:val="28"/>
          <w:szCs w:val="28"/>
        </w:rPr>
        <w:t xml:space="preserve">В сфере лицензирования алкогольной продукции – </w:t>
      </w:r>
      <w:r w:rsidR="00714B7C" w:rsidRPr="00BB5A51">
        <w:rPr>
          <w:rFonts w:ascii="Times New Roman" w:hAnsi="Times New Roman"/>
          <w:sz w:val="28"/>
          <w:szCs w:val="28"/>
        </w:rPr>
        <w:t>2</w:t>
      </w:r>
      <w:r w:rsidRPr="00BB5A51">
        <w:rPr>
          <w:rFonts w:ascii="Times New Roman" w:hAnsi="Times New Roman"/>
          <w:sz w:val="28"/>
          <w:szCs w:val="28"/>
        </w:rPr>
        <w:t xml:space="preserve"> полномочия</w:t>
      </w:r>
      <w:r w:rsidR="00BB5A51">
        <w:rPr>
          <w:rFonts w:ascii="Times New Roman" w:hAnsi="Times New Roman"/>
          <w:sz w:val="28"/>
          <w:szCs w:val="28"/>
        </w:rPr>
        <w:t>.</w:t>
      </w:r>
    </w:p>
    <w:p w:rsidR="00CA0685" w:rsidRPr="00550D3F" w:rsidRDefault="00CA0685" w:rsidP="006F11E9">
      <w:pPr>
        <w:pStyle w:val="Heading"/>
        <w:ind w:firstLine="709"/>
        <w:contextualSpacing/>
        <w:jc w:val="both"/>
        <w:rPr>
          <w:rFonts w:ascii="Times New Roman" w:hAnsi="Times New Roman" w:cs="Times New Roman"/>
          <w:b w:val="0"/>
          <w:sz w:val="28"/>
          <w:szCs w:val="28"/>
        </w:rPr>
      </w:pPr>
      <w:r w:rsidRPr="00550D3F">
        <w:rPr>
          <w:rFonts w:ascii="Times New Roman" w:hAnsi="Times New Roman" w:cs="Times New Roman"/>
          <w:b w:val="0"/>
          <w:sz w:val="28"/>
          <w:szCs w:val="28"/>
        </w:rPr>
        <w:t xml:space="preserve">В рамках исполнения отдельных переданных государственных полномочий с целью создания условий для осуществления предпринимательской деятельности на территории района, связанной с розничной продажей алкогольной продукции осуществлялась деятельность по выдаче лицензий на розничную продажу алкогольной продукции, ведению государственной регистрации выданных лицензий, действие которых приостановлено, и аннулированных лицензий. В 2014 году </w:t>
      </w:r>
      <w:r w:rsidR="00550D3F">
        <w:rPr>
          <w:rFonts w:ascii="Times New Roman" w:hAnsi="Times New Roman" w:cs="Times New Roman"/>
          <w:b w:val="0"/>
          <w:sz w:val="28"/>
          <w:szCs w:val="28"/>
        </w:rPr>
        <w:t>22</w:t>
      </w:r>
      <w:r w:rsidRPr="00550D3F">
        <w:rPr>
          <w:rFonts w:ascii="Times New Roman" w:hAnsi="Times New Roman" w:cs="Times New Roman"/>
          <w:b w:val="0"/>
          <w:sz w:val="28"/>
          <w:szCs w:val="28"/>
        </w:rPr>
        <w:t xml:space="preserve"> лицензиатам выдано 4 лицензии; продлено 16 лицензий; переоформлено – 8 лицензий. </w:t>
      </w:r>
      <w:proofErr w:type="gramStart"/>
      <w:r w:rsidRPr="00550D3F">
        <w:rPr>
          <w:rFonts w:ascii="Times New Roman" w:hAnsi="Times New Roman" w:cs="Times New Roman"/>
          <w:b w:val="0"/>
          <w:sz w:val="28"/>
          <w:szCs w:val="28"/>
        </w:rPr>
        <w:t>Одна лицензия прекращена на основании заявления лицензиата о досрочном прекращении, 2 лицензии аннулированы по решению арбитражного суда автономного округа за повторное, в течение одного года несвоевременное представление сведений о декларировании розничной продажи алкогольной продукции, вынесен один отказ в продлении лицензии.</w:t>
      </w:r>
      <w:proofErr w:type="gramEnd"/>
      <w:r w:rsidRPr="00550D3F">
        <w:rPr>
          <w:rFonts w:ascii="Times New Roman" w:hAnsi="Times New Roman" w:cs="Times New Roman"/>
          <w:b w:val="0"/>
          <w:sz w:val="28"/>
          <w:szCs w:val="28"/>
        </w:rPr>
        <w:t xml:space="preserve"> Основание: получение </w:t>
      </w:r>
      <w:proofErr w:type="gramStart"/>
      <w:r w:rsidRPr="00550D3F">
        <w:rPr>
          <w:rFonts w:ascii="Times New Roman" w:hAnsi="Times New Roman" w:cs="Times New Roman"/>
          <w:b w:val="0"/>
          <w:sz w:val="28"/>
          <w:szCs w:val="28"/>
        </w:rPr>
        <w:t>из МРИ</w:t>
      </w:r>
      <w:proofErr w:type="gramEnd"/>
      <w:r w:rsidRPr="00550D3F">
        <w:rPr>
          <w:rFonts w:ascii="Times New Roman" w:hAnsi="Times New Roman" w:cs="Times New Roman"/>
          <w:b w:val="0"/>
          <w:sz w:val="28"/>
          <w:szCs w:val="28"/>
        </w:rPr>
        <w:t xml:space="preserve"> ФНС справки о наличии задолженности на дату подачи заявления. В связи с несогласием лицензиата, проходили судебные слушания, требования заявителя не были удовлетворены. </w:t>
      </w:r>
    </w:p>
    <w:p w:rsidR="00CA0685" w:rsidRPr="00550D3F" w:rsidRDefault="00CA0685" w:rsidP="006F11E9">
      <w:pPr>
        <w:pStyle w:val="Heading"/>
        <w:ind w:firstLine="709"/>
        <w:contextualSpacing/>
        <w:jc w:val="both"/>
        <w:rPr>
          <w:rFonts w:ascii="Times New Roman" w:hAnsi="Times New Roman" w:cs="Times New Roman"/>
          <w:b w:val="0"/>
          <w:sz w:val="28"/>
          <w:szCs w:val="28"/>
        </w:rPr>
      </w:pPr>
      <w:r w:rsidRPr="00550D3F">
        <w:rPr>
          <w:rFonts w:ascii="Times New Roman" w:hAnsi="Times New Roman" w:cs="Times New Roman"/>
          <w:b w:val="0"/>
          <w:sz w:val="28"/>
          <w:szCs w:val="28"/>
        </w:rPr>
        <w:t xml:space="preserve">Проведено 24 внеплановых и 3 плановых проверок в рамках государственного </w:t>
      </w:r>
      <w:proofErr w:type="gramStart"/>
      <w:r w:rsidRPr="00550D3F">
        <w:rPr>
          <w:rFonts w:ascii="Times New Roman" w:hAnsi="Times New Roman" w:cs="Times New Roman"/>
          <w:b w:val="0"/>
          <w:sz w:val="28"/>
          <w:szCs w:val="28"/>
        </w:rPr>
        <w:t>контроля за</w:t>
      </w:r>
      <w:proofErr w:type="gramEnd"/>
      <w:r w:rsidRPr="00550D3F">
        <w:rPr>
          <w:rFonts w:ascii="Times New Roman" w:hAnsi="Times New Roman" w:cs="Times New Roman"/>
          <w:b w:val="0"/>
          <w:sz w:val="28"/>
          <w:szCs w:val="28"/>
        </w:rPr>
        <w:t xml:space="preserve"> соблюдением законодательства, </w:t>
      </w:r>
      <w:r w:rsidRPr="00550D3F">
        <w:rPr>
          <w:rFonts w:ascii="Times New Roman" w:hAnsi="Times New Roman" w:cs="Times New Roman"/>
          <w:b w:val="0"/>
          <w:sz w:val="28"/>
          <w:szCs w:val="28"/>
        </w:rPr>
        <w:lastRenderedPageBreak/>
        <w:t>регулирующего производство и оборот этилового спирта, алкогольной и спиртосодержащей продукции, а также условий, предусмотренных лицензиями на розничную продажу алкогольной продукции.</w:t>
      </w:r>
    </w:p>
    <w:p w:rsidR="00CA0685" w:rsidRPr="00550D3F" w:rsidRDefault="00CA0685" w:rsidP="006F11E9">
      <w:pPr>
        <w:spacing w:after="0" w:line="240" w:lineRule="auto"/>
        <w:ind w:firstLine="709"/>
        <w:contextualSpacing/>
        <w:jc w:val="both"/>
        <w:rPr>
          <w:rFonts w:ascii="Times New Roman" w:hAnsi="Times New Roman"/>
          <w:sz w:val="28"/>
          <w:szCs w:val="28"/>
        </w:rPr>
      </w:pPr>
      <w:r w:rsidRPr="00550D3F">
        <w:rPr>
          <w:rFonts w:ascii="Times New Roman" w:hAnsi="Times New Roman"/>
          <w:sz w:val="28"/>
          <w:szCs w:val="28"/>
        </w:rPr>
        <w:t xml:space="preserve"> По выявленным в ходе проверок нарушениям вынесены предписания, составлено 4 протокола об административных правонарушениях. Три должностных лица были привлечены судом к административной ответственности. Сумма штрафов в бюджет составила 12 500 рублей. </w:t>
      </w:r>
    </w:p>
    <w:p w:rsidR="00250C34" w:rsidRPr="00BB5A51" w:rsidRDefault="00250C34" w:rsidP="006F11E9">
      <w:pPr>
        <w:spacing w:after="0" w:line="240" w:lineRule="auto"/>
        <w:ind w:firstLine="709"/>
        <w:jc w:val="both"/>
        <w:rPr>
          <w:rFonts w:ascii="Times New Roman" w:hAnsi="Times New Roman"/>
          <w:sz w:val="28"/>
          <w:szCs w:val="28"/>
        </w:rPr>
      </w:pPr>
      <w:r w:rsidRPr="00BB5A51">
        <w:rPr>
          <w:rFonts w:ascii="Times New Roman" w:hAnsi="Times New Roman"/>
          <w:sz w:val="28"/>
          <w:szCs w:val="28"/>
        </w:rPr>
        <w:t>В сфере сельского хозяйства – 1 полномочие</w:t>
      </w:r>
      <w:r w:rsidR="00BB5A51">
        <w:rPr>
          <w:rFonts w:ascii="Times New Roman" w:hAnsi="Times New Roman"/>
          <w:sz w:val="28"/>
          <w:szCs w:val="28"/>
        </w:rPr>
        <w:t>.</w:t>
      </w:r>
    </w:p>
    <w:p w:rsidR="00355491" w:rsidRPr="00550D3F" w:rsidRDefault="00355491" w:rsidP="006F11E9">
      <w:pPr>
        <w:pStyle w:val="ConsPlusTitle"/>
        <w:ind w:firstLine="709"/>
        <w:jc w:val="both"/>
        <w:rPr>
          <w:rFonts w:ascii="Times New Roman" w:hAnsi="Times New Roman" w:cs="Times New Roman"/>
          <w:b w:val="0"/>
          <w:sz w:val="28"/>
          <w:szCs w:val="28"/>
        </w:rPr>
      </w:pPr>
      <w:proofErr w:type="gramStart"/>
      <w:r w:rsidRPr="00550D3F">
        <w:rPr>
          <w:rFonts w:ascii="Times New Roman" w:hAnsi="Times New Roman" w:cs="Times New Roman"/>
          <w:b w:val="0"/>
          <w:sz w:val="28"/>
          <w:szCs w:val="28"/>
        </w:rPr>
        <w:t>В целях развития на территории района агропромышленного комплекса</w:t>
      </w:r>
      <w:r w:rsidR="0016718B" w:rsidRPr="00550D3F">
        <w:rPr>
          <w:rFonts w:ascii="Times New Roman" w:hAnsi="Times New Roman" w:cs="Times New Roman"/>
          <w:b w:val="0"/>
          <w:sz w:val="28"/>
          <w:szCs w:val="28"/>
        </w:rPr>
        <w:t xml:space="preserve"> </w:t>
      </w:r>
      <w:r w:rsidRPr="00550D3F">
        <w:rPr>
          <w:rFonts w:ascii="Times New Roman" w:hAnsi="Times New Roman" w:cs="Times New Roman"/>
          <w:b w:val="0"/>
          <w:sz w:val="28"/>
          <w:szCs w:val="28"/>
        </w:rPr>
        <w:t xml:space="preserve"> в рамках исполнения мероприятий программы автономного округа </w:t>
      </w:r>
      <w:r w:rsidR="00461C17" w:rsidRPr="00550D3F">
        <w:rPr>
          <w:rFonts w:ascii="Times New Roman" w:hAnsi="Times New Roman" w:cs="Times New Roman"/>
          <w:b w:val="0"/>
          <w:sz w:val="28"/>
          <w:szCs w:val="28"/>
        </w:rPr>
        <w:t>«</w:t>
      </w:r>
      <w:r w:rsidRPr="00550D3F">
        <w:rPr>
          <w:rFonts w:ascii="Times New Roman" w:hAnsi="Times New Roman" w:cs="Times New Roman"/>
          <w:b w:val="0"/>
          <w:sz w:val="28"/>
          <w:szCs w:val="28"/>
        </w:rPr>
        <w:t xml:space="preserve">Развитие агропромышленного комплекса и рынков сельскохозяйственной продукции, сырья и продовольствия в Ханты-Мансийском автономном округе - Югре </w:t>
      </w:r>
      <w:r w:rsidR="00461C17" w:rsidRPr="00550D3F">
        <w:rPr>
          <w:rFonts w:ascii="Times New Roman" w:hAnsi="Times New Roman" w:cs="Times New Roman"/>
          <w:b w:val="0"/>
          <w:sz w:val="28"/>
          <w:szCs w:val="28"/>
        </w:rPr>
        <w:t xml:space="preserve">в </w:t>
      </w:r>
      <w:r w:rsidRPr="00550D3F">
        <w:rPr>
          <w:rFonts w:ascii="Times New Roman" w:hAnsi="Times New Roman" w:cs="Times New Roman"/>
          <w:b w:val="0"/>
          <w:sz w:val="28"/>
          <w:szCs w:val="28"/>
        </w:rPr>
        <w:t>2014 - 2020 год</w:t>
      </w:r>
      <w:r w:rsidR="00461C17" w:rsidRPr="00550D3F">
        <w:rPr>
          <w:rFonts w:ascii="Times New Roman" w:hAnsi="Times New Roman" w:cs="Times New Roman"/>
          <w:b w:val="0"/>
          <w:sz w:val="28"/>
          <w:szCs w:val="28"/>
        </w:rPr>
        <w:t xml:space="preserve">ах» </w:t>
      </w:r>
      <w:r w:rsidRPr="00550D3F">
        <w:rPr>
          <w:rFonts w:ascii="Times New Roman" w:hAnsi="Times New Roman" w:cs="Times New Roman"/>
          <w:b w:val="0"/>
          <w:sz w:val="28"/>
          <w:szCs w:val="28"/>
        </w:rPr>
        <w:t xml:space="preserve"> исполнялось отдельное государственное полномочие  включающего в себя предоставление субсидий на производство и </w:t>
      </w:r>
      <w:r w:rsidR="00A525BF">
        <w:rPr>
          <w:rFonts w:ascii="Times New Roman" w:hAnsi="Times New Roman" w:cs="Times New Roman"/>
          <w:b w:val="0"/>
          <w:sz w:val="28"/>
          <w:szCs w:val="28"/>
        </w:rPr>
        <w:t>реализацию продукции</w:t>
      </w:r>
      <w:r w:rsidRPr="00550D3F">
        <w:rPr>
          <w:rFonts w:ascii="Times New Roman" w:hAnsi="Times New Roman" w:cs="Times New Roman"/>
          <w:b w:val="0"/>
          <w:sz w:val="28"/>
          <w:szCs w:val="28"/>
        </w:rPr>
        <w:t xml:space="preserve"> животноводства, растениеводства,  рыболовства, усовершенствование материально-технической базы малых форм хозяйствования, содержание маточного поголовья</w:t>
      </w:r>
      <w:proofErr w:type="gramEnd"/>
      <w:r w:rsidRPr="00550D3F">
        <w:rPr>
          <w:rFonts w:ascii="Times New Roman" w:hAnsi="Times New Roman" w:cs="Times New Roman"/>
          <w:b w:val="0"/>
          <w:sz w:val="28"/>
          <w:szCs w:val="28"/>
        </w:rPr>
        <w:t xml:space="preserve"> в личных подсобных хозяйствах населения.</w:t>
      </w:r>
    </w:p>
    <w:p w:rsidR="00355491" w:rsidRPr="00550D3F" w:rsidRDefault="00355491" w:rsidP="006F11E9">
      <w:pPr>
        <w:widowControl w:val="0"/>
        <w:tabs>
          <w:tab w:val="left" w:pos="1134"/>
        </w:tabs>
        <w:spacing w:after="0" w:line="240" w:lineRule="auto"/>
        <w:ind w:firstLine="709"/>
        <w:jc w:val="both"/>
        <w:rPr>
          <w:rFonts w:ascii="Times New Roman" w:hAnsi="Times New Roman"/>
          <w:sz w:val="28"/>
          <w:szCs w:val="28"/>
        </w:rPr>
      </w:pPr>
      <w:r w:rsidRPr="00550D3F">
        <w:rPr>
          <w:rFonts w:ascii="Times New Roman" w:hAnsi="Times New Roman"/>
          <w:sz w:val="28"/>
          <w:szCs w:val="28"/>
        </w:rPr>
        <w:t xml:space="preserve">В 2014 году заключено 72 дополнительных соглашения с </w:t>
      </w:r>
      <w:proofErr w:type="spellStart"/>
      <w:r w:rsidRPr="00550D3F">
        <w:rPr>
          <w:rFonts w:ascii="Times New Roman" w:hAnsi="Times New Roman"/>
          <w:sz w:val="28"/>
          <w:szCs w:val="28"/>
        </w:rPr>
        <w:t>сельхозтоваропроизводителями</w:t>
      </w:r>
      <w:proofErr w:type="spellEnd"/>
      <w:r w:rsidRPr="00550D3F">
        <w:rPr>
          <w:rFonts w:ascii="Times New Roman" w:hAnsi="Times New Roman"/>
          <w:sz w:val="28"/>
          <w:szCs w:val="28"/>
        </w:rPr>
        <w:t>, в том числе 35 – на поддержку сельскохозяйственной продукции (молока, мяса, картофеля, овощей), 37 – на вылов рыбы и производство пищевой рыбной продукции и заготовку дикоросов.</w:t>
      </w:r>
    </w:p>
    <w:p w:rsidR="00355491" w:rsidRPr="00550D3F" w:rsidRDefault="00355491" w:rsidP="006F11E9">
      <w:pPr>
        <w:shd w:val="clear" w:color="auto" w:fill="FFFFFF"/>
        <w:spacing w:after="0" w:line="240" w:lineRule="auto"/>
        <w:ind w:firstLine="709"/>
        <w:jc w:val="both"/>
        <w:rPr>
          <w:rFonts w:ascii="Times New Roman" w:hAnsi="Times New Roman"/>
          <w:sz w:val="28"/>
          <w:szCs w:val="28"/>
        </w:rPr>
      </w:pPr>
      <w:r w:rsidRPr="00550D3F">
        <w:rPr>
          <w:rFonts w:ascii="Times New Roman" w:hAnsi="Times New Roman"/>
          <w:sz w:val="28"/>
          <w:szCs w:val="28"/>
        </w:rPr>
        <w:t>Для оказания поддержки гражданам, ведущим личные подсобные хозяйства организован сбор документов на компенсацию части затрат на содержание маточного поголовья животных (крупного рогатого скота, лошадей, свиней, коз (овец), кроликов, домашних оленей),  подготовлен</w:t>
      </w:r>
      <w:r w:rsidR="00550D3F">
        <w:rPr>
          <w:rFonts w:ascii="Times New Roman" w:hAnsi="Times New Roman"/>
          <w:sz w:val="28"/>
          <w:szCs w:val="28"/>
        </w:rPr>
        <w:t>о 309 дополнительных соглашений.</w:t>
      </w:r>
      <w:r w:rsidRPr="00550D3F">
        <w:rPr>
          <w:rFonts w:ascii="Times New Roman" w:hAnsi="Times New Roman"/>
          <w:sz w:val="28"/>
          <w:szCs w:val="28"/>
        </w:rPr>
        <w:t xml:space="preserve"> </w:t>
      </w:r>
    </w:p>
    <w:p w:rsidR="00355491" w:rsidRPr="00FD1AD7" w:rsidRDefault="00355491" w:rsidP="006F11E9">
      <w:pPr>
        <w:shd w:val="clear" w:color="auto" w:fill="FFFFFF"/>
        <w:spacing w:after="0" w:line="240" w:lineRule="auto"/>
        <w:ind w:firstLine="709"/>
        <w:jc w:val="both"/>
        <w:rPr>
          <w:rFonts w:ascii="Times New Roman" w:hAnsi="Times New Roman"/>
          <w:sz w:val="28"/>
          <w:szCs w:val="28"/>
        </w:rPr>
      </w:pPr>
      <w:r w:rsidRPr="00FD1AD7">
        <w:rPr>
          <w:rFonts w:ascii="Times New Roman" w:hAnsi="Times New Roman"/>
          <w:sz w:val="28"/>
          <w:szCs w:val="28"/>
        </w:rPr>
        <w:t>За 2014 год на поддержку сельскохозяйственных товаропроизводителей за счет средств бюджета автономного округа  было направлено сре</w:t>
      </w:r>
      <w:proofErr w:type="gramStart"/>
      <w:r w:rsidRPr="00FD1AD7">
        <w:rPr>
          <w:rFonts w:ascii="Times New Roman" w:hAnsi="Times New Roman"/>
          <w:sz w:val="28"/>
          <w:szCs w:val="28"/>
        </w:rPr>
        <w:t>дств  в с</w:t>
      </w:r>
      <w:proofErr w:type="gramEnd"/>
      <w:r w:rsidRPr="00FD1AD7">
        <w:rPr>
          <w:rFonts w:ascii="Times New Roman" w:hAnsi="Times New Roman"/>
          <w:sz w:val="28"/>
          <w:szCs w:val="28"/>
        </w:rPr>
        <w:t>умме 162,</w:t>
      </w:r>
      <w:r w:rsidR="007D5DEF">
        <w:rPr>
          <w:rFonts w:ascii="Times New Roman" w:hAnsi="Times New Roman"/>
          <w:sz w:val="28"/>
          <w:szCs w:val="28"/>
        </w:rPr>
        <w:t>8</w:t>
      </w:r>
      <w:r w:rsidRPr="00FD1AD7">
        <w:rPr>
          <w:rFonts w:ascii="Times New Roman" w:hAnsi="Times New Roman"/>
          <w:sz w:val="28"/>
          <w:szCs w:val="28"/>
        </w:rPr>
        <w:t xml:space="preserve"> млн.</w:t>
      </w:r>
      <w:r w:rsidR="00461C17" w:rsidRPr="00FD1AD7">
        <w:rPr>
          <w:rFonts w:ascii="Times New Roman" w:hAnsi="Times New Roman"/>
          <w:sz w:val="28"/>
          <w:szCs w:val="28"/>
        </w:rPr>
        <w:t xml:space="preserve"> </w:t>
      </w:r>
      <w:r w:rsidRPr="00FD1AD7">
        <w:rPr>
          <w:rFonts w:ascii="Times New Roman" w:hAnsi="Times New Roman"/>
          <w:sz w:val="28"/>
          <w:szCs w:val="28"/>
        </w:rPr>
        <w:t>рублей. Данные средства  в форме субсидий предоставлены:</w:t>
      </w:r>
    </w:p>
    <w:p w:rsidR="00355491" w:rsidRPr="00FD1AD7" w:rsidRDefault="00355491" w:rsidP="006F11E9">
      <w:pPr>
        <w:pStyle w:val="a4"/>
        <w:widowControl w:val="0"/>
        <w:tabs>
          <w:tab w:val="left" w:pos="1134"/>
        </w:tabs>
        <w:spacing w:after="0" w:line="240" w:lineRule="auto"/>
        <w:ind w:left="0" w:firstLine="709"/>
        <w:jc w:val="both"/>
        <w:rPr>
          <w:rFonts w:ascii="Times New Roman" w:hAnsi="Times New Roman"/>
          <w:sz w:val="28"/>
          <w:szCs w:val="28"/>
        </w:rPr>
      </w:pPr>
      <w:r w:rsidRPr="00FD1AD7">
        <w:rPr>
          <w:rFonts w:ascii="Times New Roman" w:hAnsi="Times New Roman"/>
          <w:sz w:val="28"/>
          <w:szCs w:val="28"/>
        </w:rPr>
        <w:t xml:space="preserve">- </w:t>
      </w:r>
      <w:r w:rsidR="00286D82">
        <w:rPr>
          <w:rFonts w:ascii="Times New Roman" w:hAnsi="Times New Roman"/>
          <w:sz w:val="28"/>
          <w:szCs w:val="28"/>
        </w:rPr>
        <w:t>35</w:t>
      </w:r>
      <w:r w:rsidRPr="00FD1AD7">
        <w:rPr>
          <w:rFonts w:ascii="Times New Roman" w:hAnsi="Times New Roman"/>
          <w:sz w:val="28"/>
          <w:szCs w:val="28"/>
        </w:rPr>
        <w:t xml:space="preserve"> </w:t>
      </w:r>
      <w:proofErr w:type="spellStart"/>
      <w:r w:rsidRPr="00FD1AD7">
        <w:rPr>
          <w:rFonts w:ascii="Times New Roman" w:hAnsi="Times New Roman"/>
          <w:sz w:val="28"/>
          <w:szCs w:val="28"/>
        </w:rPr>
        <w:t>сельхозтоваропроизводителям</w:t>
      </w:r>
      <w:proofErr w:type="spellEnd"/>
      <w:r w:rsidRPr="00FD1AD7">
        <w:rPr>
          <w:rFonts w:ascii="Times New Roman" w:hAnsi="Times New Roman"/>
          <w:sz w:val="28"/>
          <w:szCs w:val="28"/>
        </w:rPr>
        <w:t xml:space="preserve"> – за реализованную продукцию животноводства и растениеводства в сумме 110,2 млн. рублей;</w:t>
      </w:r>
    </w:p>
    <w:p w:rsidR="00355491" w:rsidRPr="00FD1AD7" w:rsidRDefault="00355491" w:rsidP="006F11E9">
      <w:pPr>
        <w:pStyle w:val="a4"/>
        <w:widowControl w:val="0"/>
        <w:tabs>
          <w:tab w:val="left" w:pos="1134"/>
        </w:tabs>
        <w:spacing w:after="0" w:line="240" w:lineRule="auto"/>
        <w:ind w:left="0" w:firstLine="709"/>
        <w:jc w:val="both"/>
        <w:rPr>
          <w:rFonts w:ascii="Times New Roman" w:hAnsi="Times New Roman"/>
          <w:sz w:val="28"/>
          <w:szCs w:val="28"/>
        </w:rPr>
      </w:pPr>
      <w:r w:rsidRPr="00FD1AD7">
        <w:rPr>
          <w:rFonts w:ascii="Times New Roman" w:hAnsi="Times New Roman"/>
          <w:sz w:val="28"/>
          <w:szCs w:val="28"/>
        </w:rPr>
        <w:t>- 4 крестьянским (фермерским) хозяйствам на содержание маточного поголовья скота специализированных мясных пород в сумме 3,1 млн. рублей;</w:t>
      </w:r>
    </w:p>
    <w:p w:rsidR="00355491" w:rsidRPr="00FD1AD7" w:rsidRDefault="00355491" w:rsidP="006F11E9">
      <w:pPr>
        <w:pStyle w:val="a4"/>
        <w:widowControl w:val="0"/>
        <w:tabs>
          <w:tab w:val="left" w:pos="1134"/>
        </w:tabs>
        <w:spacing w:after="0" w:line="240" w:lineRule="auto"/>
        <w:ind w:left="0" w:firstLine="709"/>
        <w:jc w:val="both"/>
        <w:rPr>
          <w:rFonts w:ascii="Times New Roman" w:hAnsi="Times New Roman"/>
          <w:sz w:val="28"/>
          <w:szCs w:val="28"/>
        </w:rPr>
      </w:pPr>
      <w:r w:rsidRPr="00FD1AD7">
        <w:rPr>
          <w:rFonts w:ascii="Times New Roman" w:hAnsi="Times New Roman"/>
          <w:sz w:val="28"/>
          <w:szCs w:val="28"/>
        </w:rPr>
        <w:t>- 8 крестьянским (фермерским) хозяйствам на усовершенствование материально-технической базы малых форм хозяйствования в сумме 7,</w:t>
      </w:r>
      <w:r w:rsidR="007D5DEF">
        <w:rPr>
          <w:rFonts w:ascii="Times New Roman" w:hAnsi="Times New Roman"/>
          <w:sz w:val="28"/>
          <w:szCs w:val="28"/>
        </w:rPr>
        <w:t>5</w:t>
      </w:r>
      <w:r w:rsidRPr="00FD1AD7">
        <w:rPr>
          <w:rFonts w:ascii="Times New Roman" w:hAnsi="Times New Roman"/>
          <w:sz w:val="28"/>
          <w:szCs w:val="28"/>
        </w:rPr>
        <w:t xml:space="preserve"> млн. рублей;</w:t>
      </w:r>
    </w:p>
    <w:p w:rsidR="00355491" w:rsidRPr="00FD1AD7" w:rsidRDefault="00355491"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- 309 личным подсобным хозяйствам населения  на содержание маточного поголовья сельскохозяйственных животных в сумме 3,6 млн. рублей;</w:t>
      </w:r>
    </w:p>
    <w:p w:rsidR="00355491" w:rsidRPr="00FD1AD7" w:rsidRDefault="00355491" w:rsidP="006F11E9">
      <w:pPr>
        <w:spacing w:after="0" w:line="240" w:lineRule="auto"/>
        <w:ind w:firstLine="709"/>
        <w:jc w:val="both"/>
        <w:outlineLvl w:val="0"/>
        <w:rPr>
          <w:rFonts w:ascii="Times New Roman" w:hAnsi="Times New Roman"/>
          <w:bCs/>
          <w:kern w:val="28"/>
          <w:sz w:val="28"/>
          <w:szCs w:val="28"/>
        </w:rPr>
      </w:pPr>
      <w:r w:rsidRPr="00FD1AD7">
        <w:rPr>
          <w:rFonts w:ascii="Times New Roman" w:hAnsi="Times New Roman"/>
          <w:bCs/>
          <w:kern w:val="28"/>
          <w:sz w:val="28"/>
          <w:szCs w:val="28"/>
        </w:rPr>
        <w:lastRenderedPageBreak/>
        <w:t>-36 национальным общинам и предприятиям на вылов и реализацию рыбы-сырца, производство  рыбной продукции  в сумме 31,8 млн. рублей;</w:t>
      </w:r>
    </w:p>
    <w:p w:rsidR="00355491" w:rsidRPr="00FD1AD7" w:rsidRDefault="00355491"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-27 национальным общинам и предприятиям на заготовку и переработку дикоросов в сумме 6,5 млн.</w:t>
      </w:r>
      <w:r w:rsidR="00461C17" w:rsidRPr="00FD1AD7">
        <w:rPr>
          <w:rFonts w:ascii="Times New Roman" w:hAnsi="Times New Roman"/>
          <w:sz w:val="28"/>
          <w:szCs w:val="28"/>
        </w:rPr>
        <w:t xml:space="preserve"> </w:t>
      </w:r>
      <w:r w:rsidRPr="00FD1AD7">
        <w:rPr>
          <w:rFonts w:ascii="Times New Roman" w:hAnsi="Times New Roman"/>
          <w:sz w:val="28"/>
          <w:szCs w:val="28"/>
        </w:rPr>
        <w:t>рублей.</w:t>
      </w:r>
    </w:p>
    <w:p w:rsidR="00355491" w:rsidRPr="00FD1AD7" w:rsidRDefault="0035549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Реализация  программных мероприятий позволила:</w:t>
      </w:r>
    </w:p>
    <w:p w:rsidR="00355491" w:rsidRPr="00FD1AD7" w:rsidRDefault="0035549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Обеспечить:</w:t>
      </w:r>
    </w:p>
    <w:p w:rsidR="00355491" w:rsidRPr="00FD1AD7" w:rsidRDefault="0035549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валовое производство мяса в количестве</w:t>
      </w:r>
      <w:r w:rsidR="00824A21">
        <w:rPr>
          <w:rFonts w:ascii="Times New Roman" w:hAnsi="Times New Roman"/>
          <w:sz w:val="28"/>
          <w:szCs w:val="28"/>
        </w:rPr>
        <w:t xml:space="preserve"> </w:t>
      </w:r>
      <w:r w:rsidRPr="00FD1AD7">
        <w:rPr>
          <w:rFonts w:ascii="Times New Roman" w:hAnsi="Times New Roman"/>
          <w:sz w:val="28"/>
          <w:szCs w:val="28"/>
        </w:rPr>
        <w:t>1 142 тонны или одиннадцатую  часть от объемов автономного округа;</w:t>
      </w:r>
    </w:p>
    <w:p w:rsidR="00355491" w:rsidRPr="00FD1AD7" w:rsidRDefault="00355491"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надой молока в количестве 5 900 тонн или четвертую часть от объемов автономного округа;</w:t>
      </w:r>
    </w:p>
    <w:p w:rsidR="00355491" w:rsidRPr="00FD1AD7" w:rsidRDefault="00355491" w:rsidP="006F11E9">
      <w:pPr>
        <w:spacing w:after="0" w:line="240" w:lineRule="auto"/>
        <w:ind w:firstLine="709"/>
        <w:jc w:val="both"/>
        <w:outlineLvl w:val="0"/>
        <w:rPr>
          <w:rFonts w:ascii="Times New Roman" w:hAnsi="Times New Roman"/>
          <w:bCs/>
          <w:kern w:val="28"/>
          <w:sz w:val="28"/>
          <w:szCs w:val="28"/>
        </w:rPr>
      </w:pPr>
      <w:r w:rsidRPr="00FD1AD7">
        <w:rPr>
          <w:rFonts w:ascii="Times New Roman" w:hAnsi="Times New Roman"/>
          <w:bCs/>
          <w:kern w:val="28"/>
          <w:sz w:val="28"/>
          <w:szCs w:val="28"/>
        </w:rPr>
        <w:t xml:space="preserve">рост численности </w:t>
      </w:r>
      <w:proofErr w:type="gramStart"/>
      <w:r w:rsidRPr="00FD1AD7">
        <w:rPr>
          <w:rFonts w:ascii="Times New Roman" w:hAnsi="Times New Roman"/>
          <w:bCs/>
          <w:kern w:val="28"/>
          <w:sz w:val="28"/>
          <w:szCs w:val="28"/>
        </w:rPr>
        <w:t>работающих</w:t>
      </w:r>
      <w:proofErr w:type="gramEnd"/>
      <w:r w:rsidRPr="00FD1AD7">
        <w:rPr>
          <w:rFonts w:ascii="Times New Roman" w:hAnsi="Times New Roman"/>
          <w:bCs/>
          <w:kern w:val="28"/>
          <w:sz w:val="28"/>
          <w:szCs w:val="28"/>
        </w:rPr>
        <w:t xml:space="preserve"> в сфере сельскохозяйственного производства на 6,6%;</w:t>
      </w:r>
    </w:p>
    <w:p w:rsidR="00355491" w:rsidRPr="00FD1AD7" w:rsidRDefault="00355491" w:rsidP="006F11E9">
      <w:pPr>
        <w:spacing w:after="0" w:line="240" w:lineRule="auto"/>
        <w:ind w:firstLine="709"/>
        <w:jc w:val="both"/>
        <w:outlineLvl w:val="0"/>
        <w:rPr>
          <w:rFonts w:ascii="Times New Roman" w:hAnsi="Times New Roman"/>
          <w:sz w:val="28"/>
          <w:szCs w:val="28"/>
        </w:rPr>
      </w:pPr>
      <w:r w:rsidRPr="00FD1AD7">
        <w:rPr>
          <w:rFonts w:ascii="Times New Roman" w:hAnsi="Times New Roman"/>
          <w:bCs/>
          <w:kern w:val="28"/>
          <w:sz w:val="28"/>
          <w:szCs w:val="28"/>
        </w:rPr>
        <w:t>рост  количества  крестьянских (фермерских) хозяйств на 26%.</w:t>
      </w:r>
    </w:p>
    <w:p w:rsidR="00355491" w:rsidRPr="00FD1AD7" w:rsidRDefault="00355491" w:rsidP="006F11E9">
      <w:pPr>
        <w:widowControl w:val="0"/>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Заготовить:</w:t>
      </w:r>
    </w:p>
    <w:p w:rsidR="00355491" w:rsidRPr="00FD1AD7" w:rsidRDefault="00355491" w:rsidP="006F11E9">
      <w:pPr>
        <w:widowControl w:val="0"/>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боровой дичи 4 695 штук, пушнины 10 865 штук, ягод 468 тонн, кедрового ореха 30 тонн, грибов 123 тонны, лекарственного сырья  20 тонн, выловить рыбы 3 401 тонну, произвести  рыбной продукции 3 192 тонны.</w:t>
      </w:r>
    </w:p>
    <w:p w:rsidR="00250C34" w:rsidRPr="00BB5A51" w:rsidRDefault="00250C34" w:rsidP="006F11E9">
      <w:pPr>
        <w:spacing w:after="0" w:line="240" w:lineRule="auto"/>
        <w:ind w:firstLine="709"/>
        <w:jc w:val="both"/>
        <w:rPr>
          <w:rFonts w:ascii="Times New Roman" w:hAnsi="Times New Roman"/>
          <w:sz w:val="28"/>
          <w:szCs w:val="28"/>
        </w:rPr>
      </w:pPr>
      <w:r w:rsidRPr="00BB5A51">
        <w:rPr>
          <w:rFonts w:ascii="Times New Roman" w:eastAsia="Times New Roman" w:hAnsi="Times New Roman"/>
          <w:sz w:val="28"/>
          <w:szCs w:val="28"/>
          <w:lang w:eastAsia="ru-RU"/>
        </w:rPr>
        <w:t>В сфере развития традиционных видов деятельности экономики района – 1 полномочие</w:t>
      </w:r>
      <w:r w:rsidR="00BB5A51">
        <w:rPr>
          <w:rFonts w:ascii="Times New Roman" w:eastAsia="Times New Roman" w:hAnsi="Times New Roman"/>
          <w:sz w:val="28"/>
          <w:szCs w:val="28"/>
          <w:lang w:eastAsia="ru-RU"/>
        </w:rPr>
        <w:t>.</w:t>
      </w:r>
    </w:p>
    <w:p w:rsidR="00A856B3" w:rsidRPr="00FD1AD7" w:rsidRDefault="00A856B3" w:rsidP="006F11E9">
      <w:pPr>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В целях предоставления государственной поддержки на развитие традиционной хозяйственной деятельности коренных малочисленных народов Севера Комитетом исполнялось отдельное государственное полномочие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2014 - 2020 годы» Поддержка  развития  традиционной хозяйственной деятельности  коренных малочисленных народов  Севера на территории района осуществлялась в рамках исполнения  отдельных</w:t>
      </w:r>
      <w:proofErr w:type="gramEnd"/>
      <w:r w:rsidRPr="00FD1AD7">
        <w:rPr>
          <w:rFonts w:ascii="Times New Roman" w:hAnsi="Times New Roman"/>
          <w:sz w:val="28"/>
          <w:szCs w:val="28"/>
        </w:rPr>
        <w:t xml:space="preserve"> государственных полномочий на основе решений комиссии по оказанию государственной поддержки. В течение 2014 года было </w:t>
      </w:r>
      <w:proofErr w:type="gramStart"/>
      <w:r w:rsidRPr="00FD1AD7">
        <w:rPr>
          <w:rFonts w:ascii="Times New Roman" w:hAnsi="Times New Roman"/>
          <w:sz w:val="28"/>
          <w:szCs w:val="28"/>
        </w:rPr>
        <w:t>подготовлено и организовано</w:t>
      </w:r>
      <w:proofErr w:type="gramEnd"/>
      <w:r w:rsidRPr="00FD1AD7">
        <w:rPr>
          <w:rFonts w:ascii="Times New Roman" w:hAnsi="Times New Roman"/>
          <w:sz w:val="28"/>
          <w:szCs w:val="28"/>
        </w:rPr>
        <w:t xml:space="preserve"> 9 заседаний  комиссии по результатам деятельности, которой за счет средств бюджета автономного округа предоставлена поддержка в форме субсидий в объеме 7,</w:t>
      </w:r>
      <w:r w:rsidR="007D5DEF">
        <w:rPr>
          <w:rFonts w:ascii="Times New Roman" w:hAnsi="Times New Roman"/>
          <w:sz w:val="28"/>
          <w:szCs w:val="28"/>
        </w:rPr>
        <w:t>3</w:t>
      </w:r>
      <w:r w:rsidRPr="00FD1AD7">
        <w:rPr>
          <w:rFonts w:ascii="Times New Roman" w:hAnsi="Times New Roman"/>
          <w:sz w:val="28"/>
          <w:szCs w:val="28"/>
        </w:rPr>
        <w:t xml:space="preserve"> млн. рублей, в том числе:</w:t>
      </w:r>
    </w:p>
    <w:p w:rsidR="00A856B3" w:rsidRPr="00FD1AD7" w:rsidRDefault="00A856B3"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- 4 физическим лицам из числа коренных малочисленных народов Севера, 5 национальным общинам на обустройство территорий традиционного природопользования и 7-ми физическим лицам из числа коренных малочисленных народов Севера на приобретение материально-технических средств на общую сумму  5,2 млн. рублей;</w:t>
      </w:r>
    </w:p>
    <w:p w:rsidR="00A856B3" w:rsidRPr="00FD1AD7" w:rsidRDefault="00A856B3"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- 4 национальным общинам на заготовку продукции традиционной хозяйственной деятельности  в сумме </w:t>
      </w:r>
      <w:r w:rsidR="007D5DEF">
        <w:rPr>
          <w:rFonts w:ascii="Times New Roman" w:hAnsi="Times New Roman"/>
          <w:sz w:val="28"/>
          <w:szCs w:val="28"/>
        </w:rPr>
        <w:t>2,0</w:t>
      </w:r>
      <w:r w:rsidRPr="00FD1AD7">
        <w:rPr>
          <w:rFonts w:ascii="Times New Roman" w:hAnsi="Times New Roman"/>
          <w:sz w:val="28"/>
          <w:szCs w:val="28"/>
        </w:rPr>
        <w:t xml:space="preserve"> млн. рублей;</w:t>
      </w:r>
    </w:p>
    <w:p w:rsidR="00A856B3" w:rsidRPr="00FD1AD7" w:rsidRDefault="00A856B3" w:rsidP="006F11E9">
      <w:pPr>
        <w:widowControl w:val="0"/>
        <w:tabs>
          <w:tab w:val="left" w:pos="1134"/>
        </w:tabs>
        <w:spacing w:after="0" w:line="240" w:lineRule="auto"/>
        <w:ind w:firstLine="709"/>
        <w:jc w:val="both"/>
        <w:rPr>
          <w:rFonts w:ascii="Times New Roman" w:hAnsi="Times New Roman"/>
          <w:sz w:val="28"/>
          <w:szCs w:val="28"/>
        </w:rPr>
      </w:pPr>
      <w:r w:rsidRPr="00FD1AD7">
        <w:rPr>
          <w:rFonts w:ascii="Times New Roman" w:hAnsi="Times New Roman"/>
          <w:sz w:val="28"/>
          <w:szCs w:val="28"/>
        </w:rPr>
        <w:t>- молодому специалисту на обустройство быта в сумме 100,0 тыс. рублей.</w:t>
      </w:r>
    </w:p>
    <w:p w:rsidR="00250C34" w:rsidRPr="00BB5A51" w:rsidRDefault="00250C34" w:rsidP="006F11E9">
      <w:pPr>
        <w:shd w:val="clear" w:color="auto" w:fill="FFFFFF"/>
        <w:spacing w:after="0" w:line="240" w:lineRule="auto"/>
        <w:ind w:firstLine="709"/>
        <w:jc w:val="both"/>
        <w:rPr>
          <w:rFonts w:ascii="Times New Roman" w:hAnsi="Times New Roman"/>
          <w:sz w:val="28"/>
          <w:szCs w:val="28"/>
        </w:rPr>
      </w:pPr>
      <w:r w:rsidRPr="00BB5A51">
        <w:rPr>
          <w:rFonts w:ascii="Times New Roman" w:hAnsi="Times New Roman"/>
          <w:sz w:val="28"/>
          <w:szCs w:val="28"/>
        </w:rPr>
        <w:lastRenderedPageBreak/>
        <w:t xml:space="preserve">В сфере охраны труда – 2 полномочия </w:t>
      </w:r>
    </w:p>
    <w:p w:rsidR="00687AC3" w:rsidRPr="00FD1AD7" w:rsidRDefault="00687AC3" w:rsidP="006F11E9">
      <w:pPr>
        <w:spacing w:after="0" w:line="240" w:lineRule="auto"/>
        <w:ind w:firstLine="709"/>
        <w:contextualSpacing/>
        <w:jc w:val="both"/>
        <w:rPr>
          <w:rFonts w:ascii="Times New Roman" w:hAnsi="Times New Roman"/>
          <w:sz w:val="28"/>
          <w:szCs w:val="28"/>
        </w:rPr>
      </w:pPr>
      <w:proofErr w:type="gramStart"/>
      <w:r w:rsidRPr="00BB5A51">
        <w:rPr>
          <w:rFonts w:ascii="Times New Roman" w:hAnsi="Times New Roman"/>
          <w:sz w:val="28"/>
          <w:szCs w:val="28"/>
        </w:rPr>
        <w:t>В рамках исполнения отдельных переданных государственных полномочий</w:t>
      </w:r>
      <w:r w:rsidRPr="00FD1AD7">
        <w:rPr>
          <w:rFonts w:ascii="Times New Roman" w:hAnsi="Times New Roman"/>
          <w:bCs/>
          <w:sz w:val="28"/>
          <w:szCs w:val="28"/>
        </w:rPr>
        <w:t xml:space="preserve"> по организации сбора и обработки информации о состоянии условий и охраны труда у работодателей и по обеспечению методического руководства работой служб охраны труда в организациях Комитетом проводился сбор </w:t>
      </w:r>
      <w:r w:rsidRPr="00FD1AD7">
        <w:rPr>
          <w:rFonts w:ascii="Times New Roman" w:hAnsi="Times New Roman"/>
          <w:sz w:val="28"/>
          <w:szCs w:val="28"/>
        </w:rPr>
        <w:t>информации о состоянии условий и охраны труда у работодателей, осуществляющих деятельность на территории района за 2013 год и 1 полугодие 2014.</w:t>
      </w:r>
      <w:proofErr w:type="gramEnd"/>
      <w:r w:rsidRPr="00FD1AD7">
        <w:rPr>
          <w:rFonts w:ascii="Times New Roman" w:hAnsi="Times New Roman"/>
          <w:sz w:val="28"/>
          <w:szCs w:val="28"/>
        </w:rPr>
        <w:t xml:space="preserve"> Всего отчетном </w:t>
      </w:r>
      <w:proofErr w:type="gramStart"/>
      <w:r w:rsidRPr="00FD1AD7">
        <w:rPr>
          <w:rFonts w:ascii="Times New Roman" w:hAnsi="Times New Roman"/>
          <w:sz w:val="28"/>
          <w:szCs w:val="28"/>
        </w:rPr>
        <w:t>периоде</w:t>
      </w:r>
      <w:proofErr w:type="gramEnd"/>
      <w:r w:rsidRPr="00FD1AD7">
        <w:rPr>
          <w:rFonts w:ascii="Times New Roman" w:hAnsi="Times New Roman"/>
          <w:sz w:val="28"/>
          <w:szCs w:val="28"/>
        </w:rPr>
        <w:t xml:space="preserve"> проверено и внесено в автоматизированную информационную систему 178 отчетов предприятий.</w:t>
      </w:r>
    </w:p>
    <w:p w:rsidR="00687AC3" w:rsidRPr="00FD1AD7" w:rsidRDefault="00687AC3" w:rsidP="006F11E9">
      <w:pPr>
        <w:tabs>
          <w:tab w:val="left" w:pos="1020"/>
        </w:tabs>
        <w:spacing w:after="0" w:line="240" w:lineRule="auto"/>
        <w:ind w:firstLine="709"/>
        <w:contextualSpacing/>
        <w:jc w:val="both"/>
        <w:rPr>
          <w:rFonts w:ascii="Times New Roman" w:hAnsi="Times New Roman"/>
          <w:sz w:val="28"/>
          <w:szCs w:val="28"/>
        </w:rPr>
      </w:pPr>
      <w:r w:rsidRPr="00FD1AD7">
        <w:rPr>
          <w:rFonts w:ascii="Times New Roman" w:hAnsi="Times New Roman"/>
          <w:sz w:val="28"/>
          <w:szCs w:val="28"/>
        </w:rPr>
        <w:t xml:space="preserve">С целью оказания методической помощи в 2014 году разработано 5 методических пособий по вопросам организации работы в области охраны труда, проведено 3 семинара для специалистов по охране труда. В течение года </w:t>
      </w:r>
      <w:r w:rsidRPr="00FD1AD7">
        <w:rPr>
          <w:rFonts w:ascii="Times New Roman" w:hAnsi="Times New Roman"/>
          <w:position w:val="2"/>
          <w:sz w:val="28"/>
          <w:szCs w:val="28"/>
        </w:rPr>
        <w:t>проведено 2 заседания</w:t>
      </w:r>
      <w:r w:rsidRPr="00FD1AD7">
        <w:rPr>
          <w:rFonts w:ascii="Times New Roman" w:hAnsi="Times New Roman"/>
          <w:sz w:val="28"/>
          <w:szCs w:val="28"/>
        </w:rPr>
        <w:t xml:space="preserve"> Межведомственной комиссии по охране труда Ханты-Мансийского района, рассмотрено 9 вопросов.</w:t>
      </w:r>
    </w:p>
    <w:p w:rsidR="00687AC3" w:rsidRPr="00FD1AD7" w:rsidRDefault="00687AC3" w:rsidP="006F11E9">
      <w:pPr>
        <w:spacing w:after="0" w:line="240" w:lineRule="auto"/>
        <w:ind w:firstLine="709"/>
        <w:contextualSpacing/>
        <w:jc w:val="both"/>
        <w:rPr>
          <w:rFonts w:ascii="Times New Roman" w:hAnsi="Times New Roman"/>
          <w:sz w:val="28"/>
          <w:szCs w:val="28"/>
        </w:rPr>
      </w:pPr>
      <w:r w:rsidRPr="00FD1AD7">
        <w:rPr>
          <w:rFonts w:ascii="Times New Roman" w:hAnsi="Times New Roman"/>
          <w:sz w:val="28"/>
          <w:szCs w:val="28"/>
        </w:rPr>
        <w:t xml:space="preserve">В отчетном периоде принято участие в расследовании 2 несчастных случаев на производстве с 3 пострадавшими, в </w:t>
      </w:r>
      <w:proofErr w:type="spellStart"/>
      <w:r w:rsidRPr="00FD1AD7">
        <w:rPr>
          <w:rFonts w:ascii="Times New Roman" w:hAnsi="Times New Roman"/>
          <w:sz w:val="28"/>
          <w:szCs w:val="28"/>
        </w:rPr>
        <w:t>т.ч</w:t>
      </w:r>
      <w:proofErr w:type="spellEnd"/>
      <w:r w:rsidRPr="00FD1AD7">
        <w:rPr>
          <w:rFonts w:ascii="Times New Roman" w:hAnsi="Times New Roman"/>
          <w:sz w:val="28"/>
          <w:szCs w:val="28"/>
        </w:rPr>
        <w:t>. с тяжелым исходом – 1, групповой несчастный случай – 1 (1 погибший, 1 тяжелый).</w:t>
      </w:r>
    </w:p>
    <w:p w:rsidR="00687AC3" w:rsidRPr="00FD1AD7" w:rsidRDefault="00687AC3" w:rsidP="006F11E9">
      <w:pPr>
        <w:autoSpaceDE w:val="0"/>
        <w:autoSpaceDN w:val="0"/>
        <w:adjustRightInd w:val="0"/>
        <w:spacing w:after="0" w:line="240" w:lineRule="auto"/>
        <w:ind w:firstLine="709"/>
        <w:contextualSpacing/>
        <w:jc w:val="both"/>
        <w:rPr>
          <w:rFonts w:ascii="Times New Roman" w:hAnsi="Times New Roman"/>
          <w:position w:val="2"/>
          <w:sz w:val="28"/>
          <w:szCs w:val="28"/>
        </w:rPr>
      </w:pPr>
      <w:r w:rsidRPr="00FD1AD7">
        <w:rPr>
          <w:rFonts w:ascii="Times New Roman" w:hAnsi="Times New Roman"/>
          <w:sz w:val="28"/>
          <w:szCs w:val="28"/>
        </w:rPr>
        <w:t>В 2014 году</w:t>
      </w:r>
      <w:r w:rsidRPr="00FD1AD7">
        <w:rPr>
          <w:rFonts w:ascii="Times New Roman" w:hAnsi="Times New Roman"/>
          <w:bCs/>
          <w:sz w:val="28"/>
          <w:szCs w:val="28"/>
        </w:rPr>
        <w:t xml:space="preserve"> проведен смотр – конкурс на лучшую организацию работы в области </w:t>
      </w:r>
      <w:r w:rsidRPr="00FD1AD7">
        <w:rPr>
          <w:rFonts w:ascii="Times New Roman" w:hAnsi="Times New Roman"/>
          <w:position w:val="2"/>
          <w:sz w:val="28"/>
          <w:szCs w:val="28"/>
        </w:rPr>
        <w:t>охраны труда и регулирования социально-трудовых отношений.</w:t>
      </w:r>
    </w:p>
    <w:p w:rsidR="00250C34" w:rsidRPr="00BB5A51" w:rsidRDefault="00250C34" w:rsidP="006F11E9">
      <w:pPr>
        <w:widowControl w:val="0"/>
        <w:autoSpaceDE w:val="0"/>
        <w:autoSpaceDN w:val="0"/>
        <w:adjustRightInd w:val="0"/>
        <w:spacing w:after="0" w:line="240" w:lineRule="auto"/>
        <w:ind w:firstLine="709"/>
        <w:jc w:val="both"/>
        <w:rPr>
          <w:rFonts w:ascii="Times New Roman" w:hAnsi="Times New Roman"/>
          <w:sz w:val="28"/>
          <w:szCs w:val="28"/>
        </w:rPr>
      </w:pPr>
      <w:r w:rsidRPr="00BB5A51">
        <w:rPr>
          <w:rFonts w:ascii="Times New Roman" w:eastAsia="Times New Roman" w:hAnsi="Times New Roman"/>
          <w:sz w:val="28"/>
          <w:szCs w:val="28"/>
          <w:lang w:eastAsia="ru-RU"/>
        </w:rPr>
        <w:t xml:space="preserve">В сфере архивной службы – </w:t>
      </w:r>
      <w:r w:rsidR="00DF52AB" w:rsidRPr="00BB5A51">
        <w:rPr>
          <w:rFonts w:ascii="Times New Roman" w:eastAsia="Times New Roman" w:hAnsi="Times New Roman"/>
          <w:sz w:val="28"/>
          <w:szCs w:val="28"/>
          <w:lang w:eastAsia="ru-RU"/>
        </w:rPr>
        <w:t>4</w:t>
      </w:r>
      <w:r w:rsidRPr="00BB5A51">
        <w:rPr>
          <w:rFonts w:ascii="Times New Roman" w:eastAsia="Times New Roman" w:hAnsi="Times New Roman"/>
          <w:sz w:val="28"/>
          <w:szCs w:val="28"/>
          <w:lang w:eastAsia="ru-RU"/>
        </w:rPr>
        <w:t xml:space="preserve"> полномочие</w:t>
      </w:r>
      <w:r w:rsidR="00BB5A51">
        <w:rPr>
          <w:rFonts w:ascii="Times New Roman" w:hAnsi="Times New Roman"/>
          <w:sz w:val="28"/>
          <w:szCs w:val="28"/>
        </w:rPr>
        <w:t>.</w:t>
      </w:r>
      <w:r w:rsidRPr="00BB5A51">
        <w:rPr>
          <w:rFonts w:ascii="Times New Roman" w:hAnsi="Times New Roman"/>
          <w:sz w:val="28"/>
          <w:szCs w:val="28"/>
        </w:rPr>
        <w:t xml:space="preserve"> </w:t>
      </w:r>
    </w:p>
    <w:p w:rsidR="00DF52AB" w:rsidRPr="00FD1AD7" w:rsidRDefault="00250C34" w:rsidP="006F11E9">
      <w:pPr>
        <w:spacing w:after="0" w:line="240" w:lineRule="auto"/>
        <w:ind w:firstLine="709"/>
        <w:jc w:val="both"/>
        <w:rPr>
          <w:rFonts w:ascii="Times New Roman" w:hAnsi="Times New Roman"/>
          <w:sz w:val="28"/>
          <w:szCs w:val="28"/>
          <w:lang w:eastAsia="ru-RU"/>
        </w:rPr>
      </w:pPr>
      <w:r w:rsidRPr="00FD1AD7">
        <w:rPr>
          <w:rFonts w:ascii="Times New Roman" w:hAnsi="Times New Roman"/>
          <w:sz w:val="28"/>
          <w:szCs w:val="28"/>
        </w:rPr>
        <w:t xml:space="preserve">В рамках исполнения отдельных переданных государственных </w:t>
      </w:r>
      <w:r w:rsidR="00077C9A" w:rsidRPr="00FD1AD7">
        <w:rPr>
          <w:rFonts w:ascii="Times New Roman" w:hAnsi="Times New Roman"/>
          <w:sz w:val="28"/>
          <w:szCs w:val="28"/>
        </w:rPr>
        <w:t xml:space="preserve">полномочий по </w:t>
      </w:r>
      <w:r w:rsidRPr="00FD1AD7">
        <w:rPr>
          <w:rFonts w:ascii="Times New Roman" w:hAnsi="Times New Roman"/>
          <w:sz w:val="28"/>
          <w:szCs w:val="28"/>
        </w:rPr>
        <w:t>хранени</w:t>
      </w:r>
      <w:r w:rsidR="00077C9A" w:rsidRPr="00FD1AD7">
        <w:rPr>
          <w:rFonts w:ascii="Times New Roman" w:hAnsi="Times New Roman"/>
          <w:sz w:val="28"/>
          <w:szCs w:val="28"/>
        </w:rPr>
        <w:t>ю</w:t>
      </w:r>
      <w:r w:rsidRPr="00FD1AD7">
        <w:rPr>
          <w:rFonts w:ascii="Times New Roman" w:hAnsi="Times New Roman"/>
          <w:sz w:val="28"/>
          <w:szCs w:val="28"/>
        </w:rPr>
        <w:t>, комплектовани</w:t>
      </w:r>
      <w:r w:rsidR="00077C9A" w:rsidRPr="00FD1AD7">
        <w:rPr>
          <w:rFonts w:ascii="Times New Roman" w:hAnsi="Times New Roman"/>
          <w:sz w:val="28"/>
          <w:szCs w:val="28"/>
        </w:rPr>
        <w:t>ю</w:t>
      </w:r>
      <w:r w:rsidRPr="00FD1AD7">
        <w:rPr>
          <w:rFonts w:ascii="Times New Roman" w:hAnsi="Times New Roman"/>
          <w:sz w:val="28"/>
          <w:szCs w:val="28"/>
        </w:rPr>
        <w:t>, учет</w:t>
      </w:r>
      <w:r w:rsidR="00077C9A" w:rsidRPr="00FD1AD7">
        <w:rPr>
          <w:rFonts w:ascii="Times New Roman" w:hAnsi="Times New Roman"/>
          <w:sz w:val="28"/>
          <w:szCs w:val="28"/>
        </w:rPr>
        <w:t>у</w:t>
      </w:r>
      <w:r w:rsidRPr="00FD1AD7">
        <w:rPr>
          <w:rFonts w:ascii="Times New Roman" w:hAnsi="Times New Roman"/>
          <w:sz w:val="28"/>
          <w:szCs w:val="28"/>
        </w:rPr>
        <w:t xml:space="preserve"> и использованию архивных документов, относящихся к государственной собственности Ханты-Мансийского автономного округа – Югры</w:t>
      </w:r>
      <w:r w:rsidR="00DF52AB" w:rsidRPr="00FD1AD7">
        <w:rPr>
          <w:rFonts w:ascii="Times New Roman" w:hAnsi="Times New Roman"/>
          <w:sz w:val="28"/>
          <w:szCs w:val="28"/>
        </w:rPr>
        <w:t xml:space="preserve"> на 01.01.2015 общее количество источников комплектования архива составило 40 организаций района (в связи с ликвидацией исключен из списка источников комитет по здравоохранению администрации района). Распоряжением администрации района от 31.07.2014 № 1032-р, Службой по делам архивов ХМАО-Югры утвержден список граждан на 8 человек (собственников или владельцев архивных документов) - источников комплектования отдела на 2014-2017 годы.</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lang w:eastAsia="ru-RU"/>
        </w:rPr>
        <w:t xml:space="preserve">В </w:t>
      </w:r>
      <w:r w:rsidRPr="00FD1AD7">
        <w:rPr>
          <w:rFonts w:ascii="Times New Roman" w:eastAsia="Times New Roman" w:hAnsi="Times New Roman"/>
          <w:sz w:val="28"/>
          <w:szCs w:val="28"/>
          <w:lang w:eastAsia="ru-RU"/>
        </w:rPr>
        <w:t>целях повышения эффективности работы в сфере делопроизводства и архивного дела в администрациях сельских поселений, качественного комплектования архивного фонда Ханты-Мансийского района в период с 15.04.2013 по 31.03.2014 состоялся с</w:t>
      </w:r>
      <w:r w:rsidRPr="00FD1AD7">
        <w:rPr>
          <w:rFonts w:ascii="Times New Roman" w:hAnsi="Times New Roman"/>
          <w:sz w:val="28"/>
          <w:szCs w:val="28"/>
        </w:rPr>
        <w:t>мотр состояния делопроизводства и архивов в администрациях сельских поселений (распоряжение администрации района от 23.04.2013 № 508-р). В ходе смотра проведены выезды в администрации 10 сельских поселений (</w:t>
      </w:r>
      <w:proofErr w:type="spellStart"/>
      <w:r w:rsidRPr="00FD1AD7">
        <w:rPr>
          <w:rFonts w:ascii="Times New Roman" w:hAnsi="Times New Roman"/>
          <w:sz w:val="28"/>
          <w:szCs w:val="28"/>
        </w:rPr>
        <w:t>Кышик</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Нялинское</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Цингалы</w:t>
      </w:r>
      <w:proofErr w:type="spellEnd"/>
      <w:r w:rsidRPr="00FD1AD7">
        <w:rPr>
          <w:rFonts w:ascii="Times New Roman" w:hAnsi="Times New Roman"/>
          <w:sz w:val="28"/>
          <w:szCs w:val="28"/>
        </w:rPr>
        <w:t xml:space="preserve">, Кедровый, </w:t>
      </w:r>
      <w:proofErr w:type="spellStart"/>
      <w:r w:rsidRPr="00FD1AD7">
        <w:rPr>
          <w:rFonts w:ascii="Times New Roman" w:hAnsi="Times New Roman"/>
          <w:sz w:val="28"/>
          <w:szCs w:val="28"/>
        </w:rPr>
        <w:t>Красноленинский</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Выкатной</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Селиярово</w:t>
      </w:r>
      <w:proofErr w:type="spellEnd"/>
      <w:r w:rsidRPr="00FD1AD7">
        <w:rPr>
          <w:rFonts w:ascii="Times New Roman" w:hAnsi="Times New Roman"/>
          <w:sz w:val="28"/>
          <w:szCs w:val="28"/>
        </w:rPr>
        <w:t xml:space="preserve">, </w:t>
      </w:r>
      <w:proofErr w:type="gramStart"/>
      <w:r w:rsidRPr="00FD1AD7">
        <w:rPr>
          <w:rFonts w:ascii="Times New Roman" w:hAnsi="Times New Roman"/>
          <w:sz w:val="28"/>
          <w:szCs w:val="28"/>
        </w:rPr>
        <w:t>Сибирский</w:t>
      </w:r>
      <w:proofErr w:type="gramEnd"/>
      <w:r w:rsidRPr="00FD1AD7">
        <w:rPr>
          <w:rFonts w:ascii="Times New Roman" w:hAnsi="Times New Roman"/>
          <w:sz w:val="28"/>
          <w:szCs w:val="28"/>
        </w:rPr>
        <w:t xml:space="preserve">, </w:t>
      </w:r>
      <w:proofErr w:type="spellStart"/>
      <w:r w:rsidRPr="00FD1AD7">
        <w:rPr>
          <w:rFonts w:ascii="Times New Roman" w:hAnsi="Times New Roman"/>
          <w:sz w:val="28"/>
          <w:szCs w:val="28"/>
        </w:rPr>
        <w:t>Согом</w:t>
      </w:r>
      <w:proofErr w:type="spellEnd"/>
      <w:r w:rsidRPr="00FD1AD7">
        <w:rPr>
          <w:rFonts w:ascii="Times New Roman" w:hAnsi="Times New Roman"/>
          <w:sz w:val="28"/>
          <w:szCs w:val="28"/>
        </w:rPr>
        <w:t xml:space="preserve">, </w:t>
      </w:r>
      <w:proofErr w:type="spellStart"/>
      <w:r w:rsidRPr="00FD1AD7">
        <w:rPr>
          <w:rFonts w:ascii="Times New Roman" w:hAnsi="Times New Roman"/>
          <w:sz w:val="28"/>
          <w:szCs w:val="28"/>
        </w:rPr>
        <w:t>Луговской</w:t>
      </w:r>
      <w:proofErr w:type="spellEnd"/>
      <w:r w:rsidRPr="00FD1AD7">
        <w:rPr>
          <w:rFonts w:ascii="Times New Roman" w:hAnsi="Times New Roman"/>
          <w:sz w:val="28"/>
          <w:szCs w:val="28"/>
        </w:rPr>
        <w:t xml:space="preserve">). Победителями смотра признаны администрации сельского поселения </w:t>
      </w:r>
      <w:proofErr w:type="spellStart"/>
      <w:r w:rsidRPr="00FD1AD7">
        <w:rPr>
          <w:rFonts w:ascii="Times New Roman" w:hAnsi="Times New Roman"/>
          <w:sz w:val="28"/>
          <w:szCs w:val="28"/>
        </w:rPr>
        <w:t>Шапша</w:t>
      </w:r>
      <w:proofErr w:type="spellEnd"/>
      <w:r w:rsidRPr="00FD1AD7">
        <w:rPr>
          <w:rFonts w:ascii="Times New Roman" w:hAnsi="Times New Roman"/>
          <w:sz w:val="28"/>
          <w:szCs w:val="28"/>
        </w:rPr>
        <w:t xml:space="preserve"> (1 место), сельского поселения </w:t>
      </w:r>
      <w:proofErr w:type="spellStart"/>
      <w:r w:rsidRPr="00FD1AD7">
        <w:rPr>
          <w:rFonts w:ascii="Times New Roman" w:hAnsi="Times New Roman"/>
          <w:sz w:val="28"/>
          <w:szCs w:val="28"/>
        </w:rPr>
        <w:t>Луговской</w:t>
      </w:r>
      <w:proofErr w:type="spellEnd"/>
      <w:r w:rsidRPr="00FD1AD7">
        <w:rPr>
          <w:rFonts w:ascii="Times New Roman" w:hAnsi="Times New Roman"/>
          <w:sz w:val="28"/>
          <w:szCs w:val="28"/>
        </w:rPr>
        <w:t xml:space="preserve"> (2 место). Администрации сельских поселений </w:t>
      </w:r>
      <w:proofErr w:type="spellStart"/>
      <w:r w:rsidRPr="00FD1AD7">
        <w:rPr>
          <w:rFonts w:ascii="Times New Roman" w:hAnsi="Times New Roman"/>
          <w:sz w:val="28"/>
          <w:szCs w:val="28"/>
        </w:rPr>
        <w:lastRenderedPageBreak/>
        <w:t>Выкатной</w:t>
      </w:r>
      <w:proofErr w:type="spellEnd"/>
      <w:r w:rsidRPr="00FD1AD7">
        <w:rPr>
          <w:rFonts w:ascii="Times New Roman" w:hAnsi="Times New Roman"/>
          <w:sz w:val="28"/>
          <w:szCs w:val="28"/>
        </w:rPr>
        <w:t xml:space="preserve">, Горноправдинск, </w:t>
      </w:r>
      <w:proofErr w:type="spellStart"/>
      <w:r w:rsidRPr="00FD1AD7">
        <w:rPr>
          <w:rFonts w:ascii="Times New Roman" w:hAnsi="Times New Roman"/>
          <w:sz w:val="28"/>
          <w:szCs w:val="28"/>
        </w:rPr>
        <w:t>Селиярово</w:t>
      </w:r>
      <w:proofErr w:type="spellEnd"/>
      <w:r w:rsidRPr="00FD1AD7">
        <w:rPr>
          <w:rFonts w:ascii="Times New Roman" w:hAnsi="Times New Roman"/>
          <w:sz w:val="28"/>
          <w:szCs w:val="28"/>
        </w:rPr>
        <w:t xml:space="preserve"> разделили 3 место. Подготовлены предложения по улучшению состояния делопроизводства и архивов, проведена оценка исполнительской дисциплины администраций.</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В состав архивного фонда района принято 1051 единица хранения управленческой документации от 35 организаций района, в том числе 29 дел окружной формы собственности от территориальной избирательной комиссии Ханты-Мансийского района, а также 824 дела по личному составу от 2-х ликвидированных организаций района, что на 42% больше, чем в 2013 году. </w:t>
      </w:r>
      <w:proofErr w:type="gramStart"/>
      <w:r w:rsidRPr="00FD1AD7">
        <w:rPr>
          <w:rFonts w:ascii="Times New Roman" w:hAnsi="Times New Roman"/>
          <w:sz w:val="28"/>
          <w:szCs w:val="28"/>
        </w:rPr>
        <w:t>Пополнен</w:t>
      </w:r>
      <w:proofErr w:type="gramEnd"/>
      <w:r w:rsidRPr="00FD1AD7">
        <w:rPr>
          <w:rFonts w:ascii="Times New Roman" w:hAnsi="Times New Roman"/>
          <w:sz w:val="28"/>
          <w:szCs w:val="28"/>
        </w:rPr>
        <w:t xml:space="preserve"> </w:t>
      </w:r>
      <w:proofErr w:type="spellStart"/>
      <w:r w:rsidRPr="00FD1AD7">
        <w:rPr>
          <w:rFonts w:ascii="Times New Roman" w:hAnsi="Times New Roman"/>
          <w:sz w:val="28"/>
          <w:szCs w:val="28"/>
        </w:rPr>
        <w:t>фотофонд</w:t>
      </w:r>
      <w:proofErr w:type="spellEnd"/>
      <w:r w:rsidRPr="00FD1AD7">
        <w:rPr>
          <w:rFonts w:ascii="Times New Roman" w:hAnsi="Times New Roman"/>
          <w:sz w:val="28"/>
          <w:szCs w:val="28"/>
        </w:rPr>
        <w:t xml:space="preserve"> на 22 единицы хранения, коллекция документов личного происхождения на 7 единиц хранения. Продолжена работа в составе ликвидационных комиссий. </w:t>
      </w:r>
    </w:p>
    <w:p w:rsidR="00DF52AB" w:rsidRPr="00FD1AD7" w:rsidRDefault="00DF52AB" w:rsidP="006F11E9">
      <w:pPr>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Объем архивного фонда увеличился на 11% и по состоянию на 01.01.2015 составляет 15</w:t>
      </w:r>
      <w:r w:rsidR="00550D3F">
        <w:rPr>
          <w:rFonts w:ascii="Times New Roman" w:hAnsi="Times New Roman"/>
          <w:sz w:val="28"/>
          <w:szCs w:val="28"/>
        </w:rPr>
        <w:t xml:space="preserve"> </w:t>
      </w:r>
      <w:r w:rsidRPr="00FD1AD7">
        <w:rPr>
          <w:rFonts w:ascii="Times New Roman" w:hAnsi="Times New Roman"/>
          <w:sz w:val="28"/>
          <w:szCs w:val="28"/>
        </w:rPr>
        <w:t>823 единиц хранения, в том числе 50 фондов составляют 12</w:t>
      </w:r>
      <w:r w:rsidR="00550D3F">
        <w:rPr>
          <w:rFonts w:ascii="Times New Roman" w:hAnsi="Times New Roman"/>
          <w:sz w:val="28"/>
          <w:szCs w:val="28"/>
        </w:rPr>
        <w:t xml:space="preserve"> </w:t>
      </w:r>
      <w:r w:rsidRPr="00FD1AD7">
        <w:rPr>
          <w:rFonts w:ascii="Times New Roman" w:hAnsi="Times New Roman"/>
          <w:sz w:val="28"/>
          <w:szCs w:val="28"/>
        </w:rPr>
        <w:t xml:space="preserve">118 единиц хранения документов по личному составу ликвидированных предприятий и организаций района, 208 дел управленческой документации, 29 фондов управленческой документации, в которых 3140 единиц хранения, </w:t>
      </w:r>
      <w:proofErr w:type="spellStart"/>
      <w:r w:rsidRPr="00FD1AD7">
        <w:rPr>
          <w:rFonts w:ascii="Times New Roman" w:hAnsi="Times New Roman"/>
          <w:sz w:val="28"/>
          <w:szCs w:val="28"/>
        </w:rPr>
        <w:t>фотофонд</w:t>
      </w:r>
      <w:proofErr w:type="spellEnd"/>
      <w:r w:rsidRPr="00FD1AD7">
        <w:rPr>
          <w:rFonts w:ascii="Times New Roman" w:hAnsi="Times New Roman"/>
          <w:sz w:val="28"/>
          <w:szCs w:val="28"/>
        </w:rPr>
        <w:t xml:space="preserve"> на 285 единицы хранения, коллекция документов личного происхождения на 72 единицы</w:t>
      </w:r>
      <w:proofErr w:type="gramEnd"/>
      <w:r w:rsidRPr="00FD1AD7">
        <w:rPr>
          <w:rFonts w:ascii="Times New Roman" w:hAnsi="Times New Roman"/>
          <w:sz w:val="28"/>
          <w:szCs w:val="28"/>
        </w:rPr>
        <w:t xml:space="preserve"> хранения. На временном хранении находятся 261 дело, в том числе 236 дел управленческой документации. </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 итогам паспортизации архивов в организациях района хранится </w:t>
      </w:r>
      <w:r w:rsidR="00550D3F">
        <w:rPr>
          <w:rFonts w:ascii="Times New Roman" w:hAnsi="Times New Roman"/>
          <w:sz w:val="28"/>
          <w:szCs w:val="28"/>
        </w:rPr>
        <w:t xml:space="preserve">    </w:t>
      </w:r>
      <w:r w:rsidRPr="00FD1AD7">
        <w:rPr>
          <w:rFonts w:ascii="Times New Roman" w:hAnsi="Times New Roman"/>
          <w:sz w:val="28"/>
          <w:szCs w:val="28"/>
        </w:rPr>
        <w:t>5</w:t>
      </w:r>
      <w:r w:rsidR="00550D3F">
        <w:rPr>
          <w:rFonts w:ascii="Times New Roman" w:hAnsi="Times New Roman"/>
          <w:sz w:val="28"/>
          <w:szCs w:val="28"/>
        </w:rPr>
        <w:t xml:space="preserve"> </w:t>
      </w:r>
      <w:r w:rsidRPr="00FD1AD7">
        <w:rPr>
          <w:rFonts w:ascii="Times New Roman" w:hAnsi="Times New Roman"/>
          <w:sz w:val="28"/>
          <w:szCs w:val="28"/>
        </w:rPr>
        <w:t xml:space="preserve">182 дела постоянного хранения, </w:t>
      </w:r>
      <w:r w:rsidR="00550D3F">
        <w:rPr>
          <w:rFonts w:ascii="Times New Roman" w:hAnsi="Times New Roman"/>
          <w:sz w:val="28"/>
          <w:szCs w:val="28"/>
        </w:rPr>
        <w:t xml:space="preserve"> </w:t>
      </w:r>
      <w:r w:rsidRPr="00FD1AD7">
        <w:rPr>
          <w:rFonts w:ascii="Times New Roman" w:hAnsi="Times New Roman"/>
          <w:sz w:val="28"/>
          <w:szCs w:val="28"/>
        </w:rPr>
        <w:t>5329 дел по личному составу. Ежегодно образуется 532 дела постоянного хранения. На хранении в архиве находится 231 единица хранения 5-ти организаций, относящихся к государственной собственности автономного округа, на работу с которыми выделены субвенции из окружного бюджета  72500 рублей. На сумму 70752 рубля  приобретены архивные короба, что позволило улучшить материально-техническую базу архива, условия сохранности документов.</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Для обеспечения сохранности архивных документов, формирования электронных ресурсов, оказания информационных услуг, проведения работ по созданию электронных копий документов, электронного фонда пользования в рамках программы «Развитие информационного общества Ханты-Мансийского района на 2014-2017 годы» в архивный отдел приобретен сканер для оцифровки документов. Оцифрованы 165 описей в фондах управленческой документации, 137 наиболее востребованных единиц хранения, что позволит обеспечить сохранность оригиналов документов, не подвергая их разрушению при физическом воздействии во время поиска информации.</w:t>
      </w:r>
    </w:p>
    <w:p w:rsidR="00DF52AB" w:rsidRPr="00FD1AD7" w:rsidRDefault="00DF52AB"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Одним из основных направлений стало формирование информационного массива автоматизированного общеотраслевого программного комплекса «Архивный фонд» версия 5.0. (далее ПК «Архивный фонд»).</w:t>
      </w:r>
      <w:r w:rsidRPr="00FD1AD7">
        <w:rPr>
          <w:rFonts w:ascii="Times New Roman" w:hAnsi="Times New Roman"/>
          <w:b/>
          <w:sz w:val="28"/>
          <w:szCs w:val="28"/>
        </w:rPr>
        <w:t xml:space="preserve"> </w:t>
      </w:r>
      <w:r w:rsidRPr="00FD1AD7">
        <w:rPr>
          <w:rFonts w:ascii="Times New Roman" w:hAnsi="Times New Roman"/>
          <w:sz w:val="28"/>
          <w:szCs w:val="28"/>
        </w:rPr>
        <w:t xml:space="preserve">За 2014 год внесена 251 запись, общий объем </w:t>
      </w:r>
      <w:r w:rsidRPr="00FD1AD7">
        <w:rPr>
          <w:rFonts w:ascii="Times New Roman" w:hAnsi="Times New Roman"/>
          <w:bCs/>
          <w:sz w:val="28"/>
          <w:szCs w:val="28"/>
        </w:rPr>
        <w:t xml:space="preserve">накопленных данных на 01.01.2015 составляет: </w:t>
      </w:r>
      <w:r w:rsidRPr="00FD1AD7">
        <w:rPr>
          <w:rFonts w:ascii="Times New Roman" w:hAnsi="Times New Roman"/>
          <w:sz w:val="28"/>
          <w:szCs w:val="28"/>
        </w:rPr>
        <w:t xml:space="preserve">26,144МБ. В АИС «Электронный архив Югры» внесены 6782 записи: сведения на 80 фондов, </w:t>
      </w:r>
      <w:r w:rsidRPr="00FD1AD7">
        <w:rPr>
          <w:rFonts w:ascii="Times New Roman" w:hAnsi="Times New Roman"/>
          <w:sz w:val="28"/>
          <w:szCs w:val="28"/>
        </w:rPr>
        <w:lastRenderedPageBreak/>
        <w:t>165 электронных описей, загружены 6537 заголовков дел.  Продолжена работа по созданию полнотекстовых тематических баз данных.</w:t>
      </w:r>
      <w:r w:rsidRPr="00FD1AD7">
        <w:rPr>
          <w:rFonts w:ascii="Times New Roman" w:hAnsi="Times New Roman"/>
          <w:b/>
          <w:sz w:val="28"/>
          <w:szCs w:val="28"/>
        </w:rPr>
        <w:t xml:space="preserve"> </w:t>
      </w:r>
      <w:r w:rsidRPr="00FD1AD7">
        <w:rPr>
          <w:rFonts w:ascii="Times New Roman" w:hAnsi="Times New Roman"/>
          <w:sz w:val="28"/>
          <w:szCs w:val="28"/>
        </w:rPr>
        <w:t>В программный комплекс «Организации-источники комплектования архивов» включены сведения на 24 организации. Установлен программный комплекс «Сведения о местонахождении документов по личному составу», внесены 102 записи, сведения на 51 фонд.</w:t>
      </w:r>
    </w:p>
    <w:p w:rsidR="00DF52AB" w:rsidRPr="00FD1AD7" w:rsidRDefault="00BE7B97" w:rsidP="006F11E9">
      <w:pPr>
        <w:spacing w:after="0" w:line="240" w:lineRule="auto"/>
        <w:ind w:firstLine="709"/>
        <w:jc w:val="both"/>
        <w:rPr>
          <w:rFonts w:ascii="Times New Roman" w:hAnsi="Times New Roman"/>
          <w:sz w:val="28"/>
          <w:szCs w:val="28"/>
          <w:lang w:eastAsia="ru-RU"/>
        </w:rPr>
      </w:pPr>
      <w:r w:rsidRPr="00FD1AD7">
        <w:rPr>
          <w:rFonts w:ascii="Times New Roman" w:hAnsi="Times New Roman"/>
          <w:sz w:val="28"/>
          <w:szCs w:val="28"/>
        </w:rPr>
        <w:t xml:space="preserve">К передаче на муниципальное хранение в 36 организациях подготовлено 1002 дела управленческой документации за 2011 год, 1131 дело по личному составу за 2011 год внесено в описи. </w:t>
      </w:r>
      <w:r w:rsidRPr="00FD1AD7">
        <w:rPr>
          <w:rFonts w:ascii="Times New Roman" w:hAnsi="Times New Roman"/>
          <w:sz w:val="28"/>
          <w:szCs w:val="28"/>
          <w:lang w:eastAsia="ru-RU"/>
        </w:rPr>
        <w:t>Упорядочение документов 2011 года в организациях списка №1 составило 99%. Согласованные номенклатуры дел имеют 100% организаций списка №1.</w:t>
      </w:r>
    </w:p>
    <w:p w:rsidR="00BE7B97" w:rsidRPr="00FD1AD7" w:rsidRDefault="00BE7B9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lang w:eastAsia="ru-RU"/>
        </w:rPr>
        <w:t>Приоритетным направлением деятельности остается предоставление архивной информации, связанной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r w:rsidRPr="00FD1AD7">
        <w:rPr>
          <w:rFonts w:ascii="Times New Roman" w:hAnsi="Times New Roman"/>
          <w:sz w:val="28"/>
          <w:szCs w:val="28"/>
        </w:rPr>
        <w:t xml:space="preserve"> С этой целью пролонгировано соглашение об информационном взаимодействии между Пенсионным фондом и администрацией Ханты-Мансийского района от 03.06.2013 №33/2013 (</w:t>
      </w:r>
      <w:r w:rsidR="00ED4A75" w:rsidRPr="00FD1AD7">
        <w:rPr>
          <w:rFonts w:ascii="Times New Roman" w:hAnsi="Times New Roman"/>
          <w:sz w:val="28"/>
          <w:szCs w:val="28"/>
        </w:rPr>
        <w:t>от 03.07.2013</w:t>
      </w:r>
      <w:r w:rsidRPr="00FD1AD7">
        <w:rPr>
          <w:rFonts w:ascii="Times New Roman" w:hAnsi="Times New Roman"/>
          <w:sz w:val="28"/>
          <w:szCs w:val="28"/>
        </w:rPr>
        <w:t xml:space="preserve">№166/2013). </w:t>
      </w:r>
    </w:p>
    <w:p w:rsidR="00BE7B97" w:rsidRPr="00FD1AD7" w:rsidRDefault="00BE7B97" w:rsidP="006F11E9">
      <w:pPr>
        <w:spacing w:after="0" w:line="240" w:lineRule="auto"/>
        <w:ind w:firstLine="709"/>
        <w:jc w:val="both"/>
        <w:rPr>
          <w:rFonts w:ascii="Times New Roman" w:hAnsi="Times New Roman"/>
          <w:b/>
          <w:sz w:val="28"/>
          <w:szCs w:val="28"/>
        </w:rPr>
      </w:pPr>
      <w:r w:rsidRPr="00FD1AD7">
        <w:rPr>
          <w:rFonts w:ascii="Times New Roman" w:hAnsi="Times New Roman"/>
          <w:sz w:val="28"/>
          <w:szCs w:val="28"/>
        </w:rPr>
        <w:t>Внедрен программный комплекс</w:t>
      </w:r>
      <w:r w:rsidRPr="00FD1AD7">
        <w:rPr>
          <w:rFonts w:ascii="Times New Roman" w:eastAsia="TimesNewRoman" w:hAnsi="Times New Roman"/>
          <w:sz w:val="28"/>
          <w:szCs w:val="28"/>
        </w:rPr>
        <w:t xml:space="preserve"> «Учет обращений граждан и организаций». </w:t>
      </w:r>
      <w:r w:rsidRPr="00FD1AD7">
        <w:rPr>
          <w:rFonts w:ascii="Times New Roman" w:hAnsi="Times New Roman"/>
          <w:sz w:val="28"/>
          <w:szCs w:val="28"/>
        </w:rPr>
        <w:t>За отчетный год в архив поступило 702</w:t>
      </w:r>
      <w:r w:rsidRPr="00FD1AD7">
        <w:rPr>
          <w:rFonts w:ascii="Times New Roman" w:hAnsi="Times New Roman"/>
          <w:b/>
          <w:sz w:val="28"/>
          <w:szCs w:val="28"/>
        </w:rPr>
        <w:t xml:space="preserve"> </w:t>
      </w:r>
      <w:r w:rsidRPr="00FD1AD7">
        <w:rPr>
          <w:rFonts w:ascii="Times New Roman" w:hAnsi="Times New Roman"/>
          <w:sz w:val="28"/>
          <w:szCs w:val="28"/>
        </w:rPr>
        <w:t>запроса. Исполнено 745 запросов (724-социально-правового характера, 21-тематических), выдано 996 архивных справок, что на 94 справки больше, чем в 2013 году.</w:t>
      </w:r>
      <w:r w:rsidRPr="00FD1AD7">
        <w:rPr>
          <w:rFonts w:ascii="Times New Roman" w:hAnsi="Times New Roman"/>
          <w:b/>
          <w:sz w:val="28"/>
          <w:szCs w:val="28"/>
        </w:rPr>
        <w:t xml:space="preserve"> </w:t>
      </w:r>
      <w:r w:rsidRPr="00FD1AD7">
        <w:rPr>
          <w:rFonts w:ascii="Times New Roman" w:hAnsi="Times New Roman"/>
          <w:sz w:val="28"/>
          <w:szCs w:val="28"/>
        </w:rPr>
        <w:t xml:space="preserve">По программе </w:t>
      </w:r>
      <w:proofErr w:type="spellStart"/>
      <w:r w:rsidRPr="00FD1AD7">
        <w:rPr>
          <w:rFonts w:ascii="Times New Roman" w:hAnsi="Times New Roman"/>
          <w:sz w:val="28"/>
          <w:szCs w:val="28"/>
          <w:lang w:val="en-US"/>
        </w:rPr>
        <w:t>Vip</w:t>
      </w:r>
      <w:proofErr w:type="spellEnd"/>
      <w:r w:rsidR="00461856" w:rsidRPr="00461856">
        <w:rPr>
          <w:rFonts w:ascii="Times New Roman" w:hAnsi="Times New Roman"/>
          <w:sz w:val="28"/>
          <w:szCs w:val="28"/>
        </w:rPr>
        <w:t>№</w:t>
      </w:r>
      <w:r w:rsidRPr="00FD1AD7">
        <w:rPr>
          <w:rFonts w:ascii="Times New Roman" w:hAnsi="Times New Roman"/>
          <w:sz w:val="28"/>
          <w:szCs w:val="28"/>
          <w:lang w:val="en-US"/>
        </w:rPr>
        <w:t>et</w:t>
      </w:r>
      <w:r w:rsidRPr="00FD1AD7">
        <w:rPr>
          <w:rFonts w:ascii="Times New Roman" w:hAnsi="Times New Roman"/>
          <w:sz w:val="28"/>
          <w:szCs w:val="28"/>
        </w:rPr>
        <w:t xml:space="preserve"> Клиент из ПФ г. Ханты-Мансийска поступило 119 запросов, направлены архивные справки на 104 запроса. По документам окружной формы собственности поступило 11 запросов.</w:t>
      </w:r>
    </w:p>
    <w:p w:rsidR="00BE7B97" w:rsidRPr="00FD1AD7" w:rsidRDefault="00BE7B97" w:rsidP="006F11E9">
      <w:pPr>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Пользователями архивной информации стали 750 человек. Из архивохранилища выдано сотрудникам отдела для получения информации 2571 </w:t>
      </w:r>
      <w:proofErr w:type="spellStart"/>
      <w:r w:rsidRPr="00FD1AD7">
        <w:rPr>
          <w:rFonts w:ascii="Times New Roman" w:hAnsi="Times New Roman"/>
          <w:sz w:val="28"/>
          <w:szCs w:val="28"/>
        </w:rPr>
        <w:t>ед.хр</w:t>
      </w:r>
      <w:proofErr w:type="spellEnd"/>
      <w:r w:rsidRPr="00FD1AD7">
        <w:rPr>
          <w:rFonts w:ascii="Times New Roman" w:hAnsi="Times New Roman"/>
          <w:sz w:val="28"/>
          <w:szCs w:val="28"/>
        </w:rPr>
        <w:t xml:space="preserve">.  К 50-летию </w:t>
      </w:r>
      <w:proofErr w:type="spellStart"/>
      <w:r w:rsidRPr="00FD1AD7">
        <w:rPr>
          <w:rFonts w:ascii="Times New Roman" w:hAnsi="Times New Roman"/>
          <w:sz w:val="28"/>
          <w:szCs w:val="28"/>
        </w:rPr>
        <w:t>Правдинской</w:t>
      </w:r>
      <w:proofErr w:type="spellEnd"/>
      <w:r w:rsidRPr="00FD1AD7">
        <w:rPr>
          <w:rFonts w:ascii="Times New Roman" w:hAnsi="Times New Roman"/>
          <w:sz w:val="28"/>
          <w:szCs w:val="28"/>
        </w:rPr>
        <w:t xml:space="preserve"> экспедиции подготовлена виртуальная выставка. Приняли участие в выставке «История Югры в архивных документах», приуроченной к 80-летию Архивной службы Югры и посвященной 80-летию со дня образования автономного округа.</w:t>
      </w:r>
    </w:p>
    <w:p w:rsidR="006705F1" w:rsidRPr="002B3B3C" w:rsidRDefault="006705F1"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3B3C">
        <w:rPr>
          <w:rFonts w:ascii="Times New Roman" w:eastAsia="Times New Roman" w:hAnsi="Times New Roman"/>
          <w:sz w:val="28"/>
          <w:szCs w:val="28"/>
          <w:lang w:eastAsia="ru-RU"/>
        </w:rPr>
        <w:t>2.</w:t>
      </w:r>
      <w:r w:rsidR="00577C81" w:rsidRPr="002B3B3C">
        <w:rPr>
          <w:rFonts w:ascii="Times New Roman" w:eastAsia="Times New Roman" w:hAnsi="Times New Roman"/>
          <w:sz w:val="28"/>
          <w:szCs w:val="28"/>
          <w:lang w:eastAsia="ru-RU"/>
        </w:rPr>
        <w:t>5</w:t>
      </w:r>
      <w:r w:rsidRPr="002B3B3C">
        <w:rPr>
          <w:rFonts w:ascii="Times New Roman" w:eastAsia="Times New Roman" w:hAnsi="Times New Roman"/>
          <w:sz w:val="28"/>
          <w:szCs w:val="28"/>
          <w:lang w:eastAsia="ru-RU"/>
        </w:rPr>
        <w:t>. Осуществление полномочий в рамках заключенных соглашений с органами местного самоуправления отдельных поселений, входящих в состав Ханты-Мансийского района.</w:t>
      </w:r>
    </w:p>
    <w:p w:rsidR="00BC3780" w:rsidRPr="001A4F24" w:rsidRDefault="00BC3780" w:rsidP="006F11E9">
      <w:pPr>
        <w:spacing w:after="0" w:line="240" w:lineRule="auto"/>
        <w:ind w:firstLine="709"/>
        <w:jc w:val="both"/>
        <w:rPr>
          <w:rFonts w:ascii="Times New Roman" w:eastAsia="Times New Roman" w:hAnsi="Times New Roman"/>
          <w:bCs/>
          <w:sz w:val="28"/>
          <w:szCs w:val="28"/>
          <w:lang w:eastAsia="ru-RU"/>
        </w:rPr>
      </w:pPr>
      <w:proofErr w:type="gramStart"/>
      <w:r w:rsidRPr="001A4F24">
        <w:rPr>
          <w:rFonts w:ascii="Times New Roman" w:eastAsia="Times New Roman" w:hAnsi="Times New Roman"/>
          <w:bCs/>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w:t>
      </w:r>
      <w:r w:rsidRPr="001A4F24">
        <w:rPr>
          <w:sz w:val="28"/>
          <w:szCs w:val="28"/>
        </w:rPr>
        <w:t xml:space="preserve"> </w:t>
      </w:r>
      <w:r w:rsidRPr="001A4F24">
        <w:rPr>
          <w:rFonts w:ascii="Times New Roman" w:eastAsia="Times New Roman" w:hAnsi="Times New Roman"/>
          <w:bCs/>
          <w:sz w:val="28"/>
          <w:szCs w:val="28"/>
          <w:lang w:eastAsia="ru-RU"/>
        </w:rPr>
        <w:t>в 2014 году органы местного самоуправления 11 (одиннадцати) сельских поселений, входящих в состав района, в 2014 году осуществляли межмуниципальное взаимодействие с органами местного самоуправления муниципального района по соглашениям о передаче осуществления части своих полномочий по решению вопросов местного значения за счет межбюджетных трансфертов</w:t>
      </w:r>
      <w:proofErr w:type="gramEnd"/>
      <w:r w:rsidRPr="001A4F24">
        <w:rPr>
          <w:rFonts w:ascii="Times New Roman" w:eastAsia="Times New Roman" w:hAnsi="Times New Roman"/>
          <w:bCs/>
          <w:sz w:val="28"/>
          <w:szCs w:val="28"/>
          <w:lang w:eastAsia="ru-RU"/>
        </w:rPr>
        <w:t xml:space="preserve">, предоставляемых из </w:t>
      </w:r>
      <w:r w:rsidRPr="001A4F24">
        <w:rPr>
          <w:rFonts w:ascii="Times New Roman" w:eastAsia="Times New Roman" w:hAnsi="Times New Roman"/>
          <w:bCs/>
          <w:sz w:val="28"/>
          <w:szCs w:val="28"/>
          <w:lang w:eastAsia="ru-RU"/>
        </w:rPr>
        <w:lastRenderedPageBreak/>
        <w:t xml:space="preserve">бюджетов этих поселений, в бюджет района в соответствии с Бюджетным кодексом Российской Федерации. </w:t>
      </w:r>
    </w:p>
    <w:p w:rsidR="00BC3780" w:rsidRPr="001A4F24" w:rsidRDefault="00BC3780" w:rsidP="006F11E9">
      <w:pPr>
        <w:spacing w:after="0" w:line="240" w:lineRule="auto"/>
        <w:ind w:firstLine="709"/>
        <w:jc w:val="both"/>
        <w:rPr>
          <w:rFonts w:ascii="Times New Roman" w:eastAsia="Times New Roman" w:hAnsi="Times New Roman"/>
          <w:b/>
          <w:spacing w:val="1"/>
          <w:sz w:val="28"/>
          <w:szCs w:val="28"/>
          <w:lang w:eastAsia="ru-RU"/>
        </w:rPr>
      </w:pPr>
      <w:r w:rsidRPr="001A4F24">
        <w:rPr>
          <w:rFonts w:ascii="Times New Roman" w:eastAsia="Times New Roman" w:hAnsi="Times New Roman"/>
          <w:spacing w:val="1"/>
          <w:sz w:val="28"/>
          <w:szCs w:val="28"/>
          <w:lang w:eastAsia="ru-RU"/>
        </w:rPr>
        <w:t xml:space="preserve">В соответствии с заключенными соглашениями органам местного самоуправления Ханты-Мансийского района в </w:t>
      </w:r>
      <w:r w:rsidR="007E1459" w:rsidRPr="001A4F24">
        <w:rPr>
          <w:rFonts w:ascii="Times New Roman" w:eastAsia="Times New Roman" w:hAnsi="Times New Roman"/>
          <w:spacing w:val="1"/>
          <w:sz w:val="28"/>
          <w:szCs w:val="28"/>
          <w:lang w:eastAsia="ru-RU"/>
        </w:rPr>
        <w:t xml:space="preserve">2014 году </w:t>
      </w:r>
      <w:r w:rsidRPr="001A4F24">
        <w:rPr>
          <w:rFonts w:ascii="Times New Roman" w:eastAsia="Times New Roman" w:hAnsi="Times New Roman"/>
          <w:spacing w:val="1"/>
          <w:sz w:val="28"/>
          <w:szCs w:val="28"/>
          <w:lang w:eastAsia="ru-RU"/>
        </w:rPr>
        <w:t xml:space="preserve">передавались  следующие полномочия:    </w:t>
      </w:r>
    </w:p>
    <w:p w:rsidR="006B321A" w:rsidRPr="001A4F24" w:rsidRDefault="006705F1" w:rsidP="006F11E9">
      <w:pPr>
        <w:tabs>
          <w:tab w:val="left" w:pos="1134"/>
        </w:tabs>
        <w:spacing w:after="0" w:line="240" w:lineRule="auto"/>
        <w:ind w:firstLine="709"/>
        <w:jc w:val="both"/>
        <w:rPr>
          <w:rFonts w:ascii="Times New Roman" w:hAnsi="Times New Roman"/>
          <w:color w:val="000000"/>
          <w:sz w:val="28"/>
          <w:szCs w:val="28"/>
        </w:rPr>
      </w:pPr>
      <w:r w:rsidRPr="002B3B3C">
        <w:rPr>
          <w:rFonts w:ascii="Times New Roman" w:eastAsia="Times New Roman" w:hAnsi="Times New Roman"/>
          <w:spacing w:val="1"/>
          <w:sz w:val="28"/>
          <w:szCs w:val="28"/>
          <w:lang w:eastAsia="ru-RU"/>
        </w:rPr>
        <w:t xml:space="preserve">В сфере ЖКХ </w:t>
      </w:r>
      <w:r w:rsidR="006B321A" w:rsidRPr="002B3B3C">
        <w:rPr>
          <w:rFonts w:ascii="Times New Roman" w:eastAsia="Times New Roman" w:hAnsi="Times New Roman"/>
          <w:spacing w:val="1"/>
          <w:sz w:val="28"/>
          <w:szCs w:val="28"/>
          <w:lang w:eastAsia="ru-RU"/>
        </w:rPr>
        <w:t xml:space="preserve"> </w:t>
      </w:r>
      <w:r w:rsidR="002A685E" w:rsidRPr="002B3B3C">
        <w:rPr>
          <w:rFonts w:ascii="Times New Roman" w:eastAsia="Times New Roman" w:hAnsi="Times New Roman"/>
          <w:spacing w:val="1"/>
          <w:sz w:val="28"/>
          <w:szCs w:val="28"/>
          <w:lang w:eastAsia="ru-RU"/>
        </w:rPr>
        <w:t xml:space="preserve">- </w:t>
      </w:r>
      <w:r w:rsidR="006B321A" w:rsidRPr="002B3B3C">
        <w:rPr>
          <w:rFonts w:ascii="Times New Roman" w:eastAsia="Times New Roman" w:hAnsi="Times New Roman"/>
          <w:spacing w:val="1"/>
          <w:sz w:val="28"/>
          <w:szCs w:val="28"/>
          <w:lang w:eastAsia="ru-RU"/>
        </w:rPr>
        <w:t>26 полномочий</w:t>
      </w:r>
      <w:r w:rsidR="002A685E">
        <w:rPr>
          <w:rFonts w:ascii="Times New Roman" w:eastAsia="Times New Roman" w:hAnsi="Times New Roman"/>
          <w:b/>
          <w:spacing w:val="1"/>
          <w:sz w:val="28"/>
          <w:szCs w:val="28"/>
          <w:lang w:eastAsia="ru-RU"/>
        </w:rPr>
        <w:t xml:space="preserve"> </w:t>
      </w:r>
      <w:r w:rsidR="002A685E" w:rsidRPr="002B3B3C">
        <w:rPr>
          <w:rFonts w:ascii="Times New Roman" w:eastAsia="Times New Roman" w:hAnsi="Times New Roman"/>
          <w:spacing w:val="1"/>
          <w:sz w:val="28"/>
          <w:szCs w:val="28"/>
          <w:lang w:eastAsia="ru-RU"/>
        </w:rPr>
        <w:t>(</w:t>
      </w:r>
      <w:r w:rsidR="006B321A" w:rsidRPr="001A4F24">
        <w:rPr>
          <w:rFonts w:ascii="Times New Roman" w:hAnsi="Times New Roman"/>
          <w:sz w:val="28"/>
          <w:szCs w:val="28"/>
        </w:rPr>
        <w:t>составление, утверждение и контроль за реализацией мероприятий по подготовке</w:t>
      </w:r>
      <w:r w:rsidR="006B321A" w:rsidRPr="001A4F24">
        <w:rPr>
          <w:rFonts w:ascii="Times New Roman" w:hAnsi="Times New Roman"/>
          <w:color w:val="000000"/>
          <w:sz w:val="28"/>
          <w:szCs w:val="28"/>
        </w:rPr>
        <w:t xml:space="preserve"> объектов коммунального хозяйства к эксплуатации в зимних </w:t>
      </w:r>
      <w:proofErr w:type="spellStart"/>
      <w:r w:rsidR="006B321A" w:rsidRPr="001A4F24">
        <w:rPr>
          <w:rFonts w:ascii="Times New Roman" w:hAnsi="Times New Roman"/>
          <w:color w:val="000000"/>
          <w:sz w:val="28"/>
          <w:szCs w:val="28"/>
        </w:rPr>
        <w:t>условиях</w:t>
      </w:r>
      <w:proofErr w:type="gramStart"/>
      <w:r w:rsidR="006B321A" w:rsidRPr="001A4F24">
        <w:rPr>
          <w:rFonts w:ascii="Times New Roman" w:hAnsi="Times New Roman"/>
          <w:color w:val="000000"/>
          <w:sz w:val="28"/>
          <w:szCs w:val="28"/>
        </w:rPr>
        <w:t>;у</w:t>
      </w:r>
      <w:proofErr w:type="gramEnd"/>
      <w:r w:rsidR="006B321A" w:rsidRPr="001A4F24">
        <w:rPr>
          <w:rFonts w:ascii="Times New Roman" w:hAnsi="Times New Roman"/>
          <w:color w:val="000000"/>
          <w:sz w:val="28"/>
          <w:szCs w:val="28"/>
        </w:rPr>
        <w:t>становление</w:t>
      </w:r>
      <w:proofErr w:type="spellEnd"/>
      <w:r w:rsidR="006B321A" w:rsidRPr="001A4F24">
        <w:rPr>
          <w:rFonts w:ascii="Times New Roman" w:hAnsi="Times New Roman"/>
          <w:color w:val="000000"/>
          <w:sz w:val="28"/>
          <w:szCs w:val="28"/>
        </w:rPr>
        <w:t xml:space="preserve"> даты начала и окончания отопительного сезона;</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заключение договоров на обслуживание, содержание, ремонт</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и развитие объектов коммунального комплекса, находящихся в собственности поселения;</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оказание содействия предприятиям, оказывающим услуги по электро-, тепло-, газо- и водоснабжению населения, водоотведения;</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осуществление строительства объектов и содержание имущества, предназначенного для тепл</w:t>
      </w:r>
      <w:proofErr w:type="gramStart"/>
      <w:r w:rsidR="006B321A" w:rsidRPr="001A4F24">
        <w:rPr>
          <w:rFonts w:ascii="Times New Roman" w:hAnsi="Times New Roman"/>
          <w:color w:val="000000"/>
          <w:sz w:val="28"/>
          <w:szCs w:val="28"/>
        </w:rPr>
        <w:t>о-</w:t>
      </w:r>
      <w:proofErr w:type="gramEnd"/>
      <w:r w:rsidR="006B321A" w:rsidRPr="001A4F24">
        <w:rPr>
          <w:rFonts w:ascii="Times New Roman" w:hAnsi="Times New Roman"/>
          <w:color w:val="000000"/>
          <w:sz w:val="28"/>
          <w:szCs w:val="28"/>
        </w:rPr>
        <w:t>, газо- и водоснабжения населения, водоотведения;</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разработка и утверждение программ комплексного развития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утверждение инвестиционных программ организаций коммунального комплекса по развитию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установление надбавок к ценам (тарифам) для потребителей;</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установление системы критериев, используемых для определения доступности для потребителей товаров и услуг организаций коммунального комплекса;</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рассмотрение проектов инвестиционных программ организаций коммунального комплекса по развитию систем коммунальной инфраструктуры;</w:t>
      </w:r>
      <w:r w:rsidR="002A685E">
        <w:rPr>
          <w:rFonts w:ascii="Times New Roman" w:hAnsi="Times New Roman"/>
          <w:color w:val="000000"/>
          <w:sz w:val="28"/>
          <w:szCs w:val="28"/>
        </w:rPr>
        <w:t xml:space="preserve"> </w:t>
      </w:r>
      <w:proofErr w:type="gramStart"/>
      <w:r w:rsidR="006B321A" w:rsidRPr="001A4F24">
        <w:rPr>
          <w:rFonts w:ascii="Times New Roman" w:hAnsi="Times New Roman"/>
          <w:color w:val="000000"/>
          <w:sz w:val="28"/>
          <w:szCs w:val="28"/>
        </w:rPr>
        <w:t>установление надбавок к тарифам на товары и услуги организаций коммунального комплекса 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 тарифам на подключение к системам коммунальной инфраструктуры, тарифам организаций коммунального комплекса  на подключение;</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публикация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roofErr w:type="gramEnd"/>
      <w:r w:rsidR="002A685E">
        <w:rPr>
          <w:rFonts w:ascii="Times New Roman" w:hAnsi="Times New Roman"/>
          <w:color w:val="000000"/>
          <w:sz w:val="28"/>
          <w:szCs w:val="28"/>
        </w:rPr>
        <w:t xml:space="preserve"> </w:t>
      </w:r>
      <w:proofErr w:type="gramStart"/>
      <w:r w:rsidR="006B321A" w:rsidRPr="001A4F24">
        <w:rPr>
          <w:rFonts w:ascii="Times New Roman" w:hAnsi="Times New Roman"/>
          <w:color w:val="000000"/>
          <w:sz w:val="28"/>
          <w:szCs w:val="28"/>
        </w:rPr>
        <w:t>участие в разработке проектов договоров, заключаемых в целях развития систем коммунальной инфраструктуры;</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заключение с организациями коммунального комплекса договоров в целях развития систем коммунальной инфраструктуры, определяющих условия выполнения инвестиционных программ организаций коммунального комплекса;</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осуществление мониторинга выполнения инвестиционных программ;</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принятие решений и выдача предписаний в пределах своих полномочий, установленных федеральными законами, которые обязательны для исполнения организациями коммунального комплекса;</w:t>
      </w:r>
      <w:proofErr w:type="gramEnd"/>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запрос информации у организаций </w:t>
      </w:r>
      <w:r w:rsidR="006B321A" w:rsidRPr="001A4F24">
        <w:rPr>
          <w:rFonts w:ascii="Times New Roman" w:hAnsi="Times New Roman"/>
          <w:color w:val="000000"/>
          <w:sz w:val="28"/>
          <w:szCs w:val="28"/>
        </w:rPr>
        <w:lastRenderedPageBreak/>
        <w:t xml:space="preserve">коммунального комплекса, </w:t>
      </w:r>
      <w:proofErr w:type="gramStart"/>
      <w:r w:rsidR="006B321A" w:rsidRPr="001A4F24">
        <w:rPr>
          <w:rFonts w:ascii="Times New Roman" w:hAnsi="Times New Roman"/>
          <w:color w:val="000000"/>
          <w:sz w:val="28"/>
          <w:szCs w:val="28"/>
        </w:rPr>
        <w:t>предусмотренную</w:t>
      </w:r>
      <w:proofErr w:type="gramEnd"/>
      <w:r w:rsidR="006B321A" w:rsidRPr="001A4F24">
        <w:rPr>
          <w:rFonts w:ascii="Times New Roman" w:hAnsi="Times New Roman"/>
          <w:color w:val="000000"/>
          <w:sz w:val="28"/>
          <w:szCs w:val="28"/>
        </w:rPr>
        <w:t xml:space="preserve"> федеральными законами и нормативными правовыми актами Российской Федерации, в том числе информации по вопросам применения тарифов и надбавок, регулируемых в соответствии с федеральными законами, в формате, определяемом органом регулирования муниципального образования;</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согласование в случаях, предусмотренных законодательством Российской Федерации о концессионных соглашениях, решения </w:t>
      </w:r>
      <w:proofErr w:type="spellStart"/>
      <w:r w:rsidR="006B321A" w:rsidRPr="001A4F24">
        <w:rPr>
          <w:rFonts w:ascii="Times New Roman" w:hAnsi="Times New Roman"/>
          <w:color w:val="000000"/>
          <w:sz w:val="28"/>
          <w:szCs w:val="28"/>
        </w:rPr>
        <w:t>концедента</w:t>
      </w:r>
      <w:proofErr w:type="spellEnd"/>
      <w:r w:rsidR="00ED4A75">
        <w:rPr>
          <w:rFonts w:ascii="Times New Roman" w:hAnsi="Times New Roman"/>
          <w:color w:val="000000"/>
          <w:sz w:val="28"/>
          <w:szCs w:val="28"/>
        </w:rPr>
        <w:t xml:space="preserve"> </w:t>
      </w:r>
      <w:r w:rsidR="006B321A" w:rsidRPr="001A4F24">
        <w:rPr>
          <w:rFonts w:ascii="Times New Roman" w:hAnsi="Times New Roman"/>
          <w:color w:val="000000"/>
          <w:sz w:val="28"/>
          <w:szCs w:val="28"/>
        </w:rPr>
        <w:t>о заключении концессионного соглашения и конкурсной документации в части долгосрочных параметров регулирования деятельности организаций коммунального комплекса;</w:t>
      </w:r>
      <w:r w:rsidR="002A685E">
        <w:rPr>
          <w:rFonts w:ascii="Times New Roman" w:hAnsi="Times New Roman"/>
          <w:color w:val="000000"/>
          <w:sz w:val="28"/>
          <w:szCs w:val="28"/>
        </w:rPr>
        <w:t xml:space="preserve"> </w:t>
      </w:r>
      <w:proofErr w:type="gramStart"/>
      <w:r w:rsidR="006B321A" w:rsidRPr="001A4F24">
        <w:rPr>
          <w:rFonts w:ascii="Times New Roman" w:hAnsi="Times New Roman"/>
          <w:color w:val="000000"/>
          <w:sz w:val="28"/>
          <w:szCs w:val="28"/>
        </w:rPr>
        <w:t xml:space="preserve">организация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теплоснабжающими организациями или </w:t>
      </w:r>
      <w:proofErr w:type="spellStart"/>
      <w:r w:rsidR="006B321A" w:rsidRPr="001A4F24">
        <w:rPr>
          <w:rFonts w:ascii="Times New Roman" w:hAnsi="Times New Roman"/>
          <w:color w:val="000000"/>
          <w:sz w:val="28"/>
          <w:szCs w:val="28"/>
        </w:rPr>
        <w:t>теплосетевыми</w:t>
      </w:r>
      <w:proofErr w:type="spellEnd"/>
      <w:r w:rsidR="006B321A" w:rsidRPr="001A4F24">
        <w:rPr>
          <w:rFonts w:ascii="Times New Roman" w:hAnsi="Times New Roman"/>
          <w:color w:val="000000"/>
          <w:sz w:val="28"/>
          <w:szCs w:val="28"/>
        </w:rPr>
        <w:t xml:space="preserve"> организациями своих обязательств либо отказа указанных организаций от исполнения своих обязательств;</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roofErr w:type="gramEnd"/>
      <w:r w:rsidR="002A685E">
        <w:rPr>
          <w:rFonts w:ascii="Times New Roman" w:hAnsi="Times New Roman"/>
          <w:color w:val="000000"/>
          <w:sz w:val="28"/>
          <w:szCs w:val="28"/>
        </w:rPr>
        <w:t xml:space="preserve"> </w:t>
      </w:r>
      <w:proofErr w:type="gramStart"/>
      <w:r w:rsidR="006B321A" w:rsidRPr="001A4F24">
        <w:rPr>
          <w:rFonts w:ascii="Times New Roman" w:hAnsi="Times New Roman"/>
          <w:color w:val="000000"/>
          <w:sz w:val="28"/>
          <w:szCs w:val="28"/>
        </w:rPr>
        <w:t xml:space="preserve">выполнение требований, установленных правилами оценки готовности поселений к отопительному периоду, и контроль за готовностью теплоснабжающих организаций, </w:t>
      </w:r>
      <w:proofErr w:type="spellStart"/>
      <w:r w:rsidR="006B321A" w:rsidRPr="001A4F24">
        <w:rPr>
          <w:rFonts w:ascii="Times New Roman" w:hAnsi="Times New Roman"/>
          <w:color w:val="000000"/>
          <w:sz w:val="28"/>
          <w:szCs w:val="28"/>
        </w:rPr>
        <w:t>теплосетевых</w:t>
      </w:r>
      <w:proofErr w:type="spellEnd"/>
      <w:r w:rsidR="006B321A" w:rsidRPr="001A4F24">
        <w:rPr>
          <w:rFonts w:ascii="Times New Roman" w:hAnsi="Times New Roman"/>
          <w:color w:val="000000"/>
          <w:sz w:val="28"/>
          <w:szCs w:val="28"/>
        </w:rPr>
        <w:t xml:space="preserve"> организаций, отдельных категорий потребителей  к отопительному периоду;</w:t>
      </w:r>
      <w:r w:rsidR="002A685E">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согласование вывода источников тепловой энергии, тепловых сетей  в ремонт и из эксплуатации;</w:t>
      </w:r>
      <w:r w:rsidR="00536EDC">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утверждение схем теплоснабжения поселений, в том числе определение единой теплоснабжающей организации;</w:t>
      </w:r>
      <w:r w:rsidR="00536EDC">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утверждение схем водоснабжения и водоотведения, определение гарантирующей организации;</w:t>
      </w:r>
      <w:proofErr w:type="gramEnd"/>
      <w:r w:rsidR="00536EDC">
        <w:rPr>
          <w:rFonts w:ascii="Times New Roman" w:hAnsi="Times New Roman"/>
          <w:color w:val="000000"/>
          <w:sz w:val="28"/>
          <w:szCs w:val="28"/>
        </w:rPr>
        <w:t xml:space="preserve"> </w:t>
      </w:r>
      <w:r w:rsidR="006B321A" w:rsidRPr="001A4F24">
        <w:rPr>
          <w:rFonts w:ascii="Times New Roman" w:hAnsi="Times New Roman"/>
          <w:color w:val="000000"/>
          <w:sz w:val="28"/>
          <w:szCs w:val="28"/>
        </w:rPr>
        <w:t xml:space="preserve"> утверждение и реализация муниципальных программ в области энергосбережения и повышения энергетической эффективности, проведения энергетического обследования многоквартирных домов, помещения в которых относятся к муниципальному жилищному фонду.</w:t>
      </w:r>
    </w:p>
    <w:p w:rsidR="006705F1" w:rsidRPr="001A4F24" w:rsidRDefault="006705F1" w:rsidP="006F11E9">
      <w:pPr>
        <w:tabs>
          <w:tab w:val="left" w:pos="1134"/>
        </w:tabs>
        <w:spacing w:after="0" w:line="240" w:lineRule="auto"/>
        <w:ind w:firstLine="709"/>
        <w:jc w:val="both"/>
        <w:rPr>
          <w:rFonts w:ascii="Times New Roman" w:eastAsia="Times New Roman" w:hAnsi="Times New Roman"/>
          <w:color w:val="FF0000"/>
          <w:spacing w:val="1"/>
          <w:sz w:val="28"/>
          <w:szCs w:val="28"/>
          <w:lang w:eastAsia="ru-RU"/>
        </w:rPr>
      </w:pPr>
      <w:r w:rsidRPr="002B3B3C">
        <w:rPr>
          <w:rFonts w:ascii="Times New Roman" w:eastAsia="Times New Roman" w:hAnsi="Times New Roman"/>
          <w:spacing w:val="1"/>
          <w:sz w:val="28"/>
          <w:szCs w:val="28"/>
          <w:lang w:eastAsia="ru-RU"/>
        </w:rPr>
        <w:t xml:space="preserve">В сфере архитектуры и градостроительства </w:t>
      </w:r>
      <w:r w:rsidR="00536EDC" w:rsidRPr="002B3B3C">
        <w:rPr>
          <w:rFonts w:ascii="Times New Roman" w:eastAsia="Times New Roman" w:hAnsi="Times New Roman"/>
          <w:spacing w:val="1"/>
          <w:sz w:val="28"/>
          <w:szCs w:val="28"/>
          <w:lang w:eastAsia="ru-RU"/>
        </w:rPr>
        <w:t xml:space="preserve">- </w:t>
      </w:r>
      <w:r w:rsidR="006B321A" w:rsidRPr="002B3B3C">
        <w:rPr>
          <w:rFonts w:ascii="Times New Roman" w:eastAsia="Times New Roman" w:hAnsi="Times New Roman"/>
          <w:spacing w:val="1"/>
          <w:sz w:val="28"/>
          <w:szCs w:val="28"/>
          <w:lang w:eastAsia="ru-RU"/>
        </w:rPr>
        <w:t>7 полномочий</w:t>
      </w:r>
      <w:r w:rsidR="00536EDC">
        <w:rPr>
          <w:rFonts w:ascii="Times New Roman" w:eastAsia="Times New Roman" w:hAnsi="Times New Roman"/>
          <w:b/>
          <w:i/>
          <w:spacing w:val="1"/>
          <w:sz w:val="28"/>
          <w:szCs w:val="28"/>
          <w:lang w:eastAsia="ru-RU"/>
        </w:rPr>
        <w:t xml:space="preserve"> </w:t>
      </w:r>
      <w:r w:rsidR="00536EDC" w:rsidRPr="00536EDC">
        <w:rPr>
          <w:rFonts w:ascii="Times New Roman" w:eastAsia="Times New Roman" w:hAnsi="Times New Roman"/>
          <w:i/>
          <w:spacing w:val="1"/>
          <w:sz w:val="28"/>
          <w:szCs w:val="28"/>
          <w:lang w:eastAsia="ru-RU"/>
        </w:rPr>
        <w:t>(</w:t>
      </w:r>
      <w:r w:rsidR="006B321A" w:rsidRPr="00536EDC">
        <w:rPr>
          <w:rFonts w:ascii="Times New Roman" w:hAnsi="Times New Roman"/>
          <w:sz w:val="28"/>
          <w:szCs w:val="28"/>
        </w:rPr>
        <w:t>подготовка документов территориального планирования сельского</w:t>
      </w:r>
      <w:r w:rsidR="006B321A" w:rsidRPr="001A4F24">
        <w:rPr>
          <w:rFonts w:ascii="Times New Roman" w:hAnsi="Times New Roman"/>
          <w:sz w:val="28"/>
          <w:szCs w:val="28"/>
        </w:rPr>
        <w:t xml:space="preserve"> поселения;</w:t>
      </w:r>
      <w:r w:rsidR="00536EDC">
        <w:rPr>
          <w:rFonts w:ascii="Times New Roman" w:hAnsi="Times New Roman"/>
          <w:sz w:val="28"/>
          <w:szCs w:val="28"/>
        </w:rPr>
        <w:t xml:space="preserve"> </w:t>
      </w:r>
      <w:r w:rsidR="006B321A" w:rsidRPr="001A4F24">
        <w:rPr>
          <w:rFonts w:ascii="Times New Roman" w:hAnsi="Times New Roman"/>
          <w:sz w:val="28"/>
          <w:szCs w:val="28"/>
        </w:rPr>
        <w:t>подготовка местных нормативов градостроительного проектирования сельского поселения;</w:t>
      </w:r>
      <w:r w:rsidR="00536EDC">
        <w:rPr>
          <w:rFonts w:ascii="Times New Roman" w:hAnsi="Times New Roman"/>
          <w:sz w:val="28"/>
          <w:szCs w:val="28"/>
        </w:rPr>
        <w:t xml:space="preserve"> </w:t>
      </w:r>
      <w:r w:rsidR="006B321A" w:rsidRPr="001A4F24">
        <w:rPr>
          <w:rFonts w:ascii="Times New Roman" w:hAnsi="Times New Roman"/>
          <w:sz w:val="28"/>
          <w:szCs w:val="28"/>
        </w:rPr>
        <w:t>подготовка генерального плана и правил землепользования и застройки сельского поселения;</w:t>
      </w:r>
      <w:r w:rsidR="00C82A1D">
        <w:rPr>
          <w:rFonts w:ascii="Times New Roman" w:hAnsi="Times New Roman"/>
          <w:sz w:val="28"/>
          <w:szCs w:val="28"/>
        </w:rPr>
        <w:t xml:space="preserve"> </w:t>
      </w:r>
      <w:r w:rsidR="006B321A" w:rsidRPr="001A4F24">
        <w:rPr>
          <w:rFonts w:ascii="Times New Roman" w:hAnsi="Times New Roman"/>
          <w:sz w:val="28"/>
          <w:szCs w:val="28"/>
        </w:rPr>
        <w:t>подготовка на основании документов территориального планирования сельского поселения документации по планировке территории, за исключением случаев, предусмотренных Градостроительным кодексом Российской Федерации;</w:t>
      </w:r>
      <w:r w:rsidR="00536EDC">
        <w:rPr>
          <w:rFonts w:ascii="Times New Roman" w:hAnsi="Times New Roman"/>
          <w:sz w:val="28"/>
          <w:szCs w:val="28"/>
        </w:rPr>
        <w:t xml:space="preserve"> </w:t>
      </w:r>
      <w:r w:rsidR="006B321A" w:rsidRPr="001A4F24">
        <w:rPr>
          <w:rFonts w:ascii="Times New Roman" w:hAnsi="Times New Roman"/>
          <w:sz w:val="28"/>
          <w:szCs w:val="28"/>
        </w:rPr>
        <w:t xml:space="preserve">  </w:t>
      </w:r>
      <w:proofErr w:type="gramStart"/>
      <w:r w:rsidR="006B321A" w:rsidRPr="001A4F24">
        <w:rPr>
          <w:rFonts w:ascii="Times New Roman" w:hAnsi="Times New Roman"/>
          <w:sz w:val="28"/>
          <w:szCs w:val="28"/>
        </w:rPr>
        <w:t>подготовка 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сельского поселения;</w:t>
      </w:r>
      <w:r w:rsidR="00536EDC">
        <w:rPr>
          <w:rFonts w:ascii="Times New Roman" w:hAnsi="Times New Roman"/>
          <w:sz w:val="28"/>
          <w:szCs w:val="28"/>
        </w:rPr>
        <w:t xml:space="preserve"> </w:t>
      </w:r>
      <w:r w:rsidR="006B321A" w:rsidRPr="001A4F24">
        <w:rPr>
          <w:rFonts w:ascii="Times New Roman" w:hAnsi="Times New Roman"/>
          <w:sz w:val="28"/>
          <w:szCs w:val="28"/>
        </w:rPr>
        <w:t>принятие решений о развитии застроенных территорий;</w:t>
      </w:r>
      <w:r w:rsidR="00536EDC">
        <w:rPr>
          <w:rFonts w:ascii="Times New Roman" w:hAnsi="Times New Roman"/>
          <w:sz w:val="28"/>
          <w:szCs w:val="28"/>
        </w:rPr>
        <w:t xml:space="preserve"> </w:t>
      </w:r>
      <w:r w:rsidR="006B321A" w:rsidRPr="001A4F24">
        <w:rPr>
          <w:rFonts w:ascii="Times New Roman" w:hAnsi="Times New Roman"/>
          <w:sz w:val="28"/>
          <w:szCs w:val="28"/>
        </w:rPr>
        <w:t xml:space="preserve">подготовка, утверждение и выдача градостроительных планов земельных </w:t>
      </w:r>
      <w:r w:rsidR="006B321A" w:rsidRPr="001A4F24">
        <w:rPr>
          <w:rFonts w:ascii="Times New Roman" w:hAnsi="Times New Roman"/>
          <w:sz w:val="28"/>
          <w:szCs w:val="28"/>
        </w:rPr>
        <w:lastRenderedPageBreak/>
        <w:t>участков для осуществления строительства, реконструкции, капитального ремонта объектов капитального строительства, распол</w:t>
      </w:r>
      <w:r w:rsidR="00536EDC">
        <w:rPr>
          <w:rFonts w:ascii="Times New Roman" w:hAnsi="Times New Roman"/>
          <w:sz w:val="28"/>
          <w:szCs w:val="28"/>
        </w:rPr>
        <w:t>оженных на территории сельского).</w:t>
      </w:r>
      <w:proofErr w:type="gramEnd"/>
    </w:p>
    <w:p w:rsidR="006B321A" w:rsidRPr="001A4F24" w:rsidRDefault="006B321A" w:rsidP="006F11E9">
      <w:pPr>
        <w:pStyle w:val="a4"/>
        <w:tabs>
          <w:tab w:val="left" w:pos="1134"/>
        </w:tabs>
        <w:autoSpaceDE w:val="0"/>
        <w:autoSpaceDN w:val="0"/>
        <w:adjustRightInd w:val="0"/>
        <w:spacing w:after="0" w:line="240" w:lineRule="auto"/>
        <w:ind w:left="0" w:firstLine="709"/>
        <w:contextualSpacing w:val="0"/>
        <w:jc w:val="both"/>
        <w:outlineLvl w:val="1"/>
        <w:rPr>
          <w:rFonts w:ascii="Times New Roman" w:hAnsi="Times New Roman"/>
          <w:color w:val="000000"/>
          <w:spacing w:val="1"/>
          <w:sz w:val="28"/>
          <w:szCs w:val="28"/>
        </w:rPr>
      </w:pPr>
      <w:r w:rsidRPr="002B3B3C">
        <w:rPr>
          <w:rFonts w:ascii="Times New Roman" w:hAnsi="Times New Roman"/>
          <w:sz w:val="28"/>
          <w:szCs w:val="28"/>
        </w:rPr>
        <w:t xml:space="preserve">В области установления тарифов </w:t>
      </w:r>
      <w:r w:rsidR="00536EDC" w:rsidRPr="002B3B3C">
        <w:rPr>
          <w:rFonts w:ascii="Times New Roman" w:hAnsi="Times New Roman"/>
          <w:sz w:val="28"/>
          <w:szCs w:val="28"/>
        </w:rPr>
        <w:t xml:space="preserve">- </w:t>
      </w:r>
      <w:r w:rsidRPr="002B3B3C">
        <w:rPr>
          <w:rFonts w:ascii="Times New Roman" w:hAnsi="Times New Roman"/>
          <w:sz w:val="28"/>
          <w:szCs w:val="28"/>
        </w:rPr>
        <w:t>5 полномочий</w:t>
      </w:r>
      <w:r w:rsidR="00536EDC" w:rsidRPr="002B3B3C">
        <w:rPr>
          <w:rFonts w:ascii="Times New Roman" w:hAnsi="Times New Roman"/>
          <w:sz w:val="28"/>
          <w:szCs w:val="28"/>
        </w:rPr>
        <w:t xml:space="preserve"> </w:t>
      </w:r>
      <w:r w:rsidR="00536EDC" w:rsidRPr="00536EDC">
        <w:rPr>
          <w:rFonts w:ascii="Times New Roman" w:hAnsi="Times New Roman"/>
          <w:i/>
          <w:sz w:val="28"/>
          <w:szCs w:val="28"/>
        </w:rPr>
        <w:t>(</w:t>
      </w:r>
      <w:r w:rsidRPr="00536EDC">
        <w:rPr>
          <w:rFonts w:ascii="Times New Roman" w:hAnsi="Times New Roman"/>
          <w:color w:val="000000"/>
          <w:sz w:val="28"/>
          <w:szCs w:val="28"/>
        </w:rPr>
        <w:t>установление</w:t>
      </w:r>
      <w:r w:rsidRPr="001A4F24">
        <w:rPr>
          <w:rFonts w:ascii="Times New Roman" w:hAnsi="Times New Roman"/>
          <w:color w:val="000000"/>
          <w:sz w:val="28"/>
          <w:szCs w:val="28"/>
        </w:rPr>
        <w:t xml:space="preserve"> тарифов на услуги, предоставляемые муниципальными предприятиями коммунального комплекса;</w:t>
      </w:r>
      <w:r w:rsidR="00B459C9">
        <w:rPr>
          <w:rFonts w:ascii="Times New Roman" w:hAnsi="Times New Roman"/>
          <w:color w:val="000000"/>
          <w:sz w:val="28"/>
          <w:szCs w:val="28"/>
        </w:rPr>
        <w:t xml:space="preserve"> </w:t>
      </w:r>
      <w:r w:rsidRPr="001A4F24">
        <w:rPr>
          <w:rFonts w:ascii="Times New Roman" w:hAnsi="Times New Roman"/>
          <w:color w:val="000000"/>
          <w:sz w:val="28"/>
          <w:szCs w:val="28"/>
        </w:rPr>
        <w:t>установление системы критериев, используемых для определения доступности для потребителей товаров и услуг организаций коммунального комплекса;</w:t>
      </w:r>
      <w:r w:rsidR="00B459C9">
        <w:rPr>
          <w:rFonts w:ascii="Times New Roman" w:hAnsi="Times New Roman"/>
          <w:color w:val="000000"/>
          <w:sz w:val="28"/>
          <w:szCs w:val="28"/>
        </w:rPr>
        <w:t xml:space="preserve"> </w:t>
      </w:r>
      <w:r w:rsidRPr="001A4F24">
        <w:rPr>
          <w:rFonts w:ascii="Times New Roman" w:hAnsi="Times New Roman"/>
          <w:color w:val="000000"/>
          <w:sz w:val="28"/>
          <w:szCs w:val="28"/>
        </w:rPr>
        <w:t>опубликование информации о тарифах предприятий коммунального комплекса;</w:t>
      </w:r>
      <w:r w:rsidR="00B459C9">
        <w:rPr>
          <w:rFonts w:ascii="Times New Roman" w:hAnsi="Times New Roman"/>
          <w:color w:val="000000"/>
          <w:sz w:val="28"/>
          <w:szCs w:val="28"/>
        </w:rPr>
        <w:t xml:space="preserve"> </w:t>
      </w:r>
      <w:r w:rsidRPr="001A4F24">
        <w:rPr>
          <w:rFonts w:ascii="Times New Roman" w:hAnsi="Times New Roman"/>
          <w:color w:val="000000"/>
          <w:sz w:val="28"/>
          <w:szCs w:val="28"/>
        </w:rPr>
        <w:t>предоставление в федеральный орган исполнительной власти в области регулирования тарифов и надбавок (орган регулирования субъектов Российской Федерации) информации и необходимых материалов по  их запросу по вопросам установления, изменения и применения тарифов для целей функционирования государственной информационной системы в соответствии с перечнем</w:t>
      </w:r>
      <w:r w:rsidR="00ED4A75">
        <w:rPr>
          <w:rFonts w:ascii="Times New Roman" w:hAnsi="Times New Roman"/>
          <w:color w:val="000000"/>
          <w:sz w:val="28"/>
          <w:szCs w:val="28"/>
        </w:rPr>
        <w:t xml:space="preserve"> </w:t>
      </w:r>
      <w:r w:rsidRPr="001A4F24">
        <w:rPr>
          <w:rFonts w:ascii="Times New Roman" w:hAnsi="Times New Roman"/>
          <w:color w:val="000000"/>
          <w:sz w:val="28"/>
          <w:szCs w:val="28"/>
        </w:rPr>
        <w:t xml:space="preserve"> и условиями, которые определяются указанным федеральным органом исполнительной власти;</w:t>
      </w:r>
      <w:r w:rsidR="00B459C9">
        <w:rPr>
          <w:rFonts w:ascii="Times New Roman" w:hAnsi="Times New Roman"/>
          <w:color w:val="000000"/>
          <w:sz w:val="28"/>
          <w:szCs w:val="28"/>
        </w:rPr>
        <w:t xml:space="preserve"> </w:t>
      </w:r>
      <w:r w:rsidRPr="001A4F24">
        <w:rPr>
          <w:rFonts w:ascii="Times New Roman" w:hAnsi="Times New Roman"/>
          <w:color w:val="000000"/>
          <w:sz w:val="28"/>
          <w:szCs w:val="28"/>
        </w:rPr>
        <w:t>подготовка запросов организациям коммунального комплекса для  оказание содействия предприятиям, оказывающим услуги по электро-, тепл</w:t>
      </w:r>
      <w:proofErr w:type="gramStart"/>
      <w:r w:rsidRPr="001A4F24">
        <w:rPr>
          <w:rFonts w:ascii="Times New Roman" w:hAnsi="Times New Roman"/>
          <w:color w:val="000000"/>
          <w:sz w:val="28"/>
          <w:szCs w:val="28"/>
        </w:rPr>
        <w:t>о-</w:t>
      </w:r>
      <w:proofErr w:type="gramEnd"/>
      <w:r w:rsidRPr="001A4F24">
        <w:rPr>
          <w:rFonts w:ascii="Times New Roman" w:hAnsi="Times New Roman"/>
          <w:color w:val="000000"/>
          <w:sz w:val="28"/>
          <w:szCs w:val="28"/>
        </w:rPr>
        <w:t>, газо- и водоснабжению населения, водоотведения</w:t>
      </w:r>
      <w:r w:rsidR="00B459C9">
        <w:rPr>
          <w:rFonts w:ascii="Times New Roman" w:hAnsi="Times New Roman"/>
          <w:color w:val="000000"/>
          <w:sz w:val="28"/>
          <w:szCs w:val="28"/>
        </w:rPr>
        <w:t>)</w:t>
      </w:r>
      <w:r w:rsidRPr="001A4F24">
        <w:rPr>
          <w:rFonts w:ascii="Times New Roman" w:hAnsi="Times New Roman"/>
          <w:color w:val="000000"/>
          <w:sz w:val="28"/>
          <w:szCs w:val="28"/>
        </w:rPr>
        <w:t>.</w:t>
      </w:r>
    </w:p>
    <w:p w:rsidR="006B321A" w:rsidRPr="001A4F24" w:rsidRDefault="006B321A" w:rsidP="006F11E9">
      <w:pPr>
        <w:widowControl w:val="0"/>
        <w:shd w:val="clear" w:color="auto" w:fill="FFFFFF"/>
        <w:autoSpaceDE w:val="0"/>
        <w:autoSpaceDN w:val="0"/>
        <w:adjustRightInd w:val="0"/>
        <w:spacing w:after="0" w:line="240" w:lineRule="auto"/>
        <w:ind w:firstLine="709"/>
        <w:jc w:val="both"/>
        <w:rPr>
          <w:rFonts w:ascii="Times New Roman" w:hAnsi="Times New Roman"/>
          <w:color w:val="000000"/>
          <w:spacing w:val="1"/>
          <w:sz w:val="28"/>
          <w:szCs w:val="28"/>
        </w:rPr>
      </w:pPr>
      <w:r w:rsidRPr="002B3B3C">
        <w:rPr>
          <w:rFonts w:ascii="Times New Roman" w:hAnsi="Times New Roman"/>
          <w:color w:val="000000"/>
          <w:spacing w:val="1"/>
          <w:sz w:val="28"/>
          <w:szCs w:val="28"/>
        </w:rPr>
        <w:t xml:space="preserve">В области организации библиотечного обслуживания населения, комплектования и обеспечения сохранности библиотечных фондов библиотек поселения </w:t>
      </w:r>
      <w:r w:rsidR="00B459C9" w:rsidRPr="002B3B3C">
        <w:rPr>
          <w:rFonts w:ascii="Times New Roman" w:hAnsi="Times New Roman"/>
          <w:color w:val="000000"/>
          <w:spacing w:val="1"/>
          <w:sz w:val="28"/>
          <w:szCs w:val="28"/>
        </w:rPr>
        <w:t xml:space="preserve">- </w:t>
      </w:r>
      <w:r w:rsidRPr="002B3B3C">
        <w:rPr>
          <w:rFonts w:ascii="Times New Roman" w:hAnsi="Times New Roman"/>
          <w:color w:val="000000"/>
          <w:spacing w:val="1"/>
          <w:sz w:val="28"/>
          <w:szCs w:val="28"/>
        </w:rPr>
        <w:t>25 полномочий</w:t>
      </w:r>
      <w:r w:rsidR="00B459C9" w:rsidRPr="008B2A76">
        <w:rPr>
          <w:rFonts w:ascii="Times New Roman" w:hAnsi="Times New Roman"/>
          <w:b/>
          <w:color w:val="000000"/>
          <w:spacing w:val="1"/>
          <w:sz w:val="28"/>
          <w:szCs w:val="28"/>
        </w:rPr>
        <w:t xml:space="preserve"> </w:t>
      </w:r>
      <w:r w:rsidR="00B459C9">
        <w:rPr>
          <w:rFonts w:ascii="Times New Roman" w:hAnsi="Times New Roman"/>
          <w:b/>
          <w:color w:val="000000"/>
          <w:spacing w:val="1"/>
          <w:sz w:val="28"/>
          <w:szCs w:val="28"/>
        </w:rPr>
        <w:t>(</w:t>
      </w:r>
      <w:r w:rsidRPr="001A4F24">
        <w:rPr>
          <w:rFonts w:ascii="Times New Roman" w:hAnsi="Times New Roman"/>
          <w:color w:val="000000"/>
          <w:spacing w:val="1"/>
          <w:sz w:val="28"/>
          <w:szCs w:val="28"/>
        </w:rPr>
        <w:t>обеспечение доступа читателей района к информационным ресурсам;</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пополнение книжных фондов;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комплектование, учет и обработка книжного фонда;</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осуществление расчетов объемов комплектования в соответствии с нормативами;</w:t>
      </w:r>
      <w:r w:rsidR="00862289">
        <w:rPr>
          <w:rFonts w:ascii="Times New Roman" w:hAnsi="Times New Roman"/>
          <w:color w:val="000000"/>
          <w:spacing w:val="1"/>
          <w:sz w:val="28"/>
          <w:szCs w:val="28"/>
        </w:rPr>
        <w:t xml:space="preserve"> р</w:t>
      </w:r>
      <w:r w:rsidRPr="001A4F24">
        <w:rPr>
          <w:rFonts w:ascii="Times New Roman" w:hAnsi="Times New Roman"/>
          <w:color w:val="000000"/>
          <w:spacing w:val="1"/>
          <w:sz w:val="28"/>
          <w:szCs w:val="28"/>
        </w:rPr>
        <w:t>азработка тематико-типологических планов комплектования</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и технических заданий для организации закупок;</w:t>
      </w:r>
      <w:r w:rsidR="00862289">
        <w:rPr>
          <w:rFonts w:ascii="Times New Roman" w:hAnsi="Times New Roman"/>
          <w:color w:val="000000"/>
          <w:spacing w:val="1"/>
          <w:sz w:val="28"/>
          <w:szCs w:val="28"/>
        </w:rPr>
        <w:t xml:space="preserve"> </w:t>
      </w:r>
      <w:proofErr w:type="gramStart"/>
      <w:r w:rsidRPr="001A4F24">
        <w:rPr>
          <w:rFonts w:ascii="Times New Roman" w:hAnsi="Times New Roman"/>
          <w:color w:val="000000"/>
          <w:spacing w:val="1"/>
          <w:sz w:val="28"/>
          <w:szCs w:val="28"/>
        </w:rPr>
        <w:t>подготовка отчетов по использованию средств на комплектование;</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осуществление анализа </w:t>
      </w:r>
      <w:proofErr w:type="spellStart"/>
      <w:r w:rsidRPr="001A4F24">
        <w:rPr>
          <w:rFonts w:ascii="Times New Roman" w:hAnsi="Times New Roman"/>
          <w:color w:val="000000"/>
          <w:spacing w:val="1"/>
          <w:sz w:val="28"/>
          <w:szCs w:val="28"/>
        </w:rPr>
        <w:t>книгообеспеченности</w:t>
      </w:r>
      <w:proofErr w:type="spellEnd"/>
      <w:r w:rsidRPr="001A4F24">
        <w:rPr>
          <w:rFonts w:ascii="Times New Roman" w:hAnsi="Times New Roman"/>
          <w:color w:val="000000"/>
          <w:spacing w:val="1"/>
          <w:sz w:val="28"/>
          <w:szCs w:val="28"/>
        </w:rPr>
        <w:t xml:space="preserve"> структуры фонда и потребительского спроса на информационные ресурсы;</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организация условий сохранности библиотечных фондов;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организация работы по подписке периодических изданий;</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оказание методической помощи (повышение квалификации работников, семинары, тех. учеба, тренинги,  проведении массовых мероприятий и др.);</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разработка и издание методических материалов;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организация информационного обеспечения;</w:t>
      </w:r>
      <w:proofErr w:type="gramEnd"/>
      <w:r w:rsidRPr="001A4F24">
        <w:rPr>
          <w:rFonts w:ascii="Times New Roman" w:hAnsi="Times New Roman"/>
          <w:color w:val="000000"/>
          <w:spacing w:val="1"/>
          <w:sz w:val="28"/>
          <w:szCs w:val="28"/>
        </w:rPr>
        <w:t xml:space="preserve"> </w:t>
      </w:r>
      <w:proofErr w:type="gramStart"/>
      <w:r w:rsidRPr="001A4F24">
        <w:rPr>
          <w:rFonts w:ascii="Times New Roman" w:hAnsi="Times New Roman"/>
          <w:color w:val="000000"/>
          <w:spacing w:val="1"/>
          <w:sz w:val="28"/>
          <w:szCs w:val="28"/>
        </w:rPr>
        <w:t>оказание помощи в информационно-библиографическом обслуживании пользователей библиотеки;</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организация межбиблиотечного обслуживания (межбиблиотечный абонемент);</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формирование муниципальных заданий по оказанию библиотечных услуг, финансируемых за счет бюджетных средств;</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разработка системы показателей качества и результативности услуг, оказываемых библиотеками и мониторинг удовлетворенности населения;</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 xml:space="preserve"> осуществление анализа эффективности предоставления библиотечных услуг;</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осуществление анализа обеспеченности библиотечными услугами  и динамики спроса на услуги библиотеки;</w:t>
      </w:r>
      <w:proofErr w:type="gramEnd"/>
      <w:r w:rsidR="00862289">
        <w:rPr>
          <w:rFonts w:ascii="Times New Roman" w:hAnsi="Times New Roman"/>
          <w:color w:val="000000"/>
          <w:spacing w:val="1"/>
          <w:sz w:val="28"/>
          <w:szCs w:val="28"/>
        </w:rPr>
        <w:t xml:space="preserve"> </w:t>
      </w:r>
      <w:proofErr w:type="gramStart"/>
      <w:r w:rsidRPr="001A4F24">
        <w:rPr>
          <w:rFonts w:ascii="Times New Roman" w:hAnsi="Times New Roman"/>
          <w:color w:val="000000"/>
          <w:spacing w:val="1"/>
          <w:sz w:val="28"/>
          <w:szCs w:val="28"/>
        </w:rPr>
        <w:lastRenderedPageBreak/>
        <w:t>организация сбора статистических показателей;</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разработка показателей по отнесению к группам по оплате труда руководителей и специалистов; формирование штатного расписания учреждения и обеспечение соблюдения законодательства по вопросам аттестации сотрудников библиотеки, разработка документов по материальному стимулированию сотрудников библиотеки;</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текущее и материально-техническое обеспечение деятельности (участие в проведении конкурсных процедур);</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информатизация и методическое обеспечение библиотечных процессов;</w:t>
      </w:r>
      <w:proofErr w:type="gramEnd"/>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разработка программ развития библиотек и мониторинг их реализации, взаимодействие с органами исполнительной власти по вопросам сферы деятельности;</w:t>
      </w:r>
      <w:r w:rsidR="00862289">
        <w:rPr>
          <w:rFonts w:ascii="Times New Roman" w:hAnsi="Times New Roman"/>
          <w:color w:val="000000"/>
          <w:spacing w:val="1"/>
          <w:sz w:val="28"/>
          <w:szCs w:val="28"/>
        </w:rPr>
        <w:t xml:space="preserve"> </w:t>
      </w:r>
      <w:r w:rsidRPr="001A4F24">
        <w:rPr>
          <w:rFonts w:ascii="Times New Roman" w:hAnsi="Times New Roman"/>
          <w:color w:val="000000"/>
          <w:spacing w:val="1"/>
          <w:sz w:val="28"/>
          <w:szCs w:val="28"/>
        </w:rPr>
        <w:t>правовое регулирование муниципальной услуги по  библиотечному обслуживанию населения.</w:t>
      </w:r>
    </w:p>
    <w:p w:rsidR="0079740A" w:rsidRPr="001A4F24" w:rsidRDefault="006B321A" w:rsidP="006F11E9">
      <w:pPr>
        <w:shd w:val="clear" w:color="auto" w:fill="FFFFFF"/>
        <w:tabs>
          <w:tab w:val="left" w:pos="1276"/>
        </w:tabs>
        <w:spacing w:after="0" w:line="240" w:lineRule="auto"/>
        <w:ind w:firstLine="709"/>
        <w:jc w:val="both"/>
        <w:rPr>
          <w:rFonts w:ascii="Times New Roman" w:hAnsi="Times New Roman"/>
          <w:b/>
          <w:color w:val="000000"/>
          <w:spacing w:val="1"/>
          <w:sz w:val="28"/>
          <w:szCs w:val="28"/>
        </w:rPr>
      </w:pPr>
      <w:r w:rsidRPr="002B3B3C">
        <w:rPr>
          <w:rFonts w:ascii="Times New Roman" w:hAnsi="Times New Roman"/>
          <w:spacing w:val="1"/>
          <w:sz w:val="28"/>
          <w:szCs w:val="28"/>
        </w:rPr>
        <w:t xml:space="preserve">В области жилищных отношений и содержания муниципального жилищного фонда </w:t>
      </w:r>
      <w:r w:rsidR="002A685E" w:rsidRPr="002B3B3C">
        <w:rPr>
          <w:rFonts w:ascii="Times New Roman" w:hAnsi="Times New Roman"/>
          <w:spacing w:val="1"/>
          <w:sz w:val="28"/>
          <w:szCs w:val="28"/>
        </w:rPr>
        <w:t>-</w:t>
      </w:r>
      <w:r w:rsidR="002B3B3C" w:rsidRPr="002B3B3C">
        <w:rPr>
          <w:rFonts w:ascii="Times New Roman" w:hAnsi="Times New Roman"/>
          <w:spacing w:val="1"/>
          <w:sz w:val="28"/>
          <w:szCs w:val="28"/>
        </w:rPr>
        <w:t xml:space="preserve"> </w:t>
      </w:r>
      <w:r w:rsidRPr="002B3B3C">
        <w:rPr>
          <w:rFonts w:ascii="Times New Roman" w:hAnsi="Times New Roman"/>
          <w:spacing w:val="1"/>
          <w:sz w:val="28"/>
          <w:szCs w:val="28"/>
        </w:rPr>
        <w:t>2 полномочия</w:t>
      </w:r>
      <w:r w:rsidR="002A685E">
        <w:rPr>
          <w:rFonts w:ascii="Times New Roman" w:hAnsi="Times New Roman"/>
          <w:b/>
          <w:spacing w:val="1"/>
          <w:sz w:val="28"/>
          <w:szCs w:val="28"/>
        </w:rPr>
        <w:t xml:space="preserve"> </w:t>
      </w:r>
      <w:r w:rsidR="0079740A">
        <w:rPr>
          <w:rFonts w:ascii="Times New Roman" w:hAnsi="Times New Roman"/>
          <w:b/>
          <w:spacing w:val="1"/>
          <w:sz w:val="28"/>
          <w:szCs w:val="28"/>
        </w:rPr>
        <w:t xml:space="preserve"> </w:t>
      </w:r>
      <w:r w:rsidR="0079740A" w:rsidRPr="00E514A2">
        <w:rPr>
          <w:rFonts w:ascii="Times New Roman" w:hAnsi="Times New Roman"/>
          <w:spacing w:val="1"/>
          <w:sz w:val="28"/>
          <w:szCs w:val="28"/>
        </w:rPr>
        <w:t>(</w:t>
      </w:r>
      <w:r w:rsidR="0079740A" w:rsidRPr="001A4F24">
        <w:rPr>
          <w:rFonts w:ascii="Times New Roman" w:hAnsi="Times New Roman"/>
          <w:spacing w:val="1"/>
          <w:sz w:val="28"/>
          <w:szCs w:val="28"/>
        </w:rPr>
        <w:t xml:space="preserve">осуществление определения стоимости услуг по содержанию и ремонту многоквартирных жилых домов; </w:t>
      </w:r>
      <w:proofErr w:type="gramStart"/>
      <w:r w:rsidR="0079740A" w:rsidRPr="001A4F24">
        <w:rPr>
          <w:rFonts w:ascii="Times New Roman" w:hAnsi="Times New Roman"/>
          <w:spacing w:val="1"/>
          <w:sz w:val="28"/>
          <w:szCs w:val="28"/>
        </w:rPr>
        <w:t xml:space="preserve">осуществление полномочия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в </w:t>
      </w:r>
      <w:r w:rsidR="0079740A" w:rsidRPr="0079740A">
        <w:rPr>
          <w:rFonts w:ascii="Times New Roman" w:hAnsi="Times New Roman"/>
          <w:spacing w:val="1"/>
          <w:sz w:val="28"/>
          <w:szCs w:val="28"/>
        </w:rPr>
        <w:t>части: создания межведомственной  комиссии и организации её работы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w:t>
      </w:r>
      <w:proofErr w:type="gramEnd"/>
      <w:r w:rsidR="0079740A" w:rsidRPr="0079740A">
        <w:rPr>
          <w:rFonts w:ascii="Times New Roman" w:hAnsi="Times New Roman"/>
          <w:spacing w:val="1"/>
          <w:sz w:val="28"/>
          <w:szCs w:val="28"/>
        </w:rPr>
        <w:t xml:space="preserve"> № </w:t>
      </w:r>
      <w:proofErr w:type="gramStart"/>
      <w:r w:rsidR="0079740A" w:rsidRPr="0079740A">
        <w:rPr>
          <w:rFonts w:ascii="Times New Roman" w:hAnsi="Times New Roman"/>
          <w:spacing w:val="1"/>
          <w:sz w:val="28"/>
          <w:szCs w:val="28"/>
        </w:rPr>
        <w:t>47, включая полномочия по оценке частных жилых помещений и их соответствию требованиям, установленным в положении (за исключением принятия решения и издания распоряжения с указанием о дальнейшем использовании помещения, сроках отселения юридических и физических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0079740A" w:rsidRPr="001A4F24">
        <w:rPr>
          <w:rFonts w:ascii="Times New Roman" w:hAnsi="Times New Roman"/>
          <w:b/>
          <w:color w:val="000000"/>
          <w:spacing w:val="1"/>
          <w:sz w:val="28"/>
          <w:szCs w:val="28"/>
        </w:rPr>
        <w:tab/>
      </w:r>
      <w:proofErr w:type="gramEnd"/>
    </w:p>
    <w:p w:rsidR="006B321A" w:rsidRPr="001A4F24" w:rsidRDefault="0079740A" w:rsidP="006F11E9">
      <w:pPr>
        <w:shd w:val="clear" w:color="auto" w:fill="FFFFFF"/>
        <w:tabs>
          <w:tab w:val="left" w:pos="1276"/>
        </w:tabs>
        <w:spacing w:after="0" w:line="240" w:lineRule="auto"/>
        <w:ind w:firstLine="709"/>
        <w:jc w:val="both"/>
        <w:rPr>
          <w:rFonts w:ascii="Times New Roman" w:eastAsia="Times New Roman" w:hAnsi="Times New Roman"/>
          <w:color w:val="FF0000"/>
          <w:spacing w:val="1"/>
          <w:sz w:val="28"/>
          <w:szCs w:val="28"/>
          <w:lang w:eastAsia="ru-RU"/>
        </w:rPr>
      </w:pPr>
      <w:r>
        <w:rPr>
          <w:rFonts w:ascii="Times New Roman" w:hAnsi="Times New Roman"/>
          <w:b/>
          <w:spacing w:val="1"/>
          <w:sz w:val="28"/>
          <w:szCs w:val="28"/>
        </w:rPr>
        <w:t xml:space="preserve"> </w:t>
      </w:r>
      <w:r w:rsidR="006B321A" w:rsidRPr="002B3B3C">
        <w:rPr>
          <w:rFonts w:ascii="Times New Roman" w:hAnsi="Times New Roman"/>
          <w:color w:val="000000"/>
          <w:spacing w:val="1"/>
          <w:sz w:val="28"/>
          <w:szCs w:val="28"/>
        </w:rPr>
        <w:t>В области дорожной деятельности</w:t>
      </w:r>
      <w:r w:rsidR="002A685E" w:rsidRPr="002B3B3C">
        <w:rPr>
          <w:rFonts w:ascii="Times New Roman" w:hAnsi="Times New Roman"/>
          <w:color w:val="000000"/>
          <w:spacing w:val="1"/>
          <w:sz w:val="28"/>
          <w:szCs w:val="28"/>
        </w:rPr>
        <w:t xml:space="preserve"> - </w:t>
      </w:r>
      <w:r w:rsidR="006B321A" w:rsidRPr="002B3B3C">
        <w:rPr>
          <w:rFonts w:ascii="Times New Roman" w:hAnsi="Times New Roman"/>
          <w:color w:val="000000"/>
          <w:spacing w:val="1"/>
          <w:sz w:val="28"/>
          <w:szCs w:val="28"/>
        </w:rPr>
        <w:t>1 полномочие</w:t>
      </w:r>
      <w:r w:rsidR="002A685E">
        <w:rPr>
          <w:rFonts w:ascii="Times New Roman" w:hAnsi="Times New Roman"/>
          <w:b/>
          <w:color w:val="000000"/>
          <w:spacing w:val="1"/>
          <w:sz w:val="28"/>
          <w:szCs w:val="28"/>
        </w:rPr>
        <w:t xml:space="preserve"> </w:t>
      </w:r>
      <w:r w:rsidR="002A685E" w:rsidRPr="002A685E">
        <w:rPr>
          <w:rFonts w:ascii="Times New Roman" w:hAnsi="Times New Roman"/>
          <w:color w:val="000000"/>
          <w:spacing w:val="1"/>
          <w:sz w:val="28"/>
          <w:szCs w:val="28"/>
        </w:rPr>
        <w:t>(</w:t>
      </w:r>
      <w:r w:rsidR="006B321A" w:rsidRPr="001A4F24">
        <w:rPr>
          <w:rFonts w:ascii="Times New Roman" w:hAnsi="Times New Roman"/>
          <w:color w:val="000000"/>
          <w:spacing w:val="1"/>
          <w:sz w:val="28"/>
          <w:szCs w:val="28"/>
        </w:rPr>
        <w:t>в части проектирования, строительства и капитального ремонта (ремонта) автомобильных дорог местного значения в границах населенных пунктов сельского поселения</w:t>
      </w:r>
      <w:r w:rsidR="002A685E">
        <w:rPr>
          <w:rFonts w:ascii="Times New Roman" w:hAnsi="Times New Roman"/>
          <w:color w:val="000000"/>
          <w:spacing w:val="1"/>
          <w:sz w:val="28"/>
          <w:szCs w:val="28"/>
        </w:rPr>
        <w:t>)</w:t>
      </w:r>
      <w:r w:rsidR="006B321A" w:rsidRPr="001A4F24">
        <w:rPr>
          <w:rFonts w:ascii="Times New Roman" w:hAnsi="Times New Roman"/>
          <w:color w:val="000000"/>
          <w:spacing w:val="1"/>
          <w:sz w:val="28"/>
          <w:szCs w:val="28"/>
        </w:rPr>
        <w:t>.</w:t>
      </w:r>
    </w:p>
    <w:p w:rsidR="00FF4609" w:rsidRPr="002B3B3C" w:rsidRDefault="00FF4609"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2.</w:t>
      </w:r>
      <w:r w:rsidR="00577C81" w:rsidRPr="002B3B3C">
        <w:rPr>
          <w:rFonts w:ascii="Times New Roman" w:hAnsi="Times New Roman"/>
          <w:sz w:val="28"/>
          <w:szCs w:val="28"/>
        </w:rPr>
        <w:t>6</w:t>
      </w:r>
      <w:r w:rsidRPr="002B3B3C">
        <w:rPr>
          <w:rFonts w:ascii="Times New Roman" w:hAnsi="Times New Roman"/>
          <w:sz w:val="28"/>
          <w:szCs w:val="28"/>
        </w:rPr>
        <w:t>.</w:t>
      </w:r>
      <w:r w:rsidR="00C466F0" w:rsidRPr="002B3B3C">
        <w:rPr>
          <w:rFonts w:ascii="Times New Roman" w:hAnsi="Times New Roman"/>
          <w:sz w:val="28"/>
          <w:szCs w:val="28"/>
        </w:rPr>
        <w:t xml:space="preserve"> </w:t>
      </w:r>
      <w:r w:rsidRPr="002B3B3C">
        <w:rPr>
          <w:rFonts w:ascii="Times New Roman" w:hAnsi="Times New Roman"/>
          <w:sz w:val="28"/>
          <w:szCs w:val="28"/>
        </w:rPr>
        <w:t>Выполнение мероприятий по решению вопросов, поставленных Думой Ханты-Мансийского района в 201</w:t>
      </w:r>
      <w:r w:rsidR="00374681" w:rsidRPr="002B3B3C">
        <w:rPr>
          <w:rFonts w:ascii="Times New Roman" w:hAnsi="Times New Roman"/>
          <w:sz w:val="28"/>
          <w:szCs w:val="28"/>
        </w:rPr>
        <w:t>4</w:t>
      </w:r>
      <w:r w:rsidRPr="002B3B3C">
        <w:rPr>
          <w:rFonts w:ascii="Times New Roman" w:hAnsi="Times New Roman"/>
          <w:sz w:val="28"/>
          <w:szCs w:val="28"/>
        </w:rPr>
        <w:t xml:space="preserve"> году, органами администрации Ханты-Ма</w:t>
      </w:r>
      <w:r w:rsidR="002642A2" w:rsidRPr="002B3B3C">
        <w:rPr>
          <w:rFonts w:ascii="Times New Roman" w:hAnsi="Times New Roman"/>
          <w:sz w:val="28"/>
          <w:szCs w:val="28"/>
        </w:rPr>
        <w:t>нсийского района.</w:t>
      </w:r>
    </w:p>
    <w:p w:rsidR="002642A2" w:rsidRPr="002B3B3C" w:rsidRDefault="002642A2"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Департамент имущественных и земельных отношений</w:t>
      </w:r>
    </w:p>
    <w:p w:rsidR="00FD1AD7" w:rsidRPr="00C82A1D"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C82A1D">
        <w:rPr>
          <w:rFonts w:ascii="Times New Roman" w:hAnsi="Times New Roman"/>
          <w:sz w:val="28"/>
          <w:szCs w:val="28"/>
        </w:rPr>
        <w:t xml:space="preserve">О максимальном сокращении расходов на содержание выставленного на аукцион недвижимого и движимого имущества, расположенного по адресу: Ханты-Мансийский автономный округ – Югра, Ханты-Мансийский район, Территориальное управление </w:t>
      </w:r>
      <w:proofErr w:type="spellStart"/>
      <w:r w:rsidR="00FD1AD7" w:rsidRPr="00C82A1D">
        <w:rPr>
          <w:rFonts w:ascii="Times New Roman" w:hAnsi="Times New Roman"/>
          <w:sz w:val="28"/>
          <w:szCs w:val="28"/>
        </w:rPr>
        <w:t>Самаровское</w:t>
      </w:r>
      <w:proofErr w:type="spellEnd"/>
      <w:r w:rsidR="00FD1AD7" w:rsidRPr="00C82A1D">
        <w:rPr>
          <w:rFonts w:ascii="Times New Roman" w:hAnsi="Times New Roman"/>
          <w:sz w:val="28"/>
          <w:szCs w:val="28"/>
        </w:rPr>
        <w:t xml:space="preserve"> лесничество, Ханты-Мансийское участковое лесничество (позиция 16 </w:t>
      </w:r>
      <w:r w:rsidR="00FD1AD7" w:rsidRPr="00C82A1D">
        <w:rPr>
          <w:rFonts w:ascii="Times New Roman" w:hAnsi="Times New Roman"/>
          <w:sz w:val="28"/>
          <w:szCs w:val="28"/>
        </w:rPr>
        <w:lastRenderedPageBreak/>
        <w:t xml:space="preserve">прогнозного плана приватизации муниципального имущества Ханты-Мансийского района). В случае признания аукциона </w:t>
      </w:r>
      <w:proofErr w:type="gramStart"/>
      <w:r w:rsidR="00FD1AD7" w:rsidRPr="00C82A1D">
        <w:rPr>
          <w:rFonts w:ascii="Times New Roman" w:hAnsi="Times New Roman"/>
          <w:sz w:val="28"/>
          <w:szCs w:val="28"/>
        </w:rPr>
        <w:t>несостоявшимся</w:t>
      </w:r>
      <w:proofErr w:type="gramEnd"/>
      <w:r w:rsidR="00FD1AD7" w:rsidRPr="00C82A1D">
        <w:rPr>
          <w:rFonts w:ascii="Times New Roman" w:hAnsi="Times New Roman"/>
          <w:sz w:val="28"/>
          <w:szCs w:val="28"/>
        </w:rPr>
        <w:t>, обеспечить консервацию указанного объекта, направленную на обеспечение сохран</w:t>
      </w:r>
      <w:r>
        <w:rPr>
          <w:rFonts w:ascii="Times New Roman" w:hAnsi="Times New Roman"/>
          <w:sz w:val="28"/>
          <w:szCs w:val="28"/>
        </w:rPr>
        <w:t>ности при временном бездействии».</w:t>
      </w:r>
    </w:p>
    <w:p w:rsidR="00FD1AD7" w:rsidRPr="00FD1AD7" w:rsidRDefault="00FD1AD7" w:rsidP="00ED4A75">
      <w:pPr>
        <w:spacing w:after="0" w:line="240" w:lineRule="auto"/>
        <w:ind w:firstLine="709"/>
        <w:jc w:val="both"/>
        <w:outlineLvl w:val="0"/>
        <w:rPr>
          <w:rFonts w:ascii="Times New Roman" w:hAnsi="Times New Roman"/>
          <w:sz w:val="28"/>
          <w:szCs w:val="28"/>
        </w:rPr>
      </w:pPr>
      <w:r w:rsidRPr="00FD1AD7">
        <w:rPr>
          <w:rFonts w:ascii="Times New Roman" w:hAnsi="Times New Roman"/>
          <w:sz w:val="28"/>
          <w:szCs w:val="28"/>
        </w:rPr>
        <w:t xml:space="preserve">С 15 апреля 2014 года недвижимое и движимое имущество, расположенное по адресу: Ханты-Мансийский автономный округ – Югра, Ханты-Мансийский район, Территориальное управление </w:t>
      </w:r>
      <w:proofErr w:type="spellStart"/>
      <w:r w:rsidRPr="00FD1AD7">
        <w:rPr>
          <w:rFonts w:ascii="Times New Roman" w:hAnsi="Times New Roman"/>
          <w:sz w:val="28"/>
          <w:szCs w:val="28"/>
        </w:rPr>
        <w:t>Самаровское</w:t>
      </w:r>
      <w:proofErr w:type="spellEnd"/>
      <w:r w:rsidRPr="00FD1AD7">
        <w:rPr>
          <w:rFonts w:ascii="Times New Roman" w:hAnsi="Times New Roman"/>
          <w:sz w:val="28"/>
          <w:szCs w:val="28"/>
        </w:rPr>
        <w:t xml:space="preserve"> лесничество, Ханты-Мансийское участковое лесничество, не эксплуатируется и передано на ответственное хранение муниципальному бюджетному учреждению Ханты-Мансийского района «Досуговый центр «</w:t>
      </w:r>
      <w:proofErr w:type="spellStart"/>
      <w:r w:rsidRPr="00FD1AD7">
        <w:rPr>
          <w:rFonts w:ascii="Times New Roman" w:hAnsi="Times New Roman"/>
          <w:sz w:val="28"/>
          <w:szCs w:val="28"/>
        </w:rPr>
        <w:t>Имитуй</w:t>
      </w:r>
      <w:proofErr w:type="spellEnd"/>
      <w:r w:rsidRPr="00FD1AD7">
        <w:rPr>
          <w:rFonts w:ascii="Times New Roman" w:hAnsi="Times New Roman"/>
          <w:sz w:val="28"/>
          <w:szCs w:val="28"/>
        </w:rPr>
        <w:t xml:space="preserve">». </w:t>
      </w:r>
    </w:p>
    <w:p w:rsidR="00FD1AD7" w:rsidRPr="00FD1AD7" w:rsidRDefault="00FD1AD7" w:rsidP="006F11E9">
      <w:pPr>
        <w:spacing w:after="0" w:line="240" w:lineRule="auto"/>
        <w:ind w:firstLine="709"/>
        <w:jc w:val="both"/>
        <w:outlineLvl w:val="0"/>
        <w:rPr>
          <w:rFonts w:ascii="Times New Roman" w:hAnsi="Times New Roman"/>
          <w:sz w:val="28"/>
          <w:szCs w:val="28"/>
        </w:rPr>
      </w:pPr>
      <w:r w:rsidRPr="00FD1AD7">
        <w:rPr>
          <w:rFonts w:ascii="Times New Roman" w:hAnsi="Times New Roman"/>
          <w:sz w:val="28"/>
          <w:szCs w:val="28"/>
        </w:rPr>
        <w:t xml:space="preserve">В соответствии с утвержденным прогнозным планом приватизации муниципального имущества Ханты-Мансийского района недвижимое и движимое имущество, расположенное по адресу: Ханты-Мансийский автономный округ – Югра, Ханты-Мансийский район, Территориальное управление </w:t>
      </w:r>
      <w:proofErr w:type="spellStart"/>
      <w:r w:rsidRPr="00FD1AD7">
        <w:rPr>
          <w:rFonts w:ascii="Times New Roman" w:hAnsi="Times New Roman"/>
          <w:sz w:val="28"/>
          <w:szCs w:val="28"/>
        </w:rPr>
        <w:t>Самаровское</w:t>
      </w:r>
      <w:proofErr w:type="spellEnd"/>
      <w:r w:rsidRPr="00FD1AD7">
        <w:rPr>
          <w:rFonts w:ascii="Times New Roman" w:hAnsi="Times New Roman"/>
          <w:sz w:val="28"/>
          <w:szCs w:val="28"/>
        </w:rPr>
        <w:t xml:space="preserve"> лесничество, Ханты-Мансийское участковое лесничество, включено в прогнозный план приватизации муниципального имущества, путем проведения аукциона на 2014 год. </w:t>
      </w:r>
    </w:p>
    <w:p w:rsidR="00FD1AD7" w:rsidRDefault="00FD1AD7" w:rsidP="006F11E9">
      <w:pPr>
        <w:spacing w:after="0" w:line="240" w:lineRule="auto"/>
        <w:ind w:firstLine="709"/>
        <w:jc w:val="both"/>
        <w:outlineLvl w:val="0"/>
        <w:rPr>
          <w:rFonts w:ascii="Times New Roman" w:hAnsi="Times New Roman"/>
          <w:sz w:val="28"/>
          <w:szCs w:val="28"/>
        </w:rPr>
      </w:pPr>
      <w:r w:rsidRPr="00FD1AD7">
        <w:rPr>
          <w:rFonts w:ascii="Times New Roman" w:hAnsi="Times New Roman"/>
          <w:sz w:val="28"/>
          <w:szCs w:val="28"/>
        </w:rPr>
        <w:t xml:space="preserve">Аукцион по продаже муниципального имущества дважды объявлялся в 4 квартале 2014 года. Объявленные аукционы по продаже указанного муниципального имущества были признаны не состоявшимися по причине отсутствия поданных заявок на участие в аукционах, в </w:t>
      </w:r>
      <w:proofErr w:type="gramStart"/>
      <w:r w:rsidRPr="00FD1AD7">
        <w:rPr>
          <w:rFonts w:ascii="Times New Roman" w:hAnsi="Times New Roman"/>
          <w:sz w:val="28"/>
          <w:szCs w:val="28"/>
        </w:rPr>
        <w:t>связи</w:t>
      </w:r>
      <w:proofErr w:type="gramEnd"/>
      <w:r w:rsidRPr="00FD1AD7">
        <w:rPr>
          <w:rFonts w:ascii="Times New Roman" w:hAnsi="Times New Roman"/>
          <w:sz w:val="28"/>
          <w:szCs w:val="28"/>
        </w:rPr>
        <w:t xml:space="preserve"> с чем Департаментом подготовлен проект решения Думы Ханты-Мансийского района об изменении способа приватизации муниципального имущества путем продажи посредством публичного предложения.</w:t>
      </w:r>
    </w:p>
    <w:p w:rsidR="003F7DAC" w:rsidRPr="002B3B3C" w:rsidRDefault="002B3B3C" w:rsidP="002B3B3C">
      <w:pPr>
        <w:pStyle w:val="a4"/>
        <w:spacing w:after="0" w:line="240" w:lineRule="auto"/>
        <w:ind w:left="142" w:firstLine="567"/>
        <w:jc w:val="both"/>
        <w:outlineLvl w:val="0"/>
        <w:rPr>
          <w:rFonts w:ascii="Times New Roman" w:hAnsi="Times New Roman"/>
          <w:sz w:val="28"/>
          <w:szCs w:val="28"/>
        </w:rPr>
      </w:pPr>
      <w:r w:rsidRPr="002B3B3C">
        <w:rPr>
          <w:rFonts w:ascii="Times New Roman" w:hAnsi="Times New Roman"/>
          <w:sz w:val="28"/>
          <w:szCs w:val="28"/>
        </w:rPr>
        <w:t>«</w:t>
      </w:r>
      <w:r w:rsidR="003F7DAC" w:rsidRPr="002B3B3C">
        <w:rPr>
          <w:rFonts w:ascii="Times New Roman" w:hAnsi="Times New Roman"/>
          <w:sz w:val="28"/>
          <w:szCs w:val="28"/>
        </w:rPr>
        <w:t xml:space="preserve">О внесении на заседание Думы Ханты-Мансийского района для рассмотрения проекта решения </w:t>
      </w:r>
      <w:r w:rsidR="0026069B" w:rsidRPr="002B3B3C">
        <w:rPr>
          <w:rFonts w:ascii="Times New Roman" w:hAnsi="Times New Roman"/>
          <w:sz w:val="28"/>
          <w:szCs w:val="28"/>
        </w:rPr>
        <w:t>Д</w:t>
      </w:r>
      <w:r w:rsidR="003F7DAC" w:rsidRPr="002B3B3C">
        <w:rPr>
          <w:rFonts w:ascii="Times New Roman" w:hAnsi="Times New Roman"/>
          <w:sz w:val="28"/>
          <w:szCs w:val="28"/>
        </w:rPr>
        <w:t>умы, регулирующий поря</w:t>
      </w:r>
      <w:r w:rsidR="0026069B" w:rsidRPr="002B3B3C">
        <w:rPr>
          <w:rFonts w:ascii="Times New Roman" w:hAnsi="Times New Roman"/>
          <w:sz w:val="28"/>
          <w:szCs w:val="28"/>
        </w:rPr>
        <w:t>док расчета арендной платы за сдаваемое в аренду имущество, находящееся в муниципальной собственности Ханты-Мансийского района, в том числе движимое имущество, инженерные сети, суда внутреннего плавания</w:t>
      </w:r>
      <w:r w:rsidRPr="002B3B3C">
        <w:rPr>
          <w:rFonts w:ascii="Times New Roman" w:hAnsi="Times New Roman"/>
          <w:sz w:val="28"/>
          <w:szCs w:val="28"/>
        </w:rPr>
        <w:t>»</w:t>
      </w:r>
      <w:r w:rsidR="0026069B" w:rsidRPr="002B3B3C">
        <w:rPr>
          <w:rFonts w:ascii="Times New Roman" w:hAnsi="Times New Roman"/>
          <w:sz w:val="28"/>
          <w:szCs w:val="28"/>
        </w:rPr>
        <w:t>.</w:t>
      </w:r>
    </w:p>
    <w:p w:rsidR="00FB2B57" w:rsidRDefault="00FB2B57" w:rsidP="006F11E9">
      <w:pPr>
        <w:pStyle w:val="a4"/>
        <w:spacing w:after="0" w:line="240" w:lineRule="auto"/>
        <w:ind w:left="0" w:firstLine="709"/>
        <w:jc w:val="both"/>
        <w:outlineLvl w:val="0"/>
        <w:rPr>
          <w:rFonts w:ascii="Times New Roman" w:hAnsi="Times New Roman"/>
          <w:sz w:val="28"/>
          <w:szCs w:val="28"/>
        </w:rPr>
      </w:pPr>
      <w:r w:rsidRPr="000573D0">
        <w:rPr>
          <w:rFonts w:ascii="Times New Roman" w:hAnsi="Times New Roman"/>
          <w:sz w:val="28"/>
          <w:szCs w:val="28"/>
        </w:rPr>
        <w:t>В рамках исполнения данного поручения были разработаны методики расчета арендной платы и направлены для рассмотрения в Думу Ханты-Мансийского района</w:t>
      </w:r>
      <w:r w:rsidR="000573D0" w:rsidRPr="000573D0">
        <w:rPr>
          <w:rFonts w:ascii="Times New Roman" w:hAnsi="Times New Roman"/>
          <w:sz w:val="28"/>
          <w:szCs w:val="28"/>
        </w:rPr>
        <w:t>, которые утверждены</w:t>
      </w:r>
      <w:r w:rsidRPr="000573D0">
        <w:rPr>
          <w:rFonts w:ascii="Times New Roman" w:hAnsi="Times New Roman"/>
          <w:sz w:val="28"/>
          <w:szCs w:val="28"/>
        </w:rPr>
        <w:t xml:space="preserve"> </w:t>
      </w:r>
      <w:r w:rsidR="000573D0" w:rsidRPr="000573D0">
        <w:rPr>
          <w:rFonts w:ascii="Times New Roman" w:hAnsi="Times New Roman"/>
          <w:sz w:val="28"/>
          <w:szCs w:val="28"/>
        </w:rPr>
        <w:t>Р</w:t>
      </w:r>
      <w:r w:rsidR="00021ED7" w:rsidRPr="000573D0">
        <w:rPr>
          <w:rFonts w:ascii="Times New Roman" w:hAnsi="Times New Roman"/>
          <w:sz w:val="28"/>
          <w:szCs w:val="28"/>
        </w:rPr>
        <w:t>ешени</w:t>
      </w:r>
      <w:r w:rsidR="00C828AF">
        <w:rPr>
          <w:rFonts w:ascii="Times New Roman" w:hAnsi="Times New Roman"/>
          <w:sz w:val="28"/>
          <w:szCs w:val="28"/>
        </w:rPr>
        <w:t>ями</w:t>
      </w:r>
      <w:r w:rsidR="00021ED7" w:rsidRPr="000573D0">
        <w:rPr>
          <w:rFonts w:ascii="Times New Roman" w:hAnsi="Times New Roman"/>
          <w:sz w:val="28"/>
          <w:szCs w:val="28"/>
        </w:rPr>
        <w:t xml:space="preserve"> </w:t>
      </w:r>
      <w:r w:rsidR="000573D0">
        <w:rPr>
          <w:rFonts w:ascii="Times New Roman" w:hAnsi="Times New Roman"/>
          <w:sz w:val="28"/>
          <w:szCs w:val="28"/>
        </w:rPr>
        <w:t>Думы Хант</w:t>
      </w:r>
      <w:proofErr w:type="gramStart"/>
      <w:r w:rsidR="000573D0">
        <w:rPr>
          <w:rFonts w:ascii="Times New Roman" w:hAnsi="Times New Roman"/>
          <w:sz w:val="28"/>
          <w:szCs w:val="28"/>
        </w:rPr>
        <w:t>ы-</w:t>
      </w:r>
      <w:proofErr w:type="gramEnd"/>
      <w:r w:rsidR="000573D0">
        <w:rPr>
          <w:rFonts w:ascii="Times New Roman" w:hAnsi="Times New Roman"/>
          <w:sz w:val="28"/>
          <w:szCs w:val="28"/>
        </w:rPr>
        <w:t>«Мансийского района:</w:t>
      </w:r>
    </w:p>
    <w:p w:rsidR="00FB2B57" w:rsidRDefault="000573D0" w:rsidP="006F11E9">
      <w:pPr>
        <w:pStyle w:val="a4"/>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от 04.06.2014 №362 </w:t>
      </w:r>
      <w:r w:rsidR="00FB2B57">
        <w:rPr>
          <w:rFonts w:ascii="Times New Roman" w:hAnsi="Times New Roman"/>
          <w:sz w:val="28"/>
          <w:szCs w:val="28"/>
        </w:rPr>
        <w:t>«Об утверждении методики расчета арендной платы за пользование муниципальным недвижимым имуществом Ханты-Мансийского района»</w:t>
      </w:r>
      <w:r>
        <w:rPr>
          <w:rFonts w:ascii="Times New Roman" w:hAnsi="Times New Roman"/>
          <w:sz w:val="28"/>
          <w:szCs w:val="28"/>
        </w:rPr>
        <w:t>;</w:t>
      </w:r>
    </w:p>
    <w:p w:rsidR="00021ED7" w:rsidRDefault="000573D0" w:rsidP="006F11E9">
      <w:pPr>
        <w:pStyle w:val="a4"/>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 xml:space="preserve">от 18.12.2014 №411 </w:t>
      </w:r>
      <w:r w:rsidR="00021ED7">
        <w:rPr>
          <w:rFonts w:ascii="Times New Roman" w:hAnsi="Times New Roman"/>
          <w:sz w:val="28"/>
          <w:szCs w:val="28"/>
        </w:rPr>
        <w:t>«Об утверждении методики расчета</w:t>
      </w:r>
      <w:r w:rsidR="00FB2B57">
        <w:rPr>
          <w:rFonts w:ascii="Times New Roman" w:hAnsi="Times New Roman"/>
          <w:sz w:val="28"/>
          <w:szCs w:val="28"/>
        </w:rPr>
        <w:t xml:space="preserve"> арендной платы за пользование отдельными видами муниципального имущества Ханты-Мансийского района»</w:t>
      </w:r>
      <w:r>
        <w:rPr>
          <w:rFonts w:ascii="Times New Roman" w:hAnsi="Times New Roman"/>
          <w:sz w:val="28"/>
          <w:szCs w:val="28"/>
        </w:rPr>
        <w:t>.</w:t>
      </w:r>
    </w:p>
    <w:p w:rsidR="00FD1AD7" w:rsidRPr="002B3B3C" w:rsidRDefault="00FD1AD7"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Комитет по финансам администрации района:</w:t>
      </w:r>
    </w:p>
    <w:p w:rsidR="00FD1AD7" w:rsidRPr="00C82A1D" w:rsidRDefault="002B3B3C" w:rsidP="002B3B3C">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C82A1D">
        <w:rPr>
          <w:rFonts w:ascii="Times New Roman" w:hAnsi="Times New Roman"/>
          <w:sz w:val="28"/>
          <w:szCs w:val="28"/>
        </w:rPr>
        <w:t xml:space="preserve">О изыскание денежных средств на проектно-сметную документацию на строительство участка дороги от </w:t>
      </w:r>
      <w:proofErr w:type="spellStart"/>
      <w:r w:rsidR="00FD1AD7" w:rsidRPr="00C82A1D">
        <w:rPr>
          <w:rFonts w:ascii="Times New Roman" w:hAnsi="Times New Roman"/>
          <w:sz w:val="28"/>
          <w:szCs w:val="28"/>
        </w:rPr>
        <w:t>с</w:t>
      </w:r>
      <w:proofErr w:type="gramStart"/>
      <w:r w:rsidR="00FD1AD7" w:rsidRPr="00C82A1D">
        <w:rPr>
          <w:rFonts w:ascii="Times New Roman" w:hAnsi="Times New Roman"/>
          <w:sz w:val="28"/>
          <w:szCs w:val="28"/>
        </w:rPr>
        <w:t>.Ц</w:t>
      </w:r>
      <w:proofErr w:type="gramEnd"/>
      <w:r w:rsidR="00FD1AD7" w:rsidRPr="00C82A1D">
        <w:rPr>
          <w:rFonts w:ascii="Times New Roman" w:hAnsi="Times New Roman"/>
          <w:sz w:val="28"/>
          <w:szCs w:val="28"/>
        </w:rPr>
        <w:t>ингалы</w:t>
      </w:r>
      <w:proofErr w:type="spellEnd"/>
      <w:r w:rsidR="00FD1AD7" w:rsidRPr="00C82A1D">
        <w:rPr>
          <w:rFonts w:ascii="Times New Roman" w:hAnsi="Times New Roman"/>
          <w:sz w:val="28"/>
          <w:szCs w:val="28"/>
        </w:rPr>
        <w:t xml:space="preserve"> до главной автодороги Ханты-Мансийск-Горноправдинск</w:t>
      </w:r>
      <w:r>
        <w:rPr>
          <w:rFonts w:ascii="Times New Roman" w:hAnsi="Times New Roman"/>
          <w:sz w:val="28"/>
          <w:szCs w:val="28"/>
        </w:rPr>
        <w:t>»</w:t>
      </w:r>
      <w:r w:rsidR="00FD1AD7" w:rsidRPr="00C82A1D">
        <w:rPr>
          <w:rFonts w:ascii="Times New Roman" w:hAnsi="Times New Roman"/>
          <w:sz w:val="28"/>
          <w:szCs w:val="28"/>
        </w:rPr>
        <w:t>.</w:t>
      </w:r>
    </w:p>
    <w:p w:rsidR="00FD1AD7" w:rsidRPr="00FD1AD7" w:rsidRDefault="00FD1AD7" w:rsidP="006F11E9">
      <w:pPr>
        <w:autoSpaceDE w:val="0"/>
        <w:autoSpaceDN w:val="0"/>
        <w:adjustRightInd w:val="0"/>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lastRenderedPageBreak/>
        <w:t xml:space="preserve">Главе Ханты-Мансийского района </w:t>
      </w:r>
      <w:r w:rsidR="00F02DD1">
        <w:rPr>
          <w:rFonts w:ascii="Times New Roman" w:hAnsi="Times New Roman"/>
          <w:sz w:val="28"/>
          <w:szCs w:val="28"/>
        </w:rPr>
        <w:t xml:space="preserve">подготовлено и </w:t>
      </w:r>
      <w:r w:rsidRPr="00FD1AD7">
        <w:rPr>
          <w:rFonts w:ascii="Times New Roman" w:hAnsi="Times New Roman"/>
          <w:sz w:val="28"/>
          <w:szCs w:val="28"/>
        </w:rPr>
        <w:t xml:space="preserve">направлено письмо от 24.06.2014 № 1618/14, в котором глава администрации Ханты-Мансийского района сообщал о невозможности принятия нового расходного обязательства «Оплата проектно-сметной документации на строительство участка дороги от с. </w:t>
      </w:r>
      <w:proofErr w:type="spellStart"/>
      <w:r w:rsidRPr="00FD1AD7">
        <w:rPr>
          <w:rFonts w:ascii="Times New Roman" w:hAnsi="Times New Roman"/>
          <w:sz w:val="28"/>
          <w:szCs w:val="28"/>
        </w:rPr>
        <w:t>Цингалы</w:t>
      </w:r>
      <w:proofErr w:type="spellEnd"/>
      <w:r w:rsidRPr="00FD1AD7">
        <w:rPr>
          <w:rFonts w:ascii="Times New Roman" w:hAnsi="Times New Roman"/>
          <w:sz w:val="28"/>
          <w:szCs w:val="28"/>
        </w:rPr>
        <w:t xml:space="preserve"> до главной автодороги Ханты-Мансийск - Горноправдинск» без определения источника финансирования и предлагал</w:t>
      </w:r>
      <w:r w:rsidR="00FF67CD">
        <w:rPr>
          <w:rFonts w:ascii="Times New Roman" w:hAnsi="Times New Roman"/>
          <w:sz w:val="28"/>
          <w:szCs w:val="28"/>
        </w:rPr>
        <w:t>ось</w:t>
      </w:r>
      <w:r w:rsidRPr="00FD1AD7">
        <w:rPr>
          <w:rFonts w:ascii="Times New Roman" w:hAnsi="Times New Roman"/>
          <w:sz w:val="28"/>
          <w:szCs w:val="28"/>
        </w:rPr>
        <w:t xml:space="preserve"> рассмотреть данное предложение при поступлении дополнительных доходов в бюджет Ханты-Мансийского района.</w:t>
      </w:r>
      <w:proofErr w:type="gramEnd"/>
    </w:p>
    <w:p w:rsidR="00FD1AD7" w:rsidRPr="00FD1AD7" w:rsidRDefault="00FD1AD7" w:rsidP="006F11E9">
      <w:pPr>
        <w:autoSpaceDE w:val="0"/>
        <w:autoSpaceDN w:val="0"/>
        <w:adjustRightInd w:val="0"/>
        <w:spacing w:after="0" w:line="240" w:lineRule="auto"/>
        <w:ind w:firstLine="709"/>
        <w:jc w:val="both"/>
        <w:rPr>
          <w:rFonts w:ascii="Times New Roman" w:hAnsi="Times New Roman"/>
          <w:sz w:val="28"/>
          <w:szCs w:val="28"/>
        </w:rPr>
      </w:pPr>
      <w:r w:rsidRPr="00FD1AD7">
        <w:rPr>
          <w:rFonts w:ascii="Times New Roman" w:hAnsi="Times New Roman"/>
          <w:sz w:val="28"/>
          <w:szCs w:val="28"/>
        </w:rPr>
        <w:t xml:space="preserve">По состоянию на 01.03.2015 денежные средства на проектно-сметную документацию на строительство участка дороги от </w:t>
      </w:r>
      <w:proofErr w:type="spellStart"/>
      <w:r w:rsidRPr="00FD1AD7">
        <w:rPr>
          <w:rFonts w:ascii="Times New Roman" w:hAnsi="Times New Roman"/>
          <w:sz w:val="28"/>
          <w:szCs w:val="28"/>
        </w:rPr>
        <w:t>с</w:t>
      </w:r>
      <w:proofErr w:type="gramStart"/>
      <w:r w:rsidRPr="00FD1AD7">
        <w:rPr>
          <w:rFonts w:ascii="Times New Roman" w:hAnsi="Times New Roman"/>
          <w:sz w:val="28"/>
          <w:szCs w:val="28"/>
        </w:rPr>
        <w:t>.Ц</w:t>
      </w:r>
      <w:proofErr w:type="gramEnd"/>
      <w:r w:rsidRPr="00FD1AD7">
        <w:rPr>
          <w:rFonts w:ascii="Times New Roman" w:hAnsi="Times New Roman"/>
          <w:sz w:val="28"/>
          <w:szCs w:val="28"/>
        </w:rPr>
        <w:t>ингалы</w:t>
      </w:r>
      <w:proofErr w:type="spellEnd"/>
      <w:r w:rsidRPr="00FD1AD7">
        <w:rPr>
          <w:rFonts w:ascii="Times New Roman" w:hAnsi="Times New Roman"/>
          <w:sz w:val="28"/>
          <w:szCs w:val="28"/>
        </w:rPr>
        <w:t xml:space="preserve"> до главной автодороги Ханты-Мансийск-Горноправдинск не изысканы. </w:t>
      </w:r>
    </w:p>
    <w:p w:rsidR="00FD1AD7" w:rsidRPr="00C82A1D" w:rsidRDefault="002B3B3C" w:rsidP="002B3B3C">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C82A1D">
        <w:rPr>
          <w:rFonts w:ascii="Times New Roman" w:hAnsi="Times New Roman"/>
          <w:sz w:val="28"/>
          <w:szCs w:val="28"/>
        </w:rPr>
        <w:t xml:space="preserve">О включении в перечень мероприятий муниципальной программы «Развитие транспортной системы на территории Ханты-Мансийского района на 2014-2016 годы» строительство участка дороги </w:t>
      </w:r>
      <w:proofErr w:type="gramStart"/>
      <w:r w:rsidR="00FD1AD7" w:rsidRPr="00C82A1D">
        <w:rPr>
          <w:rFonts w:ascii="Times New Roman" w:hAnsi="Times New Roman"/>
          <w:sz w:val="28"/>
          <w:szCs w:val="28"/>
        </w:rPr>
        <w:t>от</w:t>
      </w:r>
      <w:proofErr w:type="gramEnd"/>
      <w:r w:rsidR="00FD1AD7" w:rsidRPr="00C82A1D">
        <w:rPr>
          <w:rFonts w:ascii="Times New Roman" w:hAnsi="Times New Roman"/>
          <w:sz w:val="28"/>
          <w:szCs w:val="28"/>
        </w:rPr>
        <w:t xml:space="preserve"> с. </w:t>
      </w:r>
      <w:proofErr w:type="spellStart"/>
      <w:r w:rsidR="00FD1AD7" w:rsidRPr="00C82A1D">
        <w:rPr>
          <w:rFonts w:ascii="Times New Roman" w:hAnsi="Times New Roman"/>
          <w:sz w:val="28"/>
          <w:szCs w:val="28"/>
        </w:rPr>
        <w:t>Цингалы</w:t>
      </w:r>
      <w:proofErr w:type="spellEnd"/>
      <w:r w:rsidR="00FD1AD7" w:rsidRPr="00C82A1D">
        <w:rPr>
          <w:rFonts w:ascii="Times New Roman" w:hAnsi="Times New Roman"/>
          <w:sz w:val="28"/>
          <w:szCs w:val="28"/>
        </w:rPr>
        <w:t xml:space="preserve"> до главной автодороги Ханты-Мансийск-Горноправдинск</w:t>
      </w:r>
      <w:r>
        <w:rPr>
          <w:rFonts w:ascii="Times New Roman" w:hAnsi="Times New Roman"/>
          <w:sz w:val="28"/>
          <w:szCs w:val="28"/>
        </w:rPr>
        <w:t>»</w:t>
      </w:r>
      <w:r w:rsidR="00FD1AD7" w:rsidRPr="00C82A1D">
        <w:rPr>
          <w:rFonts w:ascii="Times New Roman" w:hAnsi="Times New Roman"/>
          <w:sz w:val="28"/>
          <w:szCs w:val="28"/>
        </w:rPr>
        <w:t>.</w:t>
      </w:r>
    </w:p>
    <w:p w:rsidR="00FD1AD7" w:rsidRPr="00FD1AD7" w:rsidRDefault="00F02DD1" w:rsidP="006F11E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sidR="00FD1AD7" w:rsidRPr="00FD1AD7">
        <w:rPr>
          <w:rFonts w:ascii="Times New Roman" w:hAnsi="Times New Roman"/>
          <w:sz w:val="28"/>
          <w:szCs w:val="28"/>
        </w:rPr>
        <w:t xml:space="preserve">ероприятие «Строительство подъездной дороги к </w:t>
      </w:r>
      <w:proofErr w:type="spellStart"/>
      <w:r w:rsidR="00FD1AD7" w:rsidRPr="00FD1AD7">
        <w:rPr>
          <w:rFonts w:ascii="Times New Roman" w:hAnsi="Times New Roman"/>
          <w:sz w:val="28"/>
          <w:szCs w:val="28"/>
        </w:rPr>
        <w:t>с</w:t>
      </w:r>
      <w:proofErr w:type="gramStart"/>
      <w:r w:rsidR="00FD1AD7" w:rsidRPr="00FD1AD7">
        <w:rPr>
          <w:rFonts w:ascii="Times New Roman" w:hAnsi="Times New Roman"/>
          <w:sz w:val="28"/>
          <w:szCs w:val="28"/>
        </w:rPr>
        <w:t>.Ц</w:t>
      </w:r>
      <w:proofErr w:type="gramEnd"/>
      <w:r w:rsidR="00FD1AD7" w:rsidRPr="00FD1AD7">
        <w:rPr>
          <w:rFonts w:ascii="Times New Roman" w:hAnsi="Times New Roman"/>
          <w:sz w:val="28"/>
          <w:szCs w:val="28"/>
        </w:rPr>
        <w:t>ингалы</w:t>
      </w:r>
      <w:proofErr w:type="spellEnd"/>
      <w:r w:rsidR="00FD1AD7" w:rsidRPr="00FD1AD7">
        <w:rPr>
          <w:rFonts w:ascii="Times New Roman" w:hAnsi="Times New Roman"/>
          <w:sz w:val="28"/>
          <w:szCs w:val="28"/>
        </w:rPr>
        <w:t xml:space="preserve"> (ПИР) включено в проект муниципальной программы «Развитие транспортной системы на территории Ханты-Мансийского района на 2014-2017 годы» без обеспечения финансированием.</w:t>
      </w:r>
    </w:p>
    <w:p w:rsidR="00FD1AD7" w:rsidRPr="00C82A1D" w:rsidRDefault="002B3B3C" w:rsidP="002B3B3C">
      <w:pPr>
        <w:pStyle w:val="a4"/>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C82A1D">
        <w:rPr>
          <w:rFonts w:ascii="Times New Roman" w:hAnsi="Times New Roman"/>
          <w:sz w:val="28"/>
          <w:szCs w:val="28"/>
        </w:rPr>
        <w:t>О внесении изменений в постановление администрации Ханты-Мансийского района от 28.06.2012 № 152 «Об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Ханты-Мансийского района».</w:t>
      </w:r>
    </w:p>
    <w:p w:rsidR="00FD1AD7" w:rsidRPr="00FD1AD7" w:rsidRDefault="00FD1AD7" w:rsidP="006F11E9">
      <w:pPr>
        <w:autoSpaceDE w:val="0"/>
        <w:autoSpaceDN w:val="0"/>
        <w:adjustRightInd w:val="0"/>
        <w:spacing w:after="0" w:line="240" w:lineRule="auto"/>
        <w:ind w:firstLine="709"/>
        <w:jc w:val="both"/>
        <w:rPr>
          <w:rFonts w:ascii="Times New Roman" w:hAnsi="Times New Roman"/>
          <w:sz w:val="28"/>
          <w:szCs w:val="28"/>
        </w:rPr>
      </w:pPr>
      <w:proofErr w:type="gramStart"/>
      <w:r w:rsidRPr="00FD1AD7">
        <w:rPr>
          <w:rFonts w:ascii="Times New Roman" w:hAnsi="Times New Roman"/>
          <w:sz w:val="28"/>
          <w:szCs w:val="28"/>
        </w:rPr>
        <w:t xml:space="preserve">Главе Ханты-Мансийского района </w:t>
      </w:r>
      <w:r w:rsidR="00F02DD1">
        <w:rPr>
          <w:rFonts w:ascii="Times New Roman" w:hAnsi="Times New Roman"/>
          <w:sz w:val="28"/>
          <w:szCs w:val="28"/>
        </w:rPr>
        <w:t>подготовлено и</w:t>
      </w:r>
      <w:r w:rsidRPr="00FD1AD7">
        <w:rPr>
          <w:rFonts w:ascii="Times New Roman" w:hAnsi="Times New Roman"/>
          <w:sz w:val="28"/>
          <w:szCs w:val="28"/>
        </w:rPr>
        <w:t xml:space="preserve"> направлено письмо от 09.02.2015 № 293/15, в котором заместитель главы администрации района по финансам сообщал о том, что проект постановления администрации Ханты-Мансийского района «О внесении изменений в постановление администрации Ханты-Мансийского района от 28.06.2012 № 152 «Об утверждении Положения об оплате труда, премировании и социальной защищенности лиц, занимающих должности, не отнесенные к должностям муниципальной службы, и осуществляющих</w:t>
      </w:r>
      <w:proofErr w:type="gramEnd"/>
      <w:r w:rsidRPr="00FD1AD7">
        <w:rPr>
          <w:rFonts w:ascii="Times New Roman" w:hAnsi="Times New Roman"/>
          <w:sz w:val="28"/>
          <w:szCs w:val="28"/>
        </w:rPr>
        <w:t xml:space="preserve"> техническое обеспечение деятельности органов местного самоуправления Ханты-Мансийского района» </w:t>
      </w:r>
      <w:proofErr w:type="gramStart"/>
      <w:r w:rsidRPr="00FD1AD7">
        <w:rPr>
          <w:rFonts w:ascii="Times New Roman" w:hAnsi="Times New Roman"/>
          <w:sz w:val="28"/>
          <w:szCs w:val="28"/>
        </w:rPr>
        <w:t>разработан</w:t>
      </w:r>
      <w:proofErr w:type="gramEnd"/>
      <w:r w:rsidRPr="00FD1AD7">
        <w:rPr>
          <w:rFonts w:ascii="Times New Roman" w:hAnsi="Times New Roman"/>
          <w:sz w:val="28"/>
          <w:szCs w:val="28"/>
        </w:rPr>
        <w:t>. В настоящее время проводится экономическая оценка предлагаемых изменений.</w:t>
      </w:r>
    </w:p>
    <w:p w:rsidR="00FD1AD7" w:rsidRPr="002B3B3C" w:rsidRDefault="00FD1AD7"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Комитет по культуре, спорту и социальной политике</w:t>
      </w:r>
    </w:p>
    <w:p w:rsidR="00FD1AD7" w:rsidRPr="002642A2"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D1AD7" w:rsidRPr="002642A2">
        <w:rPr>
          <w:rFonts w:ascii="Times New Roman" w:hAnsi="Times New Roman"/>
          <w:sz w:val="28"/>
          <w:szCs w:val="28"/>
        </w:rPr>
        <w:t xml:space="preserve">О включении ежегодного </w:t>
      </w:r>
      <w:proofErr w:type="spellStart"/>
      <w:r w:rsidR="00FD1AD7" w:rsidRPr="002642A2">
        <w:rPr>
          <w:rFonts w:ascii="Times New Roman" w:hAnsi="Times New Roman"/>
          <w:sz w:val="28"/>
          <w:szCs w:val="28"/>
        </w:rPr>
        <w:t>межпоселенческого</w:t>
      </w:r>
      <w:proofErr w:type="spellEnd"/>
      <w:r w:rsidR="00FD1AD7" w:rsidRPr="002642A2">
        <w:rPr>
          <w:rFonts w:ascii="Times New Roman" w:hAnsi="Times New Roman"/>
          <w:sz w:val="28"/>
          <w:szCs w:val="28"/>
        </w:rPr>
        <w:t xml:space="preserve"> фестиваля «Югорские узоры», проводимого в </w:t>
      </w:r>
      <w:proofErr w:type="spellStart"/>
      <w:r w:rsidR="00FD1AD7" w:rsidRPr="002642A2">
        <w:rPr>
          <w:rFonts w:ascii="Times New Roman" w:hAnsi="Times New Roman"/>
          <w:sz w:val="28"/>
          <w:szCs w:val="28"/>
        </w:rPr>
        <w:t>с</w:t>
      </w:r>
      <w:proofErr w:type="gramStart"/>
      <w:r w:rsidR="00FD1AD7" w:rsidRPr="002642A2">
        <w:rPr>
          <w:rFonts w:ascii="Times New Roman" w:hAnsi="Times New Roman"/>
          <w:sz w:val="28"/>
          <w:szCs w:val="28"/>
        </w:rPr>
        <w:t>.Ц</w:t>
      </w:r>
      <w:proofErr w:type="gramEnd"/>
      <w:r w:rsidR="00FD1AD7" w:rsidRPr="002642A2">
        <w:rPr>
          <w:rFonts w:ascii="Times New Roman" w:hAnsi="Times New Roman"/>
          <w:sz w:val="28"/>
          <w:szCs w:val="28"/>
        </w:rPr>
        <w:t>ингалы</w:t>
      </w:r>
      <w:proofErr w:type="spellEnd"/>
      <w:r w:rsidR="00FD1AD7" w:rsidRPr="002642A2">
        <w:rPr>
          <w:rFonts w:ascii="Times New Roman" w:hAnsi="Times New Roman"/>
          <w:sz w:val="28"/>
          <w:szCs w:val="28"/>
        </w:rPr>
        <w:t xml:space="preserve"> Ханты-Мансийского района, в основные программные мероприятия районного уровня в области народного творчества</w:t>
      </w:r>
      <w:r>
        <w:rPr>
          <w:rFonts w:ascii="Times New Roman" w:hAnsi="Times New Roman"/>
          <w:sz w:val="28"/>
          <w:szCs w:val="28"/>
        </w:rPr>
        <w:t>»</w:t>
      </w:r>
      <w:r w:rsidR="00FD1AD7" w:rsidRPr="002642A2">
        <w:rPr>
          <w:rFonts w:ascii="Times New Roman" w:hAnsi="Times New Roman"/>
          <w:sz w:val="28"/>
          <w:szCs w:val="28"/>
        </w:rPr>
        <w:t>.</w:t>
      </w:r>
    </w:p>
    <w:p w:rsidR="00FD1AD7" w:rsidRPr="00FD1AD7" w:rsidRDefault="00FD1AD7" w:rsidP="006F11E9">
      <w:pPr>
        <w:pStyle w:val="a4"/>
        <w:spacing w:after="0" w:line="240" w:lineRule="auto"/>
        <w:ind w:left="0" w:firstLine="709"/>
        <w:jc w:val="both"/>
        <w:rPr>
          <w:rFonts w:ascii="Times New Roman" w:hAnsi="Times New Roman"/>
          <w:sz w:val="28"/>
          <w:szCs w:val="28"/>
        </w:rPr>
      </w:pPr>
      <w:r w:rsidRPr="00FD1AD7">
        <w:rPr>
          <w:rFonts w:ascii="Times New Roman" w:hAnsi="Times New Roman"/>
          <w:sz w:val="28"/>
          <w:szCs w:val="28"/>
        </w:rPr>
        <w:t>Комитетом по культуре, спорту и социальной политики включено в реестр основных культурных мероприятий Ханты-Мансийского района мероприятие «Югорские узоры».</w:t>
      </w:r>
    </w:p>
    <w:p w:rsidR="00FD1AD7" w:rsidRPr="002642A2" w:rsidRDefault="002B3B3C" w:rsidP="002B3B3C">
      <w:pPr>
        <w:pStyle w:val="a4"/>
        <w:spacing w:after="0" w:line="240" w:lineRule="auto"/>
        <w:ind w:left="0" w:firstLine="709"/>
        <w:jc w:val="both"/>
        <w:rPr>
          <w:rFonts w:ascii="Times New Roman" w:eastAsiaTheme="minorHAnsi" w:hAnsi="Times New Roman"/>
          <w:sz w:val="28"/>
          <w:szCs w:val="28"/>
        </w:rPr>
      </w:pPr>
      <w:r>
        <w:rPr>
          <w:rFonts w:ascii="Times New Roman" w:hAnsi="Times New Roman"/>
          <w:sz w:val="28"/>
          <w:szCs w:val="28"/>
        </w:rPr>
        <w:lastRenderedPageBreak/>
        <w:t>«</w:t>
      </w:r>
      <w:r w:rsidR="00FD1AD7" w:rsidRPr="002642A2">
        <w:rPr>
          <w:rFonts w:ascii="Times New Roman" w:hAnsi="Times New Roman"/>
          <w:sz w:val="28"/>
          <w:szCs w:val="28"/>
        </w:rPr>
        <w:t xml:space="preserve">О рассмотрении вопроса об открытии филиала муниципального бюджетного учреждения дополнительного образования детей Ханты-Мансийского района «Детская музыкальная школа» в </w:t>
      </w:r>
      <w:proofErr w:type="spellStart"/>
      <w:r w:rsidR="00FD1AD7" w:rsidRPr="002642A2">
        <w:rPr>
          <w:rFonts w:ascii="Times New Roman" w:hAnsi="Times New Roman"/>
          <w:sz w:val="28"/>
          <w:szCs w:val="28"/>
        </w:rPr>
        <w:t>с</w:t>
      </w:r>
      <w:proofErr w:type="gramStart"/>
      <w:r w:rsidR="00FD1AD7" w:rsidRPr="002642A2">
        <w:rPr>
          <w:rFonts w:ascii="Times New Roman" w:hAnsi="Times New Roman"/>
          <w:sz w:val="28"/>
          <w:szCs w:val="28"/>
        </w:rPr>
        <w:t>.С</w:t>
      </w:r>
      <w:proofErr w:type="gramEnd"/>
      <w:r w:rsidR="00FD1AD7" w:rsidRPr="002642A2">
        <w:rPr>
          <w:rFonts w:ascii="Times New Roman" w:hAnsi="Times New Roman"/>
          <w:sz w:val="28"/>
          <w:szCs w:val="28"/>
        </w:rPr>
        <w:t>елиярово</w:t>
      </w:r>
      <w:proofErr w:type="spellEnd"/>
      <w:r>
        <w:rPr>
          <w:rFonts w:ascii="Times New Roman" w:hAnsi="Times New Roman"/>
          <w:sz w:val="28"/>
          <w:szCs w:val="28"/>
        </w:rPr>
        <w:t>»</w:t>
      </w:r>
      <w:r w:rsidR="00FD1AD7" w:rsidRPr="002642A2">
        <w:rPr>
          <w:rFonts w:ascii="Times New Roman" w:hAnsi="Times New Roman"/>
          <w:sz w:val="28"/>
          <w:szCs w:val="28"/>
        </w:rPr>
        <w:t>.</w:t>
      </w:r>
    </w:p>
    <w:p w:rsidR="00FD1AD7" w:rsidRPr="00FD1AD7" w:rsidRDefault="00FD1AD7" w:rsidP="006F11E9">
      <w:pPr>
        <w:spacing w:after="0" w:line="240" w:lineRule="auto"/>
        <w:ind w:firstLine="709"/>
        <w:jc w:val="both"/>
        <w:rPr>
          <w:rFonts w:ascii="Times New Roman" w:eastAsia="Times New Roman" w:hAnsi="Times New Roman"/>
          <w:sz w:val="28"/>
          <w:szCs w:val="28"/>
          <w:lang w:eastAsia="ru-RU"/>
        </w:rPr>
      </w:pPr>
      <w:r w:rsidRPr="00FD1AD7">
        <w:rPr>
          <w:rFonts w:ascii="Times New Roman" w:hAnsi="Times New Roman"/>
          <w:sz w:val="28"/>
          <w:szCs w:val="28"/>
        </w:rPr>
        <w:t xml:space="preserve">Отделение «Детская музыкальная школа» в с. </w:t>
      </w:r>
      <w:proofErr w:type="spellStart"/>
      <w:r w:rsidRPr="00FD1AD7">
        <w:rPr>
          <w:rFonts w:ascii="Times New Roman" w:hAnsi="Times New Roman"/>
          <w:sz w:val="28"/>
          <w:szCs w:val="28"/>
        </w:rPr>
        <w:t>Селиярово</w:t>
      </w:r>
      <w:proofErr w:type="spellEnd"/>
      <w:r w:rsidRPr="00FD1AD7">
        <w:rPr>
          <w:rFonts w:ascii="Times New Roman" w:hAnsi="Times New Roman"/>
          <w:sz w:val="28"/>
          <w:szCs w:val="28"/>
        </w:rPr>
        <w:t xml:space="preserve"> функционирует с 01.10.2014 года.</w:t>
      </w:r>
    </w:p>
    <w:p w:rsidR="00FD1AD7" w:rsidRPr="002B3B3C" w:rsidRDefault="00FD1AD7" w:rsidP="006F11E9">
      <w:pPr>
        <w:shd w:val="clear" w:color="auto" w:fill="FFFFFF"/>
        <w:tabs>
          <w:tab w:val="left" w:pos="426"/>
        </w:tabs>
        <w:spacing w:after="0" w:line="240" w:lineRule="auto"/>
        <w:ind w:firstLine="709"/>
        <w:jc w:val="both"/>
        <w:rPr>
          <w:rFonts w:ascii="Times New Roman" w:hAnsi="Times New Roman"/>
          <w:sz w:val="28"/>
          <w:szCs w:val="28"/>
        </w:rPr>
      </w:pPr>
      <w:r w:rsidRPr="002B3B3C">
        <w:rPr>
          <w:rFonts w:ascii="Times New Roman" w:hAnsi="Times New Roman"/>
          <w:sz w:val="28"/>
          <w:szCs w:val="28"/>
        </w:rPr>
        <w:t>Департамент строительства, архитектуры и ЖКХ</w:t>
      </w:r>
    </w:p>
    <w:p w:rsidR="007C7C3B" w:rsidRPr="002642A2" w:rsidRDefault="002B3B3C" w:rsidP="002B3B3C">
      <w:pPr>
        <w:pStyle w:val="a4"/>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w:t>
      </w:r>
      <w:r w:rsidR="007C7C3B" w:rsidRPr="002642A2">
        <w:rPr>
          <w:rFonts w:ascii="Times New Roman" w:hAnsi="Times New Roman"/>
          <w:color w:val="000000"/>
          <w:sz w:val="28"/>
          <w:szCs w:val="28"/>
        </w:rPr>
        <w:t>О проведении рабочего совещания по вопросам компенсации расходов на утилизацию ТБО муниципальным предприятием ООО «Комплекс -  Плюс» п. Горноправдинск с участием депутатов Думы Ханты-Мансийского района</w:t>
      </w:r>
      <w:r>
        <w:rPr>
          <w:rFonts w:ascii="Times New Roman" w:hAnsi="Times New Roman"/>
          <w:color w:val="000000"/>
          <w:sz w:val="28"/>
          <w:szCs w:val="28"/>
        </w:rPr>
        <w:t>»</w:t>
      </w:r>
      <w:r w:rsidR="00FF67CD" w:rsidRPr="002642A2">
        <w:rPr>
          <w:rFonts w:ascii="Times New Roman" w:hAnsi="Times New Roman"/>
          <w:color w:val="000000"/>
          <w:sz w:val="28"/>
          <w:szCs w:val="28"/>
        </w:rPr>
        <w:t>.</w:t>
      </w:r>
    </w:p>
    <w:p w:rsidR="007C7C3B" w:rsidRPr="002642A2" w:rsidRDefault="007C7C3B" w:rsidP="006F11E9">
      <w:pPr>
        <w:spacing w:after="0" w:line="240" w:lineRule="auto"/>
        <w:ind w:firstLine="709"/>
        <w:jc w:val="both"/>
        <w:rPr>
          <w:rFonts w:ascii="Times New Roman" w:hAnsi="Times New Roman"/>
          <w:sz w:val="28"/>
          <w:szCs w:val="28"/>
        </w:rPr>
      </w:pPr>
      <w:r w:rsidRPr="002642A2">
        <w:rPr>
          <w:rFonts w:ascii="Times New Roman" w:hAnsi="Times New Roman"/>
          <w:sz w:val="28"/>
          <w:szCs w:val="28"/>
        </w:rPr>
        <w:t>Рабочее совещание по данному вопросу проведено в апреле 2014 года.</w:t>
      </w:r>
    </w:p>
    <w:p w:rsidR="007C7C3B" w:rsidRPr="002642A2" w:rsidRDefault="002B3B3C" w:rsidP="002B3B3C">
      <w:pPr>
        <w:pStyle w:val="a4"/>
        <w:spacing w:after="0" w:line="240" w:lineRule="auto"/>
        <w:ind w:left="142" w:firstLine="567"/>
        <w:jc w:val="both"/>
        <w:rPr>
          <w:rFonts w:ascii="Times New Roman" w:hAnsi="Times New Roman"/>
          <w:color w:val="000000"/>
          <w:sz w:val="28"/>
          <w:szCs w:val="28"/>
        </w:rPr>
      </w:pPr>
      <w:proofErr w:type="gramStart"/>
      <w:r>
        <w:rPr>
          <w:rFonts w:ascii="Times New Roman" w:hAnsi="Times New Roman"/>
          <w:sz w:val="28"/>
          <w:szCs w:val="28"/>
        </w:rPr>
        <w:t>«</w:t>
      </w:r>
      <w:r w:rsidR="00F84BE1" w:rsidRPr="002642A2">
        <w:rPr>
          <w:rFonts w:ascii="Times New Roman" w:hAnsi="Times New Roman"/>
          <w:sz w:val="28"/>
          <w:szCs w:val="28"/>
        </w:rPr>
        <w:t xml:space="preserve">О </w:t>
      </w:r>
      <w:r w:rsidR="007C7C3B" w:rsidRPr="002642A2">
        <w:rPr>
          <w:rFonts w:ascii="Times New Roman" w:hAnsi="Times New Roman"/>
          <w:color w:val="000000"/>
          <w:sz w:val="28"/>
          <w:szCs w:val="28"/>
        </w:rPr>
        <w:t>заверш</w:t>
      </w:r>
      <w:r w:rsidR="00F84BE1" w:rsidRPr="002642A2">
        <w:rPr>
          <w:rFonts w:ascii="Times New Roman" w:hAnsi="Times New Roman"/>
          <w:color w:val="000000"/>
          <w:sz w:val="28"/>
          <w:szCs w:val="28"/>
        </w:rPr>
        <w:t>ении</w:t>
      </w:r>
      <w:r w:rsidR="007C7C3B" w:rsidRPr="002642A2">
        <w:rPr>
          <w:rFonts w:ascii="Times New Roman" w:hAnsi="Times New Roman"/>
          <w:color w:val="000000"/>
          <w:sz w:val="28"/>
          <w:szCs w:val="28"/>
        </w:rPr>
        <w:t xml:space="preserve"> работы по обустройству объекта </w:t>
      </w:r>
      <w:proofErr w:type="spellStart"/>
      <w:r w:rsidR="007C7C3B" w:rsidRPr="002642A2">
        <w:rPr>
          <w:rFonts w:ascii="Times New Roman" w:hAnsi="Times New Roman"/>
          <w:color w:val="000000"/>
          <w:sz w:val="28"/>
          <w:szCs w:val="28"/>
        </w:rPr>
        <w:t>мусоросжи-гательной</w:t>
      </w:r>
      <w:proofErr w:type="spellEnd"/>
      <w:r w:rsidR="007C7C3B" w:rsidRPr="002642A2">
        <w:rPr>
          <w:rFonts w:ascii="Times New Roman" w:hAnsi="Times New Roman"/>
          <w:color w:val="000000"/>
          <w:sz w:val="28"/>
          <w:szCs w:val="28"/>
        </w:rPr>
        <w:t xml:space="preserve"> установки в с. </w:t>
      </w:r>
      <w:proofErr w:type="spellStart"/>
      <w:r w:rsidR="007C7C3B" w:rsidRPr="002642A2">
        <w:rPr>
          <w:rFonts w:ascii="Times New Roman" w:hAnsi="Times New Roman"/>
          <w:color w:val="000000"/>
          <w:sz w:val="28"/>
          <w:szCs w:val="28"/>
        </w:rPr>
        <w:t>Цингалы</w:t>
      </w:r>
      <w:proofErr w:type="spellEnd"/>
      <w:r w:rsidR="007C7C3B" w:rsidRPr="002642A2">
        <w:rPr>
          <w:rFonts w:ascii="Times New Roman" w:hAnsi="Times New Roman"/>
          <w:color w:val="000000"/>
          <w:sz w:val="28"/>
          <w:szCs w:val="28"/>
        </w:rPr>
        <w:t xml:space="preserve"> Ханты-Мансийского района (отсыпать песком дорогу (подъезд) к установке, установить ограждение и навес в месте расположения установки, отсыпать песком участок под установкой и уложить дорожные  плиты ЖБИ 8 шт. В месте расположения установки для вываливания и сортировки мусора, установить бытовку круглогодичного пользования для обслуживающего персонала, возвести линию электропередачи (хотя бы</w:t>
      </w:r>
      <w:proofErr w:type="gramEnd"/>
      <w:r w:rsidR="007C7C3B" w:rsidRPr="002642A2">
        <w:rPr>
          <w:rFonts w:ascii="Times New Roman" w:hAnsi="Times New Roman"/>
          <w:color w:val="000000"/>
          <w:sz w:val="28"/>
          <w:szCs w:val="28"/>
        </w:rPr>
        <w:t xml:space="preserve"> временную) протяженностью 725 метров переменного тока промышленной частоты напряжением 380/220</w:t>
      </w:r>
      <w:proofErr w:type="gramStart"/>
      <w:r w:rsidR="007C7C3B" w:rsidRPr="002642A2">
        <w:rPr>
          <w:rFonts w:ascii="Times New Roman" w:hAnsi="Times New Roman"/>
          <w:color w:val="000000"/>
          <w:sz w:val="28"/>
          <w:szCs w:val="28"/>
        </w:rPr>
        <w:t xml:space="preserve"> В</w:t>
      </w:r>
      <w:proofErr w:type="gramEnd"/>
      <w:r w:rsidR="007C7C3B" w:rsidRPr="002642A2">
        <w:rPr>
          <w:rFonts w:ascii="Times New Roman" w:hAnsi="Times New Roman"/>
          <w:color w:val="000000"/>
          <w:sz w:val="28"/>
          <w:szCs w:val="28"/>
        </w:rPr>
        <w:t xml:space="preserve"> до установки и установить светильники наружного освещения на объекте)</w:t>
      </w:r>
      <w:r>
        <w:rPr>
          <w:rFonts w:ascii="Times New Roman" w:hAnsi="Times New Roman"/>
          <w:color w:val="000000"/>
          <w:sz w:val="28"/>
          <w:szCs w:val="28"/>
        </w:rPr>
        <w:t>»</w:t>
      </w:r>
      <w:r w:rsidR="007C7C3B" w:rsidRPr="002642A2">
        <w:rPr>
          <w:rFonts w:ascii="Times New Roman" w:hAnsi="Times New Roman"/>
          <w:color w:val="000000"/>
          <w:sz w:val="28"/>
          <w:szCs w:val="28"/>
        </w:rPr>
        <w:t>.</w:t>
      </w:r>
    </w:p>
    <w:p w:rsidR="007C7C3B" w:rsidRPr="00FF67CD" w:rsidRDefault="00F84BE1" w:rsidP="006F11E9">
      <w:pPr>
        <w:spacing w:after="0" w:line="240" w:lineRule="auto"/>
        <w:ind w:firstLine="709"/>
        <w:jc w:val="both"/>
        <w:rPr>
          <w:rFonts w:ascii="Times New Roman" w:hAnsi="Times New Roman"/>
          <w:sz w:val="28"/>
          <w:szCs w:val="28"/>
        </w:rPr>
      </w:pPr>
      <w:proofErr w:type="gramStart"/>
      <w:r w:rsidRPr="00FF67CD">
        <w:rPr>
          <w:rFonts w:ascii="Times New Roman" w:hAnsi="Times New Roman"/>
          <w:sz w:val="28"/>
          <w:szCs w:val="28"/>
        </w:rPr>
        <w:t>В</w:t>
      </w:r>
      <w:r w:rsidR="007C7C3B" w:rsidRPr="00FF67CD">
        <w:rPr>
          <w:rFonts w:ascii="Times New Roman" w:hAnsi="Times New Roman"/>
          <w:sz w:val="28"/>
          <w:szCs w:val="28"/>
        </w:rPr>
        <w:t xml:space="preserve"> рамках </w:t>
      </w:r>
      <w:r w:rsidRPr="00FF67CD">
        <w:rPr>
          <w:rFonts w:ascii="Times New Roman" w:hAnsi="Times New Roman"/>
          <w:sz w:val="28"/>
          <w:szCs w:val="28"/>
        </w:rPr>
        <w:t xml:space="preserve">муниципальной </w:t>
      </w:r>
      <w:r w:rsidR="007C7C3B" w:rsidRPr="00FF67CD">
        <w:rPr>
          <w:rFonts w:ascii="Times New Roman" w:hAnsi="Times New Roman"/>
          <w:sz w:val="28"/>
          <w:szCs w:val="28"/>
        </w:rPr>
        <w:t xml:space="preserve">программы «Обеспечение экологической безопасности Ханты-Мансийского района на 2014-2016 годы»  на территории мусоросжигательной установки в с. </w:t>
      </w:r>
      <w:proofErr w:type="spellStart"/>
      <w:r w:rsidR="007C7C3B" w:rsidRPr="00FF67CD">
        <w:rPr>
          <w:rFonts w:ascii="Times New Roman" w:hAnsi="Times New Roman"/>
          <w:sz w:val="28"/>
          <w:szCs w:val="28"/>
        </w:rPr>
        <w:t>Цингалы</w:t>
      </w:r>
      <w:proofErr w:type="spellEnd"/>
      <w:r w:rsidR="007C7C3B" w:rsidRPr="00FF67CD">
        <w:rPr>
          <w:rFonts w:ascii="Times New Roman" w:hAnsi="Times New Roman"/>
          <w:sz w:val="28"/>
          <w:szCs w:val="28"/>
        </w:rPr>
        <w:t xml:space="preserve"> установлены блок-контейнер на полозьях  круглогодичного использования, оборудованный печкой для отопления и необходимым электрооборудованием, в </w:t>
      </w:r>
      <w:proofErr w:type="spellStart"/>
      <w:r w:rsidR="007C7C3B" w:rsidRPr="00FF67CD">
        <w:rPr>
          <w:rFonts w:ascii="Times New Roman" w:hAnsi="Times New Roman"/>
          <w:sz w:val="28"/>
          <w:szCs w:val="28"/>
        </w:rPr>
        <w:t>т.ч</w:t>
      </w:r>
      <w:proofErr w:type="spellEnd"/>
      <w:r w:rsidR="007C7C3B" w:rsidRPr="00FF67CD">
        <w:rPr>
          <w:rFonts w:ascii="Times New Roman" w:hAnsi="Times New Roman"/>
          <w:sz w:val="28"/>
          <w:szCs w:val="28"/>
        </w:rPr>
        <w:t>. влагозащитными светильниками.</w:t>
      </w:r>
      <w:proofErr w:type="gramEnd"/>
      <w:r w:rsidR="007C7C3B" w:rsidRPr="00FF67CD">
        <w:rPr>
          <w:rFonts w:ascii="Times New Roman" w:hAnsi="Times New Roman"/>
          <w:sz w:val="28"/>
          <w:szCs w:val="28"/>
        </w:rPr>
        <w:t xml:space="preserve"> Обеспечение электроэнергией </w:t>
      </w:r>
      <w:proofErr w:type="spellStart"/>
      <w:r w:rsidR="007C7C3B" w:rsidRPr="00FF67CD">
        <w:rPr>
          <w:rFonts w:ascii="Times New Roman" w:hAnsi="Times New Roman"/>
          <w:sz w:val="28"/>
          <w:szCs w:val="28"/>
        </w:rPr>
        <w:t>инсинераторной</w:t>
      </w:r>
      <w:proofErr w:type="spellEnd"/>
      <w:r w:rsidR="007C7C3B" w:rsidRPr="00FF67CD">
        <w:rPr>
          <w:rFonts w:ascii="Times New Roman" w:hAnsi="Times New Roman"/>
          <w:sz w:val="28"/>
          <w:szCs w:val="28"/>
        </w:rPr>
        <w:t xml:space="preserve"> установки и бытовки предусмотрено от переносного генератора. Устройство линии электропередачи нецелесообразно. </w:t>
      </w:r>
    </w:p>
    <w:p w:rsidR="007C7C3B" w:rsidRPr="002642A2" w:rsidRDefault="002B3B3C" w:rsidP="002B3B3C">
      <w:pPr>
        <w:pStyle w:val="a4"/>
        <w:spacing w:after="0" w:line="240" w:lineRule="auto"/>
        <w:ind w:left="142" w:firstLine="567"/>
        <w:jc w:val="both"/>
        <w:rPr>
          <w:rFonts w:ascii="Times New Roman" w:hAnsi="Times New Roman"/>
          <w:color w:val="000000"/>
          <w:sz w:val="28"/>
          <w:szCs w:val="28"/>
        </w:rPr>
      </w:pPr>
      <w:r>
        <w:rPr>
          <w:rFonts w:ascii="Times New Roman" w:hAnsi="Times New Roman"/>
          <w:color w:val="000000"/>
          <w:sz w:val="28"/>
          <w:szCs w:val="28"/>
        </w:rPr>
        <w:t>«</w:t>
      </w:r>
      <w:r w:rsidR="00F84BE1" w:rsidRPr="002642A2">
        <w:rPr>
          <w:rFonts w:ascii="Times New Roman" w:hAnsi="Times New Roman"/>
          <w:color w:val="000000"/>
          <w:sz w:val="28"/>
          <w:szCs w:val="28"/>
        </w:rPr>
        <w:t xml:space="preserve">О </w:t>
      </w:r>
      <w:r w:rsidR="007C7C3B" w:rsidRPr="002642A2">
        <w:rPr>
          <w:rFonts w:ascii="Times New Roman" w:hAnsi="Times New Roman"/>
          <w:color w:val="000000"/>
          <w:sz w:val="28"/>
          <w:szCs w:val="28"/>
        </w:rPr>
        <w:t>рассмотре</w:t>
      </w:r>
      <w:r w:rsidR="00F84BE1" w:rsidRPr="002642A2">
        <w:rPr>
          <w:rFonts w:ascii="Times New Roman" w:hAnsi="Times New Roman"/>
          <w:color w:val="000000"/>
          <w:sz w:val="28"/>
          <w:szCs w:val="28"/>
        </w:rPr>
        <w:t>нии</w:t>
      </w:r>
      <w:r w:rsidR="007C7C3B" w:rsidRPr="002642A2">
        <w:rPr>
          <w:rFonts w:ascii="Times New Roman" w:hAnsi="Times New Roman"/>
          <w:color w:val="000000"/>
          <w:sz w:val="28"/>
          <w:szCs w:val="28"/>
        </w:rPr>
        <w:t xml:space="preserve"> вопрос</w:t>
      </w:r>
      <w:r w:rsidR="00F84BE1" w:rsidRPr="002642A2">
        <w:rPr>
          <w:rFonts w:ascii="Times New Roman" w:hAnsi="Times New Roman"/>
          <w:color w:val="000000"/>
          <w:sz w:val="28"/>
          <w:szCs w:val="28"/>
        </w:rPr>
        <w:t>а</w:t>
      </w:r>
      <w:r w:rsidR="007C7C3B" w:rsidRPr="002642A2">
        <w:rPr>
          <w:rFonts w:ascii="Times New Roman" w:hAnsi="Times New Roman"/>
          <w:color w:val="000000"/>
          <w:sz w:val="28"/>
          <w:szCs w:val="28"/>
        </w:rPr>
        <w:t xml:space="preserve"> о выделении денежных средств из бюджета Ханты-Мансийского района на строительство изгородей вокруг домов в деревне Ярки сельского поселения </w:t>
      </w:r>
      <w:proofErr w:type="spellStart"/>
      <w:r w:rsidR="007C7C3B" w:rsidRPr="002642A2">
        <w:rPr>
          <w:rFonts w:ascii="Times New Roman" w:hAnsi="Times New Roman"/>
          <w:color w:val="000000"/>
          <w:sz w:val="28"/>
          <w:szCs w:val="28"/>
        </w:rPr>
        <w:t>Шапша</w:t>
      </w:r>
      <w:proofErr w:type="spellEnd"/>
      <w:r w:rsidR="007C7C3B" w:rsidRPr="002642A2">
        <w:rPr>
          <w:rFonts w:ascii="Times New Roman" w:hAnsi="Times New Roman"/>
          <w:color w:val="000000"/>
          <w:sz w:val="28"/>
          <w:szCs w:val="28"/>
        </w:rPr>
        <w:t xml:space="preserve"> Ханты-Мансийского района, приобретенных в рамках исполнения отдельного государственного полномочия по предоставлению социальной поддержки по обеспечению жилыми помещениями специализированного жилищного фонда детей-сирот и детей, оставшихся без попечения родителей</w:t>
      </w:r>
      <w:r>
        <w:rPr>
          <w:rFonts w:ascii="Times New Roman" w:hAnsi="Times New Roman"/>
          <w:color w:val="000000"/>
          <w:sz w:val="28"/>
          <w:szCs w:val="28"/>
        </w:rPr>
        <w:t>»</w:t>
      </w:r>
    </w:p>
    <w:p w:rsidR="007C7C3B" w:rsidRPr="00FF67CD" w:rsidRDefault="007C7C3B" w:rsidP="006F11E9">
      <w:pPr>
        <w:spacing w:after="0" w:line="240" w:lineRule="auto"/>
        <w:ind w:firstLine="709"/>
        <w:jc w:val="both"/>
        <w:rPr>
          <w:rFonts w:ascii="Times New Roman" w:hAnsi="Times New Roman"/>
          <w:sz w:val="28"/>
          <w:szCs w:val="28"/>
        </w:rPr>
      </w:pPr>
      <w:r w:rsidRPr="00FF67CD">
        <w:rPr>
          <w:rFonts w:ascii="Times New Roman" w:hAnsi="Times New Roman"/>
          <w:sz w:val="28"/>
          <w:szCs w:val="28"/>
        </w:rPr>
        <w:t xml:space="preserve">Изгороди относятся к элементам благоустройства, которые согласно ст. 36 Жилищного кодекса РФ от 29.12.2004 № 188-ФЗ </w:t>
      </w:r>
      <w:proofErr w:type="gramStart"/>
      <w:r w:rsidRPr="00FF67CD">
        <w:rPr>
          <w:rFonts w:ascii="Times New Roman" w:hAnsi="Times New Roman"/>
          <w:sz w:val="28"/>
          <w:szCs w:val="28"/>
        </w:rPr>
        <w:t>являются общим имуществом в многоквартирном доме и принадлежат</w:t>
      </w:r>
      <w:proofErr w:type="gramEnd"/>
      <w:r w:rsidRPr="00FF67CD">
        <w:rPr>
          <w:rFonts w:ascii="Times New Roman" w:hAnsi="Times New Roman"/>
          <w:sz w:val="28"/>
          <w:szCs w:val="28"/>
        </w:rPr>
        <w:t xml:space="preserve"> на праве общей долевой собственности собственникам помещений.</w:t>
      </w:r>
    </w:p>
    <w:p w:rsidR="007C7C3B" w:rsidRPr="00FF67CD" w:rsidRDefault="007C7C3B" w:rsidP="006F11E9">
      <w:pPr>
        <w:spacing w:after="0" w:line="240" w:lineRule="auto"/>
        <w:ind w:firstLine="709"/>
        <w:jc w:val="both"/>
        <w:rPr>
          <w:rFonts w:ascii="Times New Roman" w:hAnsi="Times New Roman"/>
          <w:sz w:val="28"/>
          <w:szCs w:val="28"/>
        </w:rPr>
      </w:pPr>
      <w:r w:rsidRPr="00FF67CD">
        <w:rPr>
          <w:rFonts w:ascii="Times New Roman" w:hAnsi="Times New Roman"/>
          <w:sz w:val="28"/>
          <w:szCs w:val="28"/>
        </w:rPr>
        <w:lastRenderedPageBreak/>
        <w:t xml:space="preserve">Из 18-ти квартир для </w:t>
      </w:r>
      <w:r w:rsidRPr="00FF67CD">
        <w:rPr>
          <w:rFonts w:ascii="Times New Roman" w:hAnsi="Times New Roman"/>
          <w:color w:val="000000"/>
          <w:sz w:val="28"/>
          <w:szCs w:val="28"/>
        </w:rPr>
        <w:t>детей-сирот и детей, оставшихся без попечения родителей,</w:t>
      </w:r>
      <w:r w:rsidRPr="00FF67CD">
        <w:rPr>
          <w:rFonts w:ascii="Times New Roman" w:hAnsi="Times New Roman"/>
          <w:sz w:val="28"/>
          <w:szCs w:val="28"/>
        </w:rPr>
        <w:t xml:space="preserve"> 16 квартир являются собственностью администрации сельского поселения </w:t>
      </w:r>
      <w:proofErr w:type="spellStart"/>
      <w:r w:rsidRPr="00FF67CD">
        <w:rPr>
          <w:rFonts w:ascii="Times New Roman" w:hAnsi="Times New Roman"/>
          <w:sz w:val="28"/>
          <w:szCs w:val="28"/>
        </w:rPr>
        <w:t>Шапша</w:t>
      </w:r>
      <w:proofErr w:type="spellEnd"/>
      <w:r w:rsidRPr="00FF67CD">
        <w:rPr>
          <w:rFonts w:ascii="Times New Roman" w:hAnsi="Times New Roman"/>
          <w:sz w:val="28"/>
          <w:szCs w:val="28"/>
        </w:rPr>
        <w:t>, 2 квартиры приватизированы. В соответствии со статьями 209 и 210 Гражданского кодекса РФ (часть первая) от 30.11.1994 № 51-ФЗ собственнику  принадлежат права владения, пользования и распоряжения своим имуществом, собственник несет бремя содержания принадлежащего ему имущества. На основании этого расходование средств бюджета Ханты-Мансийского района на эти цели является нецелевым, строительство ограждений должно осуществляться по решению собственников жилых помещений за счет собственных средств.</w:t>
      </w:r>
    </w:p>
    <w:p w:rsidR="007C7C3B" w:rsidRPr="002642A2"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84BE1" w:rsidRPr="002642A2">
        <w:rPr>
          <w:rFonts w:ascii="Times New Roman" w:hAnsi="Times New Roman"/>
          <w:sz w:val="28"/>
          <w:szCs w:val="28"/>
        </w:rPr>
        <w:t xml:space="preserve">О предоставлении </w:t>
      </w:r>
      <w:r w:rsidR="007C7C3B" w:rsidRPr="002642A2">
        <w:rPr>
          <w:rFonts w:ascii="Times New Roman" w:hAnsi="Times New Roman"/>
          <w:sz w:val="28"/>
          <w:szCs w:val="28"/>
        </w:rPr>
        <w:t>информаци</w:t>
      </w:r>
      <w:r w:rsidR="00F84BE1" w:rsidRPr="002642A2">
        <w:rPr>
          <w:rFonts w:ascii="Times New Roman" w:hAnsi="Times New Roman"/>
          <w:sz w:val="28"/>
          <w:szCs w:val="28"/>
        </w:rPr>
        <w:t>и</w:t>
      </w:r>
      <w:r w:rsidR="007C7C3B" w:rsidRPr="002642A2">
        <w:rPr>
          <w:rFonts w:ascii="Times New Roman" w:hAnsi="Times New Roman"/>
          <w:sz w:val="28"/>
          <w:szCs w:val="28"/>
        </w:rPr>
        <w:t xml:space="preserve"> о возможных альтернативных газовым источникам вариантах обеспечения тепловой энергией при вводе в эксплуатацию объектов социального назначения и жилищного строительства</w:t>
      </w:r>
      <w:r>
        <w:rPr>
          <w:rFonts w:ascii="Times New Roman" w:hAnsi="Times New Roman"/>
          <w:sz w:val="28"/>
          <w:szCs w:val="28"/>
        </w:rPr>
        <w:t>»</w:t>
      </w:r>
      <w:r w:rsidR="007C7C3B" w:rsidRPr="002642A2">
        <w:rPr>
          <w:rFonts w:ascii="Times New Roman" w:hAnsi="Times New Roman"/>
          <w:sz w:val="28"/>
          <w:szCs w:val="28"/>
        </w:rPr>
        <w:t>.</w:t>
      </w:r>
    </w:p>
    <w:p w:rsidR="007C7C3B" w:rsidRPr="00FF67CD" w:rsidRDefault="00F84BE1" w:rsidP="006F11E9">
      <w:pPr>
        <w:spacing w:after="0" w:line="240" w:lineRule="auto"/>
        <w:ind w:firstLine="709"/>
        <w:jc w:val="both"/>
        <w:rPr>
          <w:rFonts w:ascii="Times New Roman" w:eastAsia="Times New Roman" w:hAnsi="Times New Roman"/>
          <w:sz w:val="28"/>
          <w:szCs w:val="28"/>
          <w:lang w:eastAsia="ru-RU"/>
        </w:rPr>
      </w:pPr>
      <w:proofErr w:type="gramStart"/>
      <w:r w:rsidRPr="00FF67CD">
        <w:rPr>
          <w:rFonts w:ascii="Times New Roman" w:eastAsia="Times New Roman" w:hAnsi="Times New Roman"/>
          <w:sz w:val="28"/>
          <w:szCs w:val="28"/>
          <w:lang w:eastAsia="ru-RU"/>
        </w:rPr>
        <w:t>У</w:t>
      </w:r>
      <w:r w:rsidR="007C7C3B" w:rsidRPr="00FF67CD">
        <w:rPr>
          <w:rFonts w:ascii="Times New Roman" w:eastAsia="Times New Roman" w:hAnsi="Times New Roman"/>
          <w:sz w:val="28"/>
          <w:szCs w:val="28"/>
          <w:lang w:eastAsia="ru-RU"/>
        </w:rPr>
        <w:t>читывая совокупность факторов таких как стоимость природного газа, его теплота сгорания, коэффициент полезного действия газовых котлов, затрат на эксплуатацию газового оборудования, на территории Ханты-Мансийского автономного округа – Югры и в Ханты-Мансийском районе установленный тариф на тепловую энергию вырабатываемую газовыми котельными в среднем на 30 % ниже тарифа на выработку аналогичного объема тепловой энергии котельными работающими на твердом топливе.</w:t>
      </w:r>
      <w:proofErr w:type="gramEnd"/>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Исходя из объема затрат на производство тепловой энергии и, как следствие размера платы за предоставляемую услугу жителям Ханты-Мансийского района считаем наиболее рациональным в качестве основного источника теплоснабжения максимально, где это возможно, использовать котельные работающие на газе.</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 xml:space="preserve">В населенных пунктах, в которых в ближайшем будущем газификация не планируется, такие как п. </w:t>
      </w:r>
      <w:proofErr w:type="spellStart"/>
      <w:r w:rsidRPr="00FF67CD">
        <w:rPr>
          <w:rFonts w:ascii="Times New Roman" w:eastAsia="Times New Roman" w:hAnsi="Times New Roman"/>
          <w:sz w:val="28"/>
          <w:szCs w:val="28"/>
          <w:lang w:eastAsia="ru-RU"/>
        </w:rPr>
        <w:t>Урманный</w:t>
      </w:r>
      <w:proofErr w:type="spellEnd"/>
      <w:r w:rsidRPr="00FF67CD">
        <w:rPr>
          <w:rFonts w:ascii="Times New Roman" w:eastAsia="Times New Roman" w:hAnsi="Times New Roman"/>
          <w:sz w:val="28"/>
          <w:szCs w:val="28"/>
          <w:lang w:eastAsia="ru-RU"/>
        </w:rPr>
        <w:t xml:space="preserve">, п. Кедровый, с. Елизарово, с. </w:t>
      </w:r>
      <w:proofErr w:type="spellStart"/>
      <w:r w:rsidRPr="00FF67CD">
        <w:rPr>
          <w:rFonts w:ascii="Times New Roman" w:eastAsia="Times New Roman" w:hAnsi="Times New Roman"/>
          <w:sz w:val="28"/>
          <w:szCs w:val="28"/>
          <w:lang w:eastAsia="ru-RU"/>
        </w:rPr>
        <w:t>Кышик</w:t>
      </w:r>
      <w:proofErr w:type="spellEnd"/>
      <w:r w:rsidRPr="00FF67CD">
        <w:rPr>
          <w:rFonts w:ascii="Times New Roman" w:eastAsia="Times New Roman" w:hAnsi="Times New Roman"/>
          <w:sz w:val="28"/>
          <w:szCs w:val="28"/>
          <w:lang w:eastAsia="ru-RU"/>
        </w:rPr>
        <w:t xml:space="preserve">, п. </w:t>
      </w:r>
      <w:proofErr w:type="spellStart"/>
      <w:r w:rsidRPr="00FF67CD">
        <w:rPr>
          <w:rFonts w:ascii="Times New Roman" w:eastAsia="Times New Roman" w:hAnsi="Times New Roman"/>
          <w:sz w:val="28"/>
          <w:szCs w:val="28"/>
          <w:lang w:eastAsia="ru-RU"/>
        </w:rPr>
        <w:t>Пырьях</w:t>
      </w:r>
      <w:proofErr w:type="spellEnd"/>
      <w:r w:rsidRPr="00FF67CD">
        <w:rPr>
          <w:rFonts w:ascii="Times New Roman" w:eastAsia="Times New Roman" w:hAnsi="Times New Roman"/>
          <w:sz w:val="28"/>
          <w:szCs w:val="28"/>
          <w:lang w:eastAsia="ru-RU"/>
        </w:rPr>
        <w:t xml:space="preserve">, с. </w:t>
      </w:r>
      <w:proofErr w:type="spellStart"/>
      <w:r w:rsidRPr="00FF67CD">
        <w:rPr>
          <w:rFonts w:ascii="Times New Roman" w:eastAsia="Times New Roman" w:hAnsi="Times New Roman"/>
          <w:sz w:val="28"/>
          <w:szCs w:val="28"/>
          <w:lang w:eastAsia="ru-RU"/>
        </w:rPr>
        <w:t>Нялинское</w:t>
      </w:r>
      <w:proofErr w:type="spellEnd"/>
      <w:r w:rsidRPr="00FF67CD">
        <w:rPr>
          <w:rFonts w:ascii="Times New Roman" w:eastAsia="Times New Roman" w:hAnsi="Times New Roman"/>
          <w:sz w:val="28"/>
          <w:szCs w:val="28"/>
          <w:lang w:eastAsia="ru-RU"/>
        </w:rPr>
        <w:t xml:space="preserve">, в качестве альтернативы </w:t>
      </w:r>
      <w:proofErr w:type="gramStart"/>
      <w:r w:rsidRPr="00FF67CD">
        <w:rPr>
          <w:rFonts w:ascii="Times New Roman" w:eastAsia="Times New Roman" w:hAnsi="Times New Roman"/>
          <w:sz w:val="28"/>
          <w:szCs w:val="28"/>
          <w:lang w:eastAsia="ru-RU"/>
        </w:rPr>
        <w:t>котельным, работающим на каменном угле могут</w:t>
      </w:r>
      <w:proofErr w:type="gramEnd"/>
      <w:r w:rsidRPr="00FF67CD">
        <w:rPr>
          <w:rFonts w:ascii="Times New Roman" w:eastAsia="Times New Roman" w:hAnsi="Times New Roman"/>
          <w:sz w:val="28"/>
          <w:szCs w:val="28"/>
          <w:lang w:eastAsia="ru-RU"/>
        </w:rPr>
        <w:t xml:space="preserve"> быть рассмотрены два варианта: </w:t>
      </w:r>
      <w:proofErr w:type="spellStart"/>
      <w:r w:rsidRPr="00FF67CD">
        <w:rPr>
          <w:rFonts w:ascii="Times New Roman" w:eastAsia="Times New Roman" w:hAnsi="Times New Roman"/>
          <w:sz w:val="28"/>
          <w:szCs w:val="28"/>
          <w:lang w:eastAsia="ru-RU"/>
        </w:rPr>
        <w:t>когенерация</w:t>
      </w:r>
      <w:proofErr w:type="spellEnd"/>
      <w:r w:rsidRPr="00FF67CD">
        <w:rPr>
          <w:rFonts w:ascii="Times New Roman" w:eastAsia="Times New Roman" w:hAnsi="Times New Roman"/>
          <w:sz w:val="28"/>
          <w:szCs w:val="28"/>
          <w:lang w:eastAsia="ru-RU"/>
        </w:rPr>
        <w:t xml:space="preserve"> и древесные отходы (</w:t>
      </w:r>
      <w:proofErr w:type="spellStart"/>
      <w:r w:rsidRPr="00FF67CD">
        <w:rPr>
          <w:rFonts w:ascii="Times New Roman" w:eastAsia="Times New Roman" w:hAnsi="Times New Roman"/>
          <w:sz w:val="28"/>
          <w:szCs w:val="28"/>
          <w:lang w:eastAsia="ru-RU"/>
        </w:rPr>
        <w:t>пилеты</w:t>
      </w:r>
      <w:proofErr w:type="spellEnd"/>
      <w:r w:rsidRPr="00FF67CD">
        <w:rPr>
          <w:rFonts w:ascii="Times New Roman" w:eastAsia="Times New Roman" w:hAnsi="Times New Roman"/>
          <w:sz w:val="28"/>
          <w:szCs w:val="28"/>
          <w:lang w:eastAsia="ru-RU"/>
        </w:rPr>
        <w:t>, брикеты, щепа).</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 xml:space="preserve">Развитие </w:t>
      </w:r>
      <w:proofErr w:type="spellStart"/>
      <w:r w:rsidRPr="00FF67CD">
        <w:rPr>
          <w:rFonts w:ascii="Times New Roman" w:eastAsia="Times New Roman" w:hAnsi="Times New Roman"/>
          <w:sz w:val="28"/>
          <w:szCs w:val="28"/>
          <w:lang w:eastAsia="ru-RU"/>
        </w:rPr>
        <w:t>когенерации</w:t>
      </w:r>
      <w:proofErr w:type="spellEnd"/>
      <w:r w:rsidRPr="00FF67CD">
        <w:rPr>
          <w:rFonts w:ascii="Times New Roman" w:eastAsia="Times New Roman" w:hAnsi="Times New Roman"/>
          <w:sz w:val="28"/>
          <w:szCs w:val="28"/>
          <w:lang w:eastAsia="ru-RU"/>
        </w:rPr>
        <w:t xml:space="preserve"> необходимо осуществлять в комплексе с модернизацией существующего дизель-генераторного парка и электростанций, что влечет за собой значительные финансовые расходы. Кроме того на сегодняшний день </w:t>
      </w:r>
      <w:proofErr w:type="gramStart"/>
      <w:r w:rsidRPr="00FF67CD">
        <w:rPr>
          <w:rFonts w:ascii="Times New Roman" w:eastAsia="Times New Roman" w:hAnsi="Times New Roman"/>
          <w:sz w:val="28"/>
          <w:szCs w:val="28"/>
          <w:lang w:eastAsia="ru-RU"/>
        </w:rPr>
        <w:t>в</w:t>
      </w:r>
      <w:proofErr w:type="gramEnd"/>
      <w:r w:rsidRPr="00FF67CD">
        <w:rPr>
          <w:rFonts w:ascii="Times New Roman" w:eastAsia="Times New Roman" w:hAnsi="Times New Roman"/>
          <w:sz w:val="28"/>
          <w:szCs w:val="28"/>
          <w:lang w:eastAsia="ru-RU"/>
        </w:rPr>
        <w:t xml:space="preserve"> </w:t>
      </w:r>
      <w:proofErr w:type="gramStart"/>
      <w:r w:rsidRPr="00FF67CD">
        <w:rPr>
          <w:rFonts w:ascii="Times New Roman" w:eastAsia="Times New Roman" w:hAnsi="Times New Roman"/>
          <w:sz w:val="28"/>
          <w:szCs w:val="28"/>
          <w:lang w:eastAsia="ru-RU"/>
        </w:rPr>
        <w:t>Ханты-Мансийском</w:t>
      </w:r>
      <w:proofErr w:type="gramEnd"/>
      <w:r w:rsidRPr="00FF67CD">
        <w:rPr>
          <w:rFonts w:ascii="Times New Roman" w:eastAsia="Times New Roman" w:hAnsi="Times New Roman"/>
          <w:sz w:val="28"/>
          <w:szCs w:val="28"/>
          <w:lang w:eastAsia="ru-RU"/>
        </w:rPr>
        <w:t xml:space="preserve"> районе есть опыт эксплуатации </w:t>
      </w:r>
      <w:proofErr w:type="spellStart"/>
      <w:r w:rsidRPr="00FF67CD">
        <w:rPr>
          <w:rFonts w:ascii="Times New Roman" w:eastAsia="Times New Roman" w:hAnsi="Times New Roman"/>
          <w:sz w:val="28"/>
          <w:szCs w:val="28"/>
          <w:lang w:eastAsia="ru-RU"/>
        </w:rPr>
        <w:t>когенерационной</w:t>
      </w:r>
      <w:proofErr w:type="spellEnd"/>
      <w:r w:rsidRPr="00FF67CD">
        <w:rPr>
          <w:rFonts w:ascii="Times New Roman" w:eastAsia="Times New Roman" w:hAnsi="Times New Roman"/>
          <w:sz w:val="28"/>
          <w:szCs w:val="28"/>
          <w:lang w:eastAsia="ru-RU"/>
        </w:rPr>
        <w:t xml:space="preserve"> установки в д. </w:t>
      </w:r>
      <w:proofErr w:type="spellStart"/>
      <w:r w:rsidRPr="00FF67CD">
        <w:rPr>
          <w:rFonts w:ascii="Times New Roman" w:eastAsia="Times New Roman" w:hAnsi="Times New Roman"/>
          <w:sz w:val="28"/>
          <w:szCs w:val="28"/>
          <w:lang w:eastAsia="ru-RU"/>
        </w:rPr>
        <w:t>Согом</w:t>
      </w:r>
      <w:proofErr w:type="spellEnd"/>
      <w:r w:rsidRPr="00FF67CD">
        <w:rPr>
          <w:rFonts w:ascii="Times New Roman" w:eastAsia="Times New Roman" w:hAnsi="Times New Roman"/>
          <w:sz w:val="28"/>
          <w:szCs w:val="28"/>
          <w:lang w:eastAsia="ru-RU"/>
        </w:rPr>
        <w:t xml:space="preserve"> который не позволяет с уверенностью говорить о возможности полного перехода от угольных котельных на </w:t>
      </w:r>
      <w:proofErr w:type="spellStart"/>
      <w:r w:rsidRPr="00FF67CD">
        <w:rPr>
          <w:rFonts w:ascii="Times New Roman" w:eastAsia="Times New Roman" w:hAnsi="Times New Roman"/>
          <w:sz w:val="28"/>
          <w:szCs w:val="28"/>
          <w:lang w:eastAsia="ru-RU"/>
        </w:rPr>
        <w:t>когенерацию</w:t>
      </w:r>
      <w:proofErr w:type="spellEnd"/>
      <w:r w:rsidRPr="00FF67CD">
        <w:rPr>
          <w:rFonts w:ascii="Times New Roman" w:eastAsia="Times New Roman" w:hAnsi="Times New Roman"/>
          <w:sz w:val="28"/>
          <w:szCs w:val="28"/>
          <w:lang w:eastAsia="ru-RU"/>
        </w:rPr>
        <w:t>.</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Наиболее сбалансированная альтернатива угольным котельным – котлы, работающие на древесных отходах (</w:t>
      </w:r>
      <w:proofErr w:type="spellStart"/>
      <w:r w:rsidRPr="00FF67CD">
        <w:rPr>
          <w:rFonts w:ascii="Times New Roman" w:eastAsia="Times New Roman" w:hAnsi="Times New Roman"/>
          <w:sz w:val="28"/>
          <w:szCs w:val="28"/>
          <w:lang w:eastAsia="ru-RU"/>
        </w:rPr>
        <w:t>пилеты</w:t>
      </w:r>
      <w:proofErr w:type="spellEnd"/>
      <w:r w:rsidRPr="00FF67CD">
        <w:rPr>
          <w:rFonts w:ascii="Times New Roman" w:eastAsia="Times New Roman" w:hAnsi="Times New Roman"/>
          <w:sz w:val="28"/>
          <w:szCs w:val="28"/>
          <w:lang w:eastAsia="ru-RU"/>
        </w:rPr>
        <w:t xml:space="preserve">, брикеты, щепа). Данные устройства совмещают в себе сравнительно большую доступность топлива, низкую стоимость установки и достаточно высокую </w:t>
      </w:r>
      <w:r w:rsidRPr="00FF67CD">
        <w:rPr>
          <w:rFonts w:ascii="Times New Roman" w:eastAsia="Times New Roman" w:hAnsi="Times New Roman"/>
          <w:sz w:val="28"/>
          <w:szCs w:val="28"/>
          <w:lang w:eastAsia="ru-RU"/>
        </w:rPr>
        <w:lastRenderedPageBreak/>
        <w:t>эффективность (коэффициент полезного действия может достигать значения 80– 90 %).</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Основные недостатки перехода к системе отопления на древесных отходах связаны с необходимостью организации хранения топлива, с поддержанием параметров по влажности (в связи с отсутствием круглогодичной транспортной доступности необходимо организовывать централизованный завоз и хранение больших объемов топлива), и необходимостью проведения капвложений в модернизацию (перевооружение) существующих котельных работающих на угле.</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 xml:space="preserve">На основании проведенного сравнительного анализа затрат на топливо при производстве тепловой энергии котельными на угле и котельными на </w:t>
      </w:r>
      <w:proofErr w:type="spellStart"/>
      <w:r w:rsidRPr="00FF67CD">
        <w:rPr>
          <w:rFonts w:ascii="Times New Roman" w:eastAsia="Times New Roman" w:hAnsi="Times New Roman"/>
          <w:sz w:val="28"/>
          <w:szCs w:val="28"/>
          <w:lang w:eastAsia="ru-RU"/>
        </w:rPr>
        <w:t>пилетах</w:t>
      </w:r>
      <w:proofErr w:type="spellEnd"/>
      <w:r w:rsidRPr="00FF67CD">
        <w:rPr>
          <w:rFonts w:ascii="Times New Roman" w:eastAsia="Times New Roman" w:hAnsi="Times New Roman"/>
          <w:sz w:val="28"/>
          <w:szCs w:val="28"/>
          <w:lang w:eastAsia="ru-RU"/>
        </w:rPr>
        <w:t xml:space="preserve">, администрация Ханты-Мансийского района считает возможным применение котельных на отходах деревообработки при производстве тепловой энергии в не </w:t>
      </w:r>
      <w:proofErr w:type="spellStart"/>
      <w:r w:rsidRPr="00FF67CD">
        <w:rPr>
          <w:rFonts w:ascii="Times New Roman" w:eastAsia="Times New Roman" w:hAnsi="Times New Roman"/>
          <w:sz w:val="28"/>
          <w:szCs w:val="28"/>
          <w:lang w:eastAsia="ru-RU"/>
        </w:rPr>
        <w:t>газифицированых</w:t>
      </w:r>
      <w:proofErr w:type="spellEnd"/>
      <w:r w:rsidRPr="00FF67CD">
        <w:rPr>
          <w:rFonts w:ascii="Times New Roman" w:eastAsia="Times New Roman" w:hAnsi="Times New Roman"/>
          <w:sz w:val="28"/>
          <w:szCs w:val="28"/>
          <w:lang w:eastAsia="ru-RU"/>
        </w:rPr>
        <w:t xml:space="preserve"> населенных пунктах района.</w:t>
      </w:r>
    </w:p>
    <w:p w:rsidR="007C7C3B" w:rsidRPr="00FF67CD" w:rsidRDefault="007C7C3B" w:rsidP="006F11E9">
      <w:pPr>
        <w:spacing w:after="0" w:line="240" w:lineRule="auto"/>
        <w:ind w:firstLine="709"/>
        <w:jc w:val="both"/>
        <w:rPr>
          <w:rFonts w:ascii="Times New Roman" w:eastAsia="Times New Roman" w:hAnsi="Times New Roman"/>
          <w:sz w:val="28"/>
          <w:szCs w:val="28"/>
          <w:lang w:eastAsia="ru-RU"/>
        </w:rPr>
      </w:pPr>
      <w:r w:rsidRPr="00FF67CD">
        <w:rPr>
          <w:rFonts w:ascii="Times New Roman" w:eastAsia="Times New Roman" w:hAnsi="Times New Roman"/>
          <w:sz w:val="28"/>
          <w:szCs w:val="28"/>
          <w:lang w:eastAsia="ru-RU"/>
        </w:rPr>
        <w:t xml:space="preserve">Учитывая необходимость модернизации (полного технического перевооружения) существующих систем теплоснабжения, при переводе котельных работающих на каменном угле на работу на </w:t>
      </w:r>
      <w:proofErr w:type="spellStart"/>
      <w:r w:rsidRPr="00FF67CD">
        <w:rPr>
          <w:rFonts w:ascii="Times New Roman" w:eastAsia="Times New Roman" w:hAnsi="Times New Roman"/>
          <w:sz w:val="28"/>
          <w:szCs w:val="28"/>
          <w:lang w:eastAsia="ru-RU"/>
        </w:rPr>
        <w:t>пилетах</w:t>
      </w:r>
      <w:proofErr w:type="spellEnd"/>
      <w:r w:rsidRPr="00FF67CD">
        <w:rPr>
          <w:rFonts w:ascii="Times New Roman" w:eastAsia="Times New Roman" w:hAnsi="Times New Roman"/>
          <w:sz w:val="28"/>
          <w:szCs w:val="28"/>
          <w:lang w:eastAsia="ru-RU"/>
        </w:rPr>
        <w:t xml:space="preserve"> и (или) брикетах, отсутствие финансирования и дотационную составляющую бюджета Ханты-Мансийского района, указанные мероприятия могут осуществляться за счет внебюджетных источников с привлечением частных инвестиций. В качестве одного из вариантов может быть рассмотрена </w:t>
      </w:r>
      <w:r w:rsidRPr="00FF67CD">
        <w:rPr>
          <w:rFonts w:ascii="Times New Roman" w:hAnsi="Times New Roman"/>
          <w:sz w:val="28"/>
          <w:szCs w:val="28"/>
        </w:rPr>
        <w:t xml:space="preserve">передача прав на эксплуатацию и модернизацию котельных по концессионному соглашению. </w:t>
      </w:r>
      <w:r w:rsidRPr="00FF67CD">
        <w:rPr>
          <w:rFonts w:ascii="Times New Roman" w:eastAsia="Times New Roman" w:hAnsi="Times New Roman"/>
          <w:sz w:val="28"/>
          <w:szCs w:val="28"/>
          <w:lang w:eastAsia="ru-RU"/>
        </w:rPr>
        <w:t>При появлении потенциального концессионера, администрация готова оказать содействие в подготовке необходимых документов, разработке инвестиционных программ и предоставление другой необходимой помощи.</w:t>
      </w:r>
    </w:p>
    <w:p w:rsidR="007C7C3B" w:rsidRPr="002642A2"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proofErr w:type="gramStart"/>
      <w:r w:rsidR="00F84BE1" w:rsidRPr="002642A2">
        <w:rPr>
          <w:rFonts w:ascii="Times New Roman" w:hAnsi="Times New Roman"/>
          <w:sz w:val="28"/>
          <w:szCs w:val="28"/>
        </w:rPr>
        <w:t>О</w:t>
      </w:r>
      <w:proofErr w:type="gramEnd"/>
      <w:r w:rsidR="00F84BE1" w:rsidRPr="002642A2">
        <w:rPr>
          <w:rFonts w:ascii="Times New Roman" w:hAnsi="Times New Roman"/>
          <w:sz w:val="28"/>
          <w:szCs w:val="28"/>
        </w:rPr>
        <w:t xml:space="preserve"> </w:t>
      </w:r>
      <w:r w:rsidR="007C7C3B" w:rsidRPr="002642A2">
        <w:rPr>
          <w:rFonts w:ascii="Times New Roman" w:hAnsi="Times New Roman"/>
          <w:sz w:val="28"/>
          <w:szCs w:val="28"/>
        </w:rPr>
        <w:t>обеспеч</w:t>
      </w:r>
      <w:r w:rsidR="00F84BE1" w:rsidRPr="002642A2">
        <w:rPr>
          <w:rFonts w:ascii="Times New Roman" w:hAnsi="Times New Roman"/>
          <w:sz w:val="28"/>
          <w:szCs w:val="28"/>
        </w:rPr>
        <w:t>ении</w:t>
      </w:r>
      <w:r w:rsidR="007C7C3B" w:rsidRPr="002642A2">
        <w:rPr>
          <w:rFonts w:ascii="Times New Roman" w:hAnsi="Times New Roman"/>
          <w:sz w:val="28"/>
          <w:szCs w:val="28"/>
        </w:rPr>
        <w:t xml:space="preserve"> необходимы</w:t>
      </w:r>
      <w:r w:rsidR="00F84BE1" w:rsidRPr="002642A2">
        <w:rPr>
          <w:rFonts w:ascii="Times New Roman" w:hAnsi="Times New Roman"/>
          <w:sz w:val="28"/>
          <w:szCs w:val="28"/>
        </w:rPr>
        <w:t>ми</w:t>
      </w:r>
      <w:r w:rsidR="007C7C3B" w:rsidRPr="002642A2">
        <w:rPr>
          <w:rFonts w:ascii="Times New Roman" w:hAnsi="Times New Roman"/>
          <w:sz w:val="28"/>
          <w:szCs w:val="28"/>
        </w:rPr>
        <w:t xml:space="preserve"> мощност</w:t>
      </w:r>
      <w:r w:rsidR="00F84BE1" w:rsidRPr="002642A2">
        <w:rPr>
          <w:rFonts w:ascii="Times New Roman" w:hAnsi="Times New Roman"/>
          <w:sz w:val="28"/>
          <w:szCs w:val="28"/>
        </w:rPr>
        <w:t>ями</w:t>
      </w:r>
      <w:r w:rsidR="007C7C3B" w:rsidRPr="002642A2">
        <w:rPr>
          <w:rFonts w:ascii="Times New Roman" w:hAnsi="Times New Roman"/>
          <w:sz w:val="28"/>
          <w:szCs w:val="28"/>
        </w:rPr>
        <w:t xml:space="preserve"> водоочистных сооружений при вводе в эксплуатацию нового наружного водопровода в с. </w:t>
      </w:r>
      <w:proofErr w:type="spellStart"/>
      <w:r w:rsidR="007C7C3B" w:rsidRPr="002642A2">
        <w:rPr>
          <w:rFonts w:ascii="Times New Roman" w:hAnsi="Times New Roman"/>
          <w:sz w:val="28"/>
          <w:szCs w:val="28"/>
        </w:rPr>
        <w:t>Цингалы</w:t>
      </w:r>
      <w:proofErr w:type="spellEnd"/>
      <w:r>
        <w:rPr>
          <w:rFonts w:ascii="Times New Roman" w:hAnsi="Times New Roman"/>
          <w:sz w:val="28"/>
          <w:szCs w:val="28"/>
        </w:rPr>
        <w:t>»</w:t>
      </w:r>
      <w:r w:rsidR="007C7C3B" w:rsidRPr="002642A2">
        <w:rPr>
          <w:rFonts w:ascii="Times New Roman" w:hAnsi="Times New Roman"/>
          <w:sz w:val="28"/>
          <w:szCs w:val="28"/>
        </w:rPr>
        <w:t xml:space="preserve">. </w:t>
      </w:r>
    </w:p>
    <w:p w:rsidR="00932D90" w:rsidRPr="00932D90" w:rsidRDefault="00932D90" w:rsidP="006F11E9">
      <w:pPr>
        <w:spacing w:after="0" w:line="240" w:lineRule="auto"/>
        <w:ind w:firstLine="709"/>
        <w:jc w:val="both"/>
        <w:rPr>
          <w:rFonts w:ascii="Times New Roman" w:hAnsi="Times New Roman"/>
          <w:sz w:val="28"/>
          <w:szCs w:val="28"/>
        </w:rPr>
      </w:pPr>
      <w:r w:rsidRPr="00932D90">
        <w:rPr>
          <w:rFonts w:ascii="Times New Roman" w:hAnsi="Times New Roman"/>
          <w:sz w:val="28"/>
          <w:szCs w:val="28"/>
        </w:rPr>
        <w:t xml:space="preserve">В рамках исполнения муниципального контракта по проведению работ по капитальному ремонту ВОС с. </w:t>
      </w:r>
      <w:proofErr w:type="spellStart"/>
      <w:r w:rsidRPr="00932D90">
        <w:rPr>
          <w:rFonts w:ascii="Times New Roman" w:hAnsi="Times New Roman"/>
          <w:sz w:val="28"/>
          <w:szCs w:val="28"/>
        </w:rPr>
        <w:t>Цингалы</w:t>
      </w:r>
      <w:proofErr w:type="spellEnd"/>
      <w:r w:rsidRPr="00932D90">
        <w:rPr>
          <w:rFonts w:ascii="Times New Roman" w:hAnsi="Times New Roman"/>
          <w:sz w:val="28"/>
          <w:szCs w:val="28"/>
        </w:rPr>
        <w:t xml:space="preserve"> осуществлена модернизация оборудования ВОС производительностью 3 м3/ч, что соответствует удовлетворению потребности в чистой воде с учетом вновь построенного наружного водопровода. </w:t>
      </w:r>
    </w:p>
    <w:p w:rsidR="007C7C3B" w:rsidRPr="002642A2" w:rsidRDefault="002B3B3C" w:rsidP="002B3B3C">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84BE1" w:rsidRPr="002642A2">
        <w:rPr>
          <w:rFonts w:ascii="Times New Roman" w:hAnsi="Times New Roman"/>
          <w:sz w:val="28"/>
          <w:szCs w:val="28"/>
        </w:rPr>
        <w:t xml:space="preserve">О </w:t>
      </w:r>
      <w:r w:rsidR="007C7C3B" w:rsidRPr="002642A2">
        <w:rPr>
          <w:rFonts w:ascii="Times New Roman" w:hAnsi="Times New Roman"/>
          <w:sz w:val="28"/>
          <w:szCs w:val="28"/>
        </w:rPr>
        <w:t>п</w:t>
      </w:r>
      <w:r w:rsidR="007C7C3B" w:rsidRPr="002642A2">
        <w:rPr>
          <w:rFonts w:ascii="Times New Roman" w:eastAsia="Times New Roman" w:hAnsi="Times New Roman"/>
          <w:color w:val="000000"/>
          <w:sz w:val="28"/>
          <w:szCs w:val="28"/>
          <w:lang w:eastAsia="ru-RU"/>
        </w:rPr>
        <w:t>одготов</w:t>
      </w:r>
      <w:r w:rsidR="00F84BE1" w:rsidRPr="002642A2">
        <w:rPr>
          <w:rFonts w:ascii="Times New Roman" w:eastAsia="Times New Roman" w:hAnsi="Times New Roman"/>
          <w:color w:val="000000"/>
          <w:sz w:val="28"/>
          <w:szCs w:val="28"/>
          <w:lang w:eastAsia="ru-RU"/>
        </w:rPr>
        <w:t>ки</w:t>
      </w:r>
      <w:r w:rsidR="007C7C3B" w:rsidRPr="002642A2">
        <w:rPr>
          <w:rFonts w:ascii="Times New Roman" w:eastAsia="Times New Roman" w:hAnsi="Times New Roman"/>
          <w:color w:val="000000"/>
          <w:sz w:val="28"/>
          <w:szCs w:val="28"/>
          <w:lang w:eastAsia="ru-RU"/>
        </w:rPr>
        <w:t xml:space="preserve"> обращени</w:t>
      </w:r>
      <w:r w:rsidR="00F84BE1" w:rsidRPr="002642A2">
        <w:rPr>
          <w:rFonts w:ascii="Times New Roman" w:eastAsia="Times New Roman" w:hAnsi="Times New Roman"/>
          <w:color w:val="000000"/>
          <w:sz w:val="28"/>
          <w:szCs w:val="28"/>
          <w:lang w:eastAsia="ru-RU"/>
        </w:rPr>
        <w:t>я</w:t>
      </w:r>
      <w:r w:rsidR="007C7C3B" w:rsidRPr="002642A2">
        <w:rPr>
          <w:rFonts w:ascii="Times New Roman" w:eastAsia="Times New Roman" w:hAnsi="Times New Roman"/>
          <w:color w:val="000000"/>
          <w:sz w:val="28"/>
          <w:szCs w:val="28"/>
          <w:lang w:eastAsia="ru-RU"/>
        </w:rPr>
        <w:t xml:space="preserve"> в Правительство Ханты-Мансийского автономного округа – Югры о повторном проведении обоснования инвестиций в строительство подъездной дороги </w:t>
      </w:r>
      <w:proofErr w:type="gramStart"/>
      <w:r w:rsidR="007C7C3B" w:rsidRPr="002642A2">
        <w:rPr>
          <w:rFonts w:ascii="Times New Roman" w:eastAsia="Times New Roman" w:hAnsi="Times New Roman"/>
          <w:color w:val="000000"/>
          <w:sz w:val="28"/>
          <w:szCs w:val="28"/>
          <w:lang w:eastAsia="ru-RU"/>
        </w:rPr>
        <w:t>к</w:t>
      </w:r>
      <w:proofErr w:type="gramEnd"/>
      <w:r w:rsidR="007C7C3B" w:rsidRPr="002642A2">
        <w:rPr>
          <w:rFonts w:ascii="Times New Roman" w:eastAsia="Times New Roman" w:hAnsi="Times New Roman"/>
          <w:color w:val="000000"/>
          <w:sz w:val="28"/>
          <w:szCs w:val="28"/>
          <w:lang w:eastAsia="ru-RU"/>
        </w:rPr>
        <w:t xml:space="preserve"> с. </w:t>
      </w:r>
      <w:proofErr w:type="spellStart"/>
      <w:r w:rsidR="007C7C3B" w:rsidRPr="002642A2">
        <w:rPr>
          <w:rFonts w:ascii="Times New Roman" w:eastAsia="Times New Roman" w:hAnsi="Times New Roman"/>
          <w:color w:val="000000"/>
          <w:sz w:val="28"/>
          <w:szCs w:val="28"/>
          <w:lang w:eastAsia="ru-RU"/>
        </w:rPr>
        <w:t>Цингалы</w:t>
      </w:r>
      <w:proofErr w:type="spellEnd"/>
      <w:r w:rsidR="007C7C3B" w:rsidRPr="002642A2">
        <w:rPr>
          <w:rFonts w:ascii="Times New Roman" w:eastAsia="Times New Roman" w:hAnsi="Times New Roman"/>
          <w:color w:val="000000"/>
          <w:sz w:val="28"/>
          <w:szCs w:val="28"/>
          <w:lang w:eastAsia="ru-RU"/>
        </w:rPr>
        <w:t xml:space="preserve"> Ханты-Мансийского района, </w:t>
      </w:r>
      <w:proofErr w:type="gramStart"/>
      <w:r w:rsidR="007C7C3B" w:rsidRPr="002642A2">
        <w:rPr>
          <w:rFonts w:ascii="Times New Roman" w:eastAsia="Times New Roman" w:hAnsi="Times New Roman"/>
          <w:color w:val="000000"/>
          <w:sz w:val="28"/>
          <w:szCs w:val="28"/>
          <w:lang w:eastAsia="ru-RU"/>
        </w:rPr>
        <w:t>с</w:t>
      </w:r>
      <w:proofErr w:type="gramEnd"/>
      <w:r w:rsidR="007C7C3B" w:rsidRPr="002642A2">
        <w:rPr>
          <w:rFonts w:ascii="Times New Roman" w:eastAsia="Times New Roman" w:hAnsi="Times New Roman"/>
          <w:color w:val="000000"/>
          <w:sz w:val="28"/>
          <w:szCs w:val="28"/>
          <w:lang w:eastAsia="ru-RU"/>
        </w:rPr>
        <w:t xml:space="preserve"> учётом нового варианта местоположения дороги меньшей протяженности</w:t>
      </w:r>
      <w:r>
        <w:rPr>
          <w:rFonts w:ascii="Times New Roman" w:eastAsia="Times New Roman" w:hAnsi="Times New Roman"/>
          <w:color w:val="000000"/>
          <w:sz w:val="28"/>
          <w:szCs w:val="28"/>
          <w:lang w:eastAsia="ru-RU"/>
        </w:rPr>
        <w:t>»</w:t>
      </w:r>
      <w:r w:rsidR="007C7C3B" w:rsidRPr="002642A2">
        <w:rPr>
          <w:rFonts w:ascii="Times New Roman" w:eastAsia="Times New Roman" w:hAnsi="Times New Roman"/>
          <w:color w:val="000000"/>
          <w:sz w:val="28"/>
          <w:szCs w:val="28"/>
          <w:lang w:eastAsia="ru-RU"/>
        </w:rPr>
        <w:t>.</w:t>
      </w:r>
    </w:p>
    <w:p w:rsidR="007C7C3B" w:rsidRPr="00FF67CD" w:rsidRDefault="00F84BE1" w:rsidP="006F11E9">
      <w:pPr>
        <w:spacing w:after="0" w:line="240" w:lineRule="auto"/>
        <w:ind w:firstLine="709"/>
        <w:contextualSpacing/>
        <w:jc w:val="both"/>
        <w:rPr>
          <w:rFonts w:ascii="Times New Roman" w:hAnsi="Times New Roman"/>
          <w:sz w:val="28"/>
          <w:szCs w:val="28"/>
        </w:rPr>
      </w:pPr>
      <w:r w:rsidRPr="00FF67CD">
        <w:rPr>
          <w:rFonts w:ascii="Times New Roman" w:hAnsi="Times New Roman"/>
          <w:sz w:val="28"/>
          <w:szCs w:val="28"/>
        </w:rPr>
        <w:t xml:space="preserve">Департаментом строительства, архитектуры и ЖКХ </w:t>
      </w:r>
      <w:proofErr w:type="gramStart"/>
      <w:r w:rsidR="007C7C3B" w:rsidRPr="00FF67CD">
        <w:rPr>
          <w:rFonts w:ascii="Times New Roman" w:hAnsi="Times New Roman"/>
          <w:sz w:val="28"/>
          <w:szCs w:val="28"/>
        </w:rPr>
        <w:t>подготовлено и направлено</w:t>
      </w:r>
      <w:proofErr w:type="gramEnd"/>
      <w:r w:rsidR="007C7C3B" w:rsidRPr="00FF67CD">
        <w:rPr>
          <w:rFonts w:ascii="Times New Roman" w:hAnsi="Times New Roman"/>
          <w:sz w:val="28"/>
          <w:szCs w:val="28"/>
        </w:rPr>
        <w:t xml:space="preserve"> письмо за подписью главы Ханты-Мансийского района в адрес Департамента дорожного хозяйства и транспорта</w:t>
      </w:r>
      <w:r w:rsidRPr="00FF67CD">
        <w:rPr>
          <w:rFonts w:ascii="Times New Roman" w:hAnsi="Times New Roman"/>
          <w:sz w:val="28"/>
          <w:szCs w:val="28"/>
        </w:rPr>
        <w:t xml:space="preserve"> Югры (от 13.02.2015 № 000142/15).</w:t>
      </w:r>
    </w:p>
    <w:p w:rsidR="00572C46" w:rsidRDefault="00572C46" w:rsidP="006F11E9">
      <w:pPr>
        <w:spacing w:after="0" w:line="240" w:lineRule="auto"/>
        <w:ind w:firstLine="709"/>
        <w:jc w:val="center"/>
        <w:rPr>
          <w:rFonts w:ascii="Times New Roman" w:hAnsi="Times New Roman"/>
          <w:sz w:val="28"/>
          <w:szCs w:val="28"/>
        </w:rPr>
      </w:pPr>
      <w:r w:rsidRPr="002B3B3C">
        <w:rPr>
          <w:rFonts w:ascii="Times New Roman" w:hAnsi="Times New Roman"/>
          <w:sz w:val="28"/>
          <w:szCs w:val="28"/>
        </w:rPr>
        <w:lastRenderedPageBreak/>
        <w:t xml:space="preserve">РАЗДЕЛ </w:t>
      </w:r>
      <w:r w:rsidR="002B3B3C" w:rsidRPr="002B3B3C">
        <w:rPr>
          <w:rFonts w:ascii="Times New Roman" w:hAnsi="Times New Roman"/>
          <w:sz w:val="28"/>
          <w:szCs w:val="28"/>
          <w:lang w:val="en-US"/>
        </w:rPr>
        <w:t>III</w:t>
      </w:r>
      <w:r w:rsidRPr="002B3B3C">
        <w:rPr>
          <w:rFonts w:ascii="Times New Roman" w:hAnsi="Times New Roman"/>
          <w:sz w:val="28"/>
          <w:szCs w:val="28"/>
        </w:rPr>
        <w:t xml:space="preserve">. </w:t>
      </w:r>
      <w:r w:rsidR="00506D83">
        <w:rPr>
          <w:rFonts w:ascii="Times New Roman" w:hAnsi="Times New Roman"/>
          <w:sz w:val="28"/>
          <w:szCs w:val="28"/>
        </w:rPr>
        <w:t>Итоги деятельности админист</w:t>
      </w:r>
      <w:r w:rsidR="000B2037">
        <w:rPr>
          <w:rFonts w:ascii="Times New Roman" w:hAnsi="Times New Roman"/>
          <w:sz w:val="28"/>
          <w:szCs w:val="28"/>
        </w:rPr>
        <w:t>рации района</w:t>
      </w:r>
    </w:p>
    <w:p w:rsidR="00506D83" w:rsidRPr="00506D83" w:rsidRDefault="00506D83" w:rsidP="006F11E9">
      <w:pPr>
        <w:spacing w:after="0" w:line="240" w:lineRule="auto"/>
        <w:ind w:firstLine="709"/>
        <w:jc w:val="center"/>
        <w:rPr>
          <w:rFonts w:ascii="Times New Roman" w:hAnsi="Times New Roman"/>
          <w:sz w:val="28"/>
          <w:szCs w:val="28"/>
        </w:rPr>
      </w:pPr>
    </w:p>
    <w:p w:rsidR="00E76FFD" w:rsidRPr="00CF01EA" w:rsidRDefault="00E76FFD" w:rsidP="006F11E9">
      <w:pPr>
        <w:spacing w:after="0" w:line="240" w:lineRule="auto"/>
        <w:ind w:firstLine="709"/>
        <w:jc w:val="both"/>
        <w:rPr>
          <w:rFonts w:ascii="Times New Roman" w:hAnsi="Times New Roman"/>
          <w:sz w:val="28"/>
          <w:szCs w:val="28"/>
        </w:rPr>
      </w:pPr>
      <w:r w:rsidRPr="00CF01EA">
        <w:rPr>
          <w:rFonts w:ascii="Times New Roman" w:hAnsi="Times New Roman"/>
          <w:sz w:val="28"/>
          <w:szCs w:val="28"/>
        </w:rPr>
        <w:t xml:space="preserve">Многоплановая, последовательная социально-экономическая политика администрации Ханты-Мансийского района позволила обеспечить в </w:t>
      </w:r>
      <w:r w:rsidR="00ED4A75">
        <w:rPr>
          <w:rFonts w:ascii="Times New Roman" w:hAnsi="Times New Roman"/>
          <w:sz w:val="28"/>
          <w:szCs w:val="28"/>
        </w:rPr>
        <w:t>2</w:t>
      </w:r>
      <w:r w:rsidRPr="00CF01EA">
        <w:rPr>
          <w:rFonts w:ascii="Times New Roman" w:hAnsi="Times New Roman"/>
          <w:sz w:val="28"/>
          <w:szCs w:val="28"/>
        </w:rPr>
        <w:t>014 году положительную динамику основных показателей социально-экономического развития Ханты-Мансийского района.</w:t>
      </w:r>
    </w:p>
    <w:p w:rsidR="00E76FFD" w:rsidRPr="00CF01EA" w:rsidRDefault="00E76FFD" w:rsidP="006F11E9">
      <w:pPr>
        <w:spacing w:after="0" w:line="240" w:lineRule="auto"/>
        <w:ind w:firstLine="709"/>
        <w:jc w:val="both"/>
        <w:rPr>
          <w:rFonts w:ascii="Times New Roman" w:hAnsi="Times New Roman"/>
          <w:sz w:val="28"/>
          <w:szCs w:val="28"/>
        </w:rPr>
      </w:pPr>
      <w:r w:rsidRPr="00CF01EA">
        <w:rPr>
          <w:rFonts w:ascii="Times New Roman" w:hAnsi="Times New Roman"/>
          <w:sz w:val="28"/>
          <w:szCs w:val="28"/>
        </w:rPr>
        <w:t>Экономическое развитие Ханты-Мансийского района во многом зависит от развития сельского хозяйства, так как район является преимущественно аграрной территорией. Сегодня фермерские хозяйства стали неотъемлемой частью экономики района - это производство сельскохозяйственной продукции, решение социальных проблем села, заметный вклад в обеспечение устойчивости, улучшение экологической ситуации, сохранение сельского образа жизни. Благодаря реализации программных мероприятий администрацией района за</w:t>
      </w:r>
      <w:r w:rsidRPr="00FD1AD7">
        <w:rPr>
          <w:rFonts w:ascii="Times New Roman" w:hAnsi="Times New Roman"/>
          <w:color w:val="FF0000"/>
          <w:sz w:val="28"/>
          <w:szCs w:val="28"/>
        </w:rPr>
        <w:t xml:space="preserve"> </w:t>
      </w:r>
      <w:r w:rsidRPr="00CF01EA">
        <w:rPr>
          <w:rFonts w:ascii="Times New Roman" w:hAnsi="Times New Roman"/>
          <w:sz w:val="28"/>
          <w:szCs w:val="28"/>
        </w:rPr>
        <w:t xml:space="preserve">2014 год предприятиями всех форм собственности и личными подсобными хозяйствами населения произведено 1 </w:t>
      </w:r>
      <w:r w:rsidR="00901990">
        <w:rPr>
          <w:rFonts w:ascii="Times New Roman" w:hAnsi="Times New Roman"/>
          <w:sz w:val="28"/>
          <w:szCs w:val="28"/>
        </w:rPr>
        <w:t>142</w:t>
      </w:r>
      <w:r w:rsidRPr="00CF01EA">
        <w:rPr>
          <w:rFonts w:ascii="Times New Roman" w:hAnsi="Times New Roman"/>
          <w:sz w:val="28"/>
          <w:szCs w:val="28"/>
        </w:rPr>
        <w:t xml:space="preserve"> тонн</w:t>
      </w:r>
      <w:r w:rsidR="00901990">
        <w:rPr>
          <w:rFonts w:ascii="Times New Roman" w:hAnsi="Times New Roman"/>
          <w:sz w:val="28"/>
          <w:szCs w:val="28"/>
        </w:rPr>
        <w:t>ы</w:t>
      </w:r>
      <w:r w:rsidRPr="00CF01EA">
        <w:rPr>
          <w:rFonts w:ascii="Times New Roman" w:hAnsi="Times New Roman"/>
          <w:sz w:val="28"/>
          <w:szCs w:val="28"/>
        </w:rPr>
        <w:t xml:space="preserve"> мяса (2013 год – 960 тонн), молока – 5 </w:t>
      </w:r>
      <w:r w:rsidR="00901990">
        <w:rPr>
          <w:rFonts w:ascii="Times New Roman" w:hAnsi="Times New Roman"/>
          <w:sz w:val="28"/>
          <w:szCs w:val="28"/>
        </w:rPr>
        <w:t>900</w:t>
      </w:r>
      <w:r w:rsidRPr="00CF01EA">
        <w:rPr>
          <w:rFonts w:ascii="Times New Roman" w:hAnsi="Times New Roman"/>
          <w:sz w:val="28"/>
          <w:szCs w:val="28"/>
        </w:rPr>
        <w:t>,0 тонн (2013 год – 5 648,0 тонны) или с ростом 11</w:t>
      </w:r>
      <w:r w:rsidR="00901990">
        <w:rPr>
          <w:rFonts w:ascii="Times New Roman" w:hAnsi="Times New Roman"/>
          <w:sz w:val="28"/>
          <w:szCs w:val="28"/>
        </w:rPr>
        <w:t>9</w:t>
      </w:r>
      <w:r w:rsidRPr="00CF01EA">
        <w:rPr>
          <w:rFonts w:ascii="Times New Roman" w:hAnsi="Times New Roman"/>
          <w:sz w:val="28"/>
          <w:szCs w:val="28"/>
        </w:rPr>
        <w:t>,</w:t>
      </w:r>
      <w:r w:rsidR="00901990">
        <w:rPr>
          <w:rFonts w:ascii="Times New Roman" w:hAnsi="Times New Roman"/>
          <w:sz w:val="28"/>
          <w:szCs w:val="28"/>
        </w:rPr>
        <w:t>0</w:t>
      </w:r>
      <w:r w:rsidRPr="00CF01EA">
        <w:rPr>
          <w:rFonts w:ascii="Times New Roman" w:hAnsi="Times New Roman"/>
          <w:sz w:val="28"/>
          <w:szCs w:val="28"/>
        </w:rPr>
        <w:t>% и 10</w:t>
      </w:r>
      <w:r w:rsidR="00901990">
        <w:rPr>
          <w:rFonts w:ascii="Times New Roman" w:hAnsi="Times New Roman"/>
          <w:sz w:val="28"/>
          <w:szCs w:val="28"/>
        </w:rPr>
        <w:t>4</w:t>
      </w:r>
      <w:r w:rsidRPr="00CF01EA">
        <w:rPr>
          <w:rFonts w:ascii="Times New Roman" w:hAnsi="Times New Roman"/>
          <w:sz w:val="28"/>
          <w:szCs w:val="28"/>
        </w:rPr>
        <w:t>,</w:t>
      </w:r>
      <w:r w:rsidR="00901990">
        <w:rPr>
          <w:rFonts w:ascii="Times New Roman" w:hAnsi="Times New Roman"/>
          <w:sz w:val="28"/>
          <w:szCs w:val="28"/>
        </w:rPr>
        <w:t>5</w:t>
      </w:r>
      <w:r w:rsidRPr="00CF01EA">
        <w:rPr>
          <w:rFonts w:ascii="Times New Roman" w:hAnsi="Times New Roman"/>
          <w:sz w:val="28"/>
          <w:szCs w:val="28"/>
        </w:rPr>
        <w:t xml:space="preserve">% </w:t>
      </w:r>
      <w:r w:rsidRPr="00CF7E4F">
        <w:rPr>
          <w:rFonts w:ascii="Times New Roman" w:hAnsi="Times New Roman"/>
          <w:sz w:val="28"/>
          <w:szCs w:val="28"/>
        </w:rPr>
        <w:t>соответственно. Таким образом, Ханты-Мансийский район – это 21,</w:t>
      </w:r>
      <w:r w:rsidR="00901990">
        <w:rPr>
          <w:rFonts w:ascii="Times New Roman" w:hAnsi="Times New Roman"/>
          <w:sz w:val="28"/>
          <w:szCs w:val="28"/>
        </w:rPr>
        <w:t>9</w:t>
      </w:r>
      <w:r w:rsidRPr="00CF7E4F">
        <w:rPr>
          <w:rFonts w:ascii="Times New Roman" w:hAnsi="Times New Roman"/>
          <w:sz w:val="28"/>
          <w:szCs w:val="28"/>
        </w:rPr>
        <w:t xml:space="preserve">% объемов Ханты-Мансийского автономного округа -  Югры по производству молока и </w:t>
      </w:r>
      <w:r w:rsidR="00901990">
        <w:rPr>
          <w:rFonts w:ascii="Times New Roman" w:hAnsi="Times New Roman"/>
          <w:sz w:val="28"/>
          <w:szCs w:val="28"/>
        </w:rPr>
        <w:t>8,2</w:t>
      </w:r>
      <w:r w:rsidRPr="00CF7E4F">
        <w:rPr>
          <w:rFonts w:ascii="Times New Roman" w:hAnsi="Times New Roman"/>
          <w:sz w:val="28"/>
          <w:szCs w:val="28"/>
        </w:rPr>
        <w:t xml:space="preserve">% - по производству мяса, который в основном формируют субъекты малого предпринимательства района, занимающиеся </w:t>
      </w:r>
      <w:r w:rsidRPr="00CF01EA">
        <w:rPr>
          <w:rFonts w:ascii="Times New Roman" w:hAnsi="Times New Roman"/>
          <w:sz w:val="28"/>
          <w:szCs w:val="28"/>
        </w:rPr>
        <w:t>сельским хозяйством.</w:t>
      </w:r>
    </w:p>
    <w:p w:rsidR="00E76FFD" w:rsidRPr="0093529D" w:rsidRDefault="00E76FFD" w:rsidP="006F11E9">
      <w:pPr>
        <w:widowControl w:val="0"/>
        <w:autoSpaceDE w:val="0"/>
        <w:autoSpaceDN w:val="0"/>
        <w:adjustRightInd w:val="0"/>
        <w:spacing w:after="0" w:line="240" w:lineRule="auto"/>
        <w:ind w:firstLine="709"/>
        <w:jc w:val="both"/>
        <w:rPr>
          <w:rFonts w:ascii="Times New Roman" w:hAnsi="Times New Roman"/>
          <w:sz w:val="28"/>
          <w:szCs w:val="28"/>
        </w:rPr>
      </w:pPr>
      <w:r w:rsidRPr="00CF01EA">
        <w:rPr>
          <w:rFonts w:ascii="Times New Roman" w:hAnsi="Times New Roman"/>
          <w:sz w:val="28"/>
          <w:szCs w:val="28"/>
        </w:rPr>
        <w:t>Развитие малого предпринимательства стимулируется в районе посредством реализации муниципальной программы «Развитие малого и среднего предпринимательства на территории Ханты-Мансийского района»,</w:t>
      </w:r>
      <w:r w:rsidRPr="00FD1AD7">
        <w:rPr>
          <w:rFonts w:ascii="Times New Roman" w:hAnsi="Times New Roman"/>
          <w:color w:val="FF0000"/>
          <w:sz w:val="28"/>
          <w:szCs w:val="28"/>
        </w:rPr>
        <w:t xml:space="preserve"> </w:t>
      </w:r>
      <w:r w:rsidRPr="00156A27">
        <w:rPr>
          <w:rFonts w:ascii="Times New Roman" w:hAnsi="Times New Roman"/>
          <w:sz w:val="28"/>
          <w:szCs w:val="28"/>
        </w:rPr>
        <w:t xml:space="preserve">объем финансирования которой в 2014 году составлял 13,9 </w:t>
      </w:r>
      <w:proofErr w:type="spellStart"/>
      <w:r w:rsidRPr="00156A27">
        <w:rPr>
          <w:rFonts w:ascii="Times New Roman" w:hAnsi="Times New Roman"/>
          <w:sz w:val="28"/>
          <w:szCs w:val="28"/>
        </w:rPr>
        <w:t>млн</w:t>
      </w:r>
      <w:proofErr w:type="gramStart"/>
      <w:r w:rsidRPr="00156A27">
        <w:rPr>
          <w:rFonts w:ascii="Times New Roman" w:hAnsi="Times New Roman"/>
          <w:sz w:val="28"/>
          <w:szCs w:val="28"/>
        </w:rPr>
        <w:t>.р</w:t>
      </w:r>
      <w:proofErr w:type="gramEnd"/>
      <w:r w:rsidRPr="00156A27">
        <w:rPr>
          <w:rFonts w:ascii="Times New Roman" w:hAnsi="Times New Roman"/>
          <w:sz w:val="28"/>
          <w:szCs w:val="28"/>
        </w:rPr>
        <w:t>ублей</w:t>
      </w:r>
      <w:proofErr w:type="spellEnd"/>
      <w:r w:rsidRPr="00156A27">
        <w:rPr>
          <w:rFonts w:ascii="Times New Roman" w:hAnsi="Times New Roman"/>
          <w:sz w:val="28"/>
          <w:szCs w:val="28"/>
        </w:rPr>
        <w:t xml:space="preserve">, при этом 8,2 </w:t>
      </w:r>
      <w:proofErr w:type="spellStart"/>
      <w:r w:rsidRPr="00156A27">
        <w:rPr>
          <w:rFonts w:ascii="Times New Roman" w:hAnsi="Times New Roman"/>
          <w:sz w:val="28"/>
          <w:szCs w:val="28"/>
        </w:rPr>
        <w:t>млн.рублей</w:t>
      </w:r>
      <w:proofErr w:type="spellEnd"/>
      <w:r w:rsidRPr="00156A27">
        <w:rPr>
          <w:rFonts w:ascii="Times New Roman" w:hAnsi="Times New Roman"/>
          <w:sz w:val="28"/>
          <w:szCs w:val="28"/>
        </w:rPr>
        <w:t xml:space="preserve"> было привлечено за счет средств бюджета автономного округа, 0,8 </w:t>
      </w:r>
      <w:proofErr w:type="spellStart"/>
      <w:r w:rsidRPr="00156A27">
        <w:rPr>
          <w:rFonts w:ascii="Times New Roman" w:hAnsi="Times New Roman"/>
          <w:sz w:val="28"/>
          <w:szCs w:val="28"/>
        </w:rPr>
        <w:t>млн.рублей</w:t>
      </w:r>
      <w:proofErr w:type="spellEnd"/>
      <w:r w:rsidRPr="00156A27">
        <w:rPr>
          <w:rFonts w:ascii="Times New Roman" w:hAnsi="Times New Roman"/>
          <w:sz w:val="28"/>
          <w:szCs w:val="28"/>
        </w:rPr>
        <w:t xml:space="preserve"> из федерального бюджета. В течение 2014 года оказана муниципальная поддержка 31 субъекту предпринимательства на сумму 13,4 млн. рублей,</w:t>
      </w:r>
      <w:r>
        <w:rPr>
          <w:rFonts w:ascii="Times New Roman" w:hAnsi="Times New Roman"/>
          <w:sz w:val="28"/>
          <w:szCs w:val="28"/>
        </w:rPr>
        <w:t xml:space="preserve"> в том числе:</w:t>
      </w:r>
      <w:r w:rsidRPr="00156A27">
        <w:rPr>
          <w:rFonts w:ascii="Times New Roman" w:hAnsi="Times New Roman"/>
          <w:sz w:val="28"/>
          <w:szCs w:val="28"/>
        </w:rPr>
        <w:t xml:space="preserve"> </w:t>
      </w:r>
      <w:r w:rsidRPr="0093529D">
        <w:rPr>
          <w:rFonts w:ascii="Times New Roman" w:hAnsi="Times New Roman"/>
          <w:sz w:val="28"/>
          <w:szCs w:val="28"/>
        </w:rPr>
        <w:t>6 субъектам – на приобретение оборудования (основных средств) и лицензионных программ; 4 субъектам – на проведение обязательной и добровольной сертификации пищевой продукции и продовольственного сырья; 14 субъектам – на создание условий для развития субъектов, осуществляющих деятельность в КФХ, экологии, переработке леса, ремесленнической деятельности, въездного и выездного туризма; 7 субъектам – по договорам аренды нежилого помещения и предоставлению консалтинговых услуг;</w:t>
      </w:r>
      <w:r>
        <w:rPr>
          <w:rFonts w:ascii="Times New Roman" w:hAnsi="Times New Roman"/>
          <w:sz w:val="28"/>
          <w:szCs w:val="28"/>
        </w:rPr>
        <w:t xml:space="preserve"> </w:t>
      </w:r>
      <w:r w:rsidRPr="0093529D">
        <w:rPr>
          <w:rFonts w:ascii="Times New Roman" w:hAnsi="Times New Roman"/>
          <w:sz w:val="28"/>
          <w:szCs w:val="28"/>
        </w:rPr>
        <w:t>3 субъектам – на развитие социального предпринимательства  и семейного бизнеса;</w:t>
      </w:r>
      <w:r>
        <w:rPr>
          <w:rFonts w:ascii="Times New Roman" w:hAnsi="Times New Roman"/>
          <w:sz w:val="28"/>
          <w:szCs w:val="28"/>
        </w:rPr>
        <w:t xml:space="preserve"> </w:t>
      </w:r>
      <w:r w:rsidRPr="0093529D">
        <w:rPr>
          <w:rFonts w:ascii="Times New Roman" w:hAnsi="Times New Roman"/>
          <w:sz w:val="28"/>
          <w:szCs w:val="28"/>
        </w:rPr>
        <w:t xml:space="preserve">4 субъектам – на строительство объектов недвижимого имущества в труднодоступных и отдаленных местностях для целей реализации товаров (услуг) в населенных пунктах </w:t>
      </w:r>
      <w:proofErr w:type="spellStart"/>
      <w:r w:rsidRPr="0093529D">
        <w:rPr>
          <w:rFonts w:ascii="Times New Roman" w:hAnsi="Times New Roman"/>
          <w:sz w:val="28"/>
          <w:szCs w:val="28"/>
        </w:rPr>
        <w:t>Нялинское</w:t>
      </w:r>
      <w:proofErr w:type="spellEnd"/>
      <w:r w:rsidRPr="0093529D">
        <w:rPr>
          <w:rFonts w:ascii="Times New Roman" w:hAnsi="Times New Roman"/>
          <w:sz w:val="28"/>
          <w:szCs w:val="28"/>
        </w:rPr>
        <w:t xml:space="preserve"> (на строительство магазина-пекарни), </w:t>
      </w:r>
      <w:proofErr w:type="spellStart"/>
      <w:r w:rsidRPr="0093529D">
        <w:rPr>
          <w:rFonts w:ascii="Times New Roman" w:hAnsi="Times New Roman"/>
          <w:sz w:val="28"/>
          <w:szCs w:val="28"/>
        </w:rPr>
        <w:t>Выкатной</w:t>
      </w:r>
      <w:proofErr w:type="spellEnd"/>
      <w:r w:rsidRPr="0093529D">
        <w:rPr>
          <w:rFonts w:ascii="Times New Roman" w:hAnsi="Times New Roman"/>
          <w:sz w:val="28"/>
          <w:szCs w:val="28"/>
        </w:rPr>
        <w:t xml:space="preserve"> (салона-парикмахерской), </w:t>
      </w:r>
      <w:proofErr w:type="spellStart"/>
      <w:r w:rsidRPr="0093529D">
        <w:rPr>
          <w:rFonts w:ascii="Times New Roman" w:hAnsi="Times New Roman"/>
          <w:sz w:val="28"/>
          <w:szCs w:val="28"/>
        </w:rPr>
        <w:t>Батово</w:t>
      </w:r>
      <w:proofErr w:type="spellEnd"/>
      <w:r w:rsidRPr="0093529D">
        <w:rPr>
          <w:rFonts w:ascii="Times New Roman" w:hAnsi="Times New Roman"/>
          <w:sz w:val="28"/>
          <w:szCs w:val="28"/>
        </w:rPr>
        <w:t xml:space="preserve"> (убойного цеха), урочище </w:t>
      </w:r>
      <w:proofErr w:type="spellStart"/>
      <w:r w:rsidRPr="0093529D">
        <w:rPr>
          <w:rFonts w:ascii="Times New Roman" w:hAnsi="Times New Roman"/>
          <w:sz w:val="28"/>
          <w:szCs w:val="28"/>
        </w:rPr>
        <w:t>Елыково</w:t>
      </w:r>
      <w:proofErr w:type="spellEnd"/>
      <w:r w:rsidRPr="0093529D">
        <w:rPr>
          <w:rFonts w:ascii="Times New Roman" w:hAnsi="Times New Roman"/>
          <w:sz w:val="28"/>
          <w:szCs w:val="28"/>
        </w:rPr>
        <w:t xml:space="preserve"> (модульного молокозавода).</w:t>
      </w:r>
    </w:p>
    <w:p w:rsidR="00E76FFD" w:rsidRPr="0093529D" w:rsidRDefault="00E76FFD" w:rsidP="006F11E9">
      <w:pPr>
        <w:spacing w:after="0" w:line="240" w:lineRule="auto"/>
        <w:ind w:firstLine="709"/>
        <w:jc w:val="both"/>
        <w:rPr>
          <w:rFonts w:ascii="Times New Roman" w:hAnsi="Times New Roman"/>
          <w:sz w:val="28"/>
          <w:szCs w:val="28"/>
        </w:rPr>
      </w:pPr>
      <w:r w:rsidRPr="0093529D">
        <w:rPr>
          <w:rFonts w:ascii="Times New Roman" w:hAnsi="Times New Roman"/>
          <w:sz w:val="28"/>
          <w:szCs w:val="28"/>
        </w:rPr>
        <w:lastRenderedPageBreak/>
        <w:t>В рамках соглашений о поддержке 16 субъектов предпринимательства взяли обязательства по созданию 35 рабочих мест, фактически обязательства выполнены на 100%.</w:t>
      </w:r>
    </w:p>
    <w:p w:rsidR="00E76FFD" w:rsidRPr="00CF7E4F" w:rsidRDefault="00E76FFD" w:rsidP="006F11E9">
      <w:pPr>
        <w:spacing w:after="0" w:line="240" w:lineRule="auto"/>
        <w:ind w:firstLine="709"/>
        <w:jc w:val="both"/>
        <w:rPr>
          <w:rFonts w:ascii="Times New Roman" w:hAnsi="Times New Roman"/>
          <w:sz w:val="28"/>
          <w:szCs w:val="28"/>
        </w:rPr>
      </w:pPr>
      <w:r w:rsidRPr="00CF7E4F">
        <w:rPr>
          <w:rFonts w:ascii="Times New Roman" w:hAnsi="Times New Roman"/>
          <w:sz w:val="28"/>
          <w:szCs w:val="28"/>
        </w:rPr>
        <w:t xml:space="preserve">  Оборот субъектов предпринимательства за 2014 год составил 1 476,7 млн. рублей или 106% в сопоставимых ценах к аналогичному периоду 2013 года. </w:t>
      </w:r>
    </w:p>
    <w:p w:rsidR="00E76FFD" w:rsidRPr="004F1611" w:rsidRDefault="00E76FFD" w:rsidP="006F11E9">
      <w:pPr>
        <w:spacing w:after="0" w:line="240" w:lineRule="auto"/>
        <w:ind w:firstLine="709"/>
        <w:contextualSpacing/>
        <w:jc w:val="both"/>
        <w:rPr>
          <w:rFonts w:ascii="Times New Roman" w:hAnsi="Times New Roman"/>
          <w:sz w:val="28"/>
          <w:szCs w:val="28"/>
        </w:rPr>
      </w:pPr>
      <w:r w:rsidRPr="00CF7E4F">
        <w:rPr>
          <w:rFonts w:ascii="Times New Roman" w:hAnsi="Times New Roman"/>
          <w:sz w:val="28"/>
          <w:szCs w:val="28"/>
        </w:rPr>
        <w:t xml:space="preserve">Ключевым направлением деятельности администрации района на протяжении последних лет является решение проблемы </w:t>
      </w:r>
      <w:proofErr w:type="spellStart"/>
      <w:r w:rsidRPr="00CF7E4F">
        <w:rPr>
          <w:rFonts w:ascii="Times New Roman" w:hAnsi="Times New Roman"/>
          <w:sz w:val="28"/>
          <w:szCs w:val="28"/>
        </w:rPr>
        <w:t>трудозанятости</w:t>
      </w:r>
      <w:proofErr w:type="spellEnd"/>
      <w:r w:rsidRPr="00CF7E4F">
        <w:rPr>
          <w:rFonts w:ascii="Times New Roman" w:hAnsi="Times New Roman"/>
          <w:sz w:val="28"/>
          <w:szCs w:val="28"/>
        </w:rPr>
        <w:t xml:space="preserve">. </w:t>
      </w:r>
      <w:proofErr w:type="gramStart"/>
      <w:r w:rsidRPr="0093529D">
        <w:rPr>
          <w:rFonts w:ascii="Times New Roman" w:hAnsi="Times New Roman"/>
          <w:sz w:val="28"/>
          <w:szCs w:val="28"/>
        </w:rPr>
        <w:t>За год численность безработных снизилась со 170 человек до 150 человек, при этом уровень безработицы с 0,94% до 0,82%.  Данный результат удалось получить не только за счет реализации окружных программных мероприятий по занятости населения, но и благодаря работе администрации района по оказанию содействия в регистрации 33</w:t>
      </w:r>
      <w:r w:rsidRPr="0093529D">
        <w:rPr>
          <w:rFonts w:ascii="Times New Roman" w:hAnsi="Times New Roman"/>
          <w:color w:val="FF0000"/>
          <w:sz w:val="28"/>
          <w:szCs w:val="28"/>
        </w:rPr>
        <w:t xml:space="preserve"> </w:t>
      </w:r>
      <w:r w:rsidRPr="0093529D">
        <w:rPr>
          <w:rFonts w:ascii="Times New Roman" w:hAnsi="Times New Roman"/>
          <w:sz w:val="28"/>
          <w:szCs w:val="28"/>
        </w:rPr>
        <w:t>субъектов малого бизнеса, внедрению в механизм предоставления финансовой поддержки обязательства субъектов по созданию рабочих</w:t>
      </w:r>
      <w:proofErr w:type="gramEnd"/>
      <w:r w:rsidRPr="0093529D">
        <w:rPr>
          <w:rFonts w:ascii="Times New Roman" w:hAnsi="Times New Roman"/>
          <w:sz w:val="28"/>
          <w:szCs w:val="28"/>
        </w:rPr>
        <w:t xml:space="preserve"> мест.</w:t>
      </w:r>
      <w:r w:rsidRPr="004F1611">
        <w:rPr>
          <w:rFonts w:ascii="Times New Roman" w:hAnsi="Times New Roman"/>
          <w:sz w:val="28"/>
          <w:szCs w:val="28"/>
        </w:rPr>
        <w:t xml:space="preserve"> </w:t>
      </w:r>
    </w:p>
    <w:p w:rsidR="00E76FFD" w:rsidRPr="00824EBC" w:rsidRDefault="00E76FFD" w:rsidP="006F11E9">
      <w:pPr>
        <w:pStyle w:val="aa"/>
        <w:ind w:firstLine="709"/>
        <w:jc w:val="both"/>
        <w:rPr>
          <w:kern w:val="24"/>
          <w:sz w:val="28"/>
          <w:szCs w:val="28"/>
        </w:rPr>
      </w:pPr>
      <w:r w:rsidRPr="004F30E7">
        <w:rPr>
          <w:kern w:val="24"/>
          <w:sz w:val="28"/>
          <w:szCs w:val="28"/>
        </w:rPr>
        <w:t xml:space="preserve">Приоритетом в деятельности администрации района является создание необходимых условий для своевременной и качественной организации процедур </w:t>
      </w:r>
      <w:r w:rsidRPr="00633E96">
        <w:rPr>
          <w:kern w:val="24"/>
          <w:sz w:val="28"/>
          <w:szCs w:val="28"/>
        </w:rPr>
        <w:t>размещения муниципального заказа, обеспечение гласности и прозрачности размещения заказов.  Основные векторы</w:t>
      </w:r>
      <w:r w:rsidRPr="00824EBC">
        <w:rPr>
          <w:kern w:val="24"/>
          <w:sz w:val="28"/>
          <w:szCs w:val="28"/>
        </w:rPr>
        <w:t xml:space="preserve"> данной работы в Ханты-Мансийского районе были заданы вступившим в силу с 01.01.2014 Федерального закона</w:t>
      </w:r>
      <w:r w:rsidRPr="00824EBC">
        <w:rPr>
          <w:color w:val="FF0000"/>
          <w:kern w:val="24"/>
          <w:sz w:val="28"/>
          <w:szCs w:val="28"/>
        </w:rPr>
        <w:t xml:space="preserve"> </w:t>
      </w:r>
      <w:r w:rsidRPr="00824EBC">
        <w:rPr>
          <w:sz w:val="28"/>
          <w:szCs w:val="28"/>
        </w:rPr>
        <w:t>от  05.04.2013 года №44-ФЗ «О контрактной системе в сфере закупок товаров, работ услуг для обеспечения государственных и муниципальных нужд»</w:t>
      </w:r>
      <w:r w:rsidRPr="00824EBC">
        <w:rPr>
          <w:kern w:val="24"/>
          <w:sz w:val="28"/>
          <w:szCs w:val="28"/>
        </w:rPr>
        <w:t xml:space="preserve"> (далее - Закон </w:t>
      </w:r>
      <w:r w:rsidR="00A525BF">
        <w:rPr>
          <w:kern w:val="24"/>
          <w:sz w:val="28"/>
          <w:szCs w:val="28"/>
        </w:rPr>
        <w:t>№</w:t>
      </w:r>
      <w:r w:rsidRPr="00824EBC">
        <w:rPr>
          <w:kern w:val="24"/>
          <w:sz w:val="28"/>
          <w:szCs w:val="28"/>
        </w:rPr>
        <w:t>44-ФЗ).</w:t>
      </w:r>
    </w:p>
    <w:p w:rsidR="00E76FFD" w:rsidRPr="00824EBC" w:rsidRDefault="00E76FFD" w:rsidP="006F11E9">
      <w:pPr>
        <w:pStyle w:val="aa"/>
        <w:ind w:firstLine="709"/>
        <w:jc w:val="both"/>
        <w:rPr>
          <w:sz w:val="28"/>
          <w:szCs w:val="28"/>
        </w:rPr>
      </w:pPr>
      <w:proofErr w:type="gramStart"/>
      <w:r w:rsidRPr="00824EBC">
        <w:rPr>
          <w:kern w:val="24"/>
          <w:sz w:val="28"/>
          <w:szCs w:val="28"/>
        </w:rPr>
        <w:t xml:space="preserve">В течение года активно велась работа по подготовке нормативных актов района для реализации положений </w:t>
      </w:r>
      <w:r w:rsidRPr="00824EBC">
        <w:rPr>
          <w:sz w:val="28"/>
          <w:szCs w:val="28"/>
        </w:rPr>
        <w:t>Закона №44-ФЗ, в 2014 году подготовлено 10 нормативно-правовых актов муниципального образования регламентирующих закупочную деятельность (в том числе в части планирования, банковского сопровождения контрактов, обязательного общественного обсуждения крупных закупок, мониторинга закупок, ведомственного контроля, информатизации, централизации в сфере закупок),  3 приказа комитета документа, направленных на регламентацию деятельности заказчиков</w:t>
      </w:r>
      <w:proofErr w:type="gramEnd"/>
      <w:r w:rsidRPr="00824EBC">
        <w:rPr>
          <w:sz w:val="28"/>
          <w:szCs w:val="28"/>
        </w:rPr>
        <w:t xml:space="preserve"> района. </w:t>
      </w:r>
    </w:p>
    <w:p w:rsidR="00E76FFD" w:rsidRDefault="00E76FFD" w:rsidP="006F11E9">
      <w:pPr>
        <w:shd w:val="clear" w:color="auto" w:fill="FFFFFF"/>
        <w:spacing w:after="0" w:line="240" w:lineRule="auto"/>
        <w:ind w:firstLine="709"/>
        <w:jc w:val="both"/>
        <w:rPr>
          <w:rFonts w:ascii="Times New Roman" w:hAnsi="Times New Roman"/>
          <w:kern w:val="24"/>
          <w:sz w:val="28"/>
          <w:szCs w:val="28"/>
        </w:rPr>
      </w:pPr>
      <w:r w:rsidRPr="00824EBC">
        <w:rPr>
          <w:rFonts w:ascii="Times New Roman" w:hAnsi="Times New Roman"/>
          <w:kern w:val="24"/>
          <w:sz w:val="28"/>
          <w:szCs w:val="28"/>
        </w:rPr>
        <w:t xml:space="preserve">В целях повышения эффективности расходования бюджетных средств Ханты-Мансийского района </w:t>
      </w:r>
      <w:r>
        <w:rPr>
          <w:rFonts w:ascii="Times New Roman" w:hAnsi="Times New Roman"/>
          <w:kern w:val="24"/>
          <w:sz w:val="28"/>
          <w:szCs w:val="28"/>
        </w:rPr>
        <w:t>внедрен</w:t>
      </w:r>
      <w:r w:rsidRPr="00824EBC">
        <w:rPr>
          <w:rFonts w:ascii="Times New Roman" w:hAnsi="Times New Roman"/>
          <w:kern w:val="24"/>
          <w:sz w:val="28"/>
          <w:szCs w:val="28"/>
        </w:rPr>
        <w:t xml:space="preserve"> модуль автоматизированной системы закупок АС «Муниципальный заказ», который интегрирован с автоматизированной системой «Бюджет» для увязки процессов осуществления закупок и бюджетного планирования. Данный модуль позволяет автоматизировать процесс закупок муниципальных заказчиков, организовать систему планирования закупок, полностью соответствующ</w:t>
      </w:r>
      <w:r>
        <w:rPr>
          <w:rFonts w:ascii="Times New Roman" w:hAnsi="Times New Roman"/>
          <w:kern w:val="24"/>
          <w:sz w:val="28"/>
          <w:szCs w:val="28"/>
        </w:rPr>
        <w:t>ий</w:t>
      </w:r>
      <w:r w:rsidRPr="00824EBC">
        <w:rPr>
          <w:rFonts w:ascii="Times New Roman" w:hAnsi="Times New Roman"/>
          <w:kern w:val="24"/>
          <w:sz w:val="28"/>
          <w:szCs w:val="28"/>
        </w:rPr>
        <w:t xml:space="preserve">  системе планирования закупок по контрактной системе. </w:t>
      </w:r>
    </w:p>
    <w:p w:rsidR="006603E9" w:rsidRPr="0093529D" w:rsidRDefault="006603E9"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Pr="0093529D">
        <w:rPr>
          <w:rFonts w:ascii="Times New Roman" w:eastAsia="Times New Roman" w:hAnsi="Times New Roman"/>
          <w:sz w:val="28"/>
          <w:szCs w:val="28"/>
          <w:lang w:eastAsia="ru-RU"/>
        </w:rPr>
        <w:t>дним из ключевых направлений в деятельности администрации</w:t>
      </w:r>
      <w:r>
        <w:rPr>
          <w:rFonts w:ascii="Times New Roman" w:eastAsia="Times New Roman" w:hAnsi="Times New Roman"/>
          <w:sz w:val="28"/>
          <w:szCs w:val="28"/>
          <w:lang w:eastAsia="ru-RU"/>
        </w:rPr>
        <w:t xml:space="preserve"> района</w:t>
      </w:r>
      <w:r w:rsidRPr="0093529D">
        <w:rPr>
          <w:rFonts w:ascii="Times New Roman" w:eastAsia="Times New Roman" w:hAnsi="Times New Roman"/>
          <w:sz w:val="28"/>
          <w:szCs w:val="28"/>
          <w:lang w:eastAsia="ru-RU"/>
        </w:rPr>
        <w:t xml:space="preserve"> является взаимодействие с компаниями – </w:t>
      </w:r>
      <w:proofErr w:type="spellStart"/>
      <w:r w:rsidRPr="0093529D">
        <w:rPr>
          <w:rFonts w:ascii="Times New Roman" w:eastAsia="Times New Roman" w:hAnsi="Times New Roman"/>
          <w:sz w:val="28"/>
          <w:szCs w:val="28"/>
          <w:lang w:eastAsia="ru-RU"/>
        </w:rPr>
        <w:t>недропользователями</w:t>
      </w:r>
      <w:proofErr w:type="spellEnd"/>
      <w:r w:rsidRPr="0093529D">
        <w:rPr>
          <w:rFonts w:ascii="Times New Roman" w:eastAsia="Times New Roman" w:hAnsi="Times New Roman"/>
          <w:sz w:val="28"/>
          <w:szCs w:val="28"/>
          <w:lang w:eastAsia="ru-RU"/>
        </w:rPr>
        <w:t>.</w:t>
      </w:r>
      <w:r w:rsidRPr="0093529D">
        <w:rPr>
          <w:rFonts w:ascii="Times New Roman" w:eastAsia="Times New Roman" w:hAnsi="Times New Roman"/>
          <w:color w:val="FF0000"/>
          <w:sz w:val="28"/>
          <w:szCs w:val="28"/>
          <w:lang w:eastAsia="ru-RU"/>
        </w:rPr>
        <w:t xml:space="preserve"> </w:t>
      </w:r>
      <w:r w:rsidRPr="0093529D">
        <w:rPr>
          <w:rFonts w:ascii="Times New Roman" w:eastAsia="Times New Roman" w:hAnsi="Times New Roman"/>
          <w:sz w:val="28"/>
          <w:szCs w:val="28"/>
          <w:lang w:eastAsia="ru-RU"/>
        </w:rPr>
        <w:lastRenderedPageBreak/>
        <w:t xml:space="preserve">Так на 2014 год заключено 4 Соглашения о сотрудничестве между администрацией района и крупными нефтяными компаниями: </w:t>
      </w:r>
      <w:r w:rsidRPr="0093529D">
        <w:rPr>
          <w:rFonts w:ascii="Times New Roman" w:hAnsi="Times New Roman"/>
          <w:sz w:val="28"/>
          <w:szCs w:val="28"/>
        </w:rPr>
        <w:t>ООО «НАК Аки-</w:t>
      </w:r>
      <w:proofErr w:type="spellStart"/>
      <w:r w:rsidRPr="0093529D">
        <w:rPr>
          <w:rFonts w:ascii="Times New Roman" w:hAnsi="Times New Roman"/>
          <w:sz w:val="28"/>
          <w:szCs w:val="28"/>
        </w:rPr>
        <w:t>Отыр</w:t>
      </w:r>
      <w:proofErr w:type="spellEnd"/>
      <w:r w:rsidRPr="0093529D">
        <w:rPr>
          <w:rFonts w:ascii="Times New Roman" w:hAnsi="Times New Roman"/>
          <w:sz w:val="28"/>
          <w:szCs w:val="28"/>
        </w:rPr>
        <w:t>», ОАО «</w:t>
      </w:r>
      <w:proofErr w:type="spellStart"/>
      <w:r w:rsidRPr="0093529D">
        <w:rPr>
          <w:rFonts w:ascii="Times New Roman" w:hAnsi="Times New Roman"/>
          <w:sz w:val="28"/>
          <w:szCs w:val="28"/>
        </w:rPr>
        <w:t>Газпромнефть-Хантос</w:t>
      </w:r>
      <w:proofErr w:type="spellEnd"/>
      <w:r w:rsidRPr="0093529D">
        <w:rPr>
          <w:rFonts w:ascii="Times New Roman" w:hAnsi="Times New Roman"/>
          <w:sz w:val="28"/>
          <w:szCs w:val="28"/>
        </w:rPr>
        <w:t>», ОАО</w:t>
      </w:r>
      <w:r w:rsidRPr="0093529D">
        <w:rPr>
          <w:rFonts w:ascii="Times New Roman" w:hAnsi="Times New Roman"/>
          <w:color w:val="FF0000"/>
          <w:sz w:val="28"/>
          <w:szCs w:val="28"/>
        </w:rPr>
        <w:t xml:space="preserve"> </w:t>
      </w:r>
      <w:r w:rsidRPr="0093529D">
        <w:rPr>
          <w:rFonts w:ascii="Times New Roman" w:hAnsi="Times New Roman"/>
          <w:sz w:val="28"/>
          <w:szCs w:val="28"/>
        </w:rPr>
        <w:t>«Сургутнефтегаз», ООО «Лукойл-Западная Сибирь»,</w:t>
      </w:r>
      <w:r w:rsidRPr="0093529D">
        <w:rPr>
          <w:rFonts w:ascii="Times New Roman" w:hAnsi="Times New Roman"/>
          <w:color w:val="FF0000"/>
          <w:sz w:val="28"/>
          <w:szCs w:val="28"/>
        </w:rPr>
        <w:t xml:space="preserve"> </w:t>
      </w:r>
      <w:r w:rsidRPr="0093529D">
        <w:rPr>
          <w:rFonts w:ascii="Times New Roman" w:eastAsia="Times New Roman" w:hAnsi="Times New Roman"/>
          <w:sz w:val="28"/>
          <w:szCs w:val="28"/>
          <w:lang w:eastAsia="ru-RU"/>
        </w:rPr>
        <w:t>а также одно Соглашение с предприятием-</w:t>
      </w:r>
      <w:proofErr w:type="spellStart"/>
      <w:r w:rsidRPr="0093529D">
        <w:rPr>
          <w:rFonts w:ascii="Times New Roman" w:eastAsia="Times New Roman" w:hAnsi="Times New Roman"/>
          <w:sz w:val="28"/>
          <w:szCs w:val="28"/>
          <w:lang w:eastAsia="ru-RU"/>
        </w:rPr>
        <w:t>недропользователем</w:t>
      </w:r>
      <w:proofErr w:type="spellEnd"/>
      <w:r w:rsidRPr="0093529D">
        <w:rPr>
          <w:rFonts w:ascii="Times New Roman" w:eastAsia="Times New Roman" w:hAnsi="Times New Roman"/>
          <w:sz w:val="28"/>
          <w:szCs w:val="28"/>
          <w:lang w:eastAsia="ru-RU"/>
        </w:rPr>
        <w:t xml:space="preserve"> общераспространенных полезных ископаемых </w:t>
      </w:r>
      <w:r w:rsidRPr="0093529D">
        <w:rPr>
          <w:rFonts w:ascii="Times New Roman" w:hAnsi="Times New Roman"/>
          <w:sz w:val="28"/>
          <w:szCs w:val="28"/>
        </w:rPr>
        <w:t>ООО «КОНТИНЕНТ»</w:t>
      </w:r>
      <w:r w:rsidRPr="0093529D">
        <w:rPr>
          <w:rFonts w:ascii="Times New Roman" w:eastAsia="Times New Roman" w:hAnsi="Times New Roman"/>
          <w:sz w:val="28"/>
          <w:szCs w:val="28"/>
          <w:lang w:eastAsia="ru-RU"/>
        </w:rPr>
        <w:t xml:space="preserve">. В рамках реализации соглашений в 2014 году в бюджет Ханты-Мансийского района было привлечено 87,8 </w:t>
      </w:r>
      <w:proofErr w:type="spellStart"/>
      <w:r w:rsidRPr="0093529D">
        <w:rPr>
          <w:rFonts w:ascii="Times New Roman" w:eastAsia="Times New Roman" w:hAnsi="Times New Roman"/>
          <w:sz w:val="28"/>
          <w:szCs w:val="28"/>
          <w:lang w:eastAsia="ru-RU"/>
        </w:rPr>
        <w:t>млн</w:t>
      </w:r>
      <w:proofErr w:type="gramStart"/>
      <w:r w:rsidRPr="0093529D">
        <w:rPr>
          <w:rFonts w:ascii="Times New Roman" w:eastAsia="Times New Roman" w:hAnsi="Times New Roman"/>
          <w:sz w:val="28"/>
          <w:szCs w:val="28"/>
          <w:lang w:eastAsia="ru-RU"/>
        </w:rPr>
        <w:t>.р</w:t>
      </w:r>
      <w:proofErr w:type="gramEnd"/>
      <w:r w:rsidRPr="0093529D">
        <w:rPr>
          <w:rFonts w:ascii="Times New Roman" w:eastAsia="Times New Roman" w:hAnsi="Times New Roman"/>
          <w:sz w:val="28"/>
          <w:szCs w:val="28"/>
          <w:lang w:eastAsia="ru-RU"/>
        </w:rPr>
        <w:t>ублей</w:t>
      </w:r>
      <w:proofErr w:type="spellEnd"/>
      <w:r w:rsidR="00B815FD">
        <w:rPr>
          <w:rFonts w:ascii="Times New Roman" w:eastAsia="Times New Roman" w:hAnsi="Times New Roman"/>
          <w:sz w:val="28"/>
          <w:szCs w:val="28"/>
          <w:lang w:eastAsia="ru-RU"/>
        </w:rPr>
        <w:t>.</w:t>
      </w:r>
      <w:r w:rsidRPr="0093529D">
        <w:rPr>
          <w:rFonts w:ascii="Times New Roman" w:eastAsia="Times New Roman" w:hAnsi="Times New Roman"/>
          <w:color w:val="FF0000"/>
          <w:sz w:val="28"/>
          <w:szCs w:val="28"/>
          <w:lang w:eastAsia="ru-RU"/>
        </w:rPr>
        <w:t xml:space="preserve"> </w:t>
      </w:r>
      <w:r w:rsidRPr="0093529D">
        <w:rPr>
          <w:rFonts w:ascii="Times New Roman" w:eastAsia="Times New Roman" w:hAnsi="Times New Roman"/>
          <w:sz w:val="28"/>
          <w:szCs w:val="28"/>
          <w:lang w:eastAsia="ru-RU"/>
        </w:rPr>
        <w:t xml:space="preserve">Средства были направлены на реализацию муниципальных программ района. </w:t>
      </w:r>
    </w:p>
    <w:p w:rsidR="00E76FFD" w:rsidRPr="0062797D" w:rsidRDefault="00E76FFD" w:rsidP="006F11E9">
      <w:pPr>
        <w:shd w:val="clear" w:color="auto" w:fill="FFFFFF"/>
        <w:spacing w:after="0" w:line="240" w:lineRule="auto"/>
        <w:ind w:firstLine="709"/>
        <w:jc w:val="both"/>
        <w:rPr>
          <w:rFonts w:ascii="Times New Roman" w:hAnsi="Times New Roman"/>
          <w:bCs/>
          <w:sz w:val="28"/>
          <w:szCs w:val="28"/>
        </w:rPr>
      </w:pPr>
      <w:r w:rsidRPr="006603E9">
        <w:rPr>
          <w:rFonts w:ascii="Times New Roman" w:hAnsi="Times New Roman"/>
          <w:sz w:val="28"/>
          <w:szCs w:val="28"/>
        </w:rPr>
        <w:t>Объем финансирования, направленный на реализацию программ в 201</w:t>
      </w:r>
      <w:r w:rsidR="006603E9" w:rsidRPr="006603E9">
        <w:rPr>
          <w:rFonts w:ascii="Times New Roman" w:hAnsi="Times New Roman"/>
          <w:sz w:val="28"/>
          <w:szCs w:val="28"/>
        </w:rPr>
        <w:t>4</w:t>
      </w:r>
      <w:r w:rsidRPr="006603E9">
        <w:rPr>
          <w:rFonts w:ascii="Times New Roman" w:hAnsi="Times New Roman"/>
          <w:sz w:val="28"/>
          <w:szCs w:val="28"/>
        </w:rPr>
        <w:t xml:space="preserve"> году, составил </w:t>
      </w:r>
      <w:r w:rsidR="0010362A">
        <w:rPr>
          <w:rFonts w:ascii="Times New Roman" w:hAnsi="Times New Roman"/>
          <w:sz w:val="28"/>
          <w:szCs w:val="28"/>
        </w:rPr>
        <w:t>4 725,2</w:t>
      </w:r>
      <w:r w:rsidRPr="006603E9">
        <w:rPr>
          <w:rFonts w:ascii="Times New Roman" w:hAnsi="Times New Roman"/>
          <w:sz w:val="28"/>
          <w:szCs w:val="28"/>
        </w:rPr>
        <w:t xml:space="preserve"> млн. </w:t>
      </w:r>
      <w:r w:rsidRPr="00FC75FD">
        <w:rPr>
          <w:rFonts w:ascii="Times New Roman" w:hAnsi="Times New Roman"/>
          <w:sz w:val="28"/>
          <w:szCs w:val="28"/>
        </w:rPr>
        <w:t xml:space="preserve">рублей или </w:t>
      </w:r>
      <w:r w:rsidR="0010362A">
        <w:rPr>
          <w:rFonts w:ascii="Times New Roman" w:hAnsi="Times New Roman"/>
          <w:sz w:val="28"/>
          <w:szCs w:val="28"/>
        </w:rPr>
        <w:t xml:space="preserve">98,9 </w:t>
      </w:r>
      <w:r w:rsidRPr="00FC75FD">
        <w:rPr>
          <w:rFonts w:ascii="Times New Roman" w:hAnsi="Times New Roman"/>
          <w:sz w:val="28"/>
          <w:szCs w:val="28"/>
        </w:rPr>
        <w:t>% всех расходов бюджета района (201</w:t>
      </w:r>
      <w:r w:rsidR="006603E9" w:rsidRPr="00FC75FD">
        <w:rPr>
          <w:rFonts w:ascii="Times New Roman" w:hAnsi="Times New Roman"/>
          <w:sz w:val="28"/>
          <w:szCs w:val="28"/>
        </w:rPr>
        <w:t>3</w:t>
      </w:r>
      <w:r w:rsidRPr="00FC75FD">
        <w:rPr>
          <w:rFonts w:ascii="Times New Roman" w:hAnsi="Times New Roman"/>
          <w:sz w:val="28"/>
          <w:szCs w:val="28"/>
        </w:rPr>
        <w:t xml:space="preserve"> год – </w:t>
      </w:r>
      <w:r w:rsidR="0010362A">
        <w:rPr>
          <w:rFonts w:ascii="Times New Roman" w:hAnsi="Times New Roman"/>
          <w:sz w:val="28"/>
          <w:szCs w:val="28"/>
        </w:rPr>
        <w:t>2 965,8</w:t>
      </w:r>
      <w:r w:rsidRPr="00FC75FD">
        <w:rPr>
          <w:rFonts w:ascii="Times New Roman" w:hAnsi="Times New Roman"/>
          <w:sz w:val="28"/>
          <w:szCs w:val="28"/>
        </w:rPr>
        <w:t xml:space="preserve"> </w:t>
      </w:r>
      <w:proofErr w:type="spellStart"/>
      <w:r w:rsidRPr="00FC75FD">
        <w:rPr>
          <w:rFonts w:ascii="Times New Roman" w:hAnsi="Times New Roman"/>
          <w:sz w:val="28"/>
          <w:szCs w:val="28"/>
        </w:rPr>
        <w:t>млн</w:t>
      </w:r>
      <w:proofErr w:type="gramStart"/>
      <w:r w:rsidRPr="00FC75FD">
        <w:rPr>
          <w:rFonts w:ascii="Times New Roman" w:hAnsi="Times New Roman"/>
          <w:sz w:val="28"/>
          <w:szCs w:val="28"/>
        </w:rPr>
        <w:t>.р</w:t>
      </w:r>
      <w:proofErr w:type="gramEnd"/>
      <w:r w:rsidRPr="00FC75FD">
        <w:rPr>
          <w:rFonts w:ascii="Times New Roman" w:hAnsi="Times New Roman"/>
          <w:sz w:val="28"/>
          <w:szCs w:val="28"/>
        </w:rPr>
        <w:t>ублей</w:t>
      </w:r>
      <w:proofErr w:type="spellEnd"/>
      <w:r w:rsidRPr="00FC75FD">
        <w:rPr>
          <w:rFonts w:ascii="Times New Roman" w:hAnsi="Times New Roman"/>
          <w:sz w:val="28"/>
          <w:szCs w:val="28"/>
        </w:rPr>
        <w:t xml:space="preserve"> или </w:t>
      </w:r>
      <w:r w:rsidR="0010362A">
        <w:rPr>
          <w:rFonts w:ascii="Times New Roman" w:hAnsi="Times New Roman"/>
          <w:sz w:val="28"/>
          <w:szCs w:val="28"/>
        </w:rPr>
        <w:t>69,7</w:t>
      </w:r>
      <w:r w:rsidRPr="00FC75FD">
        <w:rPr>
          <w:rFonts w:ascii="Times New Roman" w:hAnsi="Times New Roman"/>
          <w:sz w:val="28"/>
          <w:szCs w:val="28"/>
        </w:rPr>
        <w:t>%). На 1 рубль районных средств на</w:t>
      </w:r>
      <w:r w:rsidRPr="0062797D">
        <w:rPr>
          <w:rFonts w:ascii="Times New Roman" w:hAnsi="Times New Roman"/>
          <w:sz w:val="28"/>
          <w:szCs w:val="28"/>
        </w:rPr>
        <w:t xml:space="preserve"> программно-целевой метод администрацией района было привлечено  </w:t>
      </w:r>
      <w:r w:rsidR="0062797D" w:rsidRPr="0062797D">
        <w:rPr>
          <w:rFonts w:ascii="Times New Roman" w:hAnsi="Times New Roman"/>
          <w:sz w:val="28"/>
          <w:szCs w:val="28"/>
        </w:rPr>
        <w:t>0</w:t>
      </w:r>
      <w:r w:rsidRPr="0062797D">
        <w:rPr>
          <w:rFonts w:ascii="Times New Roman" w:hAnsi="Times New Roman"/>
          <w:sz w:val="28"/>
          <w:szCs w:val="28"/>
        </w:rPr>
        <w:t>,</w:t>
      </w:r>
      <w:r w:rsidR="0062797D" w:rsidRPr="0062797D">
        <w:rPr>
          <w:rFonts w:ascii="Times New Roman" w:hAnsi="Times New Roman"/>
          <w:sz w:val="28"/>
          <w:szCs w:val="28"/>
        </w:rPr>
        <w:t>8</w:t>
      </w:r>
      <w:r w:rsidRPr="0062797D">
        <w:rPr>
          <w:rFonts w:ascii="Times New Roman" w:hAnsi="Times New Roman"/>
          <w:sz w:val="28"/>
          <w:szCs w:val="28"/>
        </w:rPr>
        <w:t xml:space="preserve"> рубля средств окружного бюджета или </w:t>
      </w:r>
      <w:r w:rsidR="0062797D" w:rsidRPr="0062797D">
        <w:rPr>
          <w:rFonts w:ascii="Times New Roman" w:hAnsi="Times New Roman"/>
          <w:sz w:val="28"/>
          <w:szCs w:val="28"/>
        </w:rPr>
        <w:t>2 676,0</w:t>
      </w:r>
      <w:r w:rsidRPr="0062797D">
        <w:rPr>
          <w:rFonts w:ascii="Times New Roman" w:hAnsi="Times New Roman"/>
          <w:sz w:val="28"/>
          <w:szCs w:val="28"/>
        </w:rPr>
        <w:t xml:space="preserve"> млн. рублей (201</w:t>
      </w:r>
      <w:r w:rsidR="006603E9" w:rsidRPr="0062797D">
        <w:rPr>
          <w:rFonts w:ascii="Times New Roman" w:hAnsi="Times New Roman"/>
          <w:sz w:val="28"/>
          <w:szCs w:val="28"/>
        </w:rPr>
        <w:t>3</w:t>
      </w:r>
      <w:r w:rsidRPr="0062797D">
        <w:rPr>
          <w:rFonts w:ascii="Times New Roman" w:hAnsi="Times New Roman"/>
          <w:sz w:val="28"/>
          <w:szCs w:val="28"/>
        </w:rPr>
        <w:t xml:space="preserve"> год –  </w:t>
      </w:r>
      <w:r w:rsidR="006603E9" w:rsidRPr="0062797D">
        <w:rPr>
          <w:rFonts w:ascii="Times New Roman" w:hAnsi="Times New Roman"/>
          <w:sz w:val="28"/>
          <w:szCs w:val="28"/>
        </w:rPr>
        <w:t>1</w:t>
      </w:r>
      <w:r w:rsidRPr="0062797D">
        <w:rPr>
          <w:rFonts w:ascii="Times New Roman" w:hAnsi="Times New Roman"/>
          <w:sz w:val="28"/>
          <w:szCs w:val="28"/>
        </w:rPr>
        <w:t>,</w:t>
      </w:r>
      <w:r w:rsidR="006603E9" w:rsidRPr="0062797D">
        <w:rPr>
          <w:rFonts w:ascii="Times New Roman" w:hAnsi="Times New Roman"/>
          <w:sz w:val="28"/>
          <w:szCs w:val="28"/>
        </w:rPr>
        <w:t>1</w:t>
      </w:r>
      <w:r w:rsidRPr="0062797D">
        <w:rPr>
          <w:rFonts w:ascii="Times New Roman" w:hAnsi="Times New Roman"/>
          <w:sz w:val="28"/>
          <w:szCs w:val="28"/>
        </w:rPr>
        <w:t xml:space="preserve"> рубля или 1</w:t>
      </w:r>
      <w:r w:rsidR="006603E9" w:rsidRPr="0062797D">
        <w:rPr>
          <w:rFonts w:ascii="Times New Roman" w:hAnsi="Times New Roman"/>
          <w:sz w:val="28"/>
          <w:szCs w:val="28"/>
        </w:rPr>
        <w:t> 444,4</w:t>
      </w:r>
      <w:r w:rsidRPr="0062797D">
        <w:rPr>
          <w:rFonts w:ascii="Times New Roman" w:hAnsi="Times New Roman"/>
          <w:sz w:val="28"/>
          <w:szCs w:val="28"/>
        </w:rPr>
        <w:t xml:space="preserve"> </w:t>
      </w:r>
      <w:proofErr w:type="spellStart"/>
      <w:r w:rsidRPr="0062797D">
        <w:rPr>
          <w:rFonts w:ascii="Times New Roman" w:hAnsi="Times New Roman"/>
          <w:sz w:val="28"/>
          <w:szCs w:val="28"/>
        </w:rPr>
        <w:t>млн</w:t>
      </w:r>
      <w:proofErr w:type="gramStart"/>
      <w:r w:rsidRPr="0062797D">
        <w:rPr>
          <w:rFonts w:ascii="Times New Roman" w:hAnsi="Times New Roman"/>
          <w:sz w:val="28"/>
          <w:szCs w:val="28"/>
        </w:rPr>
        <w:t>.р</w:t>
      </w:r>
      <w:proofErr w:type="gramEnd"/>
      <w:r w:rsidRPr="0062797D">
        <w:rPr>
          <w:rFonts w:ascii="Times New Roman" w:hAnsi="Times New Roman"/>
          <w:sz w:val="28"/>
          <w:szCs w:val="28"/>
        </w:rPr>
        <w:t>ублей</w:t>
      </w:r>
      <w:proofErr w:type="spellEnd"/>
      <w:r w:rsidRPr="0062797D">
        <w:rPr>
          <w:rFonts w:ascii="Times New Roman" w:hAnsi="Times New Roman"/>
          <w:sz w:val="28"/>
          <w:szCs w:val="28"/>
        </w:rPr>
        <w:t>).</w:t>
      </w:r>
    </w:p>
    <w:p w:rsidR="00853793" w:rsidRPr="00853793" w:rsidRDefault="00E76FFD" w:rsidP="006F11E9">
      <w:pPr>
        <w:widowControl w:val="0"/>
        <w:tabs>
          <w:tab w:val="left" w:pos="567"/>
          <w:tab w:val="left" w:pos="709"/>
          <w:tab w:val="left" w:pos="1134"/>
        </w:tabs>
        <w:spacing w:after="0" w:line="240" w:lineRule="auto"/>
        <w:ind w:firstLine="709"/>
        <w:contextualSpacing/>
        <w:jc w:val="both"/>
        <w:rPr>
          <w:rFonts w:ascii="Times New Roman" w:hAnsi="Times New Roman"/>
          <w:color w:val="000000"/>
          <w:sz w:val="28"/>
          <w:szCs w:val="28"/>
        </w:rPr>
      </w:pPr>
      <w:r w:rsidRPr="00853793">
        <w:rPr>
          <w:rFonts w:ascii="Times New Roman" w:eastAsia="Times New Roman" w:hAnsi="Times New Roman"/>
          <w:sz w:val="28"/>
          <w:szCs w:val="28"/>
          <w:lang w:eastAsia="ru-RU"/>
        </w:rPr>
        <w:t>В течение 201</w:t>
      </w:r>
      <w:r w:rsidR="00804C76" w:rsidRPr="00853793">
        <w:rPr>
          <w:rFonts w:ascii="Times New Roman" w:eastAsia="Times New Roman" w:hAnsi="Times New Roman"/>
          <w:sz w:val="28"/>
          <w:szCs w:val="28"/>
          <w:lang w:eastAsia="ru-RU"/>
        </w:rPr>
        <w:t>4</w:t>
      </w:r>
      <w:r w:rsidRPr="00853793">
        <w:rPr>
          <w:rFonts w:ascii="Times New Roman" w:eastAsia="Times New Roman" w:hAnsi="Times New Roman"/>
          <w:sz w:val="28"/>
          <w:szCs w:val="28"/>
          <w:lang w:eastAsia="ru-RU"/>
        </w:rPr>
        <w:t xml:space="preserve"> года </w:t>
      </w:r>
      <w:r w:rsidR="002A1EE9" w:rsidRPr="00853793">
        <w:rPr>
          <w:rFonts w:ascii="Times New Roman" w:eastAsia="Times New Roman" w:hAnsi="Times New Roman"/>
          <w:sz w:val="28"/>
          <w:szCs w:val="28"/>
          <w:lang w:eastAsia="ru-RU"/>
        </w:rPr>
        <w:t xml:space="preserve">проведена реконструкция амбулатории с </w:t>
      </w:r>
      <w:proofErr w:type="spellStart"/>
      <w:r w:rsidR="002A1EE9" w:rsidRPr="00853793">
        <w:rPr>
          <w:rFonts w:ascii="Times New Roman" w:eastAsia="Times New Roman" w:hAnsi="Times New Roman"/>
          <w:sz w:val="28"/>
          <w:szCs w:val="28"/>
          <w:lang w:eastAsia="ru-RU"/>
        </w:rPr>
        <w:t>пристроем</w:t>
      </w:r>
      <w:proofErr w:type="spellEnd"/>
      <w:r w:rsidR="002A1EE9" w:rsidRPr="00853793">
        <w:rPr>
          <w:rFonts w:ascii="Times New Roman" w:eastAsia="Times New Roman" w:hAnsi="Times New Roman"/>
          <w:sz w:val="28"/>
          <w:szCs w:val="28"/>
          <w:lang w:eastAsia="ru-RU"/>
        </w:rPr>
        <w:t xml:space="preserve"> гаража на один автомобиль «Скорая помощь» в с</w:t>
      </w:r>
      <w:proofErr w:type="gramStart"/>
      <w:r w:rsidR="002A1EE9" w:rsidRPr="00853793">
        <w:rPr>
          <w:rFonts w:ascii="Times New Roman" w:eastAsia="Times New Roman" w:hAnsi="Times New Roman"/>
          <w:sz w:val="28"/>
          <w:szCs w:val="28"/>
          <w:lang w:eastAsia="ru-RU"/>
        </w:rPr>
        <w:t xml:space="preserve"> .</w:t>
      </w:r>
      <w:proofErr w:type="spellStart"/>
      <w:proofErr w:type="gramEnd"/>
      <w:r w:rsidR="002A1EE9" w:rsidRPr="00853793">
        <w:rPr>
          <w:rFonts w:ascii="Times New Roman" w:eastAsia="Times New Roman" w:hAnsi="Times New Roman"/>
          <w:sz w:val="28"/>
          <w:szCs w:val="28"/>
          <w:lang w:eastAsia="ru-RU"/>
        </w:rPr>
        <w:t>Цингалы</w:t>
      </w:r>
      <w:proofErr w:type="spellEnd"/>
      <w:r w:rsidR="002A1EE9" w:rsidRPr="00853793">
        <w:rPr>
          <w:rFonts w:ascii="Times New Roman" w:eastAsia="Times New Roman" w:hAnsi="Times New Roman"/>
          <w:sz w:val="28"/>
          <w:szCs w:val="28"/>
          <w:lang w:eastAsia="ru-RU"/>
        </w:rPr>
        <w:t>,</w:t>
      </w:r>
      <w:r w:rsidR="002A1EE9" w:rsidRPr="00853793">
        <w:rPr>
          <w:rFonts w:ascii="Times New Roman" w:eastAsia="Times New Roman" w:hAnsi="Times New Roman"/>
          <w:color w:val="FF0000"/>
          <w:sz w:val="28"/>
          <w:szCs w:val="28"/>
          <w:lang w:eastAsia="ru-RU"/>
        </w:rPr>
        <w:t xml:space="preserve"> </w:t>
      </w:r>
      <w:r w:rsidR="002A1EE9" w:rsidRPr="00853793">
        <w:rPr>
          <w:rFonts w:ascii="Times New Roman" w:hAnsi="Times New Roman"/>
          <w:sz w:val="28"/>
          <w:szCs w:val="28"/>
        </w:rPr>
        <w:t xml:space="preserve">выполнены ремонтные работы сетей тепло- и водоснабжения с использованием </w:t>
      </w:r>
      <w:proofErr w:type="spellStart"/>
      <w:r w:rsidR="002A1EE9" w:rsidRPr="00853793">
        <w:rPr>
          <w:rFonts w:ascii="Times New Roman" w:hAnsi="Times New Roman"/>
          <w:sz w:val="28"/>
          <w:szCs w:val="28"/>
        </w:rPr>
        <w:t>энергоэффективного</w:t>
      </w:r>
      <w:proofErr w:type="spellEnd"/>
      <w:r w:rsidR="002A1EE9" w:rsidRPr="00853793">
        <w:rPr>
          <w:rFonts w:ascii="Times New Roman" w:hAnsi="Times New Roman"/>
          <w:sz w:val="28"/>
          <w:szCs w:val="28"/>
        </w:rPr>
        <w:t xml:space="preserve"> оборудования и с применением эффективной тепловой изоляции при восстановлении разрушенной тепловой изоляции (в ППУ изоляции), капитальный ремонт ВЛ-0,4 </w:t>
      </w:r>
      <w:proofErr w:type="spellStart"/>
      <w:r w:rsidR="002A1EE9" w:rsidRPr="00853793">
        <w:rPr>
          <w:rFonts w:ascii="Times New Roman" w:hAnsi="Times New Roman"/>
          <w:sz w:val="28"/>
          <w:szCs w:val="28"/>
        </w:rPr>
        <w:t>кВ</w:t>
      </w:r>
      <w:proofErr w:type="spellEnd"/>
      <w:r w:rsidR="002A1EE9" w:rsidRPr="00853793">
        <w:rPr>
          <w:rFonts w:ascii="Times New Roman" w:hAnsi="Times New Roman"/>
          <w:sz w:val="28"/>
          <w:szCs w:val="28"/>
        </w:rPr>
        <w:t xml:space="preserve"> в с. </w:t>
      </w:r>
      <w:proofErr w:type="spellStart"/>
      <w:r w:rsidR="002A1EE9" w:rsidRPr="00853793">
        <w:rPr>
          <w:rFonts w:ascii="Times New Roman" w:hAnsi="Times New Roman"/>
          <w:sz w:val="28"/>
          <w:szCs w:val="28"/>
        </w:rPr>
        <w:t>Зенково</w:t>
      </w:r>
      <w:proofErr w:type="spellEnd"/>
      <w:r w:rsidR="002A1EE9" w:rsidRPr="00853793">
        <w:rPr>
          <w:rFonts w:ascii="Times New Roman" w:hAnsi="Times New Roman"/>
          <w:sz w:val="28"/>
          <w:szCs w:val="28"/>
        </w:rPr>
        <w:t xml:space="preserve">, выполнены работы по привязке типового проекта и строительству пожарного водоема на 30 куб. метров в населенных пунктах Бобровский, </w:t>
      </w:r>
      <w:proofErr w:type="spellStart"/>
      <w:r w:rsidR="002A1EE9" w:rsidRPr="00853793">
        <w:rPr>
          <w:rFonts w:ascii="Times New Roman" w:hAnsi="Times New Roman"/>
          <w:sz w:val="28"/>
          <w:szCs w:val="28"/>
        </w:rPr>
        <w:t>Ягурьях</w:t>
      </w:r>
      <w:proofErr w:type="spellEnd"/>
      <w:r w:rsidR="002A1EE9" w:rsidRPr="00853793">
        <w:rPr>
          <w:rFonts w:ascii="Times New Roman" w:hAnsi="Times New Roman"/>
          <w:sz w:val="28"/>
          <w:szCs w:val="28"/>
        </w:rPr>
        <w:t xml:space="preserve">, </w:t>
      </w:r>
      <w:proofErr w:type="spellStart"/>
      <w:r w:rsidR="002A1EE9" w:rsidRPr="00853793">
        <w:rPr>
          <w:rFonts w:ascii="Times New Roman" w:hAnsi="Times New Roman"/>
          <w:sz w:val="28"/>
          <w:szCs w:val="28"/>
        </w:rPr>
        <w:t>Красноленинский</w:t>
      </w:r>
      <w:proofErr w:type="spellEnd"/>
      <w:r w:rsidR="002A1EE9" w:rsidRPr="00853793">
        <w:rPr>
          <w:rFonts w:ascii="Times New Roman" w:hAnsi="Times New Roman"/>
          <w:sz w:val="28"/>
          <w:szCs w:val="28"/>
        </w:rPr>
        <w:t xml:space="preserve">, проведены кадастровые работы в отношении земельного участка для строительства пожарного водоема в населенных пунктах </w:t>
      </w:r>
      <w:proofErr w:type="spellStart"/>
      <w:r w:rsidR="002A1EE9" w:rsidRPr="00853793">
        <w:rPr>
          <w:rFonts w:ascii="Times New Roman" w:hAnsi="Times New Roman"/>
          <w:sz w:val="28"/>
          <w:szCs w:val="28"/>
        </w:rPr>
        <w:t>Шапша</w:t>
      </w:r>
      <w:proofErr w:type="spellEnd"/>
      <w:r w:rsidR="002A1EE9" w:rsidRPr="00853793">
        <w:rPr>
          <w:rFonts w:ascii="Times New Roman" w:hAnsi="Times New Roman"/>
          <w:sz w:val="28"/>
          <w:szCs w:val="28"/>
        </w:rPr>
        <w:t xml:space="preserve">, Сибирский, </w:t>
      </w:r>
      <w:proofErr w:type="spellStart"/>
      <w:r w:rsidR="002A1EE9" w:rsidRPr="00853793">
        <w:rPr>
          <w:rFonts w:ascii="Times New Roman" w:hAnsi="Times New Roman"/>
          <w:sz w:val="28"/>
          <w:szCs w:val="28"/>
        </w:rPr>
        <w:t>Урманный</w:t>
      </w:r>
      <w:proofErr w:type="spellEnd"/>
      <w:r w:rsidR="002A1EE9" w:rsidRPr="00853793">
        <w:rPr>
          <w:rFonts w:ascii="Times New Roman" w:hAnsi="Times New Roman"/>
          <w:sz w:val="28"/>
          <w:szCs w:val="28"/>
        </w:rPr>
        <w:t xml:space="preserve">, </w:t>
      </w:r>
      <w:proofErr w:type="spellStart"/>
      <w:r w:rsidR="002A1EE9" w:rsidRPr="00853793">
        <w:rPr>
          <w:rFonts w:ascii="Times New Roman" w:hAnsi="Times New Roman"/>
          <w:sz w:val="28"/>
          <w:szCs w:val="28"/>
        </w:rPr>
        <w:t>Цингалы</w:t>
      </w:r>
      <w:proofErr w:type="spellEnd"/>
      <w:r w:rsidR="002A1EE9" w:rsidRPr="00853793">
        <w:rPr>
          <w:rFonts w:ascii="Times New Roman" w:hAnsi="Times New Roman"/>
          <w:sz w:val="28"/>
          <w:szCs w:val="28"/>
        </w:rPr>
        <w:t xml:space="preserve">, </w:t>
      </w:r>
      <w:proofErr w:type="spellStart"/>
      <w:r w:rsidR="002A1EE9" w:rsidRPr="00853793">
        <w:rPr>
          <w:rFonts w:ascii="Times New Roman" w:hAnsi="Times New Roman"/>
          <w:sz w:val="28"/>
          <w:szCs w:val="28"/>
        </w:rPr>
        <w:t>Согом</w:t>
      </w:r>
      <w:proofErr w:type="spellEnd"/>
      <w:r w:rsidR="002A1EE9" w:rsidRPr="00853793">
        <w:rPr>
          <w:rFonts w:ascii="Times New Roman" w:hAnsi="Times New Roman"/>
          <w:sz w:val="28"/>
          <w:szCs w:val="28"/>
        </w:rPr>
        <w:t xml:space="preserve">, реконструкция </w:t>
      </w:r>
      <w:proofErr w:type="spellStart"/>
      <w:r w:rsidR="002A1EE9" w:rsidRPr="00853793">
        <w:rPr>
          <w:rFonts w:ascii="Times New Roman" w:hAnsi="Times New Roman"/>
          <w:sz w:val="28"/>
          <w:szCs w:val="28"/>
        </w:rPr>
        <w:t>внутрипоселковых</w:t>
      </w:r>
      <w:proofErr w:type="spellEnd"/>
      <w:r w:rsidR="002A1EE9" w:rsidRPr="00853793">
        <w:rPr>
          <w:rFonts w:ascii="Times New Roman" w:hAnsi="Times New Roman"/>
          <w:sz w:val="28"/>
          <w:szCs w:val="28"/>
        </w:rPr>
        <w:t xml:space="preserve"> дорог </w:t>
      </w:r>
      <w:proofErr w:type="gramStart"/>
      <w:r w:rsidR="002A1EE9" w:rsidRPr="00853793">
        <w:rPr>
          <w:rFonts w:ascii="Times New Roman" w:hAnsi="Times New Roman"/>
          <w:sz w:val="28"/>
          <w:szCs w:val="28"/>
        </w:rPr>
        <w:t>в</w:t>
      </w:r>
      <w:proofErr w:type="gramEnd"/>
      <w:r w:rsidR="002A1EE9" w:rsidRPr="00853793">
        <w:rPr>
          <w:rFonts w:ascii="Times New Roman" w:hAnsi="Times New Roman"/>
          <w:sz w:val="28"/>
          <w:szCs w:val="28"/>
        </w:rPr>
        <w:t xml:space="preserve"> с. </w:t>
      </w:r>
      <w:proofErr w:type="spellStart"/>
      <w:r w:rsidR="002A1EE9" w:rsidRPr="00853793">
        <w:rPr>
          <w:rFonts w:ascii="Times New Roman" w:hAnsi="Times New Roman"/>
          <w:sz w:val="28"/>
          <w:szCs w:val="28"/>
        </w:rPr>
        <w:t>Батово</w:t>
      </w:r>
      <w:proofErr w:type="spellEnd"/>
      <w:r w:rsidR="002A1EE9" w:rsidRPr="00853793">
        <w:rPr>
          <w:rFonts w:ascii="Times New Roman" w:hAnsi="Times New Roman"/>
          <w:sz w:val="28"/>
          <w:szCs w:val="28"/>
        </w:rPr>
        <w:t xml:space="preserve">; </w:t>
      </w:r>
      <w:proofErr w:type="gramStart"/>
      <w:r w:rsidR="002A1EE9" w:rsidRPr="00853793">
        <w:rPr>
          <w:rFonts w:ascii="Times New Roman" w:hAnsi="Times New Roman"/>
          <w:sz w:val="28"/>
          <w:szCs w:val="28"/>
        </w:rPr>
        <w:t xml:space="preserve">ремонт </w:t>
      </w:r>
      <w:proofErr w:type="spellStart"/>
      <w:r w:rsidR="002A1EE9" w:rsidRPr="00853793">
        <w:rPr>
          <w:rFonts w:ascii="Times New Roman" w:hAnsi="Times New Roman"/>
          <w:sz w:val="28"/>
          <w:szCs w:val="28"/>
        </w:rPr>
        <w:t>внутрипоселковой</w:t>
      </w:r>
      <w:proofErr w:type="spellEnd"/>
      <w:r w:rsidR="002A1EE9" w:rsidRPr="00853793">
        <w:rPr>
          <w:rFonts w:ascii="Times New Roman" w:hAnsi="Times New Roman"/>
          <w:sz w:val="28"/>
          <w:szCs w:val="28"/>
        </w:rPr>
        <w:t xml:space="preserve"> дороги  по ул. Таежная и ул. Лесная в д. </w:t>
      </w:r>
      <w:proofErr w:type="spellStart"/>
      <w:r w:rsidR="002A1EE9" w:rsidRPr="00853793">
        <w:rPr>
          <w:rFonts w:ascii="Times New Roman" w:hAnsi="Times New Roman"/>
          <w:sz w:val="28"/>
          <w:szCs w:val="28"/>
        </w:rPr>
        <w:t>Ягурьях</w:t>
      </w:r>
      <w:proofErr w:type="spellEnd"/>
      <w:r w:rsidR="002A1EE9" w:rsidRPr="00853793">
        <w:rPr>
          <w:rFonts w:ascii="Times New Roman" w:hAnsi="Times New Roman"/>
          <w:sz w:val="28"/>
          <w:szCs w:val="28"/>
        </w:rPr>
        <w:t xml:space="preserve">, п. </w:t>
      </w:r>
      <w:proofErr w:type="spellStart"/>
      <w:r w:rsidR="002A1EE9" w:rsidRPr="00853793">
        <w:rPr>
          <w:rFonts w:ascii="Times New Roman" w:hAnsi="Times New Roman"/>
          <w:sz w:val="28"/>
          <w:szCs w:val="28"/>
        </w:rPr>
        <w:t>Луговской</w:t>
      </w:r>
      <w:proofErr w:type="spellEnd"/>
      <w:r w:rsidR="002A1EE9" w:rsidRPr="00853793">
        <w:rPr>
          <w:rFonts w:ascii="Times New Roman" w:hAnsi="Times New Roman"/>
          <w:sz w:val="28"/>
          <w:szCs w:val="28"/>
        </w:rPr>
        <w:t xml:space="preserve">, с. </w:t>
      </w:r>
      <w:proofErr w:type="spellStart"/>
      <w:r w:rsidR="002A1EE9" w:rsidRPr="00853793">
        <w:rPr>
          <w:rFonts w:ascii="Times New Roman" w:hAnsi="Times New Roman"/>
          <w:sz w:val="28"/>
          <w:szCs w:val="28"/>
        </w:rPr>
        <w:t>Селиярово</w:t>
      </w:r>
      <w:proofErr w:type="spellEnd"/>
      <w:r w:rsidR="002A1EE9" w:rsidRPr="00853793">
        <w:rPr>
          <w:rFonts w:ascii="Times New Roman" w:hAnsi="Times New Roman"/>
          <w:sz w:val="28"/>
          <w:szCs w:val="28"/>
        </w:rPr>
        <w:t xml:space="preserve">, с. </w:t>
      </w:r>
      <w:proofErr w:type="spellStart"/>
      <w:r w:rsidR="00264E5F">
        <w:rPr>
          <w:rFonts w:ascii="Times New Roman" w:hAnsi="Times New Roman"/>
          <w:sz w:val="28"/>
          <w:szCs w:val="28"/>
        </w:rPr>
        <w:t>Нялинско</w:t>
      </w:r>
      <w:proofErr w:type="spellEnd"/>
      <w:r w:rsidR="00264E5F">
        <w:rPr>
          <w:rFonts w:ascii="Times New Roman" w:hAnsi="Times New Roman"/>
          <w:sz w:val="28"/>
          <w:szCs w:val="28"/>
        </w:rPr>
        <w:t>,</w:t>
      </w:r>
      <w:r w:rsidR="00853793" w:rsidRPr="00853793">
        <w:rPr>
          <w:rFonts w:ascii="Times New Roman" w:hAnsi="Times New Roman"/>
          <w:color w:val="000000"/>
          <w:sz w:val="28"/>
          <w:szCs w:val="28"/>
        </w:rPr>
        <w:t xml:space="preserve"> </w:t>
      </w:r>
      <w:r w:rsidR="00264E5F">
        <w:rPr>
          <w:rFonts w:ascii="Times New Roman" w:hAnsi="Times New Roman"/>
          <w:color w:val="000000"/>
          <w:sz w:val="28"/>
          <w:szCs w:val="28"/>
        </w:rPr>
        <w:t>в</w:t>
      </w:r>
      <w:r w:rsidR="00853793" w:rsidRPr="00853793">
        <w:rPr>
          <w:rFonts w:ascii="Times New Roman" w:hAnsi="Times New Roman"/>
          <w:color w:val="000000"/>
          <w:sz w:val="28"/>
          <w:szCs w:val="28"/>
        </w:rPr>
        <w:t xml:space="preserve">ыполнены работы по строительству инженерных сетей (сети водоснабжения) с. </w:t>
      </w:r>
      <w:proofErr w:type="spellStart"/>
      <w:r w:rsidR="00853793" w:rsidRPr="00853793">
        <w:rPr>
          <w:rFonts w:ascii="Times New Roman" w:hAnsi="Times New Roman"/>
          <w:color w:val="000000"/>
          <w:sz w:val="28"/>
          <w:szCs w:val="28"/>
        </w:rPr>
        <w:t>Цингалы</w:t>
      </w:r>
      <w:proofErr w:type="spellEnd"/>
      <w:r w:rsidR="00853793" w:rsidRPr="00853793">
        <w:rPr>
          <w:rFonts w:ascii="Times New Roman" w:hAnsi="Times New Roman"/>
          <w:color w:val="000000"/>
          <w:sz w:val="28"/>
          <w:szCs w:val="28"/>
        </w:rPr>
        <w:t xml:space="preserve"> Ханты-Мансийского района (I этап), сетей водоснабжения п. </w:t>
      </w:r>
      <w:proofErr w:type="spellStart"/>
      <w:r w:rsidR="00853793" w:rsidRPr="00853793">
        <w:rPr>
          <w:rFonts w:ascii="Times New Roman" w:hAnsi="Times New Roman"/>
          <w:color w:val="000000"/>
          <w:sz w:val="28"/>
          <w:szCs w:val="28"/>
        </w:rPr>
        <w:t>Выкатной</w:t>
      </w:r>
      <w:proofErr w:type="spellEnd"/>
      <w:r w:rsidR="00853793" w:rsidRPr="00853793">
        <w:rPr>
          <w:rFonts w:ascii="Times New Roman" w:hAnsi="Times New Roman"/>
          <w:color w:val="000000"/>
          <w:sz w:val="28"/>
          <w:szCs w:val="28"/>
        </w:rPr>
        <w:t xml:space="preserve"> (</w:t>
      </w:r>
      <w:r w:rsidR="00853793" w:rsidRPr="00853793">
        <w:rPr>
          <w:rFonts w:ascii="Times New Roman" w:hAnsi="Times New Roman"/>
          <w:color w:val="000000"/>
          <w:sz w:val="28"/>
          <w:szCs w:val="28"/>
          <w:lang w:val="en-US"/>
        </w:rPr>
        <w:t>I</w:t>
      </w:r>
      <w:r w:rsidR="00853793" w:rsidRPr="00853793">
        <w:rPr>
          <w:rFonts w:ascii="Times New Roman" w:hAnsi="Times New Roman"/>
          <w:color w:val="000000"/>
          <w:sz w:val="28"/>
          <w:szCs w:val="28"/>
        </w:rPr>
        <w:t>.</w:t>
      </w:r>
      <w:proofErr w:type="gramEnd"/>
      <w:r w:rsidR="00853793" w:rsidRPr="00853793">
        <w:rPr>
          <w:rFonts w:ascii="Times New Roman" w:hAnsi="Times New Roman"/>
          <w:color w:val="000000"/>
          <w:sz w:val="28"/>
          <w:szCs w:val="28"/>
        </w:rPr>
        <w:t xml:space="preserve"> </w:t>
      </w:r>
      <w:proofErr w:type="gramStart"/>
      <w:r w:rsidR="00853793" w:rsidRPr="00853793">
        <w:rPr>
          <w:rFonts w:ascii="Times New Roman" w:hAnsi="Times New Roman"/>
          <w:color w:val="000000"/>
          <w:sz w:val="28"/>
          <w:szCs w:val="28"/>
          <w:lang w:val="en-US"/>
        </w:rPr>
        <w:t>II</w:t>
      </w:r>
      <w:r w:rsidR="00853793" w:rsidRPr="00853793">
        <w:rPr>
          <w:rFonts w:ascii="Times New Roman" w:hAnsi="Times New Roman"/>
          <w:color w:val="000000"/>
          <w:sz w:val="28"/>
          <w:szCs w:val="28"/>
        </w:rPr>
        <w:t xml:space="preserve"> этап), инженерных сетей микрорайона Кедровый (1, 2 очереди), п. Горноправдинск (наружное газоснабжение,</w:t>
      </w:r>
      <w:r w:rsidR="00264E5F">
        <w:rPr>
          <w:rFonts w:ascii="Times New Roman" w:hAnsi="Times New Roman"/>
          <w:color w:val="000000"/>
          <w:sz w:val="28"/>
          <w:szCs w:val="28"/>
        </w:rPr>
        <w:t xml:space="preserve"> </w:t>
      </w:r>
      <w:r w:rsidR="00853793" w:rsidRPr="00853793">
        <w:rPr>
          <w:rFonts w:ascii="Times New Roman" w:hAnsi="Times New Roman"/>
          <w:color w:val="000000"/>
          <w:sz w:val="28"/>
          <w:szCs w:val="28"/>
        </w:rPr>
        <w:t xml:space="preserve">2 очередь, </w:t>
      </w:r>
      <w:r w:rsidR="00853793" w:rsidRPr="00853793">
        <w:rPr>
          <w:rFonts w:ascii="Times New Roman" w:hAnsi="Times New Roman"/>
          <w:color w:val="000000"/>
          <w:sz w:val="28"/>
          <w:szCs w:val="28"/>
          <w:lang w:val="en-US"/>
        </w:rPr>
        <w:t>II</w:t>
      </w:r>
      <w:r w:rsidR="00853793" w:rsidRPr="00853793">
        <w:rPr>
          <w:rFonts w:ascii="Times New Roman" w:hAnsi="Times New Roman"/>
          <w:color w:val="000000"/>
          <w:sz w:val="28"/>
          <w:szCs w:val="28"/>
        </w:rPr>
        <w:t xml:space="preserve"> этап), инженерных сетей микрорайона индивидуальной застройки с. </w:t>
      </w:r>
      <w:proofErr w:type="spellStart"/>
      <w:r w:rsidR="00853793" w:rsidRPr="00853793">
        <w:rPr>
          <w:rFonts w:ascii="Times New Roman" w:hAnsi="Times New Roman"/>
          <w:color w:val="000000"/>
          <w:sz w:val="28"/>
          <w:szCs w:val="28"/>
        </w:rPr>
        <w:t>Селиярово</w:t>
      </w:r>
      <w:proofErr w:type="spellEnd"/>
      <w:r w:rsidR="00853793" w:rsidRPr="00853793">
        <w:rPr>
          <w:rFonts w:ascii="Times New Roman" w:hAnsi="Times New Roman"/>
          <w:color w:val="000000"/>
          <w:sz w:val="28"/>
          <w:szCs w:val="28"/>
        </w:rPr>
        <w:t xml:space="preserve"> (4-я очередь) – РЧВ на 200 </w:t>
      </w:r>
      <w:proofErr w:type="spellStart"/>
      <w:r w:rsidR="00264E5F">
        <w:rPr>
          <w:rFonts w:ascii="Times New Roman" w:hAnsi="Times New Roman"/>
          <w:color w:val="000000"/>
          <w:sz w:val="28"/>
          <w:szCs w:val="28"/>
        </w:rPr>
        <w:t>куб.</w:t>
      </w:r>
      <w:r w:rsidR="00853793" w:rsidRPr="00853793">
        <w:rPr>
          <w:rFonts w:ascii="Times New Roman" w:hAnsi="Times New Roman"/>
          <w:color w:val="000000"/>
          <w:sz w:val="28"/>
          <w:szCs w:val="28"/>
        </w:rPr>
        <w:t>м</w:t>
      </w:r>
      <w:r w:rsidR="00264E5F">
        <w:rPr>
          <w:rFonts w:ascii="Times New Roman" w:hAnsi="Times New Roman"/>
          <w:color w:val="000000"/>
          <w:sz w:val="28"/>
          <w:szCs w:val="28"/>
        </w:rPr>
        <w:t>етров</w:t>
      </w:r>
      <w:proofErr w:type="spellEnd"/>
      <w:r w:rsidR="00264E5F">
        <w:rPr>
          <w:rFonts w:ascii="Times New Roman" w:hAnsi="Times New Roman"/>
          <w:color w:val="000000"/>
          <w:sz w:val="28"/>
          <w:szCs w:val="28"/>
        </w:rPr>
        <w:t>,</w:t>
      </w:r>
      <w:r w:rsidR="00853793" w:rsidRPr="00853793">
        <w:rPr>
          <w:rFonts w:ascii="Times New Roman" w:hAnsi="Times New Roman"/>
          <w:color w:val="000000"/>
          <w:sz w:val="28"/>
          <w:szCs w:val="28"/>
          <w:vertAlign w:val="superscript"/>
        </w:rPr>
        <w:t xml:space="preserve"> </w:t>
      </w:r>
      <w:r w:rsidR="00853793" w:rsidRPr="00853793">
        <w:rPr>
          <w:rFonts w:ascii="Times New Roman" w:hAnsi="Times New Roman"/>
          <w:color w:val="000000"/>
          <w:sz w:val="28"/>
          <w:szCs w:val="28"/>
        </w:rPr>
        <w:t>выполнены строительные работы наружных сетей водоснабжения, пер.</w:t>
      </w:r>
      <w:proofErr w:type="gramEnd"/>
      <w:r w:rsidR="00853793" w:rsidRPr="00853793">
        <w:rPr>
          <w:rFonts w:ascii="Times New Roman" w:hAnsi="Times New Roman"/>
          <w:color w:val="000000"/>
          <w:sz w:val="28"/>
          <w:szCs w:val="28"/>
        </w:rPr>
        <w:t xml:space="preserve"> </w:t>
      </w:r>
      <w:proofErr w:type="gramStart"/>
      <w:r w:rsidR="00853793" w:rsidRPr="00853793">
        <w:rPr>
          <w:rFonts w:ascii="Times New Roman" w:hAnsi="Times New Roman"/>
          <w:color w:val="000000"/>
          <w:sz w:val="28"/>
          <w:szCs w:val="28"/>
        </w:rPr>
        <w:t>Школьный</w:t>
      </w:r>
      <w:proofErr w:type="gramEnd"/>
      <w:r w:rsidR="00853793" w:rsidRPr="00853793">
        <w:rPr>
          <w:rFonts w:ascii="Times New Roman" w:hAnsi="Times New Roman"/>
          <w:color w:val="000000"/>
          <w:sz w:val="28"/>
          <w:szCs w:val="28"/>
        </w:rPr>
        <w:t xml:space="preserve"> к домам № 2а, № 4а; пер. Школьный к домам № 4а, № 6а, ул. Киевская к домам № 19а, № 21а; ул. Таежная от дома № 3 до дома № 20 п. </w:t>
      </w:r>
      <w:r w:rsidR="00264E5F">
        <w:rPr>
          <w:rFonts w:ascii="Times New Roman" w:hAnsi="Times New Roman"/>
          <w:color w:val="000000"/>
          <w:sz w:val="28"/>
          <w:szCs w:val="28"/>
        </w:rPr>
        <w:t>Горноправдинск.</w:t>
      </w:r>
    </w:p>
    <w:p w:rsidR="00932D90" w:rsidRPr="00932D90" w:rsidRDefault="00932D90" w:rsidP="006F11E9">
      <w:pPr>
        <w:pStyle w:val="a4"/>
        <w:spacing w:after="0" w:line="240" w:lineRule="auto"/>
        <w:ind w:left="0" w:firstLine="709"/>
        <w:jc w:val="both"/>
        <w:rPr>
          <w:rFonts w:ascii="Times New Roman" w:hAnsi="Times New Roman"/>
          <w:color w:val="000000" w:themeColor="text1"/>
          <w:sz w:val="28"/>
          <w:szCs w:val="28"/>
        </w:rPr>
      </w:pPr>
      <w:r w:rsidRPr="00932D90">
        <w:rPr>
          <w:rFonts w:ascii="Times New Roman" w:hAnsi="Times New Roman"/>
          <w:color w:val="000000" w:themeColor="text1"/>
          <w:sz w:val="28"/>
          <w:szCs w:val="28"/>
        </w:rPr>
        <w:t xml:space="preserve">Объем незавершенного строительства по состоянию на 01.01.2015 составил 1 496 млн. рублей, что выше уровня прошлого года в 2,3 раза  (2013 – 654,7 млн. рублей). Рост объемов </w:t>
      </w:r>
      <w:proofErr w:type="gramStart"/>
      <w:r w:rsidRPr="00932D90">
        <w:rPr>
          <w:rFonts w:ascii="Times New Roman" w:hAnsi="Times New Roman"/>
          <w:color w:val="000000" w:themeColor="text1"/>
          <w:sz w:val="28"/>
          <w:szCs w:val="28"/>
        </w:rPr>
        <w:t>незавершенного</w:t>
      </w:r>
      <w:proofErr w:type="gramEnd"/>
      <w:r w:rsidRPr="00932D90">
        <w:rPr>
          <w:rFonts w:ascii="Times New Roman" w:hAnsi="Times New Roman"/>
          <w:color w:val="000000" w:themeColor="text1"/>
          <w:sz w:val="28"/>
          <w:szCs w:val="28"/>
        </w:rPr>
        <w:t xml:space="preserve"> строительства обусловлен началом строительства крупных объектов, ввод которых  будет осуществлен в 2015 – 2016 годы, таких как:</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color w:val="000000" w:themeColor="text1"/>
          <w:sz w:val="28"/>
          <w:szCs w:val="28"/>
        </w:rPr>
        <w:t xml:space="preserve">- </w:t>
      </w:r>
      <w:r w:rsidRPr="00932D90">
        <w:rPr>
          <w:rFonts w:ascii="Times New Roman" w:hAnsi="Times New Roman"/>
          <w:sz w:val="28"/>
          <w:szCs w:val="28"/>
        </w:rPr>
        <w:t>комплекс (сельский дом культуры – библиотека – школа – детский сад) п. Кедровый Ханты-Мансийского района;</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lastRenderedPageBreak/>
        <w:t xml:space="preserve">- реконструкция школы с </w:t>
      </w:r>
      <w:proofErr w:type="spellStart"/>
      <w:r w:rsidRPr="00932D90">
        <w:rPr>
          <w:rFonts w:ascii="Times New Roman" w:hAnsi="Times New Roman"/>
          <w:sz w:val="28"/>
          <w:szCs w:val="28"/>
        </w:rPr>
        <w:t>пристроем</w:t>
      </w:r>
      <w:proofErr w:type="spellEnd"/>
      <w:r w:rsidRPr="00932D90">
        <w:rPr>
          <w:rFonts w:ascii="Times New Roman" w:hAnsi="Times New Roman"/>
          <w:sz w:val="28"/>
          <w:szCs w:val="28"/>
        </w:rPr>
        <w:t xml:space="preserve"> для размещения группы детского сада в д. </w:t>
      </w:r>
      <w:proofErr w:type="spellStart"/>
      <w:r w:rsidRPr="00932D90">
        <w:rPr>
          <w:rFonts w:ascii="Times New Roman" w:hAnsi="Times New Roman"/>
          <w:sz w:val="28"/>
          <w:szCs w:val="28"/>
        </w:rPr>
        <w:t>Ягурьях</w:t>
      </w:r>
      <w:proofErr w:type="spellEnd"/>
      <w:r w:rsidRPr="00932D90">
        <w:rPr>
          <w:rFonts w:ascii="Times New Roman" w:hAnsi="Times New Roman"/>
          <w:sz w:val="28"/>
          <w:szCs w:val="28"/>
        </w:rPr>
        <w:t>;</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культурно-спортивный комплекс (дом культуры – библиотека – универсальный игровой зал) в д. Ярки Ханты-Мансийского;</w:t>
      </w:r>
    </w:p>
    <w:p w:rsidR="00932D90" w:rsidRPr="00932D90" w:rsidRDefault="00932D90" w:rsidP="006F11E9">
      <w:pPr>
        <w:pStyle w:val="a4"/>
        <w:spacing w:after="0" w:line="240" w:lineRule="auto"/>
        <w:ind w:left="0" w:firstLine="709"/>
        <w:jc w:val="both"/>
        <w:rPr>
          <w:rFonts w:ascii="Times New Roman" w:hAnsi="Times New Roman"/>
          <w:sz w:val="28"/>
          <w:szCs w:val="28"/>
        </w:rPr>
      </w:pPr>
      <w:proofErr w:type="gramStart"/>
      <w:r w:rsidRPr="00932D90">
        <w:rPr>
          <w:rFonts w:ascii="Times New Roman" w:hAnsi="Times New Roman"/>
          <w:sz w:val="28"/>
          <w:szCs w:val="28"/>
        </w:rPr>
        <w:t>- комплекс «Школа (55 учащихся) с группой для детей дошкольного возраста (25 воспитан.) – сельский дом культуры (на 100 мест) – библиотека (9100 экз.)» в п. Бобровский (1 этап: школа – детский сад;</w:t>
      </w:r>
      <w:proofErr w:type="gramEnd"/>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строительство участка подъезда дороги до п. </w:t>
      </w:r>
      <w:proofErr w:type="spellStart"/>
      <w:r w:rsidRPr="00932D90">
        <w:rPr>
          <w:rFonts w:ascii="Times New Roman" w:hAnsi="Times New Roman"/>
          <w:sz w:val="28"/>
          <w:szCs w:val="28"/>
        </w:rPr>
        <w:t>Выкатной</w:t>
      </w:r>
      <w:proofErr w:type="spellEnd"/>
      <w:r w:rsidRPr="00932D90">
        <w:rPr>
          <w:rFonts w:ascii="Times New Roman" w:hAnsi="Times New Roman"/>
          <w:sz w:val="28"/>
          <w:szCs w:val="28"/>
        </w:rPr>
        <w:t>;</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строительство </w:t>
      </w:r>
      <w:proofErr w:type="spellStart"/>
      <w:r w:rsidRPr="00932D90">
        <w:rPr>
          <w:rFonts w:ascii="Times New Roman" w:hAnsi="Times New Roman"/>
          <w:sz w:val="28"/>
          <w:szCs w:val="28"/>
        </w:rPr>
        <w:t>блочно</w:t>
      </w:r>
      <w:proofErr w:type="spellEnd"/>
      <w:r w:rsidRPr="00932D90">
        <w:rPr>
          <w:rFonts w:ascii="Times New Roman" w:hAnsi="Times New Roman"/>
          <w:sz w:val="28"/>
          <w:szCs w:val="28"/>
        </w:rPr>
        <w:t xml:space="preserve">-модульной котельной с. </w:t>
      </w:r>
      <w:proofErr w:type="spellStart"/>
      <w:r w:rsidRPr="00932D90">
        <w:rPr>
          <w:rFonts w:ascii="Times New Roman" w:hAnsi="Times New Roman"/>
          <w:sz w:val="28"/>
          <w:szCs w:val="28"/>
        </w:rPr>
        <w:t>Нялинское</w:t>
      </w:r>
      <w:proofErr w:type="spellEnd"/>
      <w:r w:rsidRPr="00932D90">
        <w:rPr>
          <w:rFonts w:ascii="Times New Roman" w:hAnsi="Times New Roman"/>
          <w:sz w:val="28"/>
          <w:szCs w:val="28"/>
        </w:rPr>
        <w:t>;</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газификация пос. </w:t>
      </w:r>
      <w:proofErr w:type="gramStart"/>
      <w:r w:rsidRPr="00932D90">
        <w:rPr>
          <w:rFonts w:ascii="Times New Roman" w:hAnsi="Times New Roman"/>
          <w:sz w:val="28"/>
          <w:szCs w:val="28"/>
        </w:rPr>
        <w:t>Кирпичный</w:t>
      </w:r>
      <w:proofErr w:type="gramEnd"/>
      <w:r w:rsidRPr="00932D90">
        <w:rPr>
          <w:rFonts w:ascii="Times New Roman" w:hAnsi="Times New Roman"/>
          <w:sz w:val="28"/>
          <w:szCs w:val="28"/>
        </w:rPr>
        <w:t xml:space="preserve"> Ханты-Мансийского района (дополнительные работы);</w:t>
      </w:r>
    </w:p>
    <w:p w:rsidR="00932D90" w:rsidRP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трансформируемая универсальная арена для катка с естественным льдом, площадками для игровых дисциплин, трибунами на 250 зрительских мест и отапливаемым административно–бытовым блоком в п. Горноправдинск Ханты-Мансийского района;</w:t>
      </w:r>
    </w:p>
    <w:p w:rsidR="00932D90" w:rsidRPr="00932D90" w:rsidRDefault="00932D90" w:rsidP="006F11E9">
      <w:pPr>
        <w:pStyle w:val="a4"/>
        <w:spacing w:after="0" w:line="240" w:lineRule="auto"/>
        <w:ind w:left="0" w:firstLine="709"/>
        <w:jc w:val="both"/>
        <w:rPr>
          <w:rFonts w:ascii="Times New Roman" w:hAnsi="Times New Roman"/>
          <w:sz w:val="28"/>
          <w:szCs w:val="28"/>
        </w:rPr>
      </w:pPr>
      <w:proofErr w:type="gramStart"/>
      <w:r w:rsidRPr="00932D90">
        <w:rPr>
          <w:rFonts w:ascii="Times New Roman" w:hAnsi="Times New Roman"/>
          <w:sz w:val="28"/>
          <w:szCs w:val="28"/>
        </w:rPr>
        <w:t>- комплекс спортивных плоскостных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п. Горноправдинск Ханты-Мансийского района;</w:t>
      </w:r>
      <w:proofErr w:type="gramEnd"/>
    </w:p>
    <w:p w:rsidR="00932D90" w:rsidRDefault="00932D90" w:rsidP="006F11E9">
      <w:pPr>
        <w:pStyle w:val="a4"/>
        <w:spacing w:after="0" w:line="240" w:lineRule="auto"/>
        <w:ind w:left="0" w:firstLine="709"/>
        <w:jc w:val="both"/>
        <w:rPr>
          <w:rFonts w:ascii="Times New Roman" w:hAnsi="Times New Roman"/>
          <w:sz w:val="28"/>
          <w:szCs w:val="28"/>
        </w:rPr>
      </w:pPr>
      <w:r w:rsidRPr="00932D90">
        <w:rPr>
          <w:rFonts w:ascii="Times New Roman" w:hAnsi="Times New Roman"/>
          <w:sz w:val="28"/>
          <w:szCs w:val="28"/>
        </w:rPr>
        <w:t xml:space="preserve">- </w:t>
      </w:r>
      <w:r>
        <w:rPr>
          <w:rFonts w:ascii="Times New Roman" w:hAnsi="Times New Roman"/>
          <w:sz w:val="28"/>
          <w:szCs w:val="28"/>
        </w:rPr>
        <w:t>с</w:t>
      </w:r>
      <w:r w:rsidRPr="00932D90">
        <w:rPr>
          <w:rFonts w:ascii="Times New Roman" w:hAnsi="Times New Roman"/>
          <w:sz w:val="28"/>
          <w:szCs w:val="28"/>
        </w:rPr>
        <w:t xml:space="preserve">троительство участкового пункта полиции в п. </w:t>
      </w:r>
      <w:proofErr w:type="gramStart"/>
      <w:r w:rsidRPr="00932D90">
        <w:rPr>
          <w:rFonts w:ascii="Times New Roman" w:hAnsi="Times New Roman"/>
          <w:sz w:val="28"/>
          <w:szCs w:val="28"/>
        </w:rPr>
        <w:t>Кирпичный</w:t>
      </w:r>
      <w:proofErr w:type="gramEnd"/>
      <w:r w:rsidRPr="00932D90">
        <w:rPr>
          <w:rFonts w:ascii="Times New Roman" w:hAnsi="Times New Roman"/>
          <w:sz w:val="28"/>
          <w:szCs w:val="28"/>
        </w:rPr>
        <w:t xml:space="preserve"> Ханты-Мансийского района.</w:t>
      </w:r>
    </w:p>
    <w:p w:rsidR="00E76FFD" w:rsidRPr="004F30E7" w:rsidRDefault="00E76FF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30E7">
        <w:rPr>
          <w:rFonts w:ascii="Times New Roman" w:hAnsi="Times New Roman"/>
          <w:sz w:val="28"/>
          <w:szCs w:val="28"/>
        </w:rPr>
        <w:t xml:space="preserve">Ввод жилья на территории района в 2014 году составил 13,3 тыс. кв. метров, </w:t>
      </w:r>
      <w:r w:rsidRPr="004F30E7">
        <w:rPr>
          <w:rFonts w:ascii="Times New Roman" w:eastAsia="Times New Roman" w:hAnsi="Times New Roman"/>
          <w:sz w:val="28"/>
          <w:szCs w:val="28"/>
          <w:lang w:eastAsia="ru-RU"/>
        </w:rPr>
        <w:t xml:space="preserve">что на 10,8 % больше планового, </w:t>
      </w:r>
      <w:r w:rsidRPr="004F30E7">
        <w:rPr>
          <w:rFonts w:ascii="Times New Roman" w:hAnsi="Times New Roman"/>
          <w:sz w:val="28"/>
          <w:szCs w:val="28"/>
        </w:rPr>
        <w:t>согласованного с Департаментом строительства автономного округа</w:t>
      </w:r>
      <w:r w:rsidRPr="004F30E7">
        <w:rPr>
          <w:rFonts w:ascii="Times New Roman" w:eastAsia="Times New Roman" w:hAnsi="Times New Roman"/>
          <w:sz w:val="28"/>
          <w:szCs w:val="28"/>
          <w:lang w:eastAsia="ru-RU"/>
        </w:rPr>
        <w:t xml:space="preserve"> (согласно плану-графику, был предусмотрен </w:t>
      </w:r>
      <w:r w:rsidRPr="004F30E7">
        <w:rPr>
          <w:rFonts w:ascii="Times New Roman" w:hAnsi="Times New Roman"/>
          <w:sz w:val="28"/>
          <w:szCs w:val="28"/>
        </w:rPr>
        <w:t xml:space="preserve">ввод в эксплуатацию жилых домов </w:t>
      </w:r>
      <w:proofErr w:type="gramStart"/>
      <w:r w:rsidRPr="004F30E7">
        <w:rPr>
          <w:rFonts w:ascii="Times New Roman" w:hAnsi="Times New Roman"/>
          <w:sz w:val="28"/>
          <w:szCs w:val="28"/>
        </w:rPr>
        <w:t>в</w:t>
      </w:r>
      <w:proofErr w:type="gramEnd"/>
      <w:r w:rsidRPr="004F30E7">
        <w:rPr>
          <w:rFonts w:ascii="Times New Roman" w:hAnsi="Times New Roman"/>
          <w:sz w:val="28"/>
          <w:szCs w:val="28"/>
        </w:rPr>
        <w:t xml:space="preserve"> </w:t>
      </w:r>
      <w:proofErr w:type="gramStart"/>
      <w:r w:rsidRPr="004F30E7">
        <w:rPr>
          <w:rFonts w:ascii="Times New Roman" w:hAnsi="Times New Roman"/>
          <w:sz w:val="28"/>
          <w:szCs w:val="28"/>
        </w:rPr>
        <w:t>Ханты-Мансийском</w:t>
      </w:r>
      <w:proofErr w:type="gramEnd"/>
      <w:r w:rsidRPr="004F30E7">
        <w:rPr>
          <w:rFonts w:ascii="Times New Roman" w:hAnsi="Times New Roman"/>
          <w:sz w:val="28"/>
          <w:szCs w:val="28"/>
        </w:rPr>
        <w:t xml:space="preserve"> районе в объеме 12,0 тыс. кв. м.</w:t>
      </w:r>
      <w:r w:rsidRPr="004F30E7">
        <w:rPr>
          <w:rFonts w:ascii="Times New Roman" w:eastAsia="Times New Roman" w:hAnsi="Times New Roman"/>
          <w:sz w:val="28"/>
          <w:szCs w:val="28"/>
          <w:lang w:eastAsia="ru-RU"/>
        </w:rPr>
        <w:t>). Фактический ввод жилья на территории района в 2014 году на 3,59 тыс. кв. м меньше, чем в 2013 году.</w:t>
      </w:r>
    </w:p>
    <w:p w:rsidR="00E76FFD" w:rsidRPr="00380B7E" w:rsidRDefault="00E76FFD" w:rsidP="006F11E9">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8"/>
          <w:szCs w:val="28"/>
          <w:lang w:eastAsia="ru-RU"/>
        </w:rPr>
      </w:pPr>
      <w:r w:rsidRPr="00380B7E">
        <w:rPr>
          <w:rFonts w:ascii="Times New Roman" w:eastAsia="Times New Roman" w:hAnsi="Times New Roman"/>
          <w:color w:val="000000" w:themeColor="text1"/>
          <w:sz w:val="28"/>
          <w:szCs w:val="28"/>
          <w:lang w:eastAsia="ru-RU"/>
        </w:rPr>
        <w:t>Для увеличения жилищного строительства на территории муниципального образования администрацией района осуществлялось приобретение жилых помещений и предоставление мер государственной и муниципальной поддержки через соответствующие целевые программы.</w:t>
      </w:r>
    </w:p>
    <w:p w:rsidR="00E76FFD" w:rsidRPr="004F30E7" w:rsidRDefault="00E76FFD"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F30E7">
        <w:rPr>
          <w:rFonts w:ascii="Times New Roman" w:eastAsia="Times New Roman" w:hAnsi="Times New Roman"/>
          <w:sz w:val="28"/>
          <w:szCs w:val="28"/>
          <w:lang w:eastAsia="ru-RU"/>
        </w:rPr>
        <w:t xml:space="preserve">Социальная политика, проводимая администрацией муниципального образования, направлена на повышение качества и уровня жизни населения района, о чем свидетельствует социально-ориентированный бюджет, более половины </w:t>
      </w:r>
      <w:proofErr w:type="gramStart"/>
      <w:r w:rsidRPr="004F30E7">
        <w:rPr>
          <w:rFonts w:ascii="Times New Roman" w:eastAsia="Times New Roman" w:hAnsi="Times New Roman"/>
          <w:sz w:val="28"/>
          <w:szCs w:val="28"/>
          <w:lang w:eastAsia="ru-RU"/>
        </w:rPr>
        <w:t>средств</w:t>
      </w:r>
      <w:proofErr w:type="gramEnd"/>
      <w:r w:rsidRPr="004F30E7">
        <w:rPr>
          <w:rFonts w:ascii="Times New Roman" w:eastAsia="Times New Roman" w:hAnsi="Times New Roman"/>
          <w:sz w:val="28"/>
          <w:szCs w:val="28"/>
          <w:lang w:eastAsia="ru-RU"/>
        </w:rPr>
        <w:t xml:space="preserve"> которого ежегодно направляется в сферы здравоохранения, образования, культуры и спорта. </w:t>
      </w:r>
    </w:p>
    <w:p w:rsidR="0072447B" w:rsidRPr="0072447B" w:rsidRDefault="0072447B" w:rsidP="006F11E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B3B3C">
        <w:rPr>
          <w:rFonts w:ascii="Times New Roman" w:eastAsia="Times New Roman" w:hAnsi="Times New Roman"/>
          <w:sz w:val="28"/>
          <w:szCs w:val="28"/>
          <w:lang w:eastAsia="ru-RU"/>
        </w:rPr>
        <w:t>Сфера образования</w:t>
      </w:r>
      <w:r w:rsidRPr="00B815FD">
        <w:rPr>
          <w:rFonts w:ascii="Times New Roman" w:eastAsia="Times New Roman" w:hAnsi="Times New Roman"/>
          <w:b/>
          <w:i/>
          <w:sz w:val="28"/>
          <w:szCs w:val="28"/>
          <w:lang w:eastAsia="ru-RU"/>
        </w:rPr>
        <w:t xml:space="preserve"> </w:t>
      </w:r>
      <w:r w:rsidRPr="00B815FD">
        <w:rPr>
          <w:rFonts w:ascii="Times New Roman" w:eastAsia="Times New Roman" w:hAnsi="Times New Roman"/>
          <w:sz w:val="28"/>
          <w:szCs w:val="28"/>
          <w:lang w:eastAsia="ru-RU"/>
        </w:rPr>
        <w:t>в 2014</w:t>
      </w:r>
      <w:r w:rsidRPr="0072447B">
        <w:rPr>
          <w:rFonts w:ascii="Times New Roman" w:eastAsia="Times New Roman" w:hAnsi="Times New Roman"/>
          <w:sz w:val="28"/>
          <w:szCs w:val="28"/>
          <w:lang w:eastAsia="ru-RU"/>
        </w:rPr>
        <w:t xml:space="preserve"> году была представлена 46 образовательными учреждениями (23 школы, 22 детских дошкольных учреждения, 1 учреждение дополнительного образования детей). </w:t>
      </w:r>
    </w:p>
    <w:p w:rsidR="0072447B" w:rsidRPr="0072447B" w:rsidRDefault="0072447B" w:rsidP="006F11E9">
      <w:pPr>
        <w:widowControl w:val="0"/>
        <w:autoSpaceDE w:val="0"/>
        <w:autoSpaceDN w:val="0"/>
        <w:adjustRightInd w:val="0"/>
        <w:spacing w:after="0" w:line="240" w:lineRule="auto"/>
        <w:ind w:firstLine="709"/>
        <w:jc w:val="both"/>
        <w:rPr>
          <w:rFonts w:ascii="Times New Roman" w:hAnsi="Times New Roman"/>
          <w:sz w:val="28"/>
          <w:szCs w:val="28"/>
        </w:rPr>
      </w:pPr>
      <w:r w:rsidRPr="0072447B">
        <w:rPr>
          <w:rFonts w:ascii="Times New Roman" w:eastAsia="Times New Roman" w:hAnsi="Times New Roman"/>
          <w:sz w:val="28"/>
          <w:szCs w:val="28"/>
          <w:lang w:eastAsia="ru-RU"/>
        </w:rPr>
        <w:t>П</w:t>
      </w:r>
      <w:r w:rsidRPr="0072447B">
        <w:rPr>
          <w:rFonts w:ascii="Times New Roman" w:hAnsi="Times New Roman"/>
          <w:sz w:val="28"/>
          <w:szCs w:val="28"/>
        </w:rPr>
        <w:t xml:space="preserve">рограммы начального общего образования реализуются в 22 общеобразовательных учреждениях; программы основного общего образования реализуются в 22 общеобразовательных учреждениях; программы среднего общего образования реализуются в 17 </w:t>
      </w:r>
      <w:r w:rsidRPr="0072447B">
        <w:rPr>
          <w:rFonts w:ascii="Times New Roman" w:hAnsi="Times New Roman"/>
          <w:sz w:val="28"/>
          <w:szCs w:val="28"/>
        </w:rPr>
        <w:lastRenderedPageBreak/>
        <w:t>общеобразовательных учреждениях.</w:t>
      </w:r>
    </w:p>
    <w:p w:rsidR="0072447B" w:rsidRPr="0072447B" w:rsidRDefault="0072447B" w:rsidP="006F11E9">
      <w:pPr>
        <w:pStyle w:val="af7"/>
        <w:spacing w:after="0"/>
        <w:ind w:left="0" w:firstLine="709"/>
        <w:jc w:val="both"/>
        <w:rPr>
          <w:sz w:val="28"/>
          <w:szCs w:val="28"/>
        </w:rPr>
      </w:pPr>
      <w:r w:rsidRPr="0072447B">
        <w:rPr>
          <w:sz w:val="28"/>
          <w:szCs w:val="28"/>
        </w:rPr>
        <w:t>Во всех общеобразовательных учреждениях Ханты-Мансийского района реализуются государственные стандарты.</w:t>
      </w:r>
    </w:p>
    <w:p w:rsidR="0072447B" w:rsidRPr="0072447B" w:rsidRDefault="0072447B" w:rsidP="006F11E9">
      <w:pPr>
        <w:spacing w:after="0" w:line="240" w:lineRule="auto"/>
        <w:ind w:firstLine="709"/>
        <w:jc w:val="both"/>
        <w:rPr>
          <w:rFonts w:ascii="Times New Roman" w:eastAsia="Times New Roman" w:hAnsi="Times New Roman"/>
          <w:sz w:val="28"/>
          <w:szCs w:val="28"/>
        </w:rPr>
      </w:pPr>
      <w:r w:rsidRPr="0072447B">
        <w:rPr>
          <w:rFonts w:ascii="Times New Roman" w:eastAsia="Times New Roman" w:hAnsi="Times New Roman"/>
          <w:sz w:val="28"/>
          <w:szCs w:val="28"/>
        </w:rPr>
        <w:t xml:space="preserve">В 2014 году показатель качественной успеваемости учащихся школ </w:t>
      </w:r>
      <w:proofErr w:type="gramStart"/>
      <w:r w:rsidRPr="0072447B">
        <w:rPr>
          <w:rFonts w:ascii="Times New Roman" w:eastAsia="Times New Roman" w:hAnsi="Times New Roman"/>
          <w:sz w:val="28"/>
          <w:szCs w:val="28"/>
        </w:rPr>
        <w:t>увеличился на 2,5% и составил</w:t>
      </w:r>
      <w:proofErr w:type="gramEnd"/>
      <w:r w:rsidRPr="0072447B">
        <w:rPr>
          <w:rFonts w:ascii="Times New Roman" w:eastAsia="Times New Roman" w:hAnsi="Times New Roman"/>
          <w:sz w:val="28"/>
          <w:szCs w:val="28"/>
        </w:rPr>
        <w:t xml:space="preserve"> 48,5% (2013 год – 46,0%).</w:t>
      </w:r>
    </w:p>
    <w:p w:rsidR="0072447B" w:rsidRPr="0072447B" w:rsidRDefault="0072447B" w:rsidP="006F11E9">
      <w:pPr>
        <w:spacing w:after="0" w:line="240" w:lineRule="auto"/>
        <w:ind w:firstLine="709"/>
        <w:jc w:val="both"/>
        <w:rPr>
          <w:rFonts w:ascii="Times New Roman" w:hAnsi="Times New Roman"/>
          <w:sz w:val="28"/>
          <w:szCs w:val="28"/>
        </w:rPr>
      </w:pPr>
      <w:r w:rsidRPr="0072447B">
        <w:rPr>
          <w:rFonts w:ascii="Times New Roman" w:hAnsi="Times New Roman"/>
          <w:sz w:val="28"/>
          <w:szCs w:val="28"/>
        </w:rPr>
        <w:t xml:space="preserve">Обеспечено проведение государственной итоговой аттестации выпускников основных и средних общеобразовательных школ Ханты-Мансийского района. Удельный вес лиц, участвующих в ЕГЭ, от общей численности выпускников составил – 100%. К итоговой аттестации допущены все выпускники. Во всех общеобразовательных учреждениях обеспечено 100% прохождение всеми выпускниками 11 классов государственной итоговой аттестации, получение документов об уровне образования. </w:t>
      </w:r>
    </w:p>
    <w:p w:rsidR="0072447B" w:rsidRPr="0072447B" w:rsidRDefault="0072447B" w:rsidP="006F11E9">
      <w:pPr>
        <w:tabs>
          <w:tab w:val="left" w:pos="709"/>
        </w:tabs>
        <w:spacing w:after="0" w:line="240" w:lineRule="auto"/>
        <w:ind w:firstLine="709"/>
        <w:jc w:val="both"/>
        <w:rPr>
          <w:rFonts w:ascii="Times New Roman" w:hAnsi="Times New Roman"/>
          <w:sz w:val="28"/>
          <w:szCs w:val="28"/>
        </w:rPr>
      </w:pPr>
      <w:r w:rsidRPr="0072447B">
        <w:rPr>
          <w:rFonts w:ascii="Times New Roman" w:hAnsi="Times New Roman"/>
          <w:sz w:val="28"/>
          <w:szCs w:val="28"/>
        </w:rPr>
        <w:t xml:space="preserve">На 2,1% увеличилось количество выпускников 9, 11 классов, </w:t>
      </w:r>
      <w:r w:rsidRPr="0072447B">
        <w:rPr>
          <w:rFonts w:ascii="Times New Roman" w:hAnsi="Times New Roman"/>
          <w:bCs/>
          <w:iCs/>
          <w:sz w:val="28"/>
          <w:szCs w:val="28"/>
        </w:rPr>
        <w:t xml:space="preserve">получивших аттестаты об основном общем и среднем общем образовании особого образца </w:t>
      </w:r>
      <w:r w:rsidRPr="0072447B">
        <w:rPr>
          <w:rFonts w:ascii="Times New Roman" w:hAnsi="Times New Roman"/>
          <w:sz w:val="28"/>
          <w:szCs w:val="28"/>
        </w:rPr>
        <w:t xml:space="preserve">с отличием (2013 год – 12,9%), и составило 18 учащихся (15%). </w:t>
      </w:r>
    </w:p>
    <w:p w:rsidR="0072447B" w:rsidRPr="0072447B" w:rsidRDefault="0072447B" w:rsidP="006F11E9">
      <w:pPr>
        <w:spacing w:after="0" w:line="240" w:lineRule="auto"/>
        <w:ind w:firstLine="709"/>
        <w:jc w:val="both"/>
        <w:rPr>
          <w:rFonts w:ascii="Times New Roman" w:hAnsi="Times New Roman"/>
          <w:bCs/>
          <w:sz w:val="28"/>
          <w:szCs w:val="28"/>
        </w:rPr>
      </w:pPr>
      <w:r w:rsidRPr="0072447B">
        <w:rPr>
          <w:rFonts w:ascii="Times New Roman" w:eastAsia="Times New Roman" w:hAnsi="Times New Roman"/>
          <w:sz w:val="28"/>
          <w:szCs w:val="28"/>
        </w:rPr>
        <w:t xml:space="preserve">В соответствии с </w:t>
      </w:r>
      <w:r w:rsidRPr="0072447B">
        <w:rPr>
          <w:rFonts w:ascii="Times New Roman" w:hAnsi="Times New Roman"/>
          <w:sz w:val="28"/>
          <w:szCs w:val="28"/>
        </w:rPr>
        <w:t>Приказом Министерства образования и науки Российской Федерации от 06</w:t>
      </w:r>
      <w:r>
        <w:rPr>
          <w:rFonts w:ascii="Times New Roman" w:hAnsi="Times New Roman"/>
          <w:sz w:val="28"/>
          <w:szCs w:val="28"/>
        </w:rPr>
        <w:t>.10.</w:t>
      </w:r>
      <w:r w:rsidRPr="0072447B">
        <w:rPr>
          <w:rFonts w:ascii="Times New Roman" w:hAnsi="Times New Roman"/>
          <w:sz w:val="28"/>
          <w:szCs w:val="28"/>
        </w:rPr>
        <w:t xml:space="preserve"> 2009 №373 «Об утверждении и введении в действие федерального государственного образовательного стандарта начального общего образования» в 2014 году во всех общеобразовательных учреждениях района введен в действие федеральный государственный образовательный стандарт начального общего образования (2013 год – 80% ОУ)</w:t>
      </w:r>
      <w:r w:rsidRPr="0072447B">
        <w:rPr>
          <w:rFonts w:ascii="Times New Roman" w:hAnsi="Times New Roman"/>
          <w:bCs/>
          <w:sz w:val="28"/>
          <w:szCs w:val="28"/>
        </w:rPr>
        <w:t xml:space="preserve">. </w:t>
      </w:r>
    </w:p>
    <w:p w:rsidR="0072447B" w:rsidRPr="0072447B" w:rsidRDefault="0072447B" w:rsidP="006F11E9">
      <w:pPr>
        <w:spacing w:after="0" w:line="240" w:lineRule="auto"/>
        <w:ind w:firstLine="709"/>
        <w:jc w:val="both"/>
        <w:rPr>
          <w:rFonts w:ascii="Times New Roman" w:hAnsi="Times New Roman"/>
          <w:sz w:val="28"/>
          <w:szCs w:val="28"/>
        </w:rPr>
      </w:pPr>
      <w:r w:rsidRPr="0072447B">
        <w:rPr>
          <w:rFonts w:ascii="Times New Roman" w:hAnsi="Times New Roman"/>
          <w:sz w:val="28"/>
          <w:szCs w:val="28"/>
        </w:rPr>
        <w:t xml:space="preserve">На 100% образовательные учреждения района укомплектованы педагогическими кадрами. </w:t>
      </w:r>
    </w:p>
    <w:p w:rsidR="0072447B" w:rsidRPr="00380B7E" w:rsidRDefault="0072447B" w:rsidP="006F11E9">
      <w:pPr>
        <w:spacing w:after="0" w:line="240" w:lineRule="auto"/>
        <w:ind w:firstLine="709"/>
        <w:jc w:val="both"/>
        <w:rPr>
          <w:rFonts w:ascii="Times New Roman" w:hAnsi="Times New Roman"/>
          <w:bCs/>
          <w:sz w:val="28"/>
          <w:szCs w:val="28"/>
        </w:rPr>
      </w:pPr>
      <w:r w:rsidRPr="0072447B">
        <w:rPr>
          <w:rFonts w:ascii="Times New Roman" w:hAnsi="Times New Roman"/>
          <w:sz w:val="28"/>
          <w:szCs w:val="28"/>
        </w:rPr>
        <w:t>Материально-техническая база образовательных учреждений соответствует предъявляемым требованиям законодательства в сфере образования.</w:t>
      </w:r>
    </w:p>
    <w:p w:rsidR="00E76FFD" w:rsidRPr="00380B7E" w:rsidRDefault="00E76FFD" w:rsidP="006F11E9">
      <w:pPr>
        <w:shd w:val="clear" w:color="auto" w:fill="FFFFFF" w:themeFill="background1"/>
        <w:spacing w:after="0" w:line="240" w:lineRule="auto"/>
        <w:ind w:firstLine="709"/>
        <w:contextualSpacing/>
        <w:jc w:val="both"/>
        <w:rPr>
          <w:rFonts w:ascii="Times New Roman" w:eastAsia="Times New Roman" w:hAnsi="Times New Roman"/>
          <w:sz w:val="28"/>
          <w:szCs w:val="28"/>
          <w:lang w:eastAsia="ru-RU"/>
        </w:rPr>
      </w:pPr>
      <w:r w:rsidRPr="001C1F07">
        <w:rPr>
          <w:rFonts w:ascii="Times New Roman" w:hAnsi="Times New Roman"/>
          <w:sz w:val="28"/>
          <w:szCs w:val="28"/>
        </w:rPr>
        <w:t>В</w:t>
      </w:r>
      <w:r w:rsidRPr="001C1F07">
        <w:rPr>
          <w:rFonts w:ascii="Times New Roman" w:hAnsi="Times New Roman"/>
          <w:b/>
          <w:i/>
          <w:sz w:val="28"/>
          <w:szCs w:val="28"/>
        </w:rPr>
        <w:t xml:space="preserve"> </w:t>
      </w:r>
      <w:r w:rsidRPr="002B3B3C">
        <w:rPr>
          <w:rFonts w:ascii="Times New Roman" w:hAnsi="Times New Roman"/>
          <w:sz w:val="28"/>
          <w:szCs w:val="28"/>
        </w:rPr>
        <w:t>сфере здравоохранения</w:t>
      </w:r>
      <w:r w:rsidRPr="001C1F07">
        <w:rPr>
          <w:rFonts w:ascii="Times New Roman" w:hAnsi="Times New Roman"/>
          <w:sz w:val="28"/>
          <w:szCs w:val="28"/>
        </w:rPr>
        <w:t xml:space="preserve"> в 2014 году</w:t>
      </w:r>
      <w:r w:rsidRPr="00620C01">
        <w:rPr>
          <w:rFonts w:ascii="Times New Roman" w:hAnsi="Times New Roman"/>
          <w:sz w:val="28"/>
          <w:szCs w:val="28"/>
        </w:rPr>
        <w:t xml:space="preserve"> </w:t>
      </w:r>
      <w:r>
        <w:rPr>
          <w:rFonts w:ascii="Times New Roman" w:hAnsi="Times New Roman"/>
          <w:sz w:val="28"/>
          <w:szCs w:val="28"/>
        </w:rPr>
        <w:t>п</w:t>
      </w:r>
      <w:r w:rsidRPr="00380B7E">
        <w:rPr>
          <w:rFonts w:ascii="Times New Roman" w:eastAsia="Times New Roman" w:hAnsi="Times New Roman"/>
          <w:sz w:val="28"/>
          <w:szCs w:val="28"/>
          <w:lang w:eastAsia="ru-RU"/>
        </w:rPr>
        <w:t>роведено 7 заседаний Межведомственных комиссий, в том числе, 2 заседания комиссии по профилактике и борьбе с социально-значимыми заболеваниями, 5 заседаний санитарно-противоэпидемической комиссии.</w:t>
      </w:r>
    </w:p>
    <w:p w:rsidR="00E76FFD" w:rsidRPr="00380B7E" w:rsidRDefault="00E76FFD" w:rsidP="006F11E9">
      <w:pPr>
        <w:spacing w:after="0" w:line="240" w:lineRule="auto"/>
        <w:ind w:firstLine="709"/>
        <w:jc w:val="both"/>
        <w:rPr>
          <w:rFonts w:ascii="Times New Roman" w:eastAsia="Times New Roman" w:hAnsi="Times New Roman"/>
          <w:sz w:val="28"/>
          <w:szCs w:val="28"/>
          <w:lang w:eastAsia="ru-RU"/>
        </w:rPr>
      </w:pPr>
      <w:proofErr w:type="gramStart"/>
      <w:r w:rsidRPr="00380B7E">
        <w:rPr>
          <w:rFonts w:ascii="Times New Roman" w:eastAsia="Times New Roman" w:hAnsi="Times New Roman"/>
          <w:sz w:val="28"/>
          <w:szCs w:val="28"/>
          <w:lang w:eastAsia="ru-RU"/>
        </w:rPr>
        <w:t>В целях закрепления медицинских специалистов для работы в сельской местности приняты меры по обеспечению их служебными жилыми помещениями и предоставлению мест в детских садах, а именно в текущем году:</w:t>
      </w:r>
      <w:r>
        <w:rPr>
          <w:rFonts w:ascii="Times New Roman" w:eastAsia="Times New Roman" w:hAnsi="Times New Roman"/>
          <w:sz w:val="28"/>
          <w:szCs w:val="28"/>
          <w:lang w:eastAsia="ru-RU"/>
        </w:rPr>
        <w:t xml:space="preserve"> </w:t>
      </w:r>
      <w:r w:rsidRPr="00380B7E">
        <w:rPr>
          <w:rFonts w:ascii="Times New Roman" w:eastAsia="Times New Roman" w:hAnsi="Times New Roman"/>
          <w:sz w:val="28"/>
          <w:szCs w:val="28"/>
          <w:lang w:eastAsia="ru-RU"/>
        </w:rPr>
        <w:t>обеспечено жилыми помещениями 15 специалистов, оказывающих первичную медико-санитарную помощь (7 специалистов – в 2013 году); дети медицинских работников в полном объеме обеспечены местами в муниципальных дошкольных образовательных учреждениях района.</w:t>
      </w:r>
      <w:proofErr w:type="gramEnd"/>
    </w:p>
    <w:p w:rsidR="00E76FFD" w:rsidRPr="00380B7E" w:rsidRDefault="00E76FFD" w:rsidP="006F11E9">
      <w:pPr>
        <w:spacing w:after="0" w:line="240" w:lineRule="auto"/>
        <w:ind w:firstLine="709"/>
        <w:jc w:val="both"/>
        <w:rPr>
          <w:rFonts w:ascii="Times New Roman" w:eastAsia="Times New Roman" w:hAnsi="Times New Roman"/>
          <w:sz w:val="28"/>
          <w:szCs w:val="28"/>
          <w:lang w:eastAsia="ru-RU"/>
        </w:rPr>
      </w:pPr>
      <w:r w:rsidRPr="00380B7E">
        <w:rPr>
          <w:rFonts w:ascii="Times New Roman" w:eastAsia="Times New Roman" w:hAnsi="Times New Roman"/>
          <w:sz w:val="28"/>
          <w:szCs w:val="28"/>
          <w:lang w:eastAsia="ru-RU"/>
        </w:rPr>
        <w:t>В течение отчетного периода в рамках муниципальн</w:t>
      </w:r>
      <w:r>
        <w:rPr>
          <w:rFonts w:ascii="Times New Roman" w:eastAsia="Times New Roman" w:hAnsi="Times New Roman"/>
          <w:sz w:val="28"/>
          <w:szCs w:val="28"/>
          <w:lang w:eastAsia="ru-RU"/>
        </w:rPr>
        <w:t>ой</w:t>
      </w:r>
      <w:r w:rsidRPr="00380B7E">
        <w:rPr>
          <w:rFonts w:ascii="Times New Roman" w:eastAsia="Times New Roman" w:hAnsi="Times New Roman"/>
          <w:sz w:val="28"/>
          <w:szCs w:val="28"/>
          <w:lang w:eastAsia="ru-RU"/>
        </w:rPr>
        <w:t xml:space="preserve"> программ</w:t>
      </w:r>
      <w:r>
        <w:rPr>
          <w:rFonts w:ascii="Times New Roman" w:eastAsia="Times New Roman" w:hAnsi="Times New Roman"/>
          <w:sz w:val="28"/>
          <w:szCs w:val="28"/>
          <w:lang w:eastAsia="ru-RU"/>
        </w:rPr>
        <w:t xml:space="preserve">ы </w:t>
      </w:r>
      <w:r w:rsidRPr="00380B7E">
        <w:rPr>
          <w:rFonts w:ascii="Times New Roman" w:eastAsia="Times New Roman" w:hAnsi="Times New Roman"/>
          <w:sz w:val="28"/>
          <w:szCs w:val="28"/>
          <w:lang w:eastAsia="ru-RU"/>
        </w:rPr>
        <w:t>«Профилактика заболеваний и формирование здорового образа жизни населения Ханты-Мансийского района на 2014 – 2017 годы»</w:t>
      </w:r>
      <w:r>
        <w:rPr>
          <w:rFonts w:ascii="Times New Roman" w:eastAsia="Times New Roman" w:hAnsi="Times New Roman"/>
          <w:sz w:val="28"/>
          <w:szCs w:val="28"/>
          <w:lang w:eastAsia="ru-RU"/>
        </w:rPr>
        <w:t xml:space="preserve"> </w:t>
      </w:r>
      <w:r w:rsidRPr="00380B7E">
        <w:rPr>
          <w:rFonts w:ascii="Times New Roman" w:eastAsia="Times New Roman" w:hAnsi="Times New Roman"/>
          <w:sz w:val="28"/>
          <w:szCs w:val="28"/>
          <w:lang w:eastAsia="ru-RU"/>
        </w:rPr>
        <w:t xml:space="preserve">организована </w:t>
      </w:r>
      <w:r w:rsidRPr="00380B7E">
        <w:rPr>
          <w:rFonts w:ascii="Times New Roman" w:eastAsia="Times New Roman" w:hAnsi="Times New Roman"/>
          <w:sz w:val="28"/>
          <w:szCs w:val="28"/>
          <w:lang w:eastAsia="ru-RU"/>
        </w:rPr>
        <w:lastRenderedPageBreak/>
        <w:t>диспансеризация муниципальных служащих, проведены профилактические осмотры работников администрации Ханты-Мансийского района и Думы Ханты-Мансийского района, охвачено 160 служащих;</w:t>
      </w:r>
      <w:r>
        <w:rPr>
          <w:rFonts w:ascii="Times New Roman" w:eastAsia="Times New Roman" w:hAnsi="Times New Roman"/>
          <w:sz w:val="28"/>
          <w:szCs w:val="28"/>
          <w:lang w:eastAsia="ru-RU"/>
        </w:rPr>
        <w:t xml:space="preserve"> </w:t>
      </w:r>
      <w:r w:rsidRPr="00380B7E">
        <w:rPr>
          <w:rFonts w:ascii="Times New Roman" w:eastAsia="Times New Roman" w:hAnsi="Times New Roman"/>
          <w:sz w:val="28"/>
          <w:szCs w:val="28"/>
          <w:lang w:eastAsia="ru-RU"/>
        </w:rPr>
        <w:t xml:space="preserve">проведены мероприятия по развитию материально-технической базы учреждений здравоохранения района: строительство гаража  для автомобиля «Скорая помощь» в с. </w:t>
      </w:r>
      <w:proofErr w:type="spellStart"/>
      <w:r w:rsidRPr="00380B7E">
        <w:rPr>
          <w:rFonts w:ascii="Times New Roman" w:eastAsia="Times New Roman" w:hAnsi="Times New Roman"/>
          <w:sz w:val="28"/>
          <w:szCs w:val="28"/>
          <w:lang w:eastAsia="ru-RU"/>
        </w:rPr>
        <w:t>Цингалы</w:t>
      </w:r>
      <w:proofErr w:type="spellEnd"/>
      <w:r w:rsidRPr="00380B7E">
        <w:rPr>
          <w:rFonts w:ascii="Times New Roman" w:eastAsia="Times New Roman" w:hAnsi="Times New Roman"/>
          <w:sz w:val="28"/>
          <w:szCs w:val="28"/>
          <w:lang w:eastAsia="ru-RU"/>
        </w:rPr>
        <w:t>, благоустройство территории ФАП с. Тюли, проведение кадастровых работ в отношении земельного участка объекта «Прокладка инженерных сетей к зданию модульного типа ФАП с. Тюли».</w:t>
      </w:r>
    </w:p>
    <w:p w:rsidR="00E76FFD" w:rsidRPr="002B3B3C" w:rsidRDefault="00E76FFD" w:rsidP="006F11E9">
      <w:pPr>
        <w:spacing w:after="0" w:line="240" w:lineRule="auto"/>
        <w:ind w:firstLine="709"/>
        <w:jc w:val="both"/>
        <w:rPr>
          <w:rFonts w:ascii="Times New Roman" w:hAnsi="Times New Roman"/>
          <w:sz w:val="28"/>
          <w:szCs w:val="28"/>
        </w:rPr>
      </w:pPr>
      <w:r w:rsidRPr="002B3B3C">
        <w:rPr>
          <w:rFonts w:ascii="Times New Roman" w:hAnsi="Times New Roman"/>
          <w:sz w:val="28"/>
          <w:szCs w:val="28"/>
        </w:rPr>
        <w:t>В сфере культуры, физической культуры и спорта</w:t>
      </w:r>
    </w:p>
    <w:p w:rsidR="00E76FFD" w:rsidRPr="00804C76" w:rsidRDefault="00E76FFD"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С целью </w:t>
      </w:r>
      <w:proofErr w:type="spellStart"/>
      <w:r w:rsidRPr="00380B7E">
        <w:rPr>
          <w:rFonts w:ascii="Times New Roman" w:hAnsi="Times New Roman"/>
          <w:sz w:val="28"/>
          <w:szCs w:val="28"/>
        </w:rPr>
        <w:t>модернизационного</w:t>
      </w:r>
      <w:proofErr w:type="spellEnd"/>
      <w:r w:rsidRPr="00380B7E">
        <w:rPr>
          <w:rFonts w:ascii="Times New Roman" w:hAnsi="Times New Roman"/>
          <w:sz w:val="28"/>
          <w:szCs w:val="28"/>
        </w:rPr>
        <w:t xml:space="preserve"> </w:t>
      </w:r>
      <w:r w:rsidRPr="00380B7E">
        <w:rPr>
          <w:rFonts w:ascii="Times New Roman" w:hAnsi="Times New Roman"/>
          <w:color w:val="000000"/>
          <w:sz w:val="28"/>
          <w:szCs w:val="28"/>
        </w:rPr>
        <w:t xml:space="preserve">развития </w:t>
      </w:r>
      <w:r w:rsidRPr="00380B7E">
        <w:rPr>
          <w:rFonts w:ascii="Times New Roman" w:hAnsi="Times New Roman"/>
          <w:sz w:val="28"/>
          <w:szCs w:val="28"/>
        </w:rPr>
        <w:t xml:space="preserve">общедоступных библиотек района, в 2014 году продолжено внедрение в практику инновационных форм работы, в том </w:t>
      </w:r>
      <w:r w:rsidRPr="00FE4E85">
        <w:rPr>
          <w:rFonts w:ascii="Times New Roman" w:hAnsi="Times New Roman"/>
          <w:sz w:val="28"/>
          <w:szCs w:val="28"/>
        </w:rPr>
        <w:t>числе оказание двух муниципальных услуг в электронном виде</w:t>
      </w:r>
      <w:r>
        <w:rPr>
          <w:rFonts w:ascii="Times New Roman" w:hAnsi="Times New Roman"/>
          <w:sz w:val="28"/>
          <w:szCs w:val="28"/>
        </w:rPr>
        <w:t xml:space="preserve"> </w:t>
      </w:r>
      <w:r w:rsidRPr="00804C76">
        <w:rPr>
          <w:rFonts w:ascii="Times New Roman" w:hAnsi="Times New Roman"/>
          <w:sz w:val="28"/>
          <w:szCs w:val="28"/>
        </w:rPr>
        <w:t xml:space="preserve">-  </w:t>
      </w:r>
      <w:r w:rsidRPr="00804C76">
        <w:rPr>
          <w:rStyle w:val="TextNPA"/>
          <w:rFonts w:ascii="Times New Roman" w:hAnsi="Times New Roman" w:cs="Times New Roman"/>
          <w:sz w:val="28"/>
          <w:szCs w:val="28"/>
        </w:rPr>
        <w:t xml:space="preserve">предоставление справочно-поискового аппарата и базы данных библиотеки (услуга оказывается двумя библиотечными системами района). </w:t>
      </w:r>
      <w:r w:rsidRPr="00804C76">
        <w:rPr>
          <w:rFonts w:ascii="Times New Roman" w:hAnsi="Times New Roman"/>
          <w:sz w:val="28"/>
          <w:szCs w:val="28"/>
        </w:rPr>
        <w:t xml:space="preserve">В 2014 году </w:t>
      </w:r>
      <w:r w:rsidRPr="00804C76">
        <w:rPr>
          <w:rFonts w:ascii="Times New Roman" w:eastAsia="Lucida Sans Unicode" w:hAnsi="Times New Roman"/>
          <w:sz w:val="28"/>
          <w:szCs w:val="28"/>
          <w:lang w:bidi="en-US"/>
        </w:rPr>
        <w:t>увеличен показатель объема собственных баз данных на 31,8% (2013 год – 34,5 тыс. единиц, 2014 год – 45,5 тыс. единиц)</w:t>
      </w:r>
      <w:r w:rsidRPr="00804C76">
        <w:rPr>
          <w:rFonts w:ascii="Times New Roman" w:hAnsi="Times New Roman"/>
          <w:sz w:val="28"/>
          <w:szCs w:val="28"/>
        </w:rPr>
        <w:t>.</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2014 году продолжили деятельность 24 центра общественного доступа, число зарегистрированных пользователей за отчетный период по отношению к 2013 году увеличилось на 14,7% или 165 человек, и составило 1287 человек.</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целях повышения квалификации библиотекарей района в 2014 году организовано 4 мероприятия, в том числе конкурс на присуждение звания «Лучшая библиотека года». </w:t>
      </w:r>
    </w:p>
    <w:p w:rsidR="00E76FFD" w:rsidRPr="00C452E3" w:rsidRDefault="00E76FFD" w:rsidP="006F11E9">
      <w:pPr>
        <w:tabs>
          <w:tab w:val="left" w:pos="709"/>
        </w:tabs>
        <w:spacing w:after="0" w:line="240" w:lineRule="auto"/>
        <w:ind w:firstLine="709"/>
        <w:jc w:val="both"/>
        <w:rPr>
          <w:rFonts w:ascii="Times New Roman" w:hAnsi="Times New Roman"/>
          <w:sz w:val="28"/>
          <w:szCs w:val="28"/>
        </w:rPr>
      </w:pPr>
      <w:proofErr w:type="gramStart"/>
      <w:r w:rsidRPr="00C452E3">
        <w:rPr>
          <w:rFonts w:ascii="Times New Roman" w:hAnsi="Times New Roman"/>
          <w:sz w:val="28"/>
          <w:szCs w:val="28"/>
        </w:rPr>
        <w:t>На территории района</w:t>
      </w:r>
      <w:r w:rsidRPr="00C452E3">
        <w:rPr>
          <w:rFonts w:ascii="Times New Roman" w:hAnsi="Times New Roman"/>
          <w:sz w:val="28"/>
          <w:szCs w:val="28"/>
        </w:rPr>
        <w:tab/>
        <w:t xml:space="preserve">проведены мероприятия, направленные на сохранение и развитие традиционной культуры коренных народов Севера, оказано содействие некоммерческой организации благотворительному фонду содействия духовному развитию «Ветвь добра» в организации мероприятий районного уровня: районный фестиваль народного творчества граждан старшего поколения «Не стареют душой ветераны», </w:t>
      </w:r>
      <w:proofErr w:type="spellStart"/>
      <w:r w:rsidRPr="00C452E3">
        <w:rPr>
          <w:rFonts w:ascii="Times New Roman" w:hAnsi="Times New Roman"/>
          <w:sz w:val="28"/>
          <w:szCs w:val="28"/>
        </w:rPr>
        <w:t>межпоселенческий</w:t>
      </w:r>
      <w:proofErr w:type="spellEnd"/>
      <w:r w:rsidRPr="00C452E3">
        <w:rPr>
          <w:rFonts w:ascii="Times New Roman" w:hAnsi="Times New Roman"/>
          <w:sz w:val="28"/>
          <w:szCs w:val="28"/>
        </w:rPr>
        <w:t xml:space="preserve"> фестиваль граждан с ограниченными возможностями здоровья «Я радость нахожу  в друзьях».</w:t>
      </w:r>
      <w:proofErr w:type="gramEnd"/>
    </w:p>
    <w:p w:rsidR="00E76FFD" w:rsidRPr="00C452E3" w:rsidRDefault="00E76FFD" w:rsidP="006F11E9">
      <w:pPr>
        <w:tabs>
          <w:tab w:val="left" w:pos="709"/>
        </w:tabs>
        <w:spacing w:after="0" w:line="240" w:lineRule="auto"/>
        <w:ind w:firstLine="709"/>
        <w:jc w:val="both"/>
        <w:rPr>
          <w:rFonts w:ascii="Times New Roman" w:hAnsi="Times New Roman"/>
          <w:b/>
          <w:sz w:val="28"/>
          <w:szCs w:val="28"/>
        </w:rPr>
      </w:pPr>
      <w:r w:rsidRPr="00C452E3">
        <w:rPr>
          <w:rFonts w:ascii="Times New Roman" w:hAnsi="Times New Roman"/>
          <w:sz w:val="28"/>
          <w:szCs w:val="28"/>
        </w:rPr>
        <w:t xml:space="preserve">В рамках Года культуры Благодарственными письмами различного уровня награждены 33 человека и 4 творческих коллектива. </w:t>
      </w:r>
      <w:r w:rsidRPr="00C452E3">
        <w:rPr>
          <w:rFonts w:ascii="Times New Roman" w:hAnsi="Times New Roman"/>
          <w:kern w:val="36"/>
          <w:sz w:val="28"/>
          <w:szCs w:val="28"/>
        </w:rPr>
        <w:t xml:space="preserve">Одному работнику </w:t>
      </w:r>
      <w:r w:rsidRPr="00C452E3">
        <w:rPr>
          <w:rFonts w:ascii="Times New Roman" w:hAnsi="Times New Roman"/>
          <w:sz w:val="28"/>
          <w:szCs w:val="28"/>
        </w:rPr>
        <w:t>п</w:t>
      </w:r>
      <w:r w:rsidRPr="00C452E3">
        <w:rPr>
          <w:rFonts w:ascii="Times New Roman" w:hAnsi="Times New Roman"/>
          <w:kern w:val="36"/>
          <w:sz w:val="28"/>
          <w:szCs w:val="28"/>
        </w:rPr>
        <w:t xml:space="preserve">рисуждена </w:t>
      </w:r>
      <w:r w:rsidR="00824A21">
        <w:rPr>
          <w:rFonts w:ascii="Times New Roman" w:hAnsi="Times New Roman"/>
          <w:kern w:val="36"/>
          <w:sz w:val="28"/>
          <w:szCs w:val="28"/>
        </w:rPr>
        <w:t>д</w:t>
      </w:r>
      <w:r w:rsidRPr="00C452E3">
        <w:rPr>
          <w:rFonts w:ascii="Times New Roman" w:hAnsi="Times New Roman"/>
          <w:kern w:val="36"/>
          <w:sz w:val="28"/>
          <w:szCs w:val="28"/>
        </w:rPr>
        <w:t>енежная премия</w:t>
      </w:r>
      <w:r w:rsidRPr="00C452E3">
        <w:rPr>
          <w:rFonts w:ascii="Times New Roman" w:hAnsi="Times New Roman"/>
          <w:sz w:val="28"/>
          <w:szCs w:val="28"/>
        </w:rPr>
        <w:t xml:space="preserve"> Департамента культуры ХМАО - Югры</w:t>
      </w:r>
      <w:r w:rsidRPr="00C452E3">
        <w:rPr>
          <w:rFonts w:ascii="Times New Roman" w:hAnsi="Times New Roman"/>
          <w:kern w:val="36"/>
          <w:sz w:val="28"/>
          <w:szCs w:val="28"/>
        </w:rPr>
        <w:t>.</w:t>
      </w:r>
    </w:p>
    <w:p w:rsidR="00E76FFD" w:rsidRDefault="00E76FFD" w:rsidP="006F11E9">
      <w:pPr>
        <w:widowControl w:val="0"/>
        <w:tabs>
          <w:tab w:val="left" w:pos="567"/>
        </w:tabs>
        <w:spacing w:after="0" w:line="240" w:lineRule="auto"/>
        <w:ind w:firstLine="709"/>
        <w:contextualSpacing/>
        <w:jc w:val="both"/>
        <w:rPr>
          <w:rFonts w:ascii="Times New Roman" w:hAnsi="Times New Roman"/>
          <w:sz w:val="28"/>
          <w:szCs w:val="28"/>
        </w:rPr>
      </w:pPr>
      <w:r w:rsidRPr="00640179">
        <w:rPr>
          <w:rFonts w:ascii="Times New Roman" w:hAnsi="Times New Roman"/>
          <w:sz w:val="28"/>
          <w:szCs w:val="28"/>
        </w:rPr>
        <w:t>Кроме того, организованы мероприятия, посвященные году культуры: межмуниципальный культурный форум, посвященный открытию года культуры, праздничный концерт творческих коллективов города Ханты-Мансийска и Ханты-Мансийского района</w:t>
      </w:r>
      <w:r>
        <w:rPr>
          <w:rFonts w:ascii="Times New Roman" w:hAnsi="Times New Roman"/>
          <w:sz w:val="28"/>
          <w:szCs w:val="28"/>
        </w:rPr>
        <w:t>.</w:t>
      </w:r>
    </w:p>
    <w:p w:rsidR="00E76FFD" w:rsidRPr="00640179" w:rsidRDefault="00E76FFD" w:rsidP="006F11E9">
      <w:pPr>
        <w:spacing w:after="0" w:line="240" w:lineRule="auto"/>
        <w:ind w:firstLine="709"/>
        <w:jc w:val="both"/>
        <w:rPr>
          <w:rFonts w:ascii="Times New Roman" w:eastAsiaTheme="minorHAnsi" w:hAnsi="Times New Roman"/>
          <w:sz w:val="28"/>
          <w:szCs w:val="28"/>
        </w:rPr>
      </w:pPr>
      <w:r w:rsidRPr="00640179">
        <w:rPr>
          <w:rFonts w:ascii="Times New Roman" w:hAnsi="Times New Roman"/>
          <w:sz w:val="28"/>
          <w:szCs w:val="28"/>
        </w:rPr>
        <w:t xml:space="preserve">В </w:t>
      </w:r>
      <w:r w:rsidRPr="00640179">
        <w:rPr>
          <w:rFonts w:ascii="Times New Roman" w:eastAsia="Times New Roman" w:hAnsi="Times New Roman"/>
          <w:bCs/>
          <w:kern w:val="16"/>
          <w:sz w:val="28"/>
          <w:szCs w:val="28"/>
        </w:rPr>
        <w:t>целях создания условий для обеспечения поселений, входящих в состав Ханты-Мансийского района, услугами по организации досуга и услугами организаций культуры,</w:t>
      </w:r>
      <w:r w:rsidRPr="00640179">
        <w:rPr>
          <w:rFonts w:ascii="Times New Roman" w:hAnsi="Times New Roman"/>
          <w:sz w:val="28"/>
          <w:szCs w:val="28"/>
        </w:rPr>
        <w:t xml:space="preserve"> в 2014 году начато строительство </w:t>
      </w:r>
      <w:r w:rsidRPr="00640179">
        <w:rPr>
          <w:rFonts w:ascii="Times New Roman" w:hAnsi="Times New Roman"/>
          <w:bCs/>
          <w:sz w:val="28"/>
          <w:szCs w:val="28"/>
        </w:rPr>
        <w:lastRenderedPageBreak/>
        <w:t xml:space="preserve">культурно-спортивного комплекса в д. Ярки, </w:t>
      </w:r>
      <w:r w:rsidRPr="00640179">
        <w:rPr>
          <w:rFonts w:ascii="Times New Roman" w:hAnsi="Times New Roman"/>
          <w:sz w:val="28"/>
          <w:szCs w:val="28"/>
        </w:rPr>
        <w:t xml:space="preserve">комплекса в п. Кедровый, разработана проектно-сметная документация на объект «Культурно-досуговый центр» в п. </w:t>
      </w:r>
      <w:proofErr w:type="spellStart"/>
      <w:r w:rsidRPr="00640179">
        <w:rPr>
          <w:rFonts w:ascii="Times New Roman" w:hAnsi="Times New Roman"/>
          <w:sz w:val="28"/>
          <w:szCs w:val="28"/>
        </w:rPr>
        <w:t>Горноправдинске</w:t>
      </w:r>
      <w:proofErr w:type="spellEnd"/>
      <w:r w:rsidRPr="00640179">
        <w:rPr>
          <w:rFonts w:ascii="Times New Roman" w:hAnsi="Times New Roman"/>
          <w:sz w:val="28"/>
          <w:szCs w:val="28"/>
        </w:rPr>
        <w:t>.</w:t>
      </w:r>
      <w:r w:rsidRPr="00640179">
        <w:rPr>
          <w:sz w:val="28"/>
          <w:szCs w:val="28"/>
        </w:rPr>
        <w:t xml:space="preserve"> </w:t>
      </w:r>
      <w:r w:rsidRPr="00640179">
        <w:rPr>
          <w:rFonts w:ascii="Times New Roman" w:hAnsi="Times New Roman"/>
          <w:bCs/>
          <w:sz w:val="28"/>
          <w:szCs w:val="28"/>
        </w:rPr>
        <w:t>Произведены работы по сохранению и восстановлению историко-культурного наследия в Ханты - Мансийском районе</w:t>
      </w:r>
      <w:r w:rsidRPr="00640179">
        <w:rPr>
          <w:rFonts w:ascii="Times New Roman" w:hAnsi="Times New Roman"/>
          <w:sz w:val="28"/>
          <w:szCs w:val="28"/>
        </w:rPr>
        <w:t xml:space="preserve"> – продолжена реставрация объекта культурного наследия «Каменная церковь (Вознесенская)» в п. </w:t>
      </w:r>
      <w:proofErr w:type="spellStart"/>
      <w:r w:rsidRPr="00640179">
        <w:rPr>
          <w:rFonts w:ascii="Times New Roman" w:hAnsi="Times New Roman"/>
          <w:sz w:val="28"/>
          <w:szCs w:val="28"/>
        </w:rPr>
        <w:t>Горноправдинске</w:t>
      </w:r>
      <w:proofErr w:type="spellEnd"/>
      <w:r w:rsidRPr="00640179">
        <w:rPr>
          <w:rFonts w:ascii="Times New Roman" w:hAnsi="Times New Roman"/>
          <w:sz w:val="28"/>
          <w:szCs w:val="28"/>
        </w:rPr>
        <w:t>.</w:t>
      </w:r>
    </w:p>
    <w:p w:rsidR="00E76FFD" w:rsidRPr="00380B7E" w:rsidRDefault="00E76FFD" w:rsidP="006F11E9">
      <w:pPr>
        <w:spacing w:after="0" w:line="240" w:lineRule="auto"/>
        <w:ind w:firstLine="709"/>
        <w:jc w:val="both"/>
        <w:rPr>
          <w:rFonts w:ascii="Times New Roman" w:hAnsi="Times New Roman"/>
          <w:sz w:val="28"/>
          <w:szCs w:val="28"/>
        </w:rPr>
      </w:pPr>
      <w:r w:rsidRPr="001C1F07">
        <w:rPr>
          <w:rFonts w:ascii="Times New Roman" w:hAnsi="Times New Roman"/>
          <w:sz w:val="28"/>
          <w:szCs w:val="28"/>
        </w:rPr>
        <w:t xml:space="preserve">В 2014 году жители района продолжали получать </w:t>
      </w:r>
      <w:r w:rsidRPr="002B3B3C">
        <w:rPr>
          <w:rFonts w:ascii="Times New Roman" w:hAnsi="Times New Roman"/>
          <w:sz w:val="28"/>
          <w:szCs w:val="28"/>
        </w:rPr>
        <w:t>дополнительные услуги в сфере культуры, физической культуры и спорта -</w:t>
      </w:r>
      <w:r w:rsidRPr="00124E1E">
        <w:rPr>
          <w:rFonts w:ascii="Times New Roman" w:hAnsi="Times New Roman"/>
          <w:b/>
          <w:i/>
          <w:sz w:val="28"/>
          <w:szCs w:val="28"/>
        </w:rPr>
        <w:t xml:space="preserve"> </w:t>
      </w:r>
      <w:r w:rsidRPr="00124E1E">
        <w:rPr>
          <w:rFonts w:ascii="Times New Roman" w:hAnsi="Times New Roman"/>
          <w:sz w:val="28"/>
          <w:szCs w:val="28"/>
        </w:rPr>
        <w:t>так</w:t>
      </w:r>
      <w:r w:rsidRPr="00124E1E">
        <w:rPr>
          <w:rFonts w:ascii="Times New Roman" w:hAnsi="Times New Roman"/>
          <w:b/>
          <w:i/>
          <w:sz w:val="28"/>
          <w:szCs w:val="28"/>
        </w:rPr>
        <w:t xml:space="preserve"> </w:t>
      </w:r>
      <w:r w:rsidRPr="00124E1E">
        <w:rPr>
          <w:rFonts w:ascii="Times New Roman" w:hAnsi="Times New Roman"/>
          <w:sz w:val="28"/>
          <w:szCs w:val="28"/>
        </w:rPr>
        <w:t xml:space="preserve">в отчетном году осуществляло деятельность муниципальное бюджетное образовательное учреждение дополнительного образования детей «Детская музыкальная </w:t>
      </w:r>
      <w:r w:rsidRPr="00380B7E">
        <w:rPr>
          <w:rFonts w:ascii="Times New Roman" w:hAnsi="Times New Roman"/>
          <w:sz w:val="28"/>
          <w:szCs w:val="28"/>
        </w:rPr>
        <w:t>школа».</w:t>
      </w:r>
    </w:p>
    <w:p w:rsidR="00E76FFD" w:rsidRPr="00380B7E" w:rsidRDefault="00E76FFD" w:rsidP="006F11E9">
      <w:pPr>
        <w:spacing w:after="0" w:line="240" w:lineRule="auto"/>
        <w:ind w:firstLine="709"/>
        <w:jc w:val="both"/>
        <w:rPr>
          <w:rFonts w:ascii="Times New Roman" w:hAnsi="Times New Roman"/>
          <w:spacing w:val="8"/>
          <w:sz w:val="28"/>
          <w:szCs w:val="28"/>
        </w:rPr>
      </w:pPr>
      <w:r w:rsidRPr="00380B7E">
        <w:rPr>
          <w:rFonts w:ascii="Times New Roman" w:hAnsi="Times New Roman"/>
          <w:sz w:val="28"/>
          <w:szCs w:val="28"/>
        </w:rPr>
        <w:t xml:space="preserve">В 2014 году открыто седьмого отделение учреждения в с. </w:t>
      </w:r>
      <w:proofErr w:type="spellStart"/>
      <w:r w:rsidRPr="00380B7E">
        <w:rPr>
          <w:rFonts w:ascii="Times New Roman" w:hAnsi="Times New Roman"/>
          <w:sz w:val="28"/>
          <w:szCs w:val="28"/>
        </w:rPr>
        <w:t>Селиярово</w:t>
      </w:r>
      <w:proofErr w:type="spellEnd"/>
      <w:r w:rsidRPr="00380B7E">
        <w:rPr>
          <w:rFonts w:ascii="Times New Roman" w:hAnsi="Times New Roman"/>
          <w:sz w:val="28"/>
          <w:szCs w:val="28"/>
        </w:rPr>
        <w:t>, что позволило увеличить контингент учащихся на 10,1% или 14 человек. В целом по школе данный показатель увеличен на 19,5%, контингент учащихся школы составляет 153 человека.</w:t>
      </w:r>
      <w:r w:rsidRPr="00380B7E">
        <w:rPr>
          <w:rFonts w:ascii="Times New Roman" w:hAnsi="Times New Roman"/>
          <w:spacing w:val="8"/>
          <w:sz w:val="28"/>
          <w:szCs w:val="28"/>
        </w:rPr>
        <w:t xml:space="preserve"> </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pacing w:val="8"/>
          <w:sz w:val="28"/>
          <w:szCs w:val="28"/>
        </w:rPr>
        <w:t>Кроме того, по итогам деятельности музыкальной школы в 2013 – 2014 учебном году получены следующие положительные результаты: к</w:t>
      </w:r>
      <w:r w:rsidRPr="00380B7E">
        <w:rPr>
          <w:rFonts w:ascii="Times New Roman" w:hAnsi="Times New Roman"/>
          <w:spacing w:val="2"/>
          <w:sz w:val="28"/>
          <w:szCs w:val="28"/>
        </w:rPr>
        <w:t xml:space="preserve">ачественная успеваемость учащихся </w:t>
      </w:r>
      <w:proofErr w:type="gramStart"/>
      <w:r w:rsidRPr="00380B7E">
        <w:rPr>
          <w:rFonts w:ascii="Times New Roman" w:hAnsi="Times New Roman"/>
          <w:spacing w:val="2"/>
          <w:sz w:val="28"/>
          <w:szCs w:val="28"/>
        </w:rPr>
        <w:t>возросла на 3% и составляет</w:t>
      </w:r>
      <w:proofErr w:type="gramEnd"/>
      <w:r w:rsidRPr="00380B7E">
        <w:rPr>
          <w:rFonts w:ascii="Times New Roman" w:hAnsi="Times New Roman"/>
          <w:spacing w:val="2"/>
          <w:sz w:val="28"/>
          <w:szCs w:val="28"/>
        </w:rPr>
        <w:t xml:space="preserve"> 73%, общая успеваемость сохранена на уровне предыдущего учебного года и составляет 100%, </w:t>
      </w:r>
      <w:r w:rsidRPr="00380B7E">
        <w:rPr>
          <w:rFonts w:ascii="Times New Roman" w:hAnsi="Times New Roman"/>
          <w:sz w:val="28"/>
          <w:szCs w:val="28"/>
        </w:rPr>
        <w:t>увеличена доля обеспеченности музыкальными инструментами с 30 до 61,7 %, приобретено 17 инструментов. Два выпускника школы продолжили профессиональное обучение, поступив в музыкальный колледж г. Ханты-Мансийска.</w:t>
      </w:r>
    </w:p>
    <w:p w:rsidR="00E76FFD" w:rsidRPr="00380B7E" w:rsidRDefault="00E76FFD" w:rsidP="006F11E9">
      <w:pPr>
        <w:spacing w:after="0" w:line="240" w:lineRule="auto"/>
        <w:ind w:firstLine="709"/>
        <w:jc w:val="both"/>
        <w:rPr>
          <w:rFonts w:ascii="Times New Roman" w:hAnsi="Times New Roman"/>
          <w:spacing w:val="3"/>
          <w:sz w:val="28"/>
          <w:szCs w:val="28"/>
        </w:rPr>
      </w:pPr>
      <w:r w:rsidRPr="00380B7E">
        <w:rPr>
          <w:rFonts w:ascii="Times New Roman" w:hAnsi="Times New Roman"/>
          <w:spacing w:val="3"/>
          <w:sz w:val="28"/>
          <w:szCs w:val="28"/>
        </w:rPr>
        <w:t xml:space="preserve">Услуги дополнительного образования </w:t>
      </w:r>
      <w:r w:rsidRPr="002B3B3C">
        <w:rPr>
          <w:rFonts w:ascii="Times New Roman" w:hAnsi="Times New Roman"/>
          <w:spacing w:val="3"/>
          <w:sz w:val="28"/>
          <w:szCs w:val="28"/>
        </w:rPr>
        <w:t xml:space="preserve">в сфере физической культуры и спорта предоставляет муниципальное бюджетное учреждение дополнительного </w:t>
      </w:r>
      <w:r w:rsidRPr="00380B7E">
        <w:rPr>
          <w:rFonts w:ascii="Times New Roman" w:hAnsi="Times New Roman"/>
          <w:spacing w:val="3"/>
          <w:sz w:val="28"/>
          <w:szCs w:val="28"/>
        </w:rPr>
        <w:t xml:space="preserve">образования детей «Детско-юношеская спортивная школа» в 12 отделениях по 6 видам спорта. </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По итогам 2014 года воспитанники детско-юношеской спортивной школы приняли участие в 55 окружных соревнованиях (в 2013 году – в 36 соревнованиях), завоевали  47 медалей, из них: 12 золотых, 12 серебряных  и 23 бронзовых медалей.</w:t>
      </w:r>
    </w:p>
    <w:p w:rsidR="00E76FFD" w:rsidRPr="00380B7E"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 xml:space="preserve">В 2014 году продолжена реализация механизма спортивного отбора одаренных юных спортсменов через систему муниципальных первенств и спартакиад и цикл учебно-тренировочных сборов. </w:t>
      </w:r>
    </w:p>
    <w:p w:rsidR="00E76FFD" w:rsidRDefault="00E76FFD" w:rsidP="006F11E9">
      <w:pPr>
        <w:pStyle w:val="af5"/>
        <w:spacing w:after="0"/>
        <w:ind w:firstLine="709"/>
        <w:jc w:val="both"/>
        <w:rPr>
          <w:sz w:val="28"/>
          <w:szCs w:val="28"/>
        </w:rPr>
      </w:pPr>
      <w:r w:rsidRPr="00620C01">
        <w:rPr>
          <w:sz w:val="28"/>
          <w:szCs w:val="28"/>
        </w:rPr>
        <w:t>За 2014 год воспитанникам МБОУ ДОД «ДЮСШ Ханты-Мансийского района» присвоено 100 спортивных разрядов</w:t>
      </w:r>
      <w:r>
        <w:rPr>
          <w:sz w:val="28"/>
          <w:szCs w:val="28"/>
        </w:rPr>
        <w:t xml:space="preserve">, </w:t>
      </w:r>
      <w:r w:rsidRPr="00620C01">
        <w:rPr>
          <w:sz w:val="28"/>
          <w:szCs w:val="28"/>
        </w:rPr>
        <w:t>2 спортсмена вошли в сборные Ханты-Мансийского автономного округа-Югры</w:t>
      </w:r>
      <w:r>
        <w:rPr>
          <w:sz w:val="28"/>
          <w:szCs w:val="28"/>
        </w:rPr>
        <w:t>.</w:t>
      </w:r>
      <w:r w:rsidRPr="00620C01">
        <w:rPr>
          <w:sz w:val="28"/>
          <w:szCs w:val="28"/>
        </w:rPr>
        <w:t xml:space="preserve"> </w:t>
      </w:r>
    </w:p>
    <w:p w:rsidR="00E76FFD" w:rsidRDefault="00E76FFD" w:rsidP="006F11E9">
      <w:pPr>
        <w:pStyle w:val="af5"/>
        <w:spacing w:after="0"/>
        <w:ind w:firstLine="709"/>
        <w:jc w:val="both"/>
        <w:rPr>
          <w:sz w:val="28"/>
          <w:szCs w:val="28"/>
        </w:rPr>
      </w:pPr>
      <w:r w:rsidRPr="00620C01">
        <w:rPr>
          <w:sz w:val="28"/>
          <w:szCs w:val="28"/>
        </w:rPr>
        <w:t>В целях расширения спектра предоставляемых услуг на базе ФСК п. Горноправдинск открыто отделение по адаптивной физической культуре, которую посещает 8 детей – инвалидов.</w:t>
      </w:r>
    </w:p>
    <w:p w:rsidR="00E76FFD" w:rsidRPr="00307942" w:rsidRDefault="00E76FFD" w:rsidP="006F11E9">
      <w:pPr>
        <w:autoSpaceDE w:val="0"/>
        <w:autoSpaceDN w:val="0"/>
        <w:adjustRightInd w:val="0"/>
        <w:spacing w:after="0" w:line="240" w:lineRule="auto"/>
        <w:ind w:firstLine="709"/>
        <w:jc w:val="both"/>
        <w:rPr>
          <w:rFonts w:ascii="Times New Roman" w:hAnsi="Times New Roman"/>
          <w:sz w:val="28"/>
          <w:szCs w:val="28"/>
        </w:rPr>
      </w:pPr>
      <w:r w:rsidRPr="00FC75FD">
        <w:rPr>
          <w:rFonts w:ascii="Times New Roman" w:eastAsia="Times New Roman" w:hAnsi="Times New Roman"/>
          <w:sz w:val="28"/>
          <w:szCs w:val="28"/>
          <w:lang w:eastAsia="ru-RU"/>
        </w:rPr>
        <w:t xml:space="preserve">В 2014 году </w:t>
      </w:r>
      <w:r w:rsidRPr="00FC75FD">
        <w:rPr>
          <w:rFonts w:ascii="Times New Roman" w:hAnsi="Times New Roman"/>
          <w:sz w:val="28"/>
          <w:szCs w:val="28"/>
        </w:rPr>
        <w:t xml:space="preserve">выполнены в полном объеме работы по строительству мини-футбольного поля с искусственным покрытием </w:t>
      </w:r>
      <w:proofErr w:type="gramStart"/>
      <w:r w:rsidRPr="00FC75FD">
        <w:rPr>
          <w:rFonts w:ascii="Times New Roman" w:hAnsi="Times New Roman"/>
          <w:sz w:val="28"/>
          <w:szCs w:val="28"/>
        </w:rPr>
        <w:t>в</w:t>
      </w:r>
      <w:proofErr w:type="gramEnd"/>
      <w:r w:rsidRPr="00FC75FD">
        <w:rPr>
          <w:rFonts w:ascii="Times New Roman" w:hAnsi="Times New Roman"/>
          <w:sz w:val="28"/>
          <w:szCs w:val="28"/>
        </w:rPr>
        <w:t xml:space="preserve"> с. </w:t>
      </w:r>
      <w:proofErr w:type="spellStart"/>
      <w:r w:rsidRPr="00FC75FD">
        <w:rPr>
          <w:rFonts w:ascii="Times New Roman" w:hAnsi="Times New Roman"/>
          <w:sz w:val="28"/>
          <w:szCs w:val="28"/>
        </w:rPr>
        <w:t>Селиярово</w:t>
      </w:r>
      <w:proofErr w:type="spellEnd"/>
      <w:r w:rsidRPr="00FC75FD">
        <w:rPr>
          <w:rFonts w:ascii="Times New Roman" w:hAnsi="Times New Roman"/>
          <w:sz w:val="28"/>
          <w:szCs w:val="28"/>
        </w:rPr>
        <w:t xml:space="preserve">, </w:t>
      </w:r>
      <w:proofErr w:type="gramStart"/>
      <w:r w:rsidRPr="00FC75FD">
        <w:rPr>
          <w:rFonts w:ascii="Times New Roman" w:hAnsi="Times New Roman"/>
          <w:sz w:val="28"/>
          <w:szCs w:val="28"/>
        </w:rPr>
        <w:t>строительству</w:t>
      </w:r>
      <w:proofErr w:type="gramEnd"/>
      <w:r w:rsidRPr="00FC75FD">
        <w:rPr>
          <w:rFonts w:ascii="Times New Roman" w:hAnsi="Times New Roman"/>
          <w:sz w:val="28"/>
          <w:szCs w:val="28"/>
        </w:rPr>
        <w:t xml:space="preserve"> спортивной-игровой площадки в п. Бобровский.</w:t>
      </w:r>
    </w:p>
    <w:p w:rsidR="00932D90" w:rsidRPr="00932D90" w:rsidRDefault="00932D90" w:rsidP="006F11E9">
      <w:pPr>
        <w:widowControl w:val="0"/>
        <w:spacing w:after="0" w:line="240" w:lineRule="auto"/>
        <w:ind w:firstLine="709"/>
        <w:jc w:val="both"/>
        <w:outlineLvl w:val="0"/>
        <w:rPr>
          <w:rFonts w:ascii="Times New Roman" w:hAnsi="Times New Roman"/>
          <w:i/>
          <w:sz w:val="28"/>
          <w:szCs w:val="28"/>
        </w:rPr>
      </w:pPr>
      <w:r w:rsidRPr="00932D90">
        <w:rPr>
          <w:rFonts w:ascii="Times New Roman" w:hAnsi="Times New Roman"/>
          <w:sz w:val="28"/>
          <w:szCs w:val="28"/>
        </w:rPr>
        <w:t xml:space="preserve">По-прежнему одним из </w:t>
      </w:r>
      <w:r w:rsidRPr="00932D90">
        <w:rPr>
          <w:rFonts w:ascii="Times New Roman" w:hAnsi="Times New Roman"/>
          <w:bCs/>
          <w:sz w:val="28"/>
          <w:szCs w:val="28"/>
        </w:rPr>
        <w:t>важнейших направлений</w:t>
      </w:r>
      <w:r w:rsidRPr="00932D90">
        <w:rPr>
          <w:rFonts w:ascii="Times New Roman" w:hAnsi="Times New Roman"/>
          <w:sz w:val="28"/>
          <w:szCs w:val="28"/>
        </w:rPr>
        <w:t xml:space="preserve"> в деятельности </w:t>
      </w:r>
      <w:r w:rsidRPr="00932D90">
        <w:rPr>
          <w:rFonts w:ascii="Times New Roman" w:hAnsi="Times New Roman"/>
          <w:bCs/>
          <w:sz w:val="28"/>
          <w:szCs w:val="28"/>
        </w:rPr>
        <w:lastRenderedPageBreak/>
        <w:t>администрации</w:t>
      </w:r>
      <w:r w:rsidRPr="00932D90">
        <w:rPr>
          <w:rFonts w:ascii="Times New Roman" w:hAnsi="Times New Roman"/>
          <w:sz w:val="28"/>
          <w:szCs w:val="28"/>
        </w:rPr>
        <w:t xml:space="preserve"> района остается </w:t>
      </w:r>
      <w:r w:rsidRPr="002B3B3C">
        <w:rPr>
          <w:rFonts w:ascii="Times New Roman" w:hAnsi="Times New Roman"/>
          <w:bCs/>
          <w:sz w:val="28"/>
          <w:szCs w:val="28"/>
        </w:rPr>
        <w:t>жилищно-коммунальное хозяйство</w:t>
      </w:r>
      <w:r w:rsidRPr="002B3B3C">
        <w:rPr>
          <w:rFonts w:ascii="Times New Roman" w:hAnsi="Times New Roman"/>
          <w:sz w:val="28"/>
          <w:szCs w:val="28"/>
        </w:rPr>
        <w:t>.</w:t>
      </w:r>
      <w:r w:rsidRPr="00932D90">
        <w:rPr>
          <w:rFonts w:ascii="Times New Roman" w:hAnsi="Times New Roman"/>
          <w:i/>
          <w:sz w:val="28"/>
          <w:szCs w:val="28"/>
        </w:rPr>
        <w:t xml:space="preserve"> </w:t>
      </w:r>
    </w:p>
    <w:p w:rsidR="00932D90" w:rsidRPr="00932D90" w:rsidRDefault="00932D90" w:rsidP="006F11E9">
      <w:pPr>
        <w:spacing w:after="0" w:line="240" w:lineRule="auto"/>
        <w:ind w:firstLine="709"/>
        <w:jc w:val="both"/>
        <w:rPr>
          <w:rFonts w:ascii="Times New Roman" w:eastAsia="Times New Roman" w:hAnsi="Times New Roman"/>
          <w:sz w:val="28"/>
          <w:szCs w:val="28"/>
          <w:lang w:eastAsia="ru-RU"/>
        </w:rPr>
      </w:pPr>
      <w:r w:rsidRPr="00932D90">
        <w:rPr>
          <w:rFonts w:ascii="Times New Roman" w:hAnsi="Times New Roman"/>
          <w:sz w:val="28"/>
          <w:szCs w:val="28"/>
        </w:rPr>
        <w:t>В 2014 году н</w:t>
      </w:r>
      <w:r w:rsidRPr="00932D90">
        <w:rPr>
          <w:rFonts w:ascii="Times New Roman" w:eastAsia="Times New Roman" w:hAnsi="Times New Roman"/>
          <w:sz w:val="28"/>
          <w:szCs w:val="28"/>
          <w:lang w:eastAsia="ru-RU"/>
        </w:rPr>
        <w:t>а котельных Ханты-Мансийского района были произведены работы по капитальному ремонту приборов учета энергоресурсов, ремонту теплообменного и газогорелочного оборудования, капитальному ремонту насосного оборудования, для бесперебойной работы котельных заменены резервные источники снабжения электрической энергией в 4-х населенных пунктах.</w:t>
      </w:r>
    </w:p>
    <w:p w:rsidR="00932D90" w:rsidRPr="00932D90" w:rsidRDefault="00932D90" w:rsidP="006F11E9">
      <w:pPr>
        <w:spacing w:after="0" w:line="240" w:lineRule="auto"/>
        <w:ind w:firstLine="709"/>
        <w:jc w:val="both"/>
        <w:rPr>
          <w:rFonts w:ascii="Times New Roman" w:eastAsia="Times New Roman" w:hAnsi="Times New Roman"/>
          <w:sz w:val="28"/>
          <w:szCs w:val="28"/>
          <w:lang w:eastAsia="ru-RU"/>
        </w:rPr>
      </w:pPr>
      <w:proofErr w:type="gramStart"/>
      <w:r w:rsidRPr="00932D90">
        <w:rPr>
          <w:rFonts w:ascii="Times New Roman" w:hAnsi="Times New Roman"/>
          <w:sz w:val="28"/>
          <w:szCs w:val="28"/>
        </w:rPr>
        <w:t>Разработаны и утверждены</w:t>
      </w:r>
      <w:proofErr w:type="gramEnd"/>
      <w:r w:rsidRPr="00932D90">
        <w:rPr>
          <w:rFonts w:ascii="Times New Roman" w:hAnsi="Times New Roman"/>
          <w:sz w:val="28"/>
          <w:szCs w:val="28"/>
        </w:rPr>
        <w:t xml:space="preserve"> схемы теплоснабжения Ханты-Мансийского района.</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Ежегодно проводится работа по замене ветхих тепловых сетей с использованием </w:t>
      </w:r>
      <w:proofErr w:type="spellStart"/>
      <w:r w:rsidRPr="00932D90">
        <w:rPr>
          <w:rFonts w:ascii="Times New Roman" w:eastAsia="Times New Roman" w:hAnsi="Times New Roman"/>
          <w:sz w:val="28"/>
          <w:szCs w:val="28"/>
        </w:rPr>
        <w:t>энергоэффективного</w:t>
      </w:r>
      <w:proofErr w:type="spellEnd"/>
      <w:r w:rsidRPr="00932D90">
        <w:rPr>
          <w:rFonts w:ascii="Times New Roman" w:eastAsia="Times New Roman" w:hAnsi="Times New Roman"/>
          <w:sz w:val="28"/>
          <w:szCs w:val="28"/>
        </w:rPr>
        <w:t xml:space="preserve"> оборудования и с применением эффективной тепловой изоляции. В 2014 году отремонтировано 3 908 п. м (6,9 % от общей протяженности) в населенных пунктах: Горноправдинск, Бобровский, </w:t>
      </w:r>
      <w:proofErr w:type="spellStart"/>
      <w:r w:rsidRPr="00932D90">
        <w:rPr>
          <w:rFonts w:ascii="Times New Roman" w:eastAsia="Times New Roman" w:hAnsi="Times New Roman"/>
          <w:sz w:val="28"/>
          <w:szCs w:val="28"/>
        </w:rPr>
        <w:t>Шапша</w:t>
      </w:r>
      <w:proofErr w:type="spellEnd"/>
      <w:r w:rsidRPr="00932D90">
        <w:rPr>
          <w:rFonts w:ascii="Times New Roman" w:eastAsia="Times New Roman" w:hAnsi="Times New Roman"/>
          <w:sz w:val="28"/>
          <w:szCs w:val="28"/>
        </w:rPr>
        <w:t xml:space="preserve">, </w:t>
      </w:r>
      <w:proofErr w:type="spellStart"/>
      <w:r w:rsidRPr="00932D90">
        <w:rPr>
          <w:rFonts w:ascii="Times New Roman" w:eastAsia="Times New Roman" w:hAnsi="Times New Roman"/>
          <w:sz w:val="28"/>
          <w:szCs w:val="28"/>
        </w:rPr>
        <w:t>Нялинское</w:t>
      </w:r>
      <w:proofErr w:type="spellEnd"/>
      <w:r w:rsidRPr="00932D90">
        <w:rPr>
          <w:rFonts w:ascii="Times New Roman" w:eastAsia="Times New Roman" w:hAnsi="Times New Roman"/>
          <w:sz w:val="28"/>
          <w:szCs w:val="28"/>
        </w:rPr>
        <w:t xml:space="preserve">, Елизарово, Кирпичный, Кедровый, </w:t>
      </w:r>
      <w:proofErr w:type="spellStart"/>
      <w:r w:rsidRPr="00932D90">
        <w:rPr>
          <w:rFonts w:ascii="Times New Roman" w:eastAsia="Times New Roman" w:hAnsi="Times New Roman"/>
          <w:sz w:val="28"/>
          <w:szCs w:val="28"/>
        </w:rPr>
        <w:t>Урманный</w:t>
      </w:r>
      <w:proofErr w:type="spellEnd"/>
      <w:r w:rsidRPr="00932D90">
        <w:rPr>
          <w:rFonts w:ascii="Times New Roman" w:eastAsia="Times New Roman" w:hAnsi="Times New Roman"/>
          <w:sz w:val="28"/>
          <w:szCs w:val="28"/>
        </w:rPr>
        <w:t>.</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По состоянию на 31.12.2014 в районе количество приборов учета по теплоснабжению составило 1 754 шт. (в 2013г. – 493 шт.).</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 рамках муниципальной программы «Развитие и модернизация </w:t>
      </w:r>
      <w:proofErr w:type="spellStart"/>
      <w:r w:rsidRPr="00932D90">
        <w:rPr>
          <w:rFonts w:ascii="Times New Roman" w:eastAsia="Times New Roman" w:hAnsi="Times New Roman"/>
          <w:sz w:val="28"/>
          <w:szCs w:val="28"/>
        </w:rPr>
        <w:t>жилищно</w:t>
      </w:r>
      <w:proofErr w:type="spellEnd"/>
      <w:r w:rsidRPr="00932D90">
        <w:rPr>
          <w:rFonts w:ascii="Times New Roman" w:eastAsia="Times New Roman" w:hAnsi="Times New Roman"/>
          <w:sz w:val="28"/>
          <w:szCs w:val="28"/>
        </w:rPr>
        <w:t xml:space="preserve"> – коммунального комплекса Ханты-Мансийского района на 2014 – 2017 годы» в 2014 году для улучшения качества предоставляемых коммунальных услуг приобретено спецтехники на сумму 9</w:t>
      </w:r>
      <w:r>
        <w:rPr>
          <w:rFonts w:ascii="Times New Roman" w:eastAsia="Times New Roman" w:hAnsi="Times New Roman"/>
          <w:sz w:val="28"/>
          <w:szCs w:val="28"/>
        </w:rPr>
        <w:t>,4</w:t>
      </w:r>
      <w:r w:rsidRPr="00932D90">
        <w:rPr>
          <w:rFonts w:ascii="Times New Roman" w:eastAsia="Times New Roman" w:hAnsi="Times New Roman"/>
          <w:sz w:val="28"/>
          <w:szCs w:val="28"/>
        </w:rPr>
        <w:t xml:space="preserve"> </w:t>
      </w:r>
      <w:r>
        <w:rPr>
          <w:rFonts w:ascii="Times New Roman" w:eastAsia="Times New Roman" w:hAnsi="Times New Roman"/>
          <w:sz w:val="28"/>
          <w:szCs w:val="28"/>
        </w:rPr>
        <w:t>млн</w:t>
      </w:r>
      <w:r w:rsidRPr="00932D90">
        <w:rPr>
          <w:rFonts w:ascii="Times New Roman" w:eastAsia="Times New Roman" w:hAnsi="Times New Roman"/>
          <w:sz w:val="28"/>
          <w:szCs w:val="28"/>
        </w:rPr>
        <w:t>. руб</w:t>
      </w:r>
      <w:r>
        <w:rPr>
          <w:rFonts w:ascii="Times New Roman" w:eastAsia="Times New Roman" w:hAnsi="Times New Roman"/>
          <w:sz w:val="28"/>
          <w:szCs w:val="28"/>
        </w:rPr>
        <w:t>лей</w:t>
      </w:r>
      <w:r w:rsidRPr="00932D90">
        <w:rPr>
          <w:rFonts w:ascii="Times New Roman" w:eastAsia="Times New Roman" w:hAnsi="Times New Roman"/>
          <w:sz w:val="28"/>
          <w:szCs w:val="28"/>
        </w:rPr>
        <w:t xml:space="preserve">: ассенизаторская машина (с. </w:t>
      </w:r>
      <w:proofErr w:type="spellStart"/>
      <w:r w:rsidRPr="00932D90">
        <w:rPr>
          <w:rFonts w:ascii="Times New Roman" w:eastAsia="Times New Roman" w:hAnsi="Times New Roman"/>
          <w:sz w:val="28"/>
          <w:szCs w:val="28"/>
        </w:rPr>
        <w:t>Нялинское</w:t>
      </w:r>
      <w:proofErr w:type="spellEnd"/>
      <w:r w:rsidRPr="00932D90">
        <w:rPr>
          <w:rFonts w:ascii="Times New Roman" w:eastAsia="Times New Roman" w:hAnsi="Times New Roman"/>
          <w:sz w:val="28"/>
          <w:szCs w:val="28"/>
        </w:rPr>
        <w:t xml:space="preserve">), мусоровоз (п. Горноправдинск), трактор (п. </w:t>
      </w:r>
      <w:proofErr w:type="spellStart"/>
      <w:r w:rsidRPr="00932D90">
        <w:rPr>
          <w:rFonts w:ascii="Times New Roman" w:eastAsia="Times New Roman" w:hAnsi="Times New Roman"/>
          <w:sz w:val="28"/>
          <w:szCs w:val="28"/>
        </w:rPr>
        <w:t>Красноленинский</w:t>
      </w:r>
      <w:proofErr w:type="spellEnd"/>
      <w:r w:rsidRPr="00932D90">
        <w:rPr>
          <w:rFonts w:ascii="Times New Roman" w:eastAsia="Times New Roman" w:hAnsi="Times New Roman"/>
          <w:sz w:val="28"/>
          <w:szCs w:val="28"/>
        </w:rPr>
        <w:t>).</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По улучшению качества подаваемой питьевой воды в населенных пунктах в 2014 году осуществлен капитальный ремонт водоочистных сооружений в населенных пунктах с. Елизарово, п. </w:t>
      </w:r>
      <w:proofErr w:type="spellStart"/>
      <w:r w:rsidRPr="00932D90">
        <w:rPr>
          <w:rFonts w:ascii="Times New Roman" w:eastAsia="Times New Roman" w:hAnsi="Times New Roman"/>
          <w:sz w:val="28"/>
          <w:szCs w:val="28"/>
        </w:rPr>
        <w:t>Краснолениский</w:t>
      </w:r>
      <w:proofErr w:type="spellEnd"/>
      <w:r w:rsidRPr="00932D90">
        <w:rPr>
          <w:rFonts w:ascii="Times New Roman" w:eastAsia="Times New Roman" w:hAnsi="Times New Roman"/>
          <w:sz w:val="28"/>
          <w:szCs w:val="28"/>
        </w:rPr>
        <w:t xml:space="preserve">, с. </w:t>
      </w:r>
      <w:proofErr w:type="spellStart"/>
      <w:r w:rsidRPr="00932D90">
        <w:rPr>
          <w:rFonts w:ascii="Times New Roman" w:eastAsia="Times New Roman" w:hAnsi="Times New Roman"/>
          <w:sz w:val="28"/>
          <w:szCs w:val="28"/>
        </w:rPr>
        <w:t>Батово</w:t>
      </w:r>
      <w:proofErr w:type="spellEnd"/>
      <w:r w:rsidRPr="00932D90">
        <w:rPr>
          <w:rFonts w:ascii="Times New Roman" w:eastAsia="Times New Roman" w:hAnsi="Times New Roman"/>
          <w:sz w:val="28"/>
          <w:szCs w:val="28"/>
        </w:rPr>
        <w:t xml:space="preserve">, с. </w:t>
      </w:r>
      <w:proofErr w:type="spellStart"/>
      <w:r w:rsidRPr="00932D90">
        <w:rPr>
          <w:rFonts w:ascii="Times New Roman" w:eastAsia="Times New Roman" w:hAnsi="Times New Roman"/>
          <w:sz w:val="28"/>
          <w:szCs w:val="28"/>
        </w:rPr>
        <w:t>Нялинское</w:t>
      </w:r>
      <w:proofErr w:type="spellEnd"/>
      <w:r w:rsidRPr="00932D90">
        <w:rPr>
          <w:rFonts w:ascii="Times New Roman" w:eastAsia="Times New Roman" w:hAnsi="Times New Roman"/>
          <w:sz w:val="28"/>
          <w:szCs w:val="28"/>
        </w:rPr>
        <w:t xml:space="preserve">, д. Белогорье, с. </w:t>
      </w:r>
      <w:proofErr w:type="spellStart"/>
      <w:r w:rsidRPr="00932D90">
        <w:rPr>
          <w:rFonts w:ascii="Times New Roman" w:eastAsia="Times New Roman" w:hAnsi="Times New Roman"/>
          <w:sz w:val="28"/>
          <w:szCs w:val="28"/>
        </w:rPr>
        <w:t>Кышик</w:t>
      </w:r>
      <w:proofErr w:type="spellEnd"/>
      <w:r w:rsidRPr="00932D90">
        <w:rPr>
          <w:rFonts w:ascii="Times New Roman" w:eastAsia="Times New Roman" w:hAnsi="Times New Roman"/>
          <w:sz w:val="28"/>
          <w:szCs w:val="28"/>
        </w:rPr>
        <w:t xml:space="preserve">, с. Тюли, с. </w:t>
      </w:r>
      <w:proofErr w:type="spellStart"/>
      <w:r w:rsidRPr="00932D90">
        <w:rPr>
          <w:rFonts w:ascii="Times New Roman" w:eastAsia="Times New Roman" w:hAnsi="Times New Roman"/>
          <w:sz w:val="28"/>
          <w:szCs w:val="28"/>
        </w:rPr>
        <w:t>Цингалы</w:t>
      </w:r>
      <w:proofErr w:type="spellEnd"/>
      <w:r w:rsidRPr="00932D90">
        <w:rPr>
          <w:rFonts w:ascii="Times New Roman" w:eastAsia="Times New Roman" w:hAnsi="Times New Roman"/>
          <w:sz w:val="28"/>
          <w:szCs w:val="28"/>
        </w:rPr>
        <w:t xml:space="preserve">, п. Сибирский, </w:t>
      </w:r>
      <w:proofErr w:type="gramStart"/>
      <w:r w:rsidRPr="00932D90">
        <w:rPr>
          <w:rFonts w:ascii="Times New Roman" w:eastAsia="Times New Roman" w:hAnsi="Times New Roman"/>
          <w:sz w:val="28"/>
          <w:szCs w:val="28"/>
        </w:rPr>
        <w:t>с</w:t>
      </w:r>
      <w:proofErr w:type="gramEnd"/>
      <w:r w:rsidRPr="00932D90">
        <w:rPr>
          <w:rFonts w:ascii="Times New Roman" w:eastAsia="Times New Roman" w:hAnsi="Times New Roman"/>
          <w:sz w:val="28"/>
          <w:szCs w:val="28"/>
        </w:rPr>
        <w:t xml:space="preserve">. </w:t>
      </w:r>
      <w:proofErr w:type="spellStart"/>
      <w:r w:rsidRPr="00932D90">
        <w:rPr>
          <w:rFonts w:ascii="Times New Roman" w:eastAsia="Times New Roman" w:hAnsi="Times New Roman"/>
          <w:sz w:val="28"/>
          <w:szCs w:val="28"/>
        </w:rPr>
        <w:t>Селиярово</w:t>
      </w:r>
      <w:proofErr w:type="spellEnd"/>
      <w:r w:rsidRPr="00932D90">
        <w:rPr>
          <w:rFonts w:ascii="Times New Roman" w:eastAsia="Times New Roman" w:hAnsi="Times New Roman"/>
          <w:sz w:val="28"/>
          <w:szCs w:val="28"/>
        </w:rPr>
        <w:t xml:space="preserve">, п. </w:t>
      </w:r>
      <w:proofErr w:type="spellStart"/>
      <w:r w:rsidRPr="00932D90">
        <w:rPr>
          <w:rFonts w:ascii="Times New Roman" w:eastAsia="Times New Roman" w:hAnsi="Times New Roman"/>
          <w:sz w:val="28"/>
          <w:szCs w:val="28"/>
        </w:rPr>
        <w:t>Пырьях</w:t>
      </w:r>
      <w:proofErr w:type="spellEnd"/>
      <w:r w:rsidRPr="00932D90">
        <w:rPr>
          <w:rFonts w:ascii="Times New Roman" w:eastAsia="Times New Roman" w:hAnsi="Times New Roman"/>
          <w:sz w:val="28"/>
          <w:szCs w:val="28"/>
        </w:rPr>
        <w:t xml:space="preserve">, с. </w:t>
      </w:r>
      <w:proofErr w:type="spellStart"/>
      <w:r w:rsidRPr="00932D90">
        <w:rPr>
          <w:rFonts w:ascii="Times New Roman" w:eastAsia="Times New Roman" w:hAnsi="Times New Roman"/>
          <w:sz w:val="28"/>
          <w:szCs w:val="28"/>
        </w:rPr>
        <w:t>Зенково</w:t>
      </w:r>
      <w:proofErr w:type="spellEnd"/>
      <w:r w:rsidRPr="00932D90">
        <w:rPr>
          <w:rFonts w:ascii="Times New Roman" w:eastAsia="Times New Roman" w:hAnsi="Times New Roman"/>
          <w:sz w:val="28"/>
          <w:szCs w:val="28"/>
        </w:rPr>
        <w:t>. Финансирование данных объектов составило 37</w:t>
      </w:r>
      <w:r>
        <w:rPr>
          <w:rFonts w:ascii="Times New Roman" w:eastAsia="Times New Roman" w:hAnsi="Times New Roman"/>
          <w:sz w:val="28"/>
          <w:szCs w:val="28"/>
        </w:rPr>
        <w:t>,</w:t>
      </w:r>
      <w:r w:rsidRPr="00932D90">
        <w:rPr>
          <w:rFonts w:ascii="Times New Roman" w:eastAsia="Times New Roman" w:hAnsi="Times New Roman"/>
          <w:sz w:val="28"/>
          <w:szCs w:val="28"/>
        </w:rPr>
        <w:t>6</w:t>
      </w:r>
      <w:r>
        <w:rPr>
          <w:rFonts w:ascii="Times New Roman" w:eastAsia="Times New Roman" w:hAnsi="Times New Roman"/>
          <w:sz w:val="28"/>
          <w:szCs w:val="28"/>
        </w:rPr>
        <w:t xml:space="preserve"> млн</w:t>
      </w:r>
      <w:r w:rsidRPr="00932D90">
        <w:rPr>
          <w:rFonts w:ascii="Times New Roman" w:eastAsia="Times New Roman" w:hAnsi="Times New Roman"/>
          <w:sz w:val="28"/>
          <w:szCs w:val="28"/>
        </w:rPr>
        <w:t>. рублей за счет бюджета района.</w:t>
      </w:r>
      <w:r w:rsidRPr="00932D90">
        <w:rPr>
          <w:rFonts w:ascii="Times New Roman" w:eastAsia="Times New Roman" w:hAnsi="Times New Roman"/>
          <w:sz w:val="28"/>
          <w:szCs w:val="28"/>
        </w:rPr>
        <w:tab/>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В 2014 году по мероприятию «Строительство водозабора с водопроводом в п. Горноправдинск» выполнено устройство трубопроводов с установкой колодцев, стоимость выполненных работ составила 9</w:t>
      </w:r>
      <w:r>
        <w:rPr>
          <w:rFonts w:ascii="Times New Roman" w:eastAsia="Times New Roman" w:hAnsi="Times New Roman"/>
          <w:sz w:val="28"/>
          <w:szCs w:val="28"/>
        </w:rPr>
        <w:t xml:space="preserve">,2 </w:t>
      </w:r>
      <w:proofErr w:type="spellStart"/>
      <w:r>
        <w:rPr>
          <w:rFonts w:ascii="Times New Roman" w:eastAsia="Times New Roman" w:hAnsi="Times New Roman"/>
          <w:sz w:val="28"/>
          <w:szCs w:val="28"/>
        </w:rPr>
        <w:t>млн</w:t>
      </w:r>
      <w:proofErr w:type="gramStart"/>
      <w:r>
        <w:rPr>
          <w:rFonts w:ascii="Times New Roman" w:eastAsia="Times New Roman" w:hAnsi="Times New Roman"/>
          <w:sz w:val="28"/>
          <w:szCs w:val="28"/>
        </w:rPr>
        <w:t>.</w:t>
      </w:r>
      <w:r w:rsidRPr="00932D90">
        <w:rPr>
          <w:rFonts w:ascii="Times New Roman" w:eastAsia="Times New Roman" w:hAnsi="Times New Roman"/>
          <w:sz w:val="28"/>
          <w:szCs w:val="28"/>
        </w:rPr>
        <w:t>р</w:t>
      </w:r>
      <w:proofErr w:type="gramEnd"/>
      <w:r w:rsidRPr="00932D90">
        <w:rPr>
          <w:rFonts w:ascii="Times New Roman" w:eastAsia="Times New Roman" w:hAnsi="Times New Roman"/>
          <w:sz w:val="28"/>
          <w:szCs w:val="28"/>
        </w:rPr>
        <w:t>ублей</w:t>
      </w:r>
      <w:proofErr w:type="spellEnd"/>
      <w:r w:rsidRPr="00932D90">
        <w:rPr>
          <w:rFonts w:ascii="Times New Roman" w:eastAsia="Times New Roman" w:hAnsi="Times New Roman"/>
          <w:sz w:val="28"/>
          <w:szCs w:val="28"/>
        </w:rPr>
        <w:t xml:space="preserve">. </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 2014 году осуществлено строительство сетей водоснабжения </w:t>
      </w:r>
      <w:proofErr w:type="gramStart"/>
      <w:r w:rsidRPr="00932D90">
        <w:rPr>
          <w:rFonts w:ascii="Times New Roman" w:eastAsia="Times New Roman" w:hAnsi="Times New Roman"/>
          <w:sz w:val="28"/>
          <w:szCs w:val="28"/>
        </w:rPr>
        <w:t>в</w:t>
      </w:r>
      <w:proofErr w:type="gramEnd"/>
      <w:r w:rsidRPr="00932D90">
        <w:rPr>
          <w:rFonts w:ascii="Times New Roman" w:eastAsia="Times New Roman" w:hAnsi="Times New Roman"/>
          <w:sz w:val="28"/>
          <w:szCs w:val="28"/>
        </w:rPr>
        <w:t xml:space="preserve"> с. </w:t>
      </w:r>
      <w:proofErr w:type="spellStart"/>
      <w:r w:rsidRPr="00932D90">
        <w:rPr>
          <w:rFonts w:ascii="Times New Roman" w:eastAsia="Times New Roman" w:hAnsi="Times New Roman"/>
          <w:sz w:val="28"/>
          <w:szCs w:val="28"/>
        </w:rPr>
        <w:t>Цингалы</w:t>
      </w:r>
      <w:proofErr w:type="spellEnd"/>
      <w:r w:rsidRPr="00932D90">
        <w:rPr>
          <w:rFonts w:ascii="Times New Roman" w:eastAsia="Times New Roman" w:hAnsi="Times New Roman"/>
          <w:sz w:val="28"/>
          <w:szCs w:val="28"/>
        </w:rPr>
        <w:t xml:space="preserve"> </w:t>
      </w:r>
      <w:proofErr w:type="gramStart"/>
      <w:r w:rsidRPr="00932D90">
        <w:rPr>
          <w:rFonts w:ascii="Times New Roman" w:eastAsia="Times New Roman" w:hAnsi="Times New Roman"/>
          <w:sz w:val="28"/>
          <w:szCs w:val="28"/>
        </w:rPr>
        <w:t>для</w:t>
      </w:r>
      <w:proofErr w:type="gramEnd"/>
      <w:r w:rsidRPr="00932D90">
        <w:rPr>
          <w:rFonts w:ascii="Times New Roman" w:eastAsia="Times New Roman" w:hAnsi="Times New Roman"/>
          <w:sz w:val="28"/>
          <w:szCs w:val="28"/>
        </w:rPr>
        <w:t xml:space="preserve"> обеспечения подготовки новых строительных площадок инженерными коммуникациями, повышения инвестиционной привлекательности земельных участков протяженностью 3310,0 м. и стоимостью 15</w:t>
      </w:r>
      <w:r>
        <w:rPr>
          <w:rFonts w:ascii="Times New Roman" w:eastAsia="Times New Roman" w:hAnsi="Times New Roman"/>
          <w:sz w:val="28"/>
          <w:szCs w:val="28"/>
        </w:rPr>
        <w:t>,3 млн.</w:t>
      </w:r>
      <w:r w:rsidRPr="00932D90">
        <w:rPr>
          <w:rFonts w:ascii="Times New Roman" w:eastAsia="Times New Roman" w:hAnsi="Times New Roman"/>
          <w:sz w:val="28"/>
          <w:szCs w:val="28"/>
        </w:rPr>
        <w:t xml:space="preserve"> руб</w:t>
      </w:r>
      <w:r>
        <w:rPr>
          <w:rFonts w:ascii="Times New Roman" w:eastAsia="Times New Roman" w:hAnsi="Times New Roman"/>
          <w:sz w:val="28"/>
          <w:szCs w:val="28"/>
        </w:rPr>
        <w:t>лей</w:t>
      </w:r>
      <w:r w:rsidRPr="00932D90">
        <w:rPr>
          <w:rFonts w:ascii="Times New Roman" w:eastAsia="Times New Roman" w:hAnsi="Times New Roman"/>
          <w:sz w:val="28"/>
          <w:szCs w:val="28"/>
        </w:rPr>
        <w:t>.</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Осуществлено строительство сетей водоснабжения в п. </w:t>
      </w:r>
      <w:proofErr w:type="spellStart"/>
      <w:r w:rsidRPr="00932D90">
        <w:rPr>
          <w:rFonts w:ascii="Times New Roman" w:eastAsia="Times New Roman" w:hAnsi="Times New Roman"/>
          <w:sz w:val="28"/>
          <w:szCs w:val="28"/>
        </w:rPr>
        <w:t>Выкатной</w:t>
      </w:r>
      <w:proofErr w:type="spellEnd"/>
      <w:r w:rsidRPr="00932D90">
        <w:rPr>
          <w:rFonts w:ascii="Times New Roman" w:eastAsia="Times New Roman" w:hAnsi="Times New Roman"/>
          <w:sz w:val="28"/>
          <w:szCs w:val="28"/>
        </w:rPr>
        <w:t xml:space="preserve"> Ханты-Мансийского района. (I, II этап) протяженностью 1961,0 м., стоимостью 10</w:t>
      </w:r>
      <w:r>
        <w:rPr>
          <w:rFonts w:ascii="Times New Roman" w:eastAsia="Times New Roman" w:hAnsi="Times New Roman"/>
          <w:sz w:val="28"/>
          <w:szCs w:val="28"/>
        </w:rPr>
        <w:t xml:space="preserve">,4 млн. </w:t>
      </w:r>
      <w:r w:rsidRPr="00932D90">
        <w:rPr>
          <w:rFonts w:ascii="Times New Roman" w:eastAsia="Times New Roman" w:hAnsi="Times New Roman"/>
          <w:sz w:val="28"/>
          <w:szCs w:val="28"/>
        </w:rPr>
        <w:t>руб</w:t>
      </w:r>
      <w:r>
        <w:rPr>
          <w:rFonts w:ascii="Times New Roman" w:eastAsia="Times New Roman" w:hAnsi="Times New Roman"/>
          <w:sz w:val="28"/>
          <w:szCs w:val="28"/>
        </w:rPr>
        <w:t>лей</w:t>
      </w:r>
      <w:r w:rsidRPr="00932D90">
        <w:rPr>
          <w:rFonts w:ascii="Times New Roman" w:eastAsia="Times New Roman" w:hAnsi="Times New Roman"/>
          <w:sz w:val="28"/>
          <w:szCs w:val="28"/>
        </w:rPr>
        <w:t>.</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Выполнены работы по газификации п. Кирпичный стоимостью 41 707,2 тыс. руб., строительство стального газопровода низкого давления с разводкой его по фасадам от стояка у жилого дома до ввода в помещения </w:t>
      </w:r>
      <w:r w:rsidRPr="00932D90">
        <w:rPr>
          <w:rFonts w:ascii="Times New Roman" w:eastAsia="Times New Roman" w:hAnsi="Times New Roman"/>
          <w:sz w:val="28"/>
          <w:szCs w:val="28"/>
        </w:rPr>
        <w:lastRenderedPageBreak/>
        <w:t>кухонь и газооборудование жилых домов, квартир. Ввод объекта в эксплуатацию планируется в 2015 году.</w:t>
      </w:r>
    </w:p>
    <w:p w:rsid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 целях </w:t>
      </w:r>
      <w:proofErr w:type="gramStart"/>
      <w:r w:rsidRPr="00932D90">
        <w:rPr>
          <w:rFonts w:ascii="Times New Roman" w:eastAsia="Times New Roman" w:hAnsi="Times New Roman"/>
          <w:sz w:val="28"/>
          <w:szCs w:val="28"/>
        </w:rPr>
        <w:t>повышения качества предоставления услуг теплоснабжения жилого фонда</w:t>
      </w:r>
      <w:proofErr w:type="gramEnd"/>
      <w:r w:rsidRPr="00932D90">
        <w:rPr>
          <w:rFonts w:ascii="Times New Roman" w:eastAsia="Times New Roman" w:hAnsi="Times New Roman"/>
          <w:sz w:val="28"/>
          <w:szCs w:val="28"/>
        </w:rPr>
        <w:t xml:space="preserve"> и объектов соцкультбыта выполнены работы на сумму 40</w:t>
      </w:r>
      <w:r>
        <w:rPr>
          <w:rFonts w:ascii="Times New Roman" w:eastAsia="Times New Roman" w:hAnsi="Times New Roman"/>
          <w:sz w:val="28"/>
          <w:szCs w:val="28"/>
        </w:rPr>
        <w:t>,8</w:t>
      </w:r>
      <w:r w:rsidRPr="00932D90">
        <w:rPr>
          <w:rFonts w:ascii="Times New Roman" w:eastAsia="Times New Roman" w:hAnsi="Times New Roman"/>
          <w:sz w:val="28"/>
          <w:szCs w:val="28"/>
        </w:rPr>
        <w:t xml:space="preserve"> </w:t>
      </w:r>
      <w:r>
        <w:rPr>
          <w:rFonts w:ascii="Times New Roman" w:eastAsia="Times New Roman" w:hAnsi="Times New Roman"/>
          <w:sz w:val="28"/>
          <w:szCs w:val="28"/>
        </w:rPr>
        <w:t>млн.</w:t>
      </w:r>
      <w:r w:rsidRPr="00932D90">
        <w:rPr>
          <w:rFonts w:ascii="Times New Roman" w:eastAsia="Times New Roman" w:hAnsi="Times New Roman"/>
          <w:sz w:val="28"/>
          <w:szCs w:val="28"/>
        </w:rPr>
        <w:t xml:space="preserve"> руб</w:t>
      </w:r>
      <w:r>
        <w:rPr>
          <w:rFonts w:ascii="Times New Roman" w:eastAsia="Times New Roman" w:hAnsi="Times New Roman"/>
          <w:sz w:val="28"/>
          <w:szCs w:val="28"/>
        </w:rPr>
        <w:t>лей</w:t>
      </w:r>
      <w:r w:rsidRPr="00932D90">
        <w:rPr>
          <w:rFonts w:ascii="Times New Roman" w:eastAsia="Times New Roman" w:hAnsi="Times New Roman"/>
          <w:sz w:val="28"/>
          <w:szCs w:val="28"/>
        </w:rPr>
        <w:t xml:space="preserve"> по строительству </w:t>
      </w:r>
      <w:proofErr w:type="spellStart"/>
      <w:r w:rsidRPr="00932D90">
        <w:rPr>
          <w:rFonts w:ascii="Times New Roman" w:eastAsia="Times New Roman" w:hAnsi="Times New Roman"/>
          <w:sz w:val="28"/>
          <w:szCs w:val="28"/>
        </w:rPr>
        <w:t>блочно</w:t>
      </w:r>
      <w:proofErr w:type="spellEnd"/>
      <w:r w:rsidRPr="00932D90">
        <w:rPr>
          <w:rFonts w:ascii="Times New Roman" w:eastAsia="Times New Roman" w:hAnsi="Times New Roman"/>
          <w:sz w:val="28"/>
          <w:szCs w:val="28"/>
        </w:rPr>
        <w:t xml:space="preserve">-модульной котельной в с. </w:t>
      </w:r>
      <w:proofErr w:type="spellStart"/>
      <w:r w:rsidRPr="00932D90">
        <w:rPr>
          <w:rFonts w:ascii="Times New Roman" w:eastAsia="Times New Roman" w:hAnsi="Times New Roman"/>
          <w:sz w:val="28"/>
          <w:szCs w:val="28"/>
        </w:rPr>
        <w:t>Нялинское</w:t>
      </w:r>
      <w:proofErr w:type="spellEnd"/>
      <w:r w:rsidRPr="00932D90">
        <w:rPr>
          <w:rFonts w:ascii="Times New Roman" w:eastAsia="Times New Roman" w:hAnsi="Times New Roman"/>
          <w:sz w:val="28"/>
          <w:szCs w:val="28"/>
        </w:rPr>
        <w:t xml:space="preserve"> планируемой производительность котельной - 6 МВт (5,16 Гкал/час). </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Для улучшения бытового обслуживания выполнены работы по  капитальному ремонту бань сельских поселений:</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 «Капитальный ремонт бани </w:t>
      </w:r>
      <w:proofErr w:type="gramStart"/>
      <w:r w:rsidRPr="00932D90">
        <w:rPr>
          <w:rFonts w:ascii="Times New Roman" w:eastAsia="Times New Roman" w:hAnsi="Times New Roman"/>
          <w:sz w:val="28"/>
          <w:szCs w:val="28"/>
        </w:rPr>
        <w:t>в</w:t>
      </w:r>
      <w:proofErr w:type="gramEnd"/>
      <w:r w:rsidRPr="00932D90">
        <w:rPr>
          <w:rFonts w:ascii="Times New Roman" w:eastAsia="Times New Roman" w:hAnsi="Times New Roman"/>
          <w:sz w:val="28"/>
          <w:szCs w:val="28"/>
        </w:rPr>
        <w:t xml:space="preserve"> </w:t>
      </w:r>
      <w:proofErr w:type="gramStart"/>
      <w:r w:rsidRPr="00932D90">
        <w:rPr>
          <w:rFonts w:ascii="Times New Roman" w:eastAsia="Times New Roman" w:hAnsi="Times New Roman"/>
          <w:sz w:val="28"/>
          <w:szCs w:val="28"/>
        </w:rPr>
        <w:t>с</w:t>
      </w:r>
      <w:proofErr w:type="gramEnd"/>
      <w:r w:rsidRPr="00932D90">
        <w:rPr>
          <w:rFonts w:ascii="Times New Roman" w:eastAsia="Times New Roman" w:hAnsi="Times New Roman"/>
          <w:sz w:val="28"/>
          <w:szCs w:val="28"/>
        </w:rPr>
        <w:t xml:space="preserve">. Троица (ПИР, СМР)» выполнены работы по ремонту внутренних электрических сетей на сумму </w:t>
      </w:r>
      <w:r w:rsidR="004E1F64">
        <w:rPr>
          <w:rFonts w:ascii="Times New Roman" w:eastAsia="Times New Roman" w:hAnsi="Times New Roman"/>
          <w:sz w:val="28"/>
          <w:szCs w:val="28"/>
        </w:rPr>
        <w:t>0,5 млн</w:t>
      </w:r>
      <w:r w:rsidRPr="00932D90">
        <w:rPr>
          <w:rFonts w:ascii="Times New Roman" w:eastAsia="Times New Roman" w:hAnsi="Times New Roman"/>
          <w:sz w:val="28"/>
          <w:szCs w:val="28"/>
        </w:rPr>
        <w:t>. рублей;</w:t>
      </w:r>
    </w:p>
    <w:p w:rsidR="00932D90" w:rsidRPr="00932D90" w:rsidRDefault="004E1F64" w:rsidP="006F11E9">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932D90" w:rsidRPr="00932D90">
        <w:rPr>
          <w:rFonts w:ascii="Times New Roman" w:eastAsia="Times New Roman" w:hAnsi="Times New Roman"/>
          <w:sz w:val="28"/>
          <w:szCs w:val="28"/>
        </w:rPr>
        <w:t xml:space="preserve">Выполнены работы по проектированию капитального ремонта бани п. </w:t>
      </w:r>
      <w:proofErr w:type="spellStart"/>
      <w:r w:rsidR="00932D90" w:rsidRPr="00932D90">
        <w:rPr>
          <w:rFonts w:ascii="Times New Roman" w:eastAsia="Times New Roman" w:hAnsi="Times New Roman"/>
          <w:sz w:val="28"/>
          <w:szCs w:val="28"/>
        </w:rPr>
        <w:t>Луговской</w:t>
      </w:r>
      <w:proofErr w:type="spellEnd"/>
      <w:r w:rsidR="00932D90" w:rsidRPr="00932D90">
        <w:rPr>
          <w:rFonts w:ascii="Times New Roman" w:eastAsia="Times New Roman" w:hAnsi="Times New Roman"/>
          <w:sz w:val="28"/>
          <w:szCs w:val="28"/>
        </w:rPr>
        <w:t xml:space="preserve">, стоимость работ составила </w:t>
      </w:r>
      <w:r>
        <w:rPr>
          <w:rFonts w:ascii="Times New Roman" w:eastAsia="Times New Roman" w:hAnsi="Times New Roman"/>
          <w:sz w:val="28"/>
          <w:szCs w:val="28"/>
        </w:rPr>
        <w:t>0,</w:t>
      </w:r>
      <w:r w:rsidR="00932D90" w:rsidRPr="00932D90">
        <w:rPr>
          <w:rFonts w:ascii="Times New Roman" w:eastAsia="Times New Roman" w:hAnsi="Times New Roman"/>
          <w:sz w:val="28"/>
          <w:szCs w:val="28"/>
        </w:rPr>
        <w:t>3</w:t>
      </w:r>
      <w:r>
        <w:rPr>
          <w:rFonts w:ascii="Times New Roman" w:eastAsia="Times New Roman" w:hAnsi="Times New Roman"/>
          <w:sz w:val="28"/>
          <w:szCs w:val="28"/>
        </w:rPr>
        <w:t xml:space="preserve"> млн</w:t>
      </w:r>
      <w:r w:rsidR="00932D90" w:rsidRPr="00932D90">
        <w:rPr>
          <w:rFonts w:ascii="Times New Roman" w:eastAsia="Times New Roman" w:hAnsi="Times New Roman"/>
          <w:sz w:val="28"/>
          <w:szCs w:val="28"/>
        </w:rPr>
        <w:t>. рублей.</w:t>
      </w:r>
    </w:p>
    <w:p w:rsidR="00932D90" w:rsidRPr="00932D90"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rPr>
        <w:t xml:space="preserve">Выполнение мероприятий Программы позволяет достичь повышение качества условий проживания и коммунального обслуживания  населения </w:t>
      </w:r>
      <w:proofErr w:type="gramStart"/>
      <w:r w:rsidRPr="00932D90">
        <w:rPr>
          <w:rFonts w:ascii="Times New Roman" w:eastAsia="Times New Roman" w:hAnsi="Times New Roman"/>
          <w:sz w:val="28"/>
          <w:szCs w:val="28"/>
        </w:rPr>
        <w:t>в</w:t>
      </w:r>
      <w:proofErr w:type="gramEnd"/>
      <w:r w:rsidRPr="00932D90">
        <w:rPr>
          <w:rFonts w:ascii="Times New Roman" w:eastAsia="Times New Roman" w:hAnsi="Times New Roman"/>
          <w:sz w:val="28"/>
          <w:szCs w:val="28"/>
        </w:rPr>
        <w:t xml:space="preserve"> </w:t>
      </w:r>
      <w:proofErr w:type="gramStart"/>
      <w:r w:rsidRPr="00932D90">
        <w:rPr>
          <w:rFonts w:ascii="Times New Roman" w:eastAsia="Times New Roman" w:hAnsi="Times New Roman"/>
          <w:sz w:val="28"/>
          <w:szCs w:val="28"/>
        </w:rPr>
        <w:t>Ханты-Мансийском</w:t>
      </w:r>
      <w:proofErr w:type="gramEnd"/>
      <w:r w:rsidRPr="00932D90">
        <w:rPr>
          <w:rFonts w:ascii="Times New Roman" w:eastAsia="Times New Roman" w:hAnsi="Times New Roman"/>
          <w:sz w:val="28"/>
          <w:szCs w:val="28"/>
        </w:rPr>
        <w:t xml:space="preserve">  районе, обеспечение  доступности для населения  района  стоимости  коммунальных  услуг.</w:t>
      </w:r>
      <w:r w:rsidRPr="00932D90">
        <w:rPr>
          <w:rFonts w:ascii="Times New Roman" w:eastAsia="Times New Roman" w:hAnsi="Times New Roman"/>
          <w:sz w:val="28"/>
          <w:szCs w:val="28"/>
        </w:rPr>
        <w:tab/>
      </w:r>
    </w:p>
    <w:p w:rsidR="00932D90" w:rsidRPr="00084AFB" w:rsidRDefault="00932D90" w:rsidP="006F11E9">
      <w:pPr>
        <w:spacing w:after="0" w:line="240" w:lineRule="auto"/>
        <w:ind w:firstLine="709"/>
        <w:jc w:val="both"/>
        <w:rPr>
          <w:rFonts w:ascii="Times New Roman" w:eastAsia="Times New Roman" w:hAnsi="Times New Roman"/>
          <w:sz w:val="28"/>
          <w:szCs w:val="28"/>
        </w:rPr>
      </w:pPr>
      <w:r w:rsidRPr="00932D90">
        <w:rPr>
          <w:rFonts w:ascii="Times New Roman" w:eastAsia="Times New Roman" w:hAnsi="Times New Roman"/>
          <w:sz w:val="28"/>
          <w:szCs w:val="28"/>
          <w:lang w:eastAsia="ru-RU"/>
        </w:rPr>
        <w:t xml:space="preserve">В отчетном году администрация района продолжила работу, направленную </w:t>
      </w:r>
      <w:r w:rsidRPr="002B3B3C">
        <w:rPr>
          <w:rFonts w:ascii="Times New Roman" w:eastAsia="Times New Roman" w:hAnsi="Times New Roman"/>
          <w:sz w:val="28"/>
          <w:szCs w:val="28"/>
          <w:lang w:eastAsia="ru-RU"/>
        </w:rPr>
        <w:t>на обеспечение безопасности здоровья людей и окружающей среды</w:t>
      </w:r>
      <w:r w:rsidRPr="00932D90">
        <w:rPr>
          <w:rFonts w:ascii="Times New Roman" w:eastAsia="Times New Roman" w:hAnsi="Times New Roman"/>
          <w:sz w:val="28"/>
          <w:szCs w:val="28"/>
          <w:lang w:eastAsia="ru-RU"/>
        </w:rPr>
        <w:t xml:space="preserve"> – </w:t>
      </w:r>
      <w:r w:rsidRPr="00932D90">
        <w:rPr>
          <w:rFonts w:ascii="Times New Roman" w:eastAsia="Times New Roman" w:hAnsi="Times New Roman"/>
          <w:sz w:val="28"/>
          <w:szCs w:val="28"/>
        </w:rPr>
        <w:t xml:space="preserve">проведен капитальный ремонт полигонов ТБО в </w:t>
      </w:r>
      <w:proofErr w:type="spellStart"/>
      <w:r w:rsidRPr="00932D90">
        <w:rPr>
          <w:rFonts w:ascii="Times New Roman" w:eastAsia="Times New Roman" w:hAnsi="Times New Roman"/>
          <w:sz w:val="28"/>
          <w:szCs w:val="28"/>
        </w:rPr>
        <w:t>с</w:t>
      </w:r>
      <w:proofErr w:type="gramStart"/>
      <w:r w:rsidRPr="00932D90">
        <w:rPr>
          <w:rFonts w:ascii="Times New Roman" w:eastAsia="Times New Roman" w:hAnsi="Times New Roman"/>
          <w:sz w:val="28"/>
          <w:szCs w:val="28"/>
        </w:rPr>
        <w:t>.К</w:t>
      </w:r>
      <w:proofErr w:type="gramEnd"/>
      <w:r w:rsidRPr="00932D90">
        <w:rPr>
          <w:rFonts w:ascii="Times New Roman" w:eastAsia="Times New Roman" w:hAnsi="Times New Roman"/>
          <w:sz w:val="28"/>
          <w:szCs w:val="28"/>
        </w:rPr>
        <w:t>ышик</w:t>
      </w:r>
      <w:proofErr w:type="spellEnd"/>
      <w:r w:rsidRPr="00932D90">
        <w:rPr>
          <w:rFonts w:ascii="Times New Roman" w:eastAsia="Times New Roman" w:hAnsi="Times New Roman"/>
          <w:sz w:val="28"/>
          <w:szCs w:val="28"/>
        </w:rPr>
        <w:t xml:space="preserve"> и </w:t>
      </w:r>
      <w:proofErr w:type="spellStart"/>
      <w:r w:rsidRPr="00932D90">
        <w:rPr>
          <w:rFonts w:ascii="Times New Roman" w:eastAsia="Times New Roman" w:hAnsi="Times New Roman"/>
          <w:sz w:val="28"/>
          <w:szCs w:val="28"/>
        </w:rPr>
        <w:t>с.Нялинское</w:t>
      </w:r>
      <w:proofErr w:type="spellEnd"/>
      <w:r w:rsidRPr="00932D90">
        <w:rPr>
          <w:rFonts w:ascii="Times New Roman" w:eastAsia="Times New Roman" w:hAnsi="Times New Roman"/>
          <w:sz w:val="28"/>
          <w:szCs w:val="28"/>
        </w:rPr>
        <w:t xml:space="preserve">, </w:t>
      </w:r>
      <w:proofErr w:type="spellStart"/>
      <w:r w:rsidRPr="00932D90">
        <w:rPr>
          <w:rFonts w:ascii="Times New Roman" w:eastAsia="Times New Roman" w:hAnsi="Times New Roman"/>
          <w:sz w:val="28"/>
          <w:szCs w:val="28"/>
        </w:rPr>
        <w:t>с.Елизарово</w:t>
      </w:r>
      <w:proofErr w:type="spellEnd"/>
      <w:r w:rsidRPr="00932D90">
        <w:rPr>
          <w:rFonts w:ascii="Times New Roman" w:eastAsia="Times New Roman" w:hAnsi="Times New Roman"/>
          <w:sz w:val="28"/>
          <w:szCs w:val="28"/>
        </w:rPr>
        <w:t xml:space="preserve">. Приобретено оборудование для обустройства площадок сортировки мусора на местах утилизации ТБО (блок - контейнер на полозьях, 6 шт.). Выполнены работы по переносу установки по утилизации ТБО и обустройству площадки для сортировки мусора в п. </w:t>
      </w:r>
      <w:proofErr w:type="gramStart"/>
      <w:r w:rsidRPr="00932D90">
        <w:rPr>
          <w:rFonts w:ascii="Times New Roman" w:eastAsia="Times New Roman" w:hAnsi="Times New Roman"/>
          <w:sz w:val="28"/>
          <w:szCs w:val="28"/>
        </w:rPr>
        <w:t>Кирпичный</w:t>
      </w:r>
      <w:proofErr w:type="gramEnd"/>
      <w:r w:rsidRPr="00932D90">
        <w:rPr>
          <w:rFonts w:ascii="Times New Roman" w:eastAsia="Times New Roman" w:hAnsi="Times New Roman"/>
          <w:sz w:val="28"/>
          <w:szCs w:val="28"/>
        </w:rPr>
        <w:t>. Приобретено 2 единицы специализированной коммунальной техники – ассенизаторская машина на базе автомобиля УРАЛ с емкостью 10 м3 для с</w:t>
      </w:r>
      <w:r w:rsidR="00737EEB">
        <w:rPr>
          <w:rFonts w:ascii="Times New Roman" w:eastAsia="Times New Roman" w:hAnsi="Times New Roman"/>
          <w:sz w:val="28"/>
          <w:szCs w:val="28"/>
        </w:rPr>
        <w:t xml:space="preserve">ельского </w:t>
      </w:r>
      <w:r w:rsidRPr="00932D90">
        <w:rPr>
          <w:rFonts w:ascii="Times New Roman" w:eastAsia="Times New Roman" w:hAnsi="Times New Roman"/>
          <w:sz w:val="28"/>
          <w:szCs w:val="28"/>
        </w:rPr>
        <w:t>п</w:t>
      </w:r>
      <w:r w:rsidR="00737EEB">
        <w:rPr>
          <w:rFonts w:ascii="Times New Roman" w:eastAsia="Times New Roman" w:hAnsi="Times New Roman"/>
          <w:sz w:val="28"/>
          <w:szCs w:val="28"/>
        </w:rPr>
        <w:t>оселения</w:t>
      </w:r>
      <w:r w:rsidRPr="00932D90">
        <w:rPr>
          <w:rFonts w:ascii="Times New Roman" w:eastAsia="Times New Roman" w:hAnsi="Times New Roman"/>
          <w:sz w:val="28"/>
          <w:szCs w:val="28"/>
        </w:rPr>
        <w:t xml:space="preserve"> </w:t>
      </w:r>
      <w:proofErr w:type="spellStart"/>
      <w:r w:rsidRPr="00932D90">
        <w:rPr>
          <w:rFonts w:ascii="Times New Roman" w:eastAsia="Times New Roman" w:hAnsi="Times New Roman"/>
          <w:sz w:val="28"/>
          <w:szCs w:val="28"/>
        </w:rPr>
        <w:t>Нялинское</w:t>
      </w:r>
      <w:proofErr w:type="spellEnd"/>
      <w:r w:rsidRPr="00932D90">
        <w:rPr>
          <w:rFonts w:ascii="Times New Roman" w:eastAsia="Times New Roman" w:hAnsi="Times New Roman"/>
          <w:sz w:val="28"/>
          <w:szCs w:val="28"/>
        </w:rPr>
        <w:t>, мусоровоз на базе автомобиля МАЗ для с</w:t>
      </w:r>
      <w:r w:rsidR="00737EEB">
        <w:rPr>
          <w:rFonts w:ascii="Times New Roman" w:eastAsia="Times New Roman" w:hAnsi="Times New Roman"/>
          <w:sz w:val="28"/>
          <w:szCs w:val="28"/>
        </w:rPr>
        <w:t xml:space="preserve">ельского </w:t>
      </w:r>
      <w:r w:rsidRPr="00932D90">
        <w:rPr>
          <w:rFonts w:ascii="Times New Roman" w:eastAsia="Times New Roman" w:hAnsi="Times New Roman"/>
          <w:sz w:val="28"/>
          <w:szCs w:val="28"/>
        </w:rPr>
        <w:t>п</w:t>
      </w:r>
      <w:r w:rsidR="00737EEB">
        <w:rPr>
          <w:rFonts w:ascii="Times New Roman" w:eastAsia="Times New Roman" w:hAnsi="Times New Roman"/>
          <w:sz w:val="28"/>
          <w:szCs w:val="28"/>
        </w:rPr>
        <w:t>оселения</w:t>
      </w:r>
      <w:r w:rsidRPr="00932D90">
        <w:rPr>
          <w:rFonts w:ascii="Times New Roman" w:eastAsia="Times New Roman" w:hAnsi="Times New Roman"/>
          <w:sz w:val="28"/>
          <w:szCs w:val="28"/>
        </w:rPr>
        <w:t xml:space="preserve"> Горноправдинск.</w:t>
      </w:r>
    </w:p>
    <w:p w:rsidR="00E96EE4" w:rsidRPr="00084AFB" w:rsidRDefault="00E76FFD" w:rsidP="006F11E9">
      <w:pPr>
        <w:spacing w:after="0" w:line="240" w:lineRule="auto"/>
        <w:ind w:firstLine="709"/>
        <w:jc w:val="both"/>
        <w:rPr>
          <w:rFonts w:ascii="Times New Roman" w:eastAsia="Times New Roman" w:hAnsi="Times New Roman"/>
          <w:sz w:val="28"/>
          <w:szCs w:val="28"/>
        </w:rPr>
      </w:pPr>
      <w:r w:rsidRPr="00E96EE4">
        <w:rPr>
          <w:rFonts w:ascii="Times New Roman" w:eastAsia="Times New Roman" w:hAnsi="Times New Roman"/>
          <w:sz w:val="28"/>
          <w:szCs w:val="28"/>
          <w:lang w:eastAsia="ru-RU"/>
        </w:rPr>
        <w:t xml:space="preserve">В отчетном году администрация района продолжила работу, направленную </w:t>
      </w:r>
      <w:r w:rsidRPr="002B3B3C">
        <w:rPr>
          <w:rFonts w:ascii="Times New Roman" w:eastAsia="Times New Roman" w:hAnsi="Times New Roman"/>
          <w:sz w:val="28"/>
          <w:szCs w:val="28"/>
          <w:lang w:eastAsia="ru-RU"/>
        </w:rPr>
        <w:t>на обеспечение безопасности здоровья людей и окружающей среды</w:t>
      </w:r>
      <w:r w:rsidRPr="00E96EE4">
        <w:rPr>
          <w:rFonts w:ascii="Times New Roman" w:eastAsia="Times New Roman" w:hAnsi="Times New Roman"/>
          <w:sz w:val="28"/>
          <w:szCs w:val="28"/>
          <w:lang w:eastAsia="ru-RU"/>
        </w:rPr>
        <w:t xml:space="preserve"> –</w:t>
      </w:r>
      <w:r w:rsidR="00E96EE4">
        <w:rPr>
          <w:rFonts w:ascii="Times New Roman" w:eastAsia="Times New Roman" w:hAnsi="Times New Roman"/>
          <w:sz w:val="28"/>
          <w:szCs w:val="28"/>
          <w:lang w:eastAsia="ru-RU"/>
        </w:rPr>
        <w:t xml:space="preserve"> </w:t>
      </w:r>
      <w:r w:rsidR="00E96EE4" w:rsidRPr="00084AFB">
        <w:rPr>
          <w:rFonts w:ascii="Times New Roman" w:eastAsia="Times New Roman" w:hAnsi="Times New Roman"/>
          <w:sz w:val="28"/>
          <w:szCs w:val="28"/>
        </w:rPr>
        <w:t xml:space="preserve">проведен капитальный ремонт полигонов ТБО в </w:t>
      </w:r>
      <w:proofErr w:type="spellStart"/>
      <w:r w:rsidR="00E96EE4" w:rsidRPr="00084AFB">
        <w:rPr>
          <w:rFonts w:ascii="Times New Roman" w:eastAsia="Times New Roman" w:hAnsi="Times New Roman"/>
          <w:sz w:val="28"/>
          <w:szCs w:val="28"/>
        </w:rPr>
        <w:t>с</w:t>
      </w:r>
      <w:proofErr w:type="gramStart"/>
      <w:r w:rsidR="00E96EE4" w:rsidRPr="00084AFB">
        <w:rPr>
          <w:rFonts w:ascii="Times New Roman" w:eastAsia="Times New Roman" w:hAnsi="Times New Roman"/>
          <w:sz w:val="28"/>
          <w:szCs w:val="28"/>
        </w:rPr>
        <w:t>.К</w:t>
      </w:r>
      <w:proofErr w:type="gramEnd"/>
      <w:r w:rsidR="00E96EE4" w:rsidRPr="00084AFB">
        <w:rPr>
          <w:rFonts w:ascii="Times New Roman" w:eastAsia="Times New Roman" w:hAnsi="Times New Roman"/>
          <w:sz w:val="28"/>
          <w:szCs w:val="28"/>
        </w:rPr>
        <w:t>ышик</w:t>
      </w:r>
      <w:proofErr w:type="spellEnd"/>
      <w:r w:rsidR="00E96EE4" w:rsidRPr="00084AFB">
        <w:rPr>
          <w:rFonts w:ascii="Times New Roman" w:eastAsia="Times New Roman" w:hAnsi="Times New Roman"/>
          <w:sz w:val="28"/>
          <w:szCs w:val="28"/>
        </w:rPr>
        <w:t xml:space="preserve"> и </w:t>
      </w:r>
      <w:proofErr w:type="spellStart"/>
      <w:r w:rsidR="00E96EE4" w:rsidRPr="00084AFB">
        <w:rPr>
          <w:rFonts w:ascii="Times New Roman" w:eastAsia="Times New Roman" w:hAnsi="Times New Roman"/>
          <w:sz w:val="28"/>
          <w:szCs w:val="28"/>
        </w:rPr>
        <w:t>с.Нялинское</w:t>
      </w:r>
      <w:proofErr w:type="spellEnd"/>
      <w:r w:rsidR="00E96EE4" w:rsidRPr="00084AFB">
        <w:rPr>
          <w:rFonts w:ascii="Times New Roman" w:eastAsia="Times New Roman" w:hAnsi="Times New Roman"/>
          <w:sz w:val="28"/>
          <w:szCs w:val="28"/>
        </w:rPr>
        <w:t xml:space="preserve">, </w:t>
      </w:r>
      <w:proofErr w:type="spellStart"/>
      <w:r w:rsidR="00E96EE4" w:rsidRPr="00084AFB">
        <w:rPr>
          <w:rFonts w:ascii="Times New Roman" w:eastAsia="Times New Roman" w:hAnsi="Times New Roman"/>
          <w:sz w:val="28"/>
          <w:szCs w:val="28"/>
        </w:rPr>
        <w:t>с.Елизарово</w:t>
      </w:r>
      <w:proofErr w:type="spellEnd"/>
      <w:r w:rsidR="00E96EE4" w:rsidRPr="00084AFB">
        <w:rPr>
          <w:rFonts w:ascii="Times New Roman" w:eastAsia="Times New Roman" w:hAnsi="Times New Roman"/>
          <w:sz w:val="28"/>
          <w:szCs w:val="28"/>
        </w:rPr>
        <w:t>.</w:t>
      </w:r>
      <w:r w:rsidR="00E96EE4">
        <w:rPr>
          <w:rFonts w:ascii="Times New Roman" w:eastAsia="Times New Roman" w:hAnsi="Times New Roman"/>
          <w:sz w:val="28"/>
          <w:szCs w:val="28"/>
        </w:rPr>
        <w:t xml:space="preserve"> </w:t>
      </w:r>
      <w:r w:rsidR="00E96EE4" w:rsidRPr="00084AFB">
        <w:rPr>
          <w:rFonts w:ascii="Times New Roman" w:eastAsia="Times New Roman" w:hAnsi="Times New Roman"/>
          <w:sz w:val="28"/>
          <w:szCs w:val="28"/>
        </w:rPr>
        <w:t>Приобретено оборудование для обустройства площадок сортировки мусора на местах утилизации ТБО (блок - контейнер на полозьях, 6 шт.).</w:t>
      </w:r>
      <w:r w:rsidR="00E96EE4">
        <w:rPr>
          <w:rFonts w:ascii="Times New Roman" w:eastAsia="Times New Roman" w:hAnsi="Times New Roman"/>
          <w:sz w:val="28"/>
          <w:szCs w:val="28"/>
        </w:rPr>
        <w:t xml:space="preserve"> </w:t>
      </w:r>
      <w:r w:rsidR="00E96EE4" w:rsidRPr="00084AFB">
        <w:rPr>
          <w:rFonts w:ascii="Times New Roman" w:eastAsia="Times New Roman" w:hAnsi="Times New Roman"/>
          <w:sz w:val="28"/>
          <w:szCs w:val="28"/>
        </w:rPr>
        <w:t xml:space="preserve">Выполнены работы по переносу установки по утилизации ТБО и обустройству площадки для сортировки мусора в п. </w:t>
      </w:r>
      <w:proofErr w:type="gramStart"/>
      <w:r w:rsidR="00E96EE4" w:rsidRPr="00084AFB">
        <w:rPr>
          <w:rFonts w:ascii="Times New Roman" w:eastAsia="Times New Roman" w:hAnsi="Times New Roman"/>
          <w:sz w:val="28"/>
          <w:szCs w:val="28"/>
        </w:rPr>
        <w:t>Кирпичный</w:t>
      </w:r>
      <w:proofErr w:type="gramEnd"/>
      <w:r w:rsidR="00E96EE4" w:rsidRPr="00084AFB">
        <w:rPr>
          <w:rFonts w:ascii="Times New Roman" w:eastAsia="Times New Roman" w:hAnsi="Times New Roman"/>
          <w:sz w:val="28"/>
          <w:szCs w:val="28"/>
        </w:rPr>
        <w:t>.</w:t>
      </w:r>
      <w:r w:rsidR="00E96EE4">
        <w:rPr>
          <w:rFonts w:ascii="Times New Roman" w:eastAsia="Times New Roman" w:hAnsi="Times New Roman"/>
          <w:sz w:val="28"/>
          <w:szCs w:val="28"/>
        </w:rPr>
        <w:t xml:space="preserve"> П</w:t>
      </w:r>
      <w:r w:rsidR="00E96EE4" w:rsidRPr="00084AFB">
        <w:rPr>
          <w:rFonts w:ascii="Times New Roman" w:eastAsia="Times New Roman" w:hAnsi="Times New Roman"/>
          <w:sz w:val="28"/>
          <w:szCs w:val="28"/>
        </w:rPr>
        <w:t>риобретено 2 единицы специализированной коммунальной техники – ассенизаторская машина на базе автомобиля УРАЛ с емкостью 10 м3 для с</w:t>
      </w:r>
      <w:r w:rsidR="00737EEB">
        <w:rPr>
          <w:rFonts w:ascii="Times New Roman" w:eastAsia="Times New Roman" w:hAnsi="Times New Roman"/>
          <w:sz w:val="28"/>
          <w:szCs w:val="28"/>
        </w:rPr>
        <w:t xml:space="preserve">ельского </w:t>
      </w:r>
      <w:r w:rsidR="00E96EE4" w:rsidRPr="00084AFB">
        <w:rPr>
          <w:rFonts w:ascii="Times New Roman" w:eastAsia="Times New Roman" w:hAnsi="Times New Roman"/>
          <w:sz w:val="28"/>
          <w:szCs w:val="28"/>
        </w:rPr>
        <w:t>п</w:t>
      </w:r>
      <w:r w:rsidR="00737EEB">
        <w:rPr>
          <w:rFonts w:ascii="Times New Roman" w:eastAsia="Times New Roman" w:hAnsi="Times New Roman"/>
          <w:sz w:val="28"/>
          <w:szCs w:val="28"/>
        </w:rPr>
        <w:t>оселения</w:t>
      </w:r>
      <w:r w:rsidR="00E96EE4" w:rsidRPr="00084AFB">
        <w:rPr>
          <w:rFonts w:ascii="Times New Roman" w:eastAsia="Times New Roman" w:hAnsi="Times New Roman"/>
          <w:sz w:val="28"/>
          <w:szCs w:val="28"/>
        </w:rPr>
        <w:t xml:space="preserve"> </w:t>
      </w:r>
      <w:proofErr w:type="spellStart"/>
      <w:r w:rsidR="00E96EE4" w:rsidRPr="00084AFB">
        <w:rPr>
          <w:rFonts w:ascii="Times New Roman" w:eastAsia="Times New Roman" w:hAnsi="Times New Roman"/>
          <w:sz w:val="28"/>
          <w:szCs w:val="28"/>
        </w:rPr>
        <w:t>Нялинское</w:t>
      </w:r>
      <w:proofErr w:type="spellEnd"/>
      <w:r w:rsidR="00E96EE4" w:rsidRPr="00084AFB">
        <w:rPr>
          <w:rFonts w:ascii="Times New Roman" w:eastAsia="Times New Roman" w:hAnsi="Times New Roman"/>
          <w:sz w:val="28"/>
          <w:szCs w:val="28"/>
        </w:rPr>
        <w:t>, мусоровоз на базе автомобиля МАЗ для с</w:t>
      </w:r>
      <w:r w:rsidR="00737EEB">
        <w:rPr>
          <w:rFonts w:ascii="Times New Roman" w:eastAsia="Times New Roman" w:hAnsi="Times New Roman"/>
          <w:sz w:val="28"/>
          <w:szCs w:val="28"/>
        </w:rPr>
        <w:t xml:space="preserve">ельского </w:t>
      </w:r>
      <w:r w:rsidR="00E96EE4" w:rsidRPr="00084AFB">
        <w:rPr>
          <w:rFonts w:ascii="Times New Roman" w:eastAsia="Times New Roman" w:hAnsi="Times New Roman"/>
          <w:sz w:val="28"/>
          <w:szCs w:val="28"/>
        </w:rPr>
        <w:t>п</w:t>
      </w:r>
      <w:r w:rsidR="00737EEB">
        <w:rPr>
          <w:rFonts w:ascii="Times New Roman" w:eastAsia="Times New Roman" w:hAnsi="Times New Roman"/>
          <w:sz w:val="28"/>
          <w:szCs w:val="28"/>
        </w:rPr>
        <w:t>оселения</w:t>
      </w:r>
      <w:r w:rsidR="00E96EE4" w:rsidRPr="00084AFB">
        <w:rPr>
          <w:rFonts w:ascii="Times New Roman" w:eastAsia="Times New Roman" w:hAnsi="Times New Roman"/>
          <w:sz w:val="28"/>
          <w:szCs w:val="28"/>
        </w:rPr>
        <w:t xml:space="preserve"> Горноправдинск.</w:t>
      </w:r>
    </w:p>
    <w:p w:rsidR="00E76FFD" w:rsidRDefault="00E76FFD" w:rsidP="006F11E9">
      <w:pPr>
        <w:autoSpaceDE w:val="0"/>
        <w:autoSpaceDN w:val="0"/>
        <w:adjustRightInd w:val="0"/>
        <w:spacing w:after="0" w:line="240" w:lineRule="auto"/>
        <w:ind w:firstLine="709"/>
        <w:jc w:val="both"/>
        <w:rPr>
          <w:rFonts w:ascii="Times New Roman" w:hAnsi="Times New Roman"/>
          <w:color w:val="FF0000"/>
          <w:sz w:val="28"/>
          <w:szCs w:val="28"/>
        </w:rPr>
      </w:pPr>
      <w:r w:rsidRPr="00FE4E85">
        <w:rPr>
          <w:rFonts w:ascii="Times New Roman" w:hAnsi="Times New Roman"/>
          <w:sz w:val="28"/>
          <w:szCs w:val="28"/>
        </w:rPr>
        <w:t xml:space="preserve">В рамках реализации </w:t>
      </w:r>
      <w:r w:rsidRPr="002B3B3C">
        <w:rPr>
          <w:rFonts w:ascii="Times New Roman" w:hAnsi="Times New Roman"/>
          <w:sz w:val="28"/>
          <w:szCs w:val="28"/>
        </w:rPr>
        <w:t>административной реформы в</w:t>
      </w:r>
      <w:r w:rsidRPr="00FE4E85">
        <w:rPr>
          <w:rFonts w:ascii="Times New Roman" w:hAnsi="Times New Roman"/>
          <w:sz w:val="28"/>
          <w:szCs w:val="28"/>
        </w:rPr>
        <w:t xml:space="preserve"> 2014 году администрацией Ханты-Мансийского района</w:t>
      </w:r>
      <w:r w:rsidRPr="00FD1AD7">
        <w:rPr>
          <w:rFonts w:ascii="Times New Roman" w:hAnsi="Times New Roman"/>
          <w:color w:val="FF0000"/>
          <w:sz w:val="28"/>
          <w:szCs w:val="28"/>
        </w:rPr>
        <w:t xml:space="preserve"> </w:t>
      </w:r>
      <w:r w:rsidRPr="00380B7E">
        <w:rPr>
          <w:rFonts w:ascii="Times New Roman" w:eastAsia="Times New Roman" w:hAnsi="Times New Roman"/>
          <w:sz w:val="28"/>
          <w:szCs w:val="28"/>
        </w:rPr>
        <w:t>внесены изменения</w:t>
      </w:r>
      <w:r>
        <w:rPr>
          <w:rFonts w:ascii="Times New Roman" w:eastAsia="Times New Roman" w:hAnsi="Times New Roman"/>
          <w:sz w:val="28"/>
          <w:szCs w:val="28"/>
        </w:rPr>
        <w:t xml:space="preserve"> </w:t>
      </w:r>
      <w:r w:rsidRPr="00380B7E">
        <w:rPr>
          <w:rFonts w:ascii="Times New Roman" w:eastAsia="Times New Roman" w:hAnsi="Times New Roman"/>
          <w:sz w:val="28"/>
          <w:szCs w:val="28"/>
        </w:rPr>
        <w:t>в распоряжение администрации Ханты-Мансийского района от 22 декабря 2011 года № 1067-р «Об организации предоставления муниципальных услуг администрацией Ханты-Мансийского района» (</w:t>
      </w:r>
      <w:r w:rsidRPr="00380B7E">
        <w:rPr>
          <w:rFonts w:ascii="Times New Roman" w:hAnsi="Times New Roman"/>
          <w:sz w:val="28"/>
          <w:szCs w:val="28"/>
        </w:rPr>
        <w:t xml:space="preserve">распоряжение от </w:t>
      </w:r>
      <w:r w:rsidRPr="00380B7E">
        <w:rPr>
          <w:rFonts w:ascii="Times New Roman" w:hAnsi="Times New Roman"/>
          <w:sz w:val="28"/>
          <w:szCs w:val="28"/>
        </w:rPr>
        <w:lastRenderedPageBreak/>
        <w:t>27.02.2014 № 249-р, распоряжение от 10.06.2014 № 782-р, распоряжение от 02.10.2014 № 1320-р</w:t>
      </w:r>
      <w:r w:rsidRPr="00380B7E">
        <w:rPr>
          <w:rFonts w:ascii="Times New Roman" w:eastAsia="Times New Roman" w:hAnsi="Times New Roman"/>
          <w:sz w:val="28"/>
          <w:szCs w:val="28"/>
        </w:rPr>
        <w:t>).</w:t>
      </w:r>
    </w:p>
    <w:p w:rsidR="00E76FFD" w:rsidRPr="00380B7E" w:rsidRDefault="00E76FFD" w:rsidP="006F11E9">
      <w:pPr>
        <w:autoSpaceDE w:val="0"/>
        <w:autoSpaceDN w:val="0"/>
        <w:adjustRightInd w:val="0"/>
        <w:spacing w:after="0" w:line="240" w:lineRule="auto"/>
        <w:ind w:firstLine="709"/>
        <w:jc w:val="both"/>
        <w:rPr>
          <w:rFonts w:ascii="Times New Roman" w:hAnsi="Times New Roman"/>
          <w:sz w:val="28"/>
          <w:szCs w:val="28"/>
        </w:rPr>
      </w:pPr>
      <w:r w:rsidRPr="00380B7E">
        <w:rPr>
          <w:rFonts w:ascii="Times New Roman" w:eastAsia="Times New Roman" w:hAnsi="Times New Roman"/>
          <w:sz w:val="28"/>
          <w:szCs w:val="28"/>
        </w:rPr>
        <w:t>По состоянию на 1 января 2015 года, администрация Ханты-Мансийского района предоставляет 32 муниципальных услуги</w:t>
      </w:r>
      <w:r>
        <w:rPr>
          <w:rFonts w:ascii="Times New Roman" w:eastAsia="Times New Roman" w:hAnsi="Times New Roman"/>
          <w:sz w:val="28"/>
          <w:szCs w:val="28"/>
        </w:rPr>
        <w:t>.</w:t>
      </w:r>
      <w:r w:rsidRPr="00380B7E">
        <w:rPr>
          <w:rFonts w:ascii="Times New Roman" w:hAnsi="Times New Roman"/>
          <w:sz w:val="28"/>
          <w:szCs w:val="28"/>
        </w:rPr>
        <w:t xml:space="preserve"> </w:t>
      </w:r>
      <w:r w:rsidRPr="00380B7E">
        <w:rPr>
          <w:rFonts w:ascii="Times New Roman" w:eastAsia="Times New Roman" w:hAnsi="Times New Roman"/>
          <w:sz w:val="28"/>
          <w:szCs w:val="28"/>
        </w:rPr>
        <w:t>В рамках делегирования отдельных государственных полномочий, администрация района предоставляет 14 государственных услуг</w:t>
      </w:r>
      <w:r>
        <w:rPr>
          <w:rFonts w:ascii="Times New Roman" w:eastAsia="Times New Roman" w:hAnsi="Times New Roman"/>
          <w:sz w:val="28"/>
          <w:szCs w:val="28"/>
        </w:rPr>
        <w:t>.</w:t>
      </w:r>
      <w:r w:rsidRPr="00380B7E">
        <w:rPr>
          <w:rFonts w:ascii="Times New Roman" w:eastAsia="Times New Roman" w:hAnsi="Times New Roman"/>
          <w:sz w:val="28"/>
          <w:szCs w:val="28"/>
        </w:rPr>
        <w:t xml:space="preserve"> </w:t>
      </w:r>
    </w:p>
    <w:p w:rsidR="00E76FFD" w:rsidRPr="00380B7E" w:rsidRDefault="00E76FFD" w:rsidP="006F11E9">
      <w:pPr>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В 2014 году администрацией Ханты-Мансийского района оказано 5073 услуг из них 1637 муниципальных услуг и 3436 государственных услуг. По сравнению с 2013 годом, в отчетном периоде оказано муниципальных услуг на 140 единиц меньше, а государственных услуг на 974 единицы больше.</w:t>
      </w:r>
    </w:p>
    <w:p w:rsidR="00E76FFD" w:rsidRPr="00380B7E" w:rsidRDefault="00E76FFD" w:rsidP="006F11E9">
      <w:pPr>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w:t>
      </w:r>
      <w:r w:rsidRPr="00380B7E">
        <w:rPr>
          <w:rFonts w:ascii="Times New Roman" w:eastAsia="Times New Roman" w:hAnsi="Times New Roman"/>
          <w:sz w:val="28"/>
          <w:szCs w:val="28"/>
        </w:rPr>
        <w:t>азработаны технологические карты межведомственного взаимодействия в соответствии с федеральной информационной системой «Реестр сведений».</w:t>
      </w:r>
    </w:p>
    <w:p w:rsidR="00E76FFD" w:rsidRPr="00380B7E" w:rsidRDefault="00E76FFD" w:rsidP="006F11E9">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380B7E">
        <w:rPr>
          <w:rFonts w:ascii="Times New Roman" w:eastAsia="Times New Roman" w:hAnsi="Times New Roman"/>
          <w:sz w:val="28"/>
          <w:szCs w:val="28"/>
        </w:rPr>
        <w:t>Для осуществления бесперебойной работы с помощью СМЭВ, а также в связи с окончанием срока действия, произведена замена электронных цифровых подписей органов власти администрации района (4 шт.) и специалистов администрации района, непосредственно осуществляющих межведомственное информационное взаимодействие в электронном виде при предоставлении муниципальных услуг (17 шт.), произведено продление технологических сертификатов для каждого специалиста.</w:t>
      </w:r>
      <w:proofErr w:type="gramEnd"/>
    </w:p>
    <w:p w:rsidR="00E76FFD" w:rsidRPr="00380B7E" w:rsidRDefault="00E76FFD" w:rsidP="006F11E9">
      <w:pPr>
        <w:autoSpaceDE w:val="0"/>
        <w:autoSpaceDN w:val="0"/>
        <w:adjustRightInd w:val="0"/>
        <w:spacing w:after="0" w:line="240" w:lineRule="auto"/>
        <w:ind w:firstLine="709"/>
        <w:jc w:val="both"/>
        <w:rPr>
          <w:rFonts w:ascii="Times New Roman" w:eastAsia="Times New Roman" w:hAnsi="Times New Roman"/>
          <w:sz w:val="28"/>
          <w:szCs w:val="28"/>
        </w:rPr>
      </w:pPr>
      <w:r w:rsidRPr="00380B7E">
        <w:rPr>
          <w:rFonts w:ascii="Times New Roman" w:eastAsia="Times New Roman" w:hAnsi="Times New Roman"/>
          <w:sz w:val="28"/>
          <w:szCs w:val="28"/>
        </w:rPr>
        <w:t>Проводи</w:t>
      </w:r>
      <w:r>
        <w:rPr>
          <w:rFonts w:ascii="Times New Roman" w:eastAsia="Times New Roman" w:hAnsi="Times New Roman"/>
          <w:sz w:val="28"/>
          <w:szCs w:val="28"/>
        </w:rPr>
        <w:t>л</w:t>
      </w:r>
      <w:r w:rsidRPr="00380B7E">
        <w:rPr>
          <w:rFonts w:ascii="Times New Roman" w:eastAsia="Times New Roman" w:hAnsi="Times New Roman"/>
          <w:sz w:val="28"/>
          <w:szCs w:val="28"/>
        </w:rPr>
        <w:t xml:space="preserve">ся мониторинг информации о муниципальных услугах, оказываемых администрацией района, которая размещена на Региональном портале государственных и муниципальных услуг Ханты-Мансийского автономного округа – Югры (86.gosuslugi.ru) и в случае необходимости актуализации информации, своевременно оповещают об этом орган администрации района, ответственный за размещение данной информации. </w:t>
      </w:r>
    </w:p>
    <w:p w:rsidR="00E76FFD" w:rsidRDefault="00E76FFD" w:rsidP="006F11E9">
      <w:pPr>
        <w:spacing w:after="0" w:line="240" w:lineRule="auto"/>
        <w:ind w:firstLine="709"/>
        <w:jc w:val="both"/>
        <w:rPr>
          <w:rFonts w:ascii="Times New Roman" w:hAnsi="Times New Roman"/>
          <w:sz w:val="28"/>
          <w:szCs w:val="28"/>
        </w:rPr>
      </w:pPr>
      <w:r w:rsidRPr="00380B7E">
        <w:rPr>
          <w:rFonts w:ascii="Times New Roman" w:hAnsi="Times New Roman"/>
          <w:sz w:val="28"/>
          <w:szCs w:val="28"/>
        </w:rPr>
        <w:t>В рамках мероприятий по популяризации использования механизмов получения услуг в электронной форме в органах администрации Ханты-Мансийского района проведена работа по регистрации личных кабинетов на Едином портале государственных и муниципальных услуг.</w:t>
      </w:r>
    </w:p>
    <w:p w:rsidR="00AF7AB2" w:rsidRPr="00AF7AB2" w:rsidRDefault="00AF7AB2" w:rsidP="006F11E9">
      <w:pPr>
        <w:spacing w:after="0" w:line="240" w:lineRule="auto"/>
        <w:ind w:firstLine="709"/>
        <w:jc w:val="both"/>
        <w:rPr>
          <w:rFonts w:ascii="Times New Roman" w:eastAsia="Times New Roman" w:hAnsi="Times New Roman"/>
          <w:sz w:val="28"/>
          <w:szCs w:val="28"/>
        </w:rPr>
      </w:pPr>
      <w:r w:rsidRPr="00AF7AB2">
        <w:rPr>
          <w:rFonts w:ascii="Times New Roman" w:hAnsi="Times New Roman"/>
          <w:sz w:val="28"/>
          <w:szCs w:val="28"/>
        </w:rPr>
        <w:t xml:space="preserve">В целях использования рабочих мест специалистов, осуществляющих предоставление государственных и муниципальных услуг через СМЭВ, для подтверждения личности пользователей Единого портала государственных и муниципальных услуг, </w:t>
      </w:r>
      <w:r>
        <w:rPr>
          <w:rFonts w:ascii="Times New Roman" w:hAnsi="Times New Roman"/>
          <w:sz w:val="28"/>
          <w:szCs w:val="28"/>
        </w:rPr>
        <w:t xml:space="preserve">администрацией района </w:t>
      </w:r>
      <w:r w:rsidRPr="00AF7AB2">
        <w:rPr>
          <w:rFonts w:ascii="Times New Roman" w:hAnsi="Times New Roman"/>
          <w:sz w:val="28"/>
          <w:szCs w:val="28"/>
        </w:rPr>
        <w:t xml:space="preserve">организована работа по созданию Центров регистрации организации, имеющей право создания (замены) и выдачи ключа простой электронной подписи. </w:t>
      </w:r>
      <w:r w:rsidRPr="00AF7AB2">
        <w:rPr>
          <w:rFonts w:ascii="Times New Roman" w:eastAsia="Times New Roman" w:hAnsi="Times New Roman"/>
          <w:sz w:val="28"/>
          <w:szCs w:val="28"/>
        </w:rPr>
        <w:t>В результате проведенных мероприятий в администрации района создано 4 таких Центра.</w:t>
      </w:r>
    </w:p>
    <w:p w:rsidR="00AF7AB2" w:rsidRPr="00AF7AB2" w:rsidRDefault="00AF7AB2" w:rsidP="006F11E9">
      <w:pPr>
        <w:spacing w:after="0" w:line="240" w:lineRule="auto"/>
        <w:ind w:firstLine="709"/>
        <w:jc w:val="both"/>
        <w:rPr>
          <w:rFonts w:ascii="Times New Roman" w:hAnsi="Times New Roman"/>
          <w:sz w:val="28"/>
          <w:szCs w:val="28"/>
        </w:rPr>
      </w:pPr>
      <w:r w:rsidRPr="00AF7AB2">
        <w:rPr>
          <w:rFonts w:ascii="Times New Roman" w:hAnsi="Times New Roman"/>
          <w:sz w:val="28"/>
          <w:szCs w:val="28"/>
        </w:rPr>
        <w:t xml:space="preserve">В целях реализации мероприятий по получению государственных и муниципальных услуг по принципу «одного окна» </w:t>
      </w:r>
      <w:r>
        <w:rPr>
          <w:rFonts w:ascii="Times New Roman" w:hAnsi="Times New Roman"/>
          <w:sz w:val="28"/>
          <w:szCs w:val="28"/>
        </w:rPr>
        <w:t xml:space="preserve">администрацией района </w:t>
      </w:r>
      <w:r w:rsidRPr="00AF7AB2">
        <w:rPr>
          <w:rFonts w:ascii="Times New Roman" w:hAnsi="Times New Roman"/>
          <w:sz w:val="28"/>
          <w:szCs w:val="28"/>
        </w:rPr>
        <w:t xml:space="preserve">проводится совместная работа с Уполномоченным многофункциональным </w:t>
      </w:r>
      <w:r w:rsidRPr="00AF7AB2">
        <w:rPr>
          <w:rFonts w:ascii="Times New Roman" w:hAnsi="Times New Roman"/>
          <w:sz w:val="28"/>
          <w:szCs w:val="28"/>
        </w:rPr>
        <w:lastRenderedPageBreak/>
        <w:t>центром Югры и представителями Департамента экономического развития автономного округа.</w:t>
      </w:r>
    </w:p>
    <w:p w:rsidR="00296652" w:rsidRDefault="00E76FFD" w:rsidP="006F11E9">
      <w:pPr>
        <w:spacing w:after="0" w:line="240" w:lineRule="auto"/>
        <w:ind w:firstLine="709"/>
        <w:jc w:val="both"/>
        <w:rPr>
          <w:rFonts w:ascii="Times New Roman" w:hAnsi="Times New Roman"/>
          <w:sz w:val="28"/>
          <w:szCs w:val="28"/>
        </w:rPr>
      </w:pPr>
      <w:proofErr w:type="gramStart"/>
      <w:r w:rsidRPr="00AF7AB2">
        <w:rPr>
          <w:rFonts w:ascii="Times New Roman" w:hAnsi="Times New Roman"/>
          <w:sz w:val="28"/>
          <w:szCs w:val="28"/>
        </w:rPr>
        <w:t>В результате проведенной работы, учитывая труднодоступность населённых пунктов Ханты-Мансийского</w:t>
      </w:r>
      <w:r w:rsidRPr="00380B7E">
        <w:rPr>
          <w:rFonts w:ascii="Times New Roman" w:hAnsi="Times New Roman"/>
          <w:sz w:val="28"/>
          <w:szCs w:val="28"/>
        </w:rPr>
        <w:t xml:space="preserve"> района, отсутствие высокоскоростного интернета (не более 128 Кбит/сек.), </w:t>
      </w:r>
      <w:r w:rsidR="00296652" w:rsidRPr="00296652">
        <w:rPr>
          <w:rFonts w:ascii="Times New Roman" w:hAnsi="Times New Roman"/>
          <w:sz w:val="28"/>
          <w:szCs w:val="28"/>
        </w:rPr>
        <w:t>администрацией района приобретен Мобильный офис МФЦ, в связи с чем, между администрацией района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 (далее - МФЦ Югры) заключен договор «Об организации работы мобильного офиса МФЦ для предоставления государственных</w:t>
      </w:r>
      <w:proofErr w:type="gramEnd"/>
      <w:r w:rsidR="00296652" w:rsidRPr="00296652">
        <w:rPr>
          <w:rFonts w:ascii="Times New Roman" w:hAnsi="Times New Roman"/>
          <w:sz w:val="28"/>
          <w:szCs w:val="28"/>
        </w:rPr>
        <w:t xml:space="preserve"> и муниципальных услуг на территории муниципального образования Ханты-Мансийский район» от 3 сентября 2014 года № 182. В соответствие, с которым планируется оказание 53 государственных и муниципальных услуг.</w:t>
      </w:r>
    </w:p>
    <w:p w:rsidR="00E76FFD" w:rsidRPr="00475553" w:rsidRDefault="00E76FFD" w:rsidP="006F11E9">
      <w:pPr>
        <w:spacing w:after="0" w:line="240" w:lineRule="auto"/>
        <w:ind w:firstLine="709"/>
        <w:jc w:val="both"/>
        <w:rPr>
          <w:rFonts w:ascii="Times New Roman" w:hAnsi="Times New Roman"/>
          <w:sz w:val="28"/>
          <w:szCs w:val="28"/>
        </w:rPr>
      </w:pPr>
      <w:r w:rsidRPr="009D25F4">
        <w:rPr>
          <w:rFonts w:ascii="Times New Roman" w:hAnsi="Times New Roman"/>
          <w:sz w:val="28"/>
          <w:szCs w:val="28"/>
        </w:rPr>
        <w:t xml:space="preserve">Индикатором деятельности органов местного самоуправления муниципальных образований автономного округа являются результаты социологических опросов населения, которые ежегодно проводит Департамент общественных связей Ханты-Мансийского автономного округа - Югры.  </w:t>
      </w:r>
      <w:r w:rsidRPr="00475553">
        <w:rPr>
          <w:rFonts w:ascii="Times New Roman" w:hAnsi="Times New Roman"/>
          <w:sz w:val="28"/>
          <w:szCs w:val="28"/>
        </w:rPr>
        <w:t xml:space="preserve">По данным социологических исследований удовлетворенность населения деятельностью органов местного самоуправления Ханты-Мансийского района понизилась с </w:t>
      </w:r>
      <w:r w:rsidR="00475553" w:rsidRPr="00475553">
        <w:rPr>
          <w:rFonts w:ascii="Times New Roman" w:hAnsi="Times New Roman"/>
          <w:sz w:val="28"/>
          <w:szCs w:val="28"/>
        </w:rPr>
        <w:t>64,4</w:t>
      </w:r>
      <w:r w:rsidRPr="00475553">
        <w:rPr>
          <w:rFonts w:ascii="Times New Roman" w:hAnsi="Times New Roman"/>
          <w:sz w:val="28"/>
          <w:szCs w:val="28"/>
        </w:rPr>
        <w:t xml:space="preserve"> % в 201</w:t>
      </w:r>
      <w:r w:rsidR="00475553" w:rsidRPr="00475553">
        <w:rPr>
          <w:rFonts w:ascii="Times New Roman" w:hAnsi="Times New Roman"/>
          <w:sz w:val="28"/>
          <w:szCs w:val="28"/>
        </w:rPr>
        <w:t>3</w:t>
      </w:r>
      <w:r w:rsidRPr="00475553">
        <w:rPr>
          <w:rFonts w:ascii="Times New Roman" w:hAnsi="Times New Roman"/>
          <w:sz w:val="28"/>
          <w:szCs w:val="28"/>
        </w:rPr>
        <w:t xml:space="preserve"> году до 6</w:t>
      </w:r>
      <w:r w:rsidR="00475553" w:rsidRPr="00475553">
        <w:rPr>
          <w:rFonts w:ascii="Times New Roman" w:hAnsi="Times New Roman"/>
          <w:sz w:val="28"/>
          <w:szCs w:val="28"/>
        </w:rPr>
        <w:t>3</w:t>
      </w:r>
      <w:r w:rsidRPr="00475553">
        <w:rPr>
          <w:rFonts w:ascii="Times New Roman" w:hAnsi="Times New Roman"/>
          <w:sz w:val="28"/>
          <w:szCs w:val="28"/>
        </w:rPr>
        <w:t xml:space="preserve"> % в 201</w:t>
      </w:r>
      <w:r w:rsidR="00475553" w:rsidRPr="00475553">
        <w:rPr>
          <w:rFonts w:ascii="Times New Roman" w:hAnsi="Times New Roman"/>
          <w:sz w:val="28"/>
          <w:szCs w:val="28"/>
        </w:rPr>
        <w:t>4</w:t>
      </w:r>
      <w:r w:rsidRPr="00475553">
        <w:rPr>
          <w:rFonts w:ascii="Times New Roman" w:hAnsi="Times New Roman"/>
          <w:sz w:val="28"/>
          <w:szCs w:val="28"/>
        </w:rPr>
        <w:t xml:space="preserve"> году.</w:t>
      </w:r>
      <w:r w:rsidR="00FC75FD" w:rsidRPr="00475553">
        <w:rPr>
          <w:rFonts w:ascii="Times New Roman" w:hAnsi="Times New Roman"/>
          <w:sz w:val="28"/>
          <w:szCs w:val="28"/>
        </w:rPr>
        <w:t xml:space="preserve"> </w:t>
      </w:r>
    </w:p>
    <w:p w:rsidR="00E76FFD" w:rsidRPr="009B4D2D" w:rsidRDefault="00E76FFD" w:rsidP="006F11E9">
      <w:pPr>
        <w:tabs>
          <w:tab w:val="left" w:pos="567"/>
        </w:tabs>
        <w:spacing w:after="0" w:line="240" w:lineRule="auto"/>
        <w:ind w:firstLine="709"/>
        <w:jc w:val="both"/>
        <w:rPr>
          <w:rFonts w:ascii="Times New Roman" w:hAnsi="Times New Roman"/>
          <w:sz w:val="28"/>
          <w:szCs w:val="28"/>
        </w:rPr>
      </w:pPr>
      <w:r w:rsidRPr="00804C76">
        <w:rPr>
          <w:rFonts w:ascii="Times New Roman" w:hAnsi="Times New Roman"/>
          <w:sz w:val="28"/>
          <w:szCs w:val="28"/>
        </w:rPr>
        <w:t xml:space="preserve">В результате </w:t>
      </w:r>
      <w:proofErr w:type="gramStart"/>
      <w:r w:rsidRPr="00804C76">
        <w:rPr>
          <w:rFonts w:ascii="Times New Roman" w:hAnsi="Times New Roman"/>
          <w:sz w:val="28"/>
          <w:szCs w:val="28"/>
        </w:rPr>
        <w:t>консолидации усилий власти органов местного самоуправления</w:t>
      </w:r>
      <w:proofErr w:type="gramEnd"/>
      <w:r w:rsidRPr="00804C76">
        <w:rPr>
          <w:rFonts w:ascii="Times New Roman" w:hAnsi="Times New Roman"/>
          <w:sz w:val="28"/>
          <w:szCs w:val="28"/>
        </w:rPr>
        <w:t xml:space="preserve"> Ханты-Мансийского района с действиями территориальных органов федеральной и региональной власти, организаций и предпринимателей, осуществляющих свою деятельность, населения, проживающего на территории муниципального образования, удалось достичь в 2014 году положительной динамики социально-экономического развития района. Итоги</w:t>
      </w:r>
      <w:r w:rsidRPr="009B4D2D">
        <w:rPr>
          <w:rFonts w:ascii="Times New Roman" w:hAnsi="Times New Roman"/>
          <w:sz w:val="28"/>
          <w:szCs w:val="28"/>
        </w:rPr>
        <w:t xml:space="preserve"> </w:t>
      </w:r>
      <w:proofErr w:type="gramStart"/>
      <w:r w:rsidRPr="009B4D2D">
        <w:rPr>
          <w:rFonts w:ascii="Times New Roman" w:hAnsi="Times New Roman"/>
          <w:sz w:val="28"/>
          <w:szCs w:val="28"/>
        </w:rPr>
        <w:t>социально-экономического</w:t>
      </w:r>
      <w:proofErr w:type="gramEnd"/>
      <w:r w:rsidRPr="009B4D2D">
        <w:rPr>
          <w:rFonts w:ascii="Times New Roman" w:hAnsi="Times New Roman"/>
          <w:sz w:val="28"/>
          <w:szCs w:val="28"/>
        </w:rPr>
        <w:t xml:space="preserve"> развития района за 2014 год утверждены Постановлением администрации Ханты-</w:t>
      </w:r>
      <w:r>
        <w:rPr>
          <w:rFonts w:ascii="Times New Roman" w:hAnsi="Times New Roman"/>
          <w:sz w:val="28"/>
          <w:szCs w:val="28"/>
        </w:rPr>
        <w:t>М</w:t>
      </w:r>
      <w:r w:rsidRPr="009B4D2D">
        <w:rPr>
          <w:rFonts w:ascii="Times New Roman" w:hAnsi="Times New Roman"/>
          <w:sz w:val="28"/>
          <w:szCs w:val="28"/>
        </w:rPr>
        <w:t xml:space="preserve">ансийского района от 10.03.2015 № 45 «Об итогах социально-экономического развития Ханты-Мансийского района за 2014 год». </w:t>
      </w:r>
    </w:p>
    <w:p w:rsidR="00506D83" w:rsidRDefault="00E76FFD" w:rsidP="00CC5299">
      <w:pPr>
        <w:spacing w:after="0" w:line="240" w:lineRule="auto"/>
        <w:ind w:firstLine="709"/>
        <w:jc w:val="both"/>
        <w:rPr>
          <w:rFonts w:ascii="Times New Roman" w:hAnsi="Times New Roman"/>
          <w:sz w:val="28"/>
          <w:szCs w:val="28"/>
        </w:rPr>
      </w:pPr>
      <w:r w:rsidRPr="004F30E7">
        <w:rPr>
          <w:rFonts w:ascii="Times New Roman" w:hAnsi="Times New Roman"/>
          <w:sz w:val="28"/>
          <w:szCs w:val="28"/>
        </w:rPr>
        <w:t xml:space="preserve"> Сегодня Ханты-Мансийский район обладает значительным экономическим и человеческим потенциалом для дальнейшего динамичного развития,</w:t>
      </w:r>
      <w:r w:rsidR="00CC5299">
        <w:rPr>
          <w:rFonts w:ascii="Times New Roman" w:hAnsi="Times New Roman"/>
          <w:sz w:val="28"/>
          <w:szCs w:val="28"/>
        </w:rPr>
        <w:t xml:space="preserve"> роста благосостояния жителей. </w:t>
      </w:r>
    </w:p>
    <w:p w:rsidR="00506D83" w:rsidRDefault="00506D83" w:rsidP="00ED4A75">
      <w:pPr>
        <w:spacing w:after="0" w:line="240" w:lineRule="auto"/>
        <w:ind w:firstLine="709"/>
        <w:jc w:val="center"/>
        <w:rPr>
          <w:rFonts w:ascii="Times New Roman" w:hAnsi="Times New Roman"/>
          <w:sz w:val="28"/>
          <w:szCs w:val="28"/>
        </w:rPr>
      </w:pPr>
    </w:p>
    <w:p w:rsidR="008C6475" w:rsidRDefault="002E1E13" w:rsidP="00ED4A75">
      <w:pPr>
        <w:spacing w:after="0" w:line="240" w:lineRule="auto"/>
        <w:ind w:firstLine="709"/>
        <w:jc w:val="center"/>
        <w:rPr>
          <w:rFonts w:ascii="Times New Roman" w:hAnsi="Times New Roman"/>
          <w:sz w:val="28"/>
          <w:szCs w:val="28"/>
        </w:rPr>
      </w:pPr>
      <w:r w:rsidRPr="002B3B3C">
        <w:rPr>
          <w:rFonts w:ascii="Times New Roman" w:hAnsi="Times New Roman"/>
          <w:sz w:val="28"/>
          <w:szCs w:val="28"/>
        </w:rPr>
        <w:t xml:space="preserve">РАЗДЕЛ </w:t>
      </w:r>
      <w:r w:rsidR="002B3B3C" w:rsidRPr="002B3B3C">
        <w:rPr>
          <w:rFonts w:ascii="Times New Roman" w:hAnsi="Times New Roman"/>
          <w:sz w:val="28"/>
          <w:szCs w:val="28"/>
          <w:lang w:val="en-US"/>
        </w:rPr>
        <w:t>IV</w:t>
      </w:r>
      <w:r w:rsidRPr="002B3B3C">
        <w:rPr>
          <w:rFonts w:ascii="Times New Roman" w:hAnsi="Times New Roman"/>
          <w:sz w:val="28"/>
          <w:szCs w:val="28"/>
        </w:rPr>
        <w:t>.</w:t>
      </w:r>
      <w:r w:rsidR="00ED4A75">
        <w:rPr>
          <w:rFonts w:ascii="Times New Roman" w:hAnsi="Times New Roman"/>
          <w:sz w:val="28"/>
          <w:szCs w:val="28"/>
        </w:rPr>
        <w:t xml:space="preserve"> </w:t>
      </w:r>
      <w:r w:rsidRPr="002B3B3C">
        <w:rPr>
          <w:rFonts w:ascii="Times New Roman" w:hAnsi="Times New Roman"/>
          <w:sz w:val="28"/>
          <w:szCs w:val="28"/>
        </w:rPr>
        <w:t>О</w:t>
      </w:r>
      <w:r w:rsidR="00506D83">
        <w:rPr>
          <w:rFonts w:ascii="Times New Roman" w:hAnsi="Times New Roman"/>
          <w:sz w:val="28"/>
          <w:szCs w:val="28"/>
        </w:rPr>
        <w:t>сновные направления деятельности администрации района на 2015 год</w:t>
      </w:r>
    </w:p>
    <w:p w:rsidR="00506D83" w:rsidRDefault="00506D83" w:rsidP="00ED4A75">
      <w:pPr>
        <w:spacing w:after="0" w:line="240" w:lineRule="auto"/>
        <w:ind w:firstLine="709"/>
        <w:jc w:val="center"/>
        <w:rPr>
          <w:rFonts w:ascii="Times New Roman" w:hAnsi="Times New Roman"/>
          <w:sz w:val="28"/>
          <w:szCs w:val="28"/>
        </w:rPr>
      </w:pPr>
    </w:p>
    <w:p w:rsidR="002E1E13" w:rsidRPr="0098053C" w:rsidRDefault="002E1E13" w:rsidP="006F11E9">
      <w:pPr>
        <w:spacing w:after="0" w:line="240" w:lineRule="auto"/>
        <w:ind w:firstLine="709"/>
        <w:jc w:val="both"/>
        <w:rPr>
          <w:rFonts w:ascii="Times New Roman" w:hAnsi="Times New Roman"/>
          <w:sz w:val="28"/>
          <w:szCs w:val="28"/>
        </w:rPr>
      </w:pPr>
      <w:r w:rsidRPr="0098053C">
        <w:rPr>
          <w:rFonts w:ascii="Times New Roman" w:hAnsi="Times New Roman"/>
          <w:sz w:val="28"/>
          <w:szCs w:val="28"/>
        </w:rPr>
        <w:t>Администрация района на 201</w:t>
      </w:r>
      <w:r w:rsidR="0098053C" w:rsidRPr="0098053C">
        <w:rPr>
          <w:rFonts w:ascii="Times New Roman" w:hAnsi="Times New Roman"/>
          <w:sz w:val="28"/>
          <w:szCs w:val="28"/>
        </w:rPr>
        <w:t>5</w:t>
      </w:r>
      <w:r w:rsidRPr="0098053C">
        <w:rPr>
          <w:rFonts w:ascii="Times New Roman" w:hAnsi="Times New Roman"/>
          <w:sz w:val="28"/>
          <w:szCs w:val="28"/>
        </w:rPr>
        <w:t xml:space="preserve"> год ставит перед собой следующие приоритетные направления деятельности:</w:t>
      </w:r>
    </w:p>
    <w:p w:rsidR="002E1E13" w:rsidRPr="004F6F3D" w:rsidRDefault="002E1E13" w:rsidP="006F11E9">
      <w:pPr>
        <w:spacing w:after="0" w:line="240" w:lineRule="auto"/>
        <w:ind w:firstLine="709"/>
        <w:jc w:val="both"/>
        <w:rPr>
          <w:rFonts w:ascii="Times New Roman" w:eastAsia="Times New Roman" w:hAnsi="Times New Roman"/>
          <w:sz w:val="28"/>
          <w:szCs w:val="28"/>
          <w:lang w:eastAsia="ru-RU"/>
        </w:rPr>
      </w:pPr>
      <w:r w:rsidRPr="004F6F3D">
        <w:rPr>
          <w:rFonts w:ascii="Times New Roman" w:eastAsia="Times New Roman" w:hAnsi="Times New Roman"/>
          <w:bCs/>
          <w:sz w:val="28"/>
          <w:szCs w:val="28"/>
          <w:lang w:eastAsia="ru-RU"/>
        </w:rPr>
        <w:t>- сохранение стабильной социально-экономической и политической ситуации в районе, привлечение дополнительных инвестиций в развитие экономики района;</w:t>
      </w:r>
    </w:p>
    <w:p w:rsidR="002E1E13" w:rsidRDefault="002E1E13" w:rsidP="006F11E9">
      <w:pPr>
        <w:spacing w:after="0" w:line="240" w:lineRule="auto"/>
        <w:ind w:firstLine="709"/>
        <w:jc w:val="both"/>
        <w:rPr>
          <w:rFonts w:ascii="Times New Roman" w:hAnsi="Times New Roman"/>
          <w:sz w:val="28"/>
          <w:szCs w:val="28"/>
        </w:rPr>
      </w:pPr>
      <w:r w:rsidRPr="004F6F3D">
        <w:rPr>
          <w:rFonts w:ascii="Times New Roman" w:eastAsia="Times New Roman" w:hAnsi="Times New Roman"/>
          <w:bCs/>
          <w:sz w:val="28"/>
          <w:szCs w:val="28"/>
          <w:lang w:eastAsia="ru-RU"/>
        </w:rPr>
        <w:lastRenderedPageBreak/>
        <w:t>- реализация Стратегии социально-экономического развития</w:t>
      </w:r>
      <w:r w:rsidR="004F6F3D">
        <w:rPr>
          <w:rFonts w:ascii="Times New Roman" w:eastAsia="Times New Roman" w:hAnsi="Times New Roman"/>
          <w:bCs/>
          <w:sz w:val="28"/>
          <w:szCs w:val="28"/>
          <w:lang w:eastAsia="ru-RU"/>
        </w:rPr>
        <w:t xml:space="preserve"> Ханты-Мансийского района до 2030</w:t>
      </w:r>
      <w:r w:rsidRPr="004F6F3D">
        <w:rPr>
          <w:rFonts w:ascii="Times New Roman" w:eastAsia="Times New Roman" w:hAnsi="Times New Roman"/>
          <w:bCs/>
          <w:sz w:val="28"/>
          <w:szCs w:val="28"/>
          <w:lang w:eastAsia="ru-RU"/>
        </w:rPr>
        <w:t xml:space="preserve"> года и д</w:t>
      </w:r>
      <w:r w:rsidRPr="004F6F3D">
        <w:rPr>
          <w:rFonts w:ascii="Times New Roman" w:hAnsi="Times New Roman"/>
          <w:sz w:val="28"/>
          <w:szCs w:val="28"/>
        </w:rPr>
        <w:t>остижение целевых показателей социально-экономического развития, исполнение поручений, определенных указами Президента Российской Федерации от 07 мая 2012 года;</w:t>
      </w:r>
    </w:p>
    <w:p w:rsidR="00066DA1" w:rsidRPr="00AA5D90" w:rsidRDefault="00066DA1" w:rsidP="006F11E9">
      <w:pPr>
        <w:spacing w:after="0" w:line="240" w:lineRule="auto"/>
        <w:ind w:firstLine="709"/>
        <w:jc w:val="both"/>
        <w:rPr>
          <w:rFonts w:ascii="Times New Roman" w:eastAsia="Times New Roman" w:hAnsi="Times New Roman"/>
          <w:bCs/>
          <w:sz w:val="28"/>
          <w:szCs w:val="28"/>
          <w:lang w:eastAsia="ru-RU"/>
        </w:rPr>
      </w:pPr>
      <w:r w:rsidRPr="00066DA1">
        <w:rPr>
          <w:rFonts w:ascii="Times New Roman" w:hAnsi="Times New Roman"/>
          <w:sz w:val="28"/>
          <w:szCs w:val="28"/>
        </w:rPr>
        <w:t xml:space="preserve">- реализация плана мероприятий по обеспечению устойчивого развития экономики и социальной стабильности </w:t>
      </w:r>
      <w:proofErr w:type="gramStart"/>
      <w:r w:rsidRPr="00066DA1">
        <w:rPr>
          <w:rFonts w:ascii="Times New Roman" w:hAnsi="Times New Roman"/>
          <w:sz w:val="28"/>
          <w:szCs w:val="28"/>
        </w:rPr>
        <w:t>в</w:t>
      </w:r>
      <w:proofErr w:type="gramEnd"/>
      <w:r w:rsidRPr="00066DA1">
        <w:rPr>
          <w:rFonts w:ascii="Times New Roman" w:hAnsi="Times New Roman"/>
          <w:sz w:val="28"/>
          <w:szCs w:val="28"/>
        </w:rPr>
        <w:t xml:space="preserve"> </w:t>
      </w:r>
      <w:proofErr w:type="gramStart"/>
      <w:r w:rsidRPr="00066DA1">
        <w:rPr>
          <w:rFonts w:ascii="Times New Roman" w:hAnsi="Times New Roman"/>
          <w:sz w:val="28"/>
          <w:szCs w:val="28"/>
        </w:rPr>
        <w:t>Ханты-Мансийском</w:t>
      </w:r>
      <w:proofErr w:type="gramEnd"/>
      <w:r w:rsidRPr="00066DA1">
        <w:rPr>
          <w:rFonts w:ascii="Times New Roman" w:hAnsi="Times New Roman"/>
          <w:sz w:val="28"/>
          <w:szCs w:val="28"/>
        </w:rPr>
        <w:t xml:space="preserve"> районе в 2015 </w:t>
      </w:r>
      <w:r w:rsidRPr="00AA5D90">
        <w:rPr>
          <w:rFonts w:ascii="Times New Roman" w:eastAsia="Times New Roman" w:hAnsi="Times New Roman"/>
          <w:bCs/>
          <w:sz w:val="28"/>
          <w:szCs w:val="28"/>
          <w:lang w:eastAsia="ru-RU"/>
        </w:rPr>
        <w:t>году и на период 2016 и 2017 годов;</w:t>
      </w:r>
    </w:p>
    <w:p w:rsidR="00AA5D90" w:rsidRPr="00AA5D90" w:rsidRDefault="00ED4A75" w:rsidP="006F11E9">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D90" w:rsidRPr="00AA5D90">
        <w:rPr>
          <w:rFonts w:ascii="Times New Roman" w:eastAsia="Times New Roman" w:hAnsi="Times New Roman"/>
          <w:bCs/>
          <w:sz w:val="28"/>
          <w:szCs w:val="28"/>
          <w:lang w:eastAsia="ru-RU"/>
        </w:rPr>
        <w:t>совершенствование механизмов оказания финансовой помощи местным бюджетам в целях повышения ее эффективности;</w:t>
      </w:r>
    </w:p>
    <w:p w:rsidR="00AA5D90" w:rsidRPr="00AA5D90" w:rsidRDefault="00ED4A75" w:rsidP="006F11E9">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D90" w:rsidRPr="00AA5D90">
        <w:rPr>
          <w:rFonts w:ascii="Times New Roman" w:eastAsia="Times New Roman" w:hAnsi="Times New Roman"/>
          <w:bCs/>
          <w:sz w:val="28"/>
          <w:szCs w:val="28"/>
          <w:lang w:eastAsia="ru-RU"/>
        </w:rPr>
        <w:t>совершенствование нормативных правовых актов в сфере межбюджетных отношений;</w:t>
      </w:r>
    </w:p>
    <w:p w:rsidR="00AA5D90" w:rsidRPr="00AA5D90" w:rsidRDefault="00ED4A75" w:rsidP="006F11E9">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D90" w:rsidRPr="00AA5D90">
        <w:rPr>
          <w:rFonts w:ascii="Times New Roman" w:eastAsia="Times New Roman" w:hAnsi="Times New Roman"/>
          <w:bCs/>
          <w:sz w:val="28"/>
          <w:szCs w:val="28"/>
          <w:lang w:eastAsia="ru-RU"/>
        </w:rPr>
        <w:t>обеспечение сбалансированности местных бюджетов;</w:t>
      </w:r>
    </w:p>
    <w:p w:rsidR="00AA5D90" w:rsidRPr="00AA5D90" w:rsidRDefault="00ED4A75" w:rsidP="006F11E9">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AA5D90" w:rsidRPr="00AA5D90">
        <w:rPr>
          <w:rFonts w:ascii="Times New Roman" w:eastAsia="Times New Roman" w:hAnsi="Times New Roman"/>
          <w:bCs/>
          <w:sz w:val="28"/>
          <w:szCs w:val="28"/>
          <w:lang w:eastAsia="ru-RU"/>
        </w:rPr>
        <w:t>создание стимулов для улучшения качества управления муниципальными финансами, повышения эффективности расходования бюджетных средств;</w:t>
      </w:r>
    </w:p>
    <w:p w:rsidR="002E1E13" w:rsidRPr="004F6F3D" w:rsidRDefault="002E1E13" w:rsidP="006F11E9">
      <w:pPr>
        <w:spacing w:after="0" w:line="240" w:lineRule="auto"/>
        <w:ind w:firstLine="709"/>
        <w:jc w:val="both"/>
        <w:rPr>
          <w:rFonts w:ascii="Times New Roman" w:eastAsia="Times New Roman" w:hAnsi="Times New Roman"/>
          <w:bCs/>
          <w:sz w:val="28"/>
          <w:szCs w:val="28"/>
          <w:lang w:eastAsia="ru-RU"/>
        </w:rPr>
      </w:pPr>
      <w:r w:rsidRPr="004F6F3D">
        <w:rPr>
          <w:rFonts w:ascii="Times New Roman" w:eastAsia="Times New Roman" w:hAnsi="Times New Roman"/>
          <w:bCs/>
          <w:sz w:val="28"/>
          <w:szCs w:val="28"/>
          <w:lang w:eastAsia="ru-RU"/>
        </w:rPr>
        <w:t>- реализация мероприятий, направленных на предупреждение безработицы, снижение напряженности на рынке труда за счет оказания содействия в реализации инвестиционных проектов и совершенствования механизмов поддержки предпринимательства;</w:t>
      </w:r>
    </w:p>
    <w:p w:rsidR="002E1E13" w:rsidRPr="004F6F3D" w:rsidRDefault="002E1E13" w:rsidP="006F11E9">
      <w:pPr>
        <w:spacing w:after="0" w:line="240" w:lineRule="auto"/>
        <w:ind w:firstLine="709"/>
        <w:jc w:val="both"/>
        <w:rPr>
          <w:rFonts w:ascii="Times New Roman" w:eastAsia="Times New Roman" w:hAnsi="Times New Roman"/>
          <w:sz w:val="28"/>
          <w:szCs w:val="28"/>
          <w:lang w:eastAsia="ru-RU"/>
        </w:rPr>
      </w:pPr>
      <w:r w:rsidRPr="004F6F3D">
        <w:rPr>
          <w:rFonts w:ascii="Times New Roman" w:eastAsia="Times New Roman" w:hAnsi="Times New Roman"/>
          <w:bCs/>
          <w:sz w:val="28"/>
          <w:szCs w:val="28"/>
          <w:lang w:eastAsia="ru-RU"/>
        </w:rPr>
        <w:t>- повышение эффективности работы жилищно-коммунальных предприятий, надежности функционирования систем жизнеобеспечения, качества предоставляемых жилищно-коммунальных услуг, обеспечение жителей района чистой водой;</w:t>
      </w:r>
    </w:p>
    <w:p w:rsidR="002E1E13" w:rsidRDefault="002E1E13" w:rsidP="006F11E9">
      <w:pPr>
        <w:spacing w:after="0" w:line="240" w:lineRule="auto"/>
        <w:ind w:firstLine="709"/>
        <w:jc w:val="both"/>
        <w:rPr>
          <w:rFonts w:ascii="Times New Roman" w:eastAsia="Times New Roman" w:hAnsi="Times New Roman"/>
          <w:bCs/>
          <w:sz w:val="28"/>
          <w:szCs w:val="28"/>
          <w:lang w:eastAsia="ru-RU"/>
        </w:rPr>
      </w:pPr>
      <w:r w:rsidRPr="004F6F3D">
        <w:rPr>
          <w:rFonts w:ascii="Times New Roman" w:eastAsia="Times New Roman" w:hAnsi="Times New Roman"/>
          <w:bCs/>
          <w:sz w:val="28"/>
          <w:szCs w:val="28"/>
          <w:lang w:eastAsia="ru-RU"/>
        </w:rPr>
        <w:t>- решение вопросов стабильного транспортного обеспечения населения района;</w:t>
      </w:r>
    </w:p>
    <w:p w:rsidR="00610E1F" w:rsidRPr="00610E1F" w:rsidRDefault="00610E1F" w:rsidP="006F11E9">
      <w:pPr>
        <w:shd w:val="clear" w:color="auto" w:fill="FFFFFF"/>
        <w:tabs>
          <w:tab w:val="left" w:pos="993"/>
        </w:tabs>
        <w:spacing w:after="0" w:line="240" w:lineRule="auto"/>
        <w:ind w:firstLine="709"/>
        <w:jc w:val="both"/>
        <w:rPr>
          <w:rFonts w:ascii="Times New Roman" w:eastAsia="Times New Roman" w:hAnsi="Times New Roman"/>
          <w:sz w:val="28"/>
          <w:szCs w:val="28"/>
        </w:rPr>
      </w:pPr>
      <w:r w:rsidRPr="00610E1F">
        <w:rPr>
          <w:rFonts w:ascii="Times New Roman" w:eastAsia="Times New Roman" w:hAnsi="Times New Roman"/>
          <w:sz w:val="28"/>
          <w:szCs w:val="28"/>
        </w:rPr>
        <w:t xml:space="preserve">- совершенствование системы поддержки одарённых детей, посредством привлечения для работы с одаренными детьми лучших преподавателей района, преподавателей </w:t>
      </w:r>
      <w:r w:rsidR="00A525BF">
        <w:rPr>
          <w:rFonts w:ascii="Times New Roman" w:eastAsia="Times New Roman" w:hAnsi="Times New Roman"/>
          <w:sz w:val="28"/>
          <w:szCs w:val="28"/>
        </w:rPr>
        <w:t>ВУЗ</w:t>
      </w:r>
      <w:r w:rsidRPr="00610E1F">
        <w:rPr>
          <w:rFonts w:ascii="Times New Roman" w:eastAsia="Times New Roman" w:hAnsi="Times New Roman"/>
          <w:sz w:val="28"/>
          <w:szCs w:val="28"/>
        </w:rPr>
        <w:t xml:space="preserve">ов и </w:t>
      </w:r>
      <w:proofErr w:type="spellStart"/>
      <w:r w:rsidR="00A525BF">
        <w:rPr>
          <w:rFonts w:ascii="Times New Roman" w:eastAsia="Times New Roman" w:hAnsi="Times New Roman"/>
          <w:sz w:val="28"/>
          <w:szCs w:val="28"/>
        </w:rPr>
        <w:t>СУЗ</w:t>
      </w:r>
      <w:r w:rsidRPr="00610E1F">
        <w:rPr>
          <w:rFonts w:ascii="Times New Roman" w:eastAsia="Times New Roman" w:hAnsi="Times New Roman"/>
          <w:sz w:val="28"/>
          <w:szCs w:val="28"/>
        </w:rPr>
        <w:t>ов</w:t>
      </w:r>
      <w:proofErr w:type="spellEnd"/>
      <w:r w:rsidRPr="00610E1F">
        <w:rPr>
          <w:rFonts w:ascii="Times New Roman" w:eastAsia="Times New Roman" w:hAnsi="Times New Roman"/>
          <w:sz w:val="28"/>
          <w:szCs w:val="28"/>
        </w:rPr>
        <w:t xml:space="preserve"> автономного округа; </w:t>
      </w:r>
    </w:p>
    <w:p w:rsidR="00610E1F" w:rsidRPr="00610E1F" w:rsidRDefault="00610E1F" w:rsidP="006F11E9">
      <w:pPr>
        <w:shd w:val="clear" w:color="auto" w:fill="FFFFFF"/>
        <w:tabs>
          <w:tab w:val="left" w:pos="993"/>
        </w:tabs>
        <w:spacing w:after="0" w:line="240" w:lineRule="auto"/>
        <w:ind w:firstLine="709"/>
        <w:jc w:val="both"/>
        <w:rPr>
          <w:rFonts w:ascii="Times New Roman" w:eastAsia="Times New Roman" w:hAnsi="Times New Roman"/>
          <w:sz w:val="28"/>
          <w:szCs w:val="28"/>
        </w:rPr>
      </w:pPr>
      <w:r w:rsidRPr="00610E1F">
        <w:rPr>
          <w:rFonts w:ascii="Times New Roman" w:eastAsia="Times New Roman" w:hAnsi="Times New Roman"/>
          <w:sz w:val="28"/>
          <w:szCs w:val="28"/>
        </w:rPr>
        <w:t xml:space="preserve">- создание системы практического обмена опытом между педагогическими работниками района, посредством совершенствования работы методических предметных объединений района; </w:t>
      </w:r>
    </w:p>
    <w:p w:rsidR="00610E1F" w:rsidRPr="00610E1F" w:rsidRDefault="00610E1F" w:rsidP="006F11E9">
      <w:pPr>
        <w:shd w:val="clear" w:color="auto" w:fill="FFFFFF"/>
        <w:tabs>
          <w:tab w:val="left" w:pos="993"/>
        </w:tabs>
        <w:spacing w:after="0" w:line="240" w:lineRule="auto"/>
        <w:ind w:firstLine="709"/>
        <w:jc w:val="both"/>
        <w:rPr>
          <w:rFonts w:ascii="Times New Roman" w:eastAsia="Times New Roman" w:hAnsi="Times New Roman"/>
          <w:sz w:val="28"/>
          <w:szCs w:val="28"/>
        </w:rPr>
      </w:pPr>
      <w:r w:rsidRPr="00610E1F">
        <w:rPr>
          <w:rFonts w:ascii="Times New Roman" w:eastAsia="Times New Roman" w:hAnsi="Times New Roman"/>
          <w:sz w:val="28"/>
          <w:szCs w:val="28"/>
        </w:rPr>
        <w:t>- дальнейшее развитие механизмов выявления пробелов знаний и их нивелирование, как у учащихся, так и у педагогических работников;</w:t>
      </w:r>
    </w:p>
    <w:p w:rsidR="00610E1F" w:rsidRPr="00610E1F" w:rsidRDefault="00610E1F" w:rsidP="006F11E9">
      <w:pPr>
        <w:tabs>
          <w:tab w:val="left" w:pos="709"/>
        </w:tabs>
        <w:suppressAutoHyphens/>
        <w:spacing w:after="0" w:line="240" w:lineRule="auto"/>
        <w:ind w:firstLine="709"/>
        <w:jc w:val="both"/>
        <w:rPr>
          <w:rFonts w:ascii="Times New Roman" w:hAnsi="Times New Roman"/>
          <w:sz w:val="28"/>
          <w:szCs w:val="28"/>
        </w:rPr>
      </w:pPr>
      <w:r w:rsidRPr="00610E1F">
        <w:rPr>
          <w:rFonts w:ascii="Times New Roman" w:eastAsia="Times New Roman" w:hAnsi="Times New Roman"/>
          <w:sz w:val="28"/>
          <w:szCs w:val="28"/>
        </w:rPr>
        <w:t>- повышение уровня удовлетворенности населения качеством образования, посредством перестройки самого учебно-воспитательного процесса, опирающегося на потенциал детей и способствующий  его развитию;</w:t>
      </w:r>
    </w:p>
    <w:p w:rsidR="00610E1F" w:rsidRPr="000A4D92" w:rsidRDefault="00610E1F" w:rsidP="006F11E9">
      <w:pPr>
        <w:spacing w:after="0" w:line="240" w:lineRule="auto"/>
        <w:ind w:firstLine="709"/>
        <w:jc w:val="both"/>
        <w:rPr>
          <w:rFonts w:ascii="Times New Roman" w:hAnsi="Times New Roman"/>
          <w:sz w:val="28"/>
          <w:szCs w:val="28"/>
        </w:rPr>
      </w:pPr>
      <w:r w:rsidRPr="00610E1F">
        <w:rPr>
          <w:rFonts w:ascii="Times New Roman" w:eastAsia="Times New Roman" w:hAnsi="Times New Roman"/>
          <w:sz w:val="28"/>
          <w:szCs w:val="28"/>
        </w:rPr>
        <w:t xml:space="preserve">- дальнейшее </w:t>
      </w:r>
      <w:r w:rsidRPr="00610E1F">
        <w:rPr>
          <w:rFonts w:ascii="Times New Roman" w:hAnsi="Times New Roman"/>
          <w:sz w:val="28"/>
          <w:szCs w:val="28"/>
        </w:rPr>
        <w:t>укрепление материально-технической базы, внедрение информационно-коммуникационных и инновационных технологий в работу учреждений социальной сферы;</w:t>
      </w:r>
    </w:p>
    <w:p w:rsidR="00420C13" w:rsidRPr="00E96EE4" w:rsidRDefault="00E96EE4" w:rsidP="006F11E9">
      <w:pPr>
        <w:pStyle w:val="a4"/>
        <w:spacing w:after="0" w:line="240" w:lineRule="auto"/>
        <w:ind w:left="0" w:firstLine="709"/>
        <w:jc w:val="both"/>
        <w:rPr>
          <w:rFonts w:ascii="Times New Roman" w:hAnsi="Times New Roman"/>
          <w:sz w:val="28"/>
          <w:szCs w:val="28"/>
        </w:rPr>
      </w:pPr>
      <w:r w:rsidRPr="000A4D92">
        <w:rPr>
          <w:rFonts w:ascii="Times New Roman" w:hAnsi="Times New Roman"/>
          <w:sz w:val="28"/>
          <w:szCs w:val="28"/>
        </w:rPr>
        <w:t>- в</w:t>
      </w:r>
      <w:r w:rsidR="00420C13" w:rsidRPr="000A4D92">
        <w:rPr>
          <w:rFonts w:ascii="Times New Roman" w:hAnsi="Times New Roman"/>
          <w:sz w:val="28"/>
          <w:szCs w:val="28"/>
        </w:rPr>
        <w:t>недрение Всероссийского комплекса «Го</w:t>
      </w:r>
      <w:r w:rsidR="00420C13" w:rsidRPr="00E96EE4">
        <w:rPr>
          <w:rFonts w:ascii="Times New Roman" w:hAnsi="Times New Roman"/>
          <w:sz w:val="28"/>
          <w:szCs w:val="28"/>
        </w:rPr>
        <w:t>тов к труду и обороне» на территории Ханты-Мансийского района;</w:t>
      </w:r>
    </w:p>
    <w:p w:rsidR="00420C13" w:rsidRPr="00E96EE4" w:rsidRDefault="00E96EE4" w:rsidP="006F11E9">
      <w:pPr>
        <w:pStyle w:val="a4"/>
        <w:spacing w:after="0" w:line="240" w:lineRule="auto"/>
        <w:ind w:left="0" w:firstLine="709"/>
        <w:jc w:val="both"/>
        <w:rPr>
          <w:rFonts w:ascii="Times New Roman" w:hAnsi="Times New Roman"/>
          <w:sz w:val="28"/>
          <w:szCs w:val="28"/>
        </w:rPr>
      </w:pPr>
      <w:r w:rsidRPr="00E96EE4">
        <w:rPr>
          <w:rFonts w:ascii="Times New Roman" w:hAnsi="Times New Roman"/>
          <w:sz w:val="28"/>
          <w:szCs w:val="28"/>
        </w:rPr>
        <w:lastRenderedPageBreak/>
        <w:t>- с</w:t>
      </w:r>
      <w:r w:rsidR="00420C13" w:rsidRPr="00E96EE4">
        <w:rPr>
          <w:rFonts w:ascii="Times New Roman" w:hAnsi="Times New Roman"/>
          <w:sz w:val="28"/>
          <w:szCs w:val="28"/>
        </w:rPr>
        <w:t>оздание условий для формирования современного гражданского общества с учетом опыта регионального социально-экономического развития и посредством эффективного позиционирования Ханты-Мансийского района в сообществе;</w:t>
      </w:r>
    </w:p>
    <w:p w:rsidR="00420C13" w:rsidRPr="00E96EE4" w:rsidRDefault="00E96EE4" w:rsidP="006F11E9">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 о</w:t>
      </w:r>
      <w:r w:rsidR="00420C13" w:rsidRPr="00E96EE4">
        <w:rPr>
          <w:rFonts w:ascii="Times New Roman" w:hAnsi="Times New Roman"/>
          <w:sz w:val="28"/>
          <w:szCs w:val="28"/>
        </w:rPr>
        <w:t>беспечение прозрачной и конкурентной системы государственной поддержки социально ориентированных некоммерческих организаций;</w:t>
      </w:r>
      <w:r w:rsidR="00066DA1">
        <w:rPr>
          <w:rFonts w:ascii="Times New Roman" w:hAnsi="Times New Roman"/>
          <w:sz w:val="28"/>
          <w:szCs w:val="28"/>
        </w:rPr>
        <w:t xml:space="preserve"> </w:t>
      </w:r>
      <w:r>
        <w:rPr>
          <w:rFonts w:ascii="Times New Roman" w:hAnsi="Times New Roman"/>
          <w:sz w:val="28"/>
          <w:szCs w:val="28"/>
        </w:rPr>
        <w:t xml:space="preserve"> р</w:t>
      </w:r>
      <w:r w:rsidR="00420C13" w:rsidRPr="00E96EE4">
        <w:rPr>
          <w:rFonts w:ascii="Times New Roman" w:hAnsi="Times New Roman"/>
          <w:sz w:val="28"/>
          <w:szCs w:val="28"/>
        </w:rPr>
        <w:t>аспространение лучших практик социально ориентированных некоммерческих организаций на всей территории района;</w:t>
      </w:r>
    </w:p>
    <w:p w:rsidR="000A4D92" w:rsidRPr="000A4D92" w:rsidRDefault="000A4D92" w:rsidP="006F11E9">
      <w:pPr>
        <w:spacing w:after="0" w:line="240" w:lineRule="auto"/>
        <w:ind w:firstLine="709"/>
        <w:jc w:val="both"/>
        <w:rPr>
          <w:rFonts w:ascii="Times New Roman" w:hAnsi="Times New Roman"/>
          <w:sz w:val="28"/>
          <w:szCs w:val="28"/>
        </w:rPr>
      </w:pPr>
      <w:r>
        <w:rPr>
          <w:rFonts w:ascii="Times New Roman" w:hAnsi="Times New Roman"/>
          <w:sz w:val="28"/>
          <w:szCs w:val="28"/>
        </w:rPr>
        <w:t>-</w:t>
      </w:r>
      <w:r w:rsidRPr="000A4D92">
        <w:rPr>
          <w:rFonts w:ascii="Times New Roman" w:hAnsi="Times New Roman"/>
          <w:sz w:val="28"/>
          <w:szCs w:val="28"/>
        </w:rPr>
        <w:t>дальнейшее усовершенствование работы в части организации межведомственного взаимодействия при предоставлении муниципальных услуг;</w:t>
      </w:r>
      <w:r>
        <w:rPr>
          <w:rFonts w:ascii="Times New Roman" w:hAnsi="Times New Roman"/>
          <w:sz w:val="28"/>
          <w:szCs w:val="28"/>
        </w:rPr>
        <w:t xml:space="preserve"> </w:t>
      </w:r>
      <w:r w:rsidRPr="000A4D92">
        <w:rPr>
          <w:rFonts w:ascii="Times New Roman" w:hAnsi="Times New Roman"/>
          <w:sz w:val="28"/>
          <w:szCs w:val="28"/>
        </w:rPr>
        <w:t>увеличение доли муниципальных услуг, предоставляемых органами администрации района в электронном виде, в общем объеме муниципальных услуг, предоставляемых органами администрации рай</w:t>
      </w:r>
      <w:r>
        <w:rPr>
          <w:rFonts w:ascii="Times New Roman" w:hAnsi="Times New Roman"/>
          <w:sz w:val="28"/>
          <w:szCs w:val="28"/>
        </w:rPr>
        <w:t>о</w:t>
      </w:r>
      <w:r w:rsidR="00A525BF">
        <w:rPr>
          <w:rFonts w:ascii="Times New Roman" w:hAnsi="Times New Roman"/>
          <w:sz w:val="28"/>
          <w:szCs w:val="28"/>
        </w:rPr>
        <w:t>на, в том числе первоочередных;</w:t>
      </w:r>
    </w:p>
    <w:p w:rsidR="000A4D92" w:rsidRPr="000A4D92" w:rsidRDefault="000A4D92" w:rsidP="006F11E9">
      <w:pPr>
        <w:pStyle w:val="ConsPlusNormal"/>
        <w:ind w:firstLine="709"/>
        <w:jc w:val="both"/>
        <w:outlineLvl w:val="2"/>
        <w:rPr>
          <w:rFonts w:ascii="Times New Roman" w:hAnsi="Times New Roman" w:cs="Times New Roman"/>
          <w:sz w:val="28"/>
          <w:szCs w:val="28"/>
        </w:rPr>
      </w:pPr>
      <w:r w:rsidRPr="000A4D92">
        <w:rPr>
          <w:rFonts w:ascii="Times New Roman" w:hAnsi="Times New Roman" w:cs="Times New Roman"/>
          <w:sz w:val="28"/>
          <w:szCs w:val="28"/>
        </w:rPr>
        <w:t xml:space="preserve">- </w:t>
      </w:r>
      <w:r>
        <w:rPr>
          <w:rFonts w:ascii="Times New Roman" w:hAnsi="Times New Roman" w:cs="Times New Roman"/>
          <w:sz w:val="28"/>
          <w:szCs w:val="28"/>
        </w:rPr>
        <w:t>о</w:t>
      </w:r>
      <w:r w:rsidRPr="000A4D92">
        <w:rPr>
          <w:rFonts w:ascii="Times New Roman" w:hAnsi="Times New Roman" w:cs="Times New Roman"/>
          <w:sz w:val="28"/>
          <w:szCs w:val="28"/>
        </w:rPr>
        <w:t xml:space="preserve">рганизация и осуществление </w:t>
      </w:r>
      <w:proofErr w:type="gramStart"/>
      <w:r w:rsidRPr="000A4D92">
        <w:rPr>
          <w:rFonts w:ascii="Times New Roman" w:hAnsi="Times New Roman" w:cs="Times New Roman"/>
          <w:sz w:val="28"/>
          <w:szCs w:val="28"/>
        </w:rPr>
        <w:t>контроля за</w:t>
      </w:r>
      <w:proofErr w:type="gramEnd"/>
      <w:r w:rsidRPr="000A4D92">
        <w:rPr>
          <w:rFonts w:ascii="Times New Roman" w:hAnsi="Times New Roman" w:cs="Times New Roman"/>
          <w:sz w:val="28"/>
          <w:szCs w:val="28"/>
        </w:rPr>
        <w:t xml:space="preserve"> соблюдением законодательства Российской Федерации и иных нормативных правовых актов о контрактной системе в сфере закупок для обеспечения нужд района</w:t>
      </w:r>
      <w:r>
        <w:rPr>
          <w:rFonts w:ascii="Times New Roman" w:hAnsi="Times New Roman" w:cs="Times New Roman"/>
          <w:sz w:val="28"/>
          <w:szCs w:val="28"/>
        </w:rPr>
        <w:t>;</w:t>
      </w:r>
    </w:p>
    <w:p w:rsidR="000A4D92" w:rsidRPr="000A4D92" w:rsidRDefault="000A4D92" w:rsidP="006F11E9">
      <w:pPr>
        <w:spacing w:after="0" w:line="240" w:lineRule="auto"/>
        <w:ind w:firstLine="709"/>
        <w:jc w:val="both"/>
        <w:rPr>
          <w:rFonts w:ascii="Times New Roman" w:hAnsi="Times New Roman"/>
          <w:sz w:val="28"/>
          <w:szCs w:val="28"/>
        </w:rPr>
      </w:pPr>
      <w:r w:rsidRPr="000A4D92">
        <w:rPr>
          <w:rFonts w:ascii="Times New Roman" w:hAnsi="Times New Roman"/>
          <w:sz w:val="28"/>
          <w:szCs w:val="28"/>
        </w:rPr>
        <w:t>- паспортизация объектов муниципальной собственности, содержание имущества муниципальной казны, оценка объектов муниципальной собственности, проведение проверок наличия и целевого использования муниципального имущества Ханты-Мансийского района</w:t>
      </w:r>
      <w:r>
        <w:rPr>
          <w:rFonts w:ascii="Times New Roman" w:hAnsi="Times New Roman"/>
          <w:sz w:val="28"/>
          <w:szCs w:val="28"/>
        </w:rPr>
        <w:t>;</w:t>
      </w:r>
      <w:r w:rsidRPr="000A4D92">
        <w:rPr>
          <w:rFonts w:ascii="Times New Roman" w:hAnsi="Times New Roman"/>
          <w:sz w:val="28"/>
          <w:szCs w:val="28"/>
        </w:rPr>
        <w:t xml:space="preserve"> </w:t>
      </w:r>
    </w:p>
    <w:p w:rsidR="000A4D92" w:rsidRDefault="000A4D92" w:rsidP="006F11E9">
      <w:pPr>
        <w:tabs>
          <w:tab w:val="left" w:pos="6975"/>
        </w:tabs>
        <w:spacing w:after="0" w:line="240" w:lineRule="auto"/>
        <w:ind w:firstLine="709"/>
        <w:jc w:val="both"/>
        <w:rPr>
          <w:rFonts w:ascii="Times New Roman" w:eastAsia="Times New Roman" w:hAnsi="Times New Roman"/>
          <w:sz w:val="28"/>
          <w:szCs w:val="28"/>
          <w:lang w:eastAsia="ru-RU"/>
        </w:rPr>
      </w:pPr>
      <w:r w:rsidRPr="000A4D92">
        <w:rPr>
          <w:rFonts w:ascii="Times New Roman" w:eastAsia="Times New Roman" w:hAnsi="Times New Roman"/>
          <w:sz w:val="28"/>
          <w:szCs w:val="28"/>
          <w:lang w:eastAsia="ru-RU"/>
        </w:rPr>
        <w:t xml:space="preserve"> -проведение кадастровых работ (межевание) земельных участков для содействия в оформлении в упрощенном порядке прав граждан на земельные участки, оценка земельных участков в целях продажи и для проведения земельных аукционов для жилищного и иного строительства, приобретение программного обеспечения ГИС </w:t>
      </w:r>
      <w:proofErr w:type="spellStart"/>
      <w:r w:rsidRPr="000A4D92">
        <w:rPr>
          <w:rFonts w:ascii="Times New Roman" w:eastAsia="Times New Roman" w:hAnsi="Times New Roman"/>
          <w:sz w:val="28"/>
          <w:szCs w:val="28"/>
          <w:lang w:eastAsia="ru-RU"/>
        </w:rPr>
        <w:t>Mapifo</w:t>
      </w:r>
      <w:proofErr w:type="spellEnd"/>
      <w:r w:rsidRPr="000A4D92">
        <w:rPr>
          <w:rFonts w:ascii="Times New Roman" w:eastAsia="Times New Roman" w:hAnsi="Times New Roman"/>
          <w:sz w:val="28"/>
          <w:szCs w:val="28"/>
          <w:lang w:eastAsia="ru-RU"/>
        </w:rPr>
        <w:t>, Кадастровый офис, приборов и оборудования, необходимого для обе</w:t>
      </w:r>
      <w:r w:rsidR="00AA5D90">
        <w:rPr>
          <w:rFonts w:ascii="Times New Roman" w:eastAsia="Times New Roman" w:hAnsi="Times New Roman"/>
          <w:sz w:val="28"/>
          <w:szCs w:val="28"/>
          <w:lang w:eastAsia="ru-RU"/>
        </w:rPr>
        <w:t>спечения определения координат.</w:t>
      </w: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pPr>
    </w:p>
    <w:p w:rsidR="006751AF" w:rsidRDefault="006751AF" w:rsidP="00AA5D90">
      <w:pPr>
        <w:tabs>
          <w:tab w:val="left" w:pos="6975"/>
        </w:tabs>
        <w:spacing w:after="0" w:line="360" w:lineRule="auto"/>
        <w:ind w:firstLine="567"/>
        <w:jc w:val="both"/>
        <w:rPr>
          <w:rFonts w:ascii="Times New Roman" w:eastAsia="Times New Roman" w:hAnsi="Times New Roman"/>
          <w:sz w:val="28"/>
          <w:szCs w:val="28"/>
          <w:lang w:eastAsia="ru-RU"/>
        </w:rPr>
        <w:sectPr w:rsidR="006751AF" w:rsidSect="00506D83">
          <w:headerReference w:type="even" r:id="rId21"/>
          <w:headerReference w:type="default" r:id="rId22"/>
          <w:footerReference w:type="even" r:id="rId23"/>
          <w:footerReference w:type="default" r:id="rId24"/>
          <w:headerReference w:type="first" r:id="rId25"/>
          <w:footerReference w:type="first" r:id="rId26"/>
          <w:pgSz w:w="11906" w:h="16838"/>
          <w:pgMar w:top="1134" w:right="851" w:bottom="1134" w:left="1985" w:header="709" w:footer="709" w:gutter="0"/>
          <w:cols w:space="708"/>
          <w:titlePg/>
          <w:docGrid w:linePitch="360"/>
        </w:sectPr>
      </w:pPr>
    </w:p>
    <w:tbl>
      <w:tblPr>
        <w:tblW w:w="15593" w:type="dxa"/>
        <w:tblInd w:w="250" w:type="dxa"/>
        <w:tblLook w:val="04A0" w:firstRow="1" w:lastRow="0" w:firstColumn="1" w:lastColumn="0" w:noHBand="0" w:noVBand="1"/>
      </w:tblPr>
      <w:tblGrid>
        <w:gridCol w:w="15593"/>
      </w:tblGrid>
      <w:tr w:rsidR="008C6475" w:rsidRPr="00CC5299" w:rsidTr="004277D5">
        <w:trPr>
          <w:trHeight w:val="315"/>
        </w:trPr>
        <w:tc>
          <w:tcPr>
            <w:tcW w:w="15593" w:type="dxa"/>
            <w:tcBorders>
              <w:top w:val="nil"/>
              <w:left w:val="nil"/>
              <w:bottom w:val="nil"/>
              <w:right w:val="nil"/>
            </w:tcBorders>
            <w:shd w:val="clear" w:color="000000" w:fill="FFFFFF"/>
            <w:vAlign w:val="center"/>
            <w:hideMark/>
          </w:tcPr>
          <w:p w:rsidR="008C6475" w:rsidRPr="00CC5299" w:rsidRDefault="008C6475" w:rsidP="004277D5">
            <w:pPr>
              <w:spacing w:after="0" w:line="240" w:lineRule="auto"/>
              <w:jc w:val="right"/>
              <w:rPr>
                <w:rFonts w:ascii="Times New Roman" w:eastAsia="Times New Roman" w:hAnsi="Times New Roman"/>
                <w:iCs/>
                <w:sz w:val="28"/>
                <w:szCs w:val="28"/>
                <w:lang w:eastAsia="ru-RU"/>
              </w:rPr>
            </w:pPr>
            <w:r w:rsidRPr="00CC5299">
              <w:rPr>
                <w:rFonts w:ascii="Times New Roman" w:eastAsia="Times New Roman" w:hAnsi="Times New Roman"/>
                <w:iCs/>
                <w:sz w:val="28"/>
                <w:szCs w:val="28"/>
                <w:lang w:eastAsia="ru-RU"/>
              </w:rPr>
              <w:lastRenderedPageBreak/>
              <w:t>Приложение № 1 к отчету главы администрации района за 2014 год</w:t>
            </w:r>
          </w:p>
        </w:tc>
      </w:tr>
      <w:tr w:rsidR="008C6475" w:rsidRPr="00CC5299" w:rsidTr="004277D5">
        <w:trPr>
          <w:trHeight w:val="315"/>
        </w:trPr>
        <w:tc>
          <w:tcPr>
            <w:tcW w:w="15593" w:type="dxa"/>
            <w:tcBorders>
              <w:top w:val="nil"/>
              <w:left w:val="nil"/>
              <w:bottom w:val="nil"/>
              <w:right w:val="nil"/>
            </w:tcBorders>
            <w:shd w:val="clear" w:color="000000" w:fill="FFFFFF"/>
            <w:vAlign w:val="center"/>
            <w:hideMark/>
          </w:tcPr>
          <w:p w:rsidR="008C6475" w:rsidRPr="00CC5299" w:rsidRDefault="008C6475" w:rsidP="004277D5">
            <w:pPr>
              <w:spacing w:after="0" w:line="240" w:lineRule="auto"/>
              <w:jc w:val="right"/>
              <w:rPr>
                <w:rFonts w:ascii="Times New Roman" w:eastAsia="Times New Roman" w:hAnsi="Times New Roman"/>
                <w:iCs/>
                <w:sz w:val="24"/>
                <w:szCs w:val="24"/>
                <w:lang w:eastAsia="ru-RU"/>
              </w:rPr>
            </w:pPr>
          </w:p>
        </w:tc>
      </w:tr>
    </w:tbl>
    <w:p w:rsidR="008C6475" w:rsidRPr="00CC5299" w:rsidRDefault="008C6475" w:rsidP="008C6475">
      <w:pPr>
        <w:spacing w:after="0" w:line="240" w:lineRule="auto"/>
        <w:jc w:val="center"/>
        <w:rPr>
          <w:rFonts w:ascii="Times New Roman" w:hAnsi="Times New Roman"/>
          <w:sz w:val="24"/>
          <w:szCs w:val="24"/>
        </w:rPr>
      </w:pPr>
      <w:r w:rsidRPr="00CC5299">
        <w:rPr>
          <w:rFonts w:ascii="Times New Roman" w:hAnsi="Times New Roman"/>
          <w:sz w:val="24"/>
          <w:szCs w:val="24"/>
        </w:rPr>
        <w:t xml:space="preserve">Информация о привлеченных средствах из федерального бюджета и бюджета автономного округа </w:t>
      </w:r>
    </w:p>
    <w:p w:rsidR="008C6475" w:rsidRPr="00CC5299" w:rsidRDefault="008C6475" w:rsidP="008C6475">
      <w:pPr>
        <w:spacing w:after="0" w:line="240" w:lineRule="auto"/>
        <w:jc w:val="center"/>
        <w:rPr>
          <w:rFonts w:ascii="Times New Roman" w:hAnsi="Times New Roman"/>
          <w:sz w:val="24"/>
          <w:szCs w:val="24"/>
        </w:rPr>
      </w:pPr>
      <w:r w:rsidRPr="00CC5299">
        <w:rPr>
          <w:rFonts w:ascii="Times New Roman" w:hAnsi="Times New Roman"/>
          <w:sz w:val="24"/>
          <w:szCs w:val="24"/>
        </w:rPr>
        <w:t>(межбюджетные трансферты) за период 2013-2014 гг.</w:t>
      </w:r>
    </w:p>
    <w:tbl>
      <w:tblPr>
        <w:tblW w:w="16580" w:type="dxa"/>
        <w:tblLook w:val="04A0" w:firstRow="1" w:lastRow="0" w:firstColumn="1" w:lastColumn="0" w:noHBand="0" w:noVBand="1"/>
      </w:tblPr>
      <w:tblGrid>
        <w:gridCol w:w="420"/>
        <w:gridCol w:w="480"/>
        <w:gridCol w:w="580"/>
        <w:gridCol w:w="600"/>
        <w:gridCol w:w="420"/>
        <w:gridCol w:w="520"/>
        <w:gridCol w:w="700"/>
        <w:gridCol w:w="480"/>
        <w:gridCol w:w="560"/>
        <w:gridCol w:w="660"/>
        <w:gridCol w:w="440"/>
        <w:gridCol w:w="506"/>
        <w:gridCol w:w="620"/>
        <w:gridCol w:w="520"/>
        <w:gridCol w:w="520"/>
        <w:gridCol w:w="700"/>
        <w:gridCol w:w="480"/>
        <w:gridCol w:w="540"/>
        <w:gridCol w:w="600"/>
        <w:gridCol w:w="2028"/>
        <w:gridCol w:w="520"/>
        <w:gridCol w:w="540"/>
        <w:gridCol w:w="560"/>
        <w:gridCol w:w="2632"/>
      </w:tblGrid>
      <w:tr w:rsidR="008C6475" w:rsidRPr="00537D61" w:rsidTr="004277D5">
        <w:trPr>
          <w:trHeight w:val="330"/>
          <w:tblHeader/>
        </w:trPr>
        <w:tc>
          <w:tcPr>
            <w:tcW w:w="42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Межбюджетные трансферты</w:t>
            </w:r>
          </w:p>
        </w:tc>
        <w:tc>
          <w:tcPr>
            <w:tcW w:w="5000" w:type="dxa"/>
            <w:gridSpan w:val="9"/>
            <w:tcBorders>
              <w:top w:val="single" w:sz="4" w:space="0" w:color="auto"/>
              <w:left w:val="nil"/>
              <w:bottom w:val="single" w:sz="4" w:space="0" w:color="auto"/>
              <w:right w:val="nil"/>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2013 год</w:t>
            </w:r>
          </w:p>
        </w:tc>
        <w:tc>
          <w:tcPr>
            <w:tcW w:w="488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2014 год</w:t>
            </w:r>
          </w:p>
        </w:tc>
        <w:tc>
          <w:tcPr>
            <w:tcW w:w="202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примечание</w:t>
            </w:r>
          </w:p>
        </w:tc>
        <w:tc>
          <w:tcPr>
            <w:tcW w:w="16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2015 год</w:t>
            </w:r>
          </w:p>
        </w:tc>
        <w:tc>
          <w:tcPr>
            <w:tcW w:w="26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примечание</w:t>
            </w:r>
          </w:p>
        </w:tc>
      </w:tr>
      <w:tr w:rsidR="008C6475" w:rsidRPr="00537D61" w:rsidTr="004277D5">
        <w:trPr>
          <w:trHeight w:val="443"/>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166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план</w:t>
            </w:r>
          </w:p>
        </w:tc>
        <w:tc>
          <w:tcPr>
            <w:tcW w:w="16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факт</w:t>
            </w:r>
          </w:p>
        </w:tc>
        <w:tc>
          <w:tcPr>
            <w:tcW w:w="1700" w:type="dxa"/>
            <w:gridSpan w:val="3"/>
            <w:tcBorders>
              <w:top w:val="single" w:sz="4" w:space="0" w:color="auto"/>
              <w:left w:val="nil"/>
              <w:bottom w:val="single" w:sz="4" w:space="0" w:color="auto"/>
              <w:right w:val="nil"/>
            </w:tcBorders>
            <w:shd w:val="clear" w:color="auto" w:fill="auto"/>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объем возвращенных средств </w:t>
            </w:r>
          </w:p>
        </w:tc>
        <w:tc>
          <w:tcPr>
            <w:tcW w:w="1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план</w:t>
            </w:r>
          </w:p>
        </w:tc>
        <w:tc>
          <w:tcPr>
            <w:tcW w:w="1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факт</w:t>
            </w:r>
          </w:p>
        </w:tc>
        <w:tc>
          <w:tcPr>
            <w:tcW w:w="1620" w:type="dxa"/>
            <w:gridSpan w:val="3"/>
            <w:tcBorders>
              <w:top w:val="single" w:sz="4" w:space="0" w:color="auto"/>
              <w:left w:val="nil"/>
              <w:bottom w:val="single" w:sz="4" w:space="0" w:color="auto"/>
              <w:right w:val="single" w:sz="4" w:space="0" w:color="auto"/>
            </w:tcBorders>
            <w:shd w:val="clear" w:color="auto" w:fill="auto"/>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объем возвращенных средств </w:t>
            </w: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1620" w:type="dxa"/>
            <w:gridSpan w:val="3"/>
            <w:tcBorders>
              <w:top w:val="single" w:sz="4" w:space="0" w:color="auto"/>
              <w:left w:val="nil"/>
              <w:bottom w:val="single" w:sz="4" w:space="0" w:color="auto"/>
              <w:right w:val="single" w:sz="4" w:space="0" w:color="000000"/>
            </w:tcBorders>
            <w:shd w:val="clear" w:color="auto" w:fill="auto"/>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объем возвращенных средств на 01.01.2015</w:t>
            </w:r>
          </w:p>
        </w:tc>
        <w:tc>
          <w:tcPr>
            <w:tcW w:w="2632"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r>
      <w:tr w:rsidR="008C6475" w:rsidRPr="00537D61" w:rsidTr="004277D5">
        <w:trPr>
          <w:trHeight w:val="425"/>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4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1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4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4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4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0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5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2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48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140" w:type="dxa"/>
            <w:gridSpan w:val="2"/>
            <w:tcBorders>
              <w:top w:val="single" w:sz="4" w:space="0" w:color="auto"/>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всего:</w:t>
            </w:r>
          </w:p>
        </w:tc>
        <w:tc>
          <w:tcPr>
            <w:tcW w:w="11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в том числе:</w:t>
            </w:r>
          </w:p>
        </w:tc>
        <w:tc>
          <w:tcPr>
            <w:tcW w:w="2632"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r>
      <w:tr w:rsidR="008C6475" w:rsidRPr="00537D61" w:rsidTr="004277D5">
        <w:trPr>
          <w:trHeight w:val="830"/>
          <w:tblHeader/>
        </w:trPr>
        <w:tc>
          <w:tcPr>
            <w:tcW w:w="420" w:type="dxa"/>
            <w:vMerge/>
            <w:tcBorders>
              <w:top w:val="single" w:sz="4" w:space="0" w:color="auto"/>
              <w:left w:val="single" w:sz="4" w:space="0" w:color="auto"/>
              <w:bottom w:val="single" w:sz="4" w:space="0" w:color="auto"/>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48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8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42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48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66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44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Федеральный</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 бюджет</w:t>
            </w:r>
          </w:p>
        </w:tc>
        <w:tc>
          <w:tcPr>
            <w:tcW w:w="62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52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2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70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48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60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2028"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20" w:type="dxa"/>
            <w:vMerge/>
            <w:tcBorders>
              <w:top w:val="nil"/>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c>
          <w:tcPr>
            <w:tcW w:w="54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xml:space="preserve">федеральный </w:t>
            </w:r>
          </w:p>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w:t>
            </w:r>
          </w:p>
        </w:tc>
        <w:tc>
          <w:tcPr>
            <w:tcW w:w="560" w:type="dxa"/>
            <w:tcBorders>
              <w:top w:val="nil"/>
              <w:left w:val="nil"/>
              <w:bottom w:val="single" w:sz="4" w:space="0" w:color="auto"/>
              <w:right w:val="single" w:sz="4" w:space="0" w:color="auto"/>
            </w:tcBorders>
            <w:shd w:val="clear" w:color="auto" w:fill="auto"/>
            <w:textDirection w:val="btLr"/>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бюджет Югры</w:t>
            </w:r>
          </w:p>
        </w:tc>
        <w:tc>
          <w:tcPr>
            <w:tcW w:w="2632" w:type="dxa"/>
            <w:vMerge/>
            <w:tcBorders>
              <w:top w:val="single" w:sz="4" w:space="0" w:color="auto"/>
              <w:left w:val="single" w:sz="4" w:space="0" w:color="auto"/>
              <w:bottom w:val="single" w:sz="4" w:space="0" w:color="000000"/>
              <w:right w:val="single" w:sz="4" w:space="0" w:color="auto"/>
            </w:tcBorders>
            <w:vAlign w:val="center"/>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p>
        </w:tc>
      </w:tr>
      <w:tr w:rsidR="008C6475" w:rsidRPr="00537D61" w:rsidTr="004277D5">
        <w:trPr>
          <w:trHeight w:val="300"/>
          <w:tblHeader/>
        </w:trPr>
        <w:tc>
          <w:tcPr>
            <w:tcW w:w="420" w:type="dxa"/>
            <w:tcBorders>
              <w:top w:val="nil"/>
              <w:left w:val="single" w:sz="4" w:space="0" w:color="auto"/>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w:t>
            </w:r>
          </w:p>
        </w:tc>
        <w:tc>
          <w:tcPr>
            <w:tcW w:w="48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w:t>
            </w:r>
          </w:p>
        </w:tc>
        <w:tc>
          <w:tcPr>
            <w:tcW w:w="58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3</w:t>
            </w:r>
          </w:p>
        </w:tc>
        <w:tc>
          <w:tcPr>
            <w:tcW w:w="60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4</w:t>
            </w:r>
          </w:p>
        </w:tc>
        <w:tc>
          <w:tcPr>
            <w:tcW w:w="42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5</w:t>
            </w:r>
          </w:p>
        </w:tc>
        <w:tc>
          <w:tcPr>
            <w:tcW w:w="52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6</w:t>
            </w:r>
          </w:p>
        </w:tc>
        <w:tc>
          <w:tcPr>
            <w:tcW w:w="70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7</w:t>
            </w:r>
          </w:p>
        </w:tc>
        <w:tc>
          <w:tcPr>
            <w:tcW w:w="48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8</w:t>
            </w:r>
          </w:p>
        </w:tc>
        <w:tc>
          <w:tcPr>
            <w:tcW w:w="56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9</w:t>
            </w:r>
          </w:p>
        </w:tc>
        <w:tc>
          <w:tcPr>
            <w:tcW w:w="66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10</w:t>
            </w:r>
          </w:p>
        </w:tc>
        <w:tc>
          <w:tcPr>
            <w:tcW w:w="44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11</w:t>
            </w:r>
          </w:p>
        </w:tc>
        <w:tc>
          <w:tcPr>
            <w:tcW w:w="46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12</w:t>
            </w:r>
          </w:p>
        </w:tc>
        <w:tc>
          <w:tcPr>
            <w:tcW w:w="62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13</w:t>
            </w:r>
          </w:p>
        </w:tc>
        <w:tc>
          <w:tcPr>
            <w:tcW w:w="52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14</w:t>
            </w:r>
          </w:p>
        </w:tc>
        <w:tc>
          <w:tcPr>
            <w:tcW w:w="52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15</w:t>
            </w:r>
          </w:p>
        </w:tc>
        <w:tc>
          <w:tcPr>
            <w:tcW w:w="70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16</w:t>
            </w:r>
          </w:p>
        </w:tc>
        <w:tc>
          <w:tcPr>
            <w:tcW w:w="48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17</w:t>
            </w:r>
          </w:p>
        </w:tc>
        <w:tc>
          <w:tcPr>
            <w:tcW w:w="54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18</w:t>
            </w:r>
          </w:p>
        </w:tc>
        <w:tc>
          <w:tcPr>
            <w:tcW w:w="60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19</w:t>
            </w:r>
          </w:p>
        </w:tc>
        <w:tc>
          <w:tcPr>
            <w:tcW w:w="2028"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20</w:t>
            </w:r>
          </w:p>
        </w:tc>
        <w:tc>
          <w:tcPr>
            <w:tcW w:w="520"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21</w:t>
            </w:r>
          </w:p>
        </w:tc>
        <w:tc>
          <w:tcPr>
            <w:tcW w:w="54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22</w:t>
            </w:r>
          </w:p>
        </w:tc>
        <w:tc>
          <w:tcPr>
            <w:tcW w:w="560" w:type="dxa"/>
            <w:tcBorders>
              <w:top w:val="nil"/>
              <w:left w:val="nil"/>
              <w:bottom w:val="single" w:sz="4" w:space="0" w:color="auto"/>
              <w:right w:val="single" w:sz="4" w:space="0" w:color="auto"/>
            </w:tcBorders>
            <w:shd w:val="clear" w:color="000000" w:fill="FFFFFF"/>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23</w:t>
            </w:r>
          </w:p>
        </w:tc>
        <w:tc>
          <w:tcPr>
            <w:tcW w:w="2632" w:type="dxa"/>
            <w:tcBorders>
              <w:top w:val="nil"/>
              <w:left w:val="nil"/>
              <w:bottom w:val="single" w:sz="4" w:space="0" w:color="auto"/>
              <w:right w:val="single" w:sz="4" w:space="0" w:color="auto"/>
            </w:tcBorders>
            <w:shd w:val="clear" w:color="auto" w:fill="auto"/>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24</w:t>
            </w:r>
          </w:p>
        </w:tc>
      </w:tr>
      <w:tr w:rsidR="008C6475" w:rsidRPr="00537D61" w:rsidTr="004277D5">
        <w:trPr>
          <w:trHeight w:val="4530"/>
        </w:trPr>
        <w:tc>
          <w:tcPr>
            <w:tcW w:w="420" w:type="dxa"/>
            <w:tcBorders>
              <w:top w:val="nil"/>
              <w:left w:val="single" w:sz="4" w:space="0" w:color="auto"/>
              <w:bottom w:val="single" w:sz="4" w:space="0" w:color="auto"/>
              <w:right w:val="single" w:sz="4" w:space="0" w:color="auto"/>
            </w:tcBorders>
            <w:shd w:val="clear" w:color="000000" w:fill="FFFFFF"/>
            <w:textDirection w:val="btL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Субвенции</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1 343 498,1</w:t>
            </w:r>
          </w:p>
        </w:tc>
        <w:tc>
          <w:tcPr>
            <w:tcW w:w="5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11 975,0</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1 331 523,1</w:t>
            </w:r>
          </w:p>
        </w:tc>
        <w:tc>
          <w:tcPr>
            <w:tcW w:w="4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1 245 784,1</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11 424,0</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1 234 360,1</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55 756,1</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505,0</w:t>
            </w:r>
          </w:p>
        </w:tc>
        <w:tc>
          <w:tcPr>
            <w:tcW w:w="6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55 251,1</w:t>
            </w:r>
          </w:p>
        </w:tc>
        <w:tc>
          <w:tcPr>
            <w:tcW w:w="4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1 323 460,7</w:t>
            </w:r>
          </w:p>
        </w:tc>
        <w:tc>
          <w:tcPr>
            <w:tcW w:w="4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6 142,9</w:t>
            </w:r>
          </w:p>
        </w:tc>
        <w:tc>
          <w:tcPr>
            <w:tcW w:w="6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1 317 317,8</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1 294 172,7</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6 011,9</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1 288 160,8</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37 942,0</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3 673,9</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34 268,1</w:t>
            </w:r>
          </w:p>
        </w:tc>
        <w:tc>
          <w:tcPr>
            <w:tcW w:w="2028"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p>
          <w:p w:rsidR="008C6475" w:rsidRPr="00537D61" w:rsidRDefault="008C6475" w:rsidP="004277D5">
            <w:pPr>
              <w:spacing w:after="0" w:line="240" w:lineRule="auto"/>
              <w:rPr>
                <w:rFonts w:ascii="Times New Roman" w:eastAsia="Times New Roman" w:hAnsi="Times New Roman"/>
                <w:color w:val="000000"/>
                <w:sz w:val="12"/>
                <w:szCs w:val="12"/>
                <w:lang w:eastAsia="ru-RU"/>
              </w:rPr>
            </w:pPr>
          </w:p>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По субвенции "На реализацию основных общеобразовательных программ" возвращены средства, в связи с образовавшейся экономией по страховым взносам в виду  достижения предельной величины более чем 568 тыс. рублей, кроме того в 4 квартале 2013 года произошло изменения сетевых показателей, а также уменьшение фактической среднегодовой численности учащихся. По субвенции на ежемесячное денежное вознаграждение за классное руководство, в результате позднего поступления денежных средств из бюджета округа. </w:t>
            </w:r>
            <w:proofErr w:type="gramStart"/>
            <w:r w:rsidRPr="00537D61">
              <w:rPr>
                <w:rFonts w:ascii="Times New Roman" w:eastAsia="Times New Roman" w:hAnsi="Times New Roman"/>
                <w:color w:val="000000"/>
                <w:sz w:val="12"/>
                <w:szCs w:val="12"/>
                <w:lang w:eastAsia="ru-RU"/>
              </w:rPr>
              <w:t xml:space="preserve">По  субвенции на </w:t>
            </w:r>
            <w:proofErr w:type="spellStart"/>
            <w:r w:rsidRPr="00537D61">
              <w:rPr>
                <w:rFonts w:ascii="Times New Roman" w:eastAsia="Times New Roman" w:hAnsi="Times New Roman"/>
                <w:color w:val="000000"/>
                <w:sz w:val="12"/>
                <w:szCs w:val="12"/>
                <w:lang w:eastAsia="ru-RU"/>
              </w:rPr>
              <w:t>пердоставление</w:t>
            </w:r>
            <w:proofErr w:type="spellEnd"/>
            <w:r w:rsidRPr="00537D61">
              <w:rPr>
                <w:rFonts w:ascii="Times New Roman" w:eastAsia="Times New Roman" w:hAnsi="Times New Roman"/>
                <w:color w:val="000000"/>
                <w:sz w:val="12"/>
                <w:szCs w:val="12"/>
                <w:lang w:eastAsia="ru-RU"/>
              </w:rPr>
              <w:t xml:space="preserve"> обучающимся муниципальных образовательных </w:t>
            </w:r>
            <w:proofErr w:type="spellStart"/>
            <w:r w:rsidRPr="00537D61">
              <w:rPr>
                <w:rFonts w:ascii="Times New Roman" w:eastAsia="Times New Roman" w:hAnsi="Times New Roman"/>
                <w:color w:val="000000"/>
                <w:sz w:val="12"/>
                <w:szCs w:val="12"/>
                <w:lang w:eastAsia="ru-RU"/>
              </w:rPr>
              <w:t>оргазаций</w:t>
            </w:r>
            <w:proofErr w:type="spellEnd"/>
            <w:r w:rsidRPr="00537D61">
              <w:rPr>
                <w:rFonts w:ascii="Times New Roman" w:eastAsia="Times New Roman" w:hAnsi="Times New Roman"/>
                <w:color w:val="000000"/>
                <w:sz w:val="12"/>
                <w:szCs w:val="12"/>
                <w:lang w:eastAsia="ru-RU"/>
              </w:rPr>
              <w:t xml:space="preserve"> и частных образовательных организаций, имеющих государственную аккредитацию, социальной поддержки в виде предоставления завтраков и обедов, в связи с уменьшением числа учащихся пользующихся питанием, в том числе и учащихся льготной категории, а также в связи с отсутствием детей по болезни, активированным дням, в виду низкой температурой воздуха и карантинам.</w:t>
            </w:r>
            <w:proofErr w:type="gramEnd"/>
            <w:r w:rsidRPr="00537D61">
              <w:rPr>
                <w:rFonts w:ascii="Times New Roman" w:eastAsia="Times New Roman" w:hAnsi="Times New Roman"/>
                <w:color w:val="000000"/>
                <w:sz w:val="12"/>
                <w:szCs w:val="12"/>
                <w:lang w:eastAsia="ru-RU"/>
              </w:rPr>
              <w:t xml:space="preserve"> По субвенции местным бюджетам на организацию оказания медицинской помощи в </w:t>
            </w:r>
            <w:proofErr w:type="spellStart"/>
            <w:r w:rsidRPr="00537D61">
              <w:rPr>
                <w:rFonts w:ascii="Times New Roman" w:eastAsia="Times New Roman" w:hAnsi="Times New Roman"/>
                <w:color w:val="000000"/>
                <w:sz w:val="12"/>
                <w:szCs w:val="12"/>
                <w:lang w:eastAsia="ru-RU"/>
              </w:rPr>
              <w:t>соответсвии</w:t>
            </w:r>
            <w:proofErr w:type="spellEnd"/>
            <w:r w:rsidRPr="00537D61">
              <w:rPr>
                <w:rFonts w:ascii="Times New Roman" w:eastAsia="Times New Roman" w:hAnsi="Times New Roman"/>
                <w:color w:val="000000"/>
                <w:sz w:val="12"/>
                <w:szCs w:val="12"/>
                <w:lang w:eastAsia="ru-RU"/>
              </w:rPr>
              <w:t xml:space="preserve"> с территориальной </w:t>
            </w:r>
            <w:proofErr w:type="spellStart"/>
            <w:r w:rsidRPr="00537D61">
              <w:rPr>
                <w:rFonts w:ascii="Times New Roman" w:eastAsia="Times New Roman" w:hAnsi="Times New Roman"/>
                <w:color w:val="000000"/>
                <w:sz w:val="12"/>
                <w:szCs w:val="12"/>
                <w:lang w:eastAsia="ru-RU"/>
              </w:rPr>
              <w:t>программмой</w:t>
            </w:r>
            <w:proofErr w:type="spellEnd"/>
            <w:r w:rsidRPr="00537D61">
              <w:rPr>
                <w:rFonts w:ascii="Times New Roman" w:eastAsia="Times New Roman" w:hAnsi="Times New Roman"/>
                <w:color w:val="000000"/>
                <w:sz w:val="12"/>
                <w:szCs w:val="12"/>
                <w:lang w:eastAsia="ru-RU"/>
              </w:rPr>
              <w:t xml:space="preserve"> государственных гарантий оказания гражданам РФ </w:t>
            </w:r>
            <w:proofErr w:type="spellStart"/>
            <w:r w:rsidRPr="00537D61">
              <w:rPr>
                <w:rFonts w:ascii="Times New Roman" w:eastAsia="Times New Roman" w:hAnsi="Times New Roman"/>
                <w:color w:val="000000"/>
                <w:sz w:val="12"/>
                <w:szCs w:val="12"/>
                <w:lang w:eastAsia="ru-RU"/>
              </w:rPr>
              <w:t>беспланой</w:t>
            </w:r>
            <w:proofErr w:type="spellEnd"/>
            <w:r w:rsidRPr="00537D61">
              <w:rPr>
                <w:rFonts w:ascii="Times New Roman" w:eastAsia="Times New Roman" w:hAnsi="Times New Roman"/>
                <w:color w:val="000000"/>
                <w:sz w:val="12"/>
                <w:szCs w:val="12"/>
                <w:lang w:eastAsia="ru-RU"/>
              </w:rPr>
              <w:t xml:space="preserve"> медицинской помощи, в </w:t>
            </w:r>
            <w:r w:rsidRPr="00537D61">
              <w:rPr>
                <w:rFonts w:ascii="Times New Roman" w:eastAsia="Times New Roman" w:hAnsi="Times New Roman"/>
                <w:color w:val="000000"/>
                <w:sz w:val="12"/>
                <w:szCs w:val="12"/>
                <w:lang w:eastAsia="ru-RU"/>
              </w:rPr>
              <w:lastRenderedPageBreak/>
              <w:t xml:space="preserve">связи с предусмотренными в 2013 году ведомственной целевой программой выплатами по сокращению сотрудникам комитета по здравоохранению, МКУ Ханты-Мансийского </w:t>
            </w:r>
            <w:proofErr w:type="spellStart"/>
            <w:r w:rsidRPr="00537D61">
              <w:rPr>
                <w:rFonts w:ascii="Times New Roman" w:eastAsia="Times New Roman" w:hAnsi="Times New Roman"/>
                <w:color w:val="000000"/>
                <w:sz w:val="12"/>
                <w:szCs w:val="12"/>
                <w:lang w:eastAsia="ru-RU"/>
              </w:rPr>
              <w:t>района</w:t>
            </w:r>
            <w:proofErr w:type="gramStart"/>
            <w:r w:rsidRPr="00537D61">
              <w:rPr>
                <w:rFonts w:ascii="Times New Roman" w:eastAsia="Times New Roman" w:hAnsi="Times New Roman"/>
                <w:color w:val="000000"/>
                <w:sz w:val="12"/>
                <w:szCs w:val="12"/>
                <w:lang w:eastAsia="ru-RU"/>
              </w:rPr>
              <w:t>"Ц</w:t>
            </w:r>
            <w:proofErr w:type="gramEnd"/>
            <w:r w:rsidRPr="00537D61">
              <w:rPr>
                <w:rFonts w:ascii="Times New Roman" w:eastAsia="Times New Roman" w:hAnsi="Times New Roman"/>
                <w:color w:val="000000"/>
                <w:sz w:val="12"/>
                <w:szCs w:val="12"/>
                <w:lang w:eastAsia="ru-RU"/>
              </w:rPr>
              <w:t>ентрализованная</w:t>
            </w:r>
            <w:proofErr w:type="spellEnd"/>
            <w:r w:rsidRPr="00537D61">
              <w:rPr>
                <w:rFonts w:ascii="Times New Roman" w:eastAsia="Times New Roman" w:hAnsi="Times New Roman"/>
                <w:color w:val="000000"/>
                <w:sz w:val="12"/>
                <w:szCs w:val="12"/>
                <w:lang w:eastAsia="ru-RU"/>
              </w:rPr>
              <w:t xml:space="preserve"> бухгалтерия муниципальных учреждений здравоохранения Ханты-</w:t>
            </w:r>
            <w:proofErr w:type="spellStart"/>
            <w:r w:rsidRPr="00537D61">
              <w:rPr>
                <w:rFonts w:ascii="Times New Roman" w:eastAsia="Times New Roman" w:hAnsi="Times New Roman"/>
                <w:color w:val="000000"/>
                <w:sz w:val="12"/>
                <w:szCs w:val="12"/>
                <w:lang w:eastAsia="ru-RU"/>
              </w:rPr>
              <w:t>Мансийскогорайона</w:t>
            </w:r>
            <w:proofErr w:type="spellEnd"/>
            <w:r w:rsidRPr="00537D61">
              <w:rPr>
                <w:rFonts w:ascii="Times New Roman" w:eastAsia="Times New Roman" w:hAnsi="Times New Roman"/>
                <w:color w:val="000000"/>
                <w:sz w:val="12"/>
                <w:szCs w:val="12"/>
                <w:lang w:eastAsia="ru-RU"/>
              </w:rPr>
              <w:t xml:space="preserve">", которые производились в 2014 году. </w:t>
            </w:r>
            <w:proofErr w:type="gramStart"/>
            <w:r w:rsidRPr="00537D61">
              <w:rPr>
                <w:rFonts w:ascii="Times New Roman" w:eastAsia="Times New Roman" w:hAnsi="Times New Roman"/>
                <w:color w:val="000000"/>
                <w:sz w:val="12"/>
                <w:szCs w:val="12"/>
                <w:lang w:eastAsia="ru-RU"/>
              </w:rPr>
              <w:t xml:space="preserve">По субвенции на осуществление полномочий по обеспечению жильем отдельных категорий граждан, установленных федеральными законами от 12.01.1995 № 5-ФЗ "О ветеранах" и от 24.11.1995 № 181-ФЗ "О социальной защите инвалидов в РФ" в </w:t>
            </w:r>
            <w:proofErr w:type="spellStart"/>
            <w:r w:rsidRPr="00537D61">
              <w:rPr>
                <w:rFonts w:ascii="Times New Roman" w:eastAsia="Times New Roman" w:hAnsi="Times New Roman"/>
                <w:color w:val="000000"/>
                <w:sz w:val="12"/>
                <w:szCs w:val="12"/>
                <w:lang w:eastAsia="ru-RU"/>
              </w:rPr>
              <w:t>рамкахподпрограммы</w:t>
            </w:r>
            <w:proofErr w:type="spellEnd"/>
            <w:r w:rsidRPr="00537D61">
              <w:rPr>
                <w:rFonts w:ascii="Times New Roman" w:eastAsia="Times New Roman" w:hAnsi="Times New Roman"/>
                <w:color w:val="000000"/>
                <w:sz w:val="12"/>
                <w:szCs w:val="12"/>
                <w:lang w:eastAsia="ru-RU"/>
              </w:rPr>
              <w:t xml:space="preserve">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ХМАО-Югры в 2014-2020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xml:space="preserve">.", в связи с </w:t>
            </w:r>
            <w:proofErr w:type="spellStart"/>
            <w:r w:rsidRPr="00537D61">
              <w:rPr>
                <w:rFonts w:ascii="Times New Roman" w:eastAsia="Times New Roman" w:hAnsi="Times New Roman"/>
                <w:color w:val="000000"/>
                <w:sz w:val="12"/>
                <w:szCs w:val="12"/>
                <w:lang w:eastAsia="ru-RU"/>
              </w:rPr>
              <w:t>невостребовательностью</w:t>
            </w:r>
            <w:proofErr w:type="spellEnd"/>
            <w:r w:rsidRPr="00537D61">
              <w:rPr>
                <w:rFonts w:ascii="Times New Roman" w:eastAsia="Times New Roman" w:hAnsi="Times New Roman"/>
                <w:color w:val="000000"/>
                <w:sz w:val="12"/>
                <w:szCs w:val="12"/>
                <w:lang w:eastAsia="ru-RU"/>
              </w:rPr>
              <w:t xml:space="preserve"> бюджетных</w:t>
            </w:r>
            <w:proofErr w:type="gramEnd"/>
            <w:r w:rsidRPr="00537D61">
              <w:rPr>
                <w:rFonts w:ascii="Times New Roman" w:eastAsia="Times New Roman" w:hAnsi="Times New Roman"/>
                <w:color w:val="000000"/>
                <w:sz w:val="12"/>
                <w:szCs w:val="12"/>
                <w:lang w:eastAsia="ru-RU"/>
              </w:rPr>
              <w:t xml:space="preserve"> ассигнований. Кроме того, возвращены невостребованные остатки </w:t>
            </w:r>
            <w:proofErr w:type="gramStart"/>
            <w:r w:rsidRPr="00537D61">
              <w:rPr>
                <w:rFonts w:ascii="Times New Roman" w:eastAsia="Times New Roman" w:hAnsi="Times New Roman"/>
                <w:color w:val="000000"/>
                <w:sz w:val="12"/>
                <w:szCs w:val="12"/>
                <w:lang w:eastAsia="ru-RU"/>
              </w:rPr>
              <w:t>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lastRenderedPageBreak/>
              <w:t>26 216,3</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130,9</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26 085,4</w:t>
            </w:r>
          </w:p>
        </w:tc>
        <w:tc>
          <w:tcPr>
            <w:tcW w:w="2632"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p>
          <w:p w:rsidR="008C6475" w:rsidRPr="00537D61" w:rsidRDefault="008C6475" w:rsidP="004277D5">
            <w:pPr>
              <w:spacing w:after="0" w:line="240" w:lineRule="auto"/>
              <w:rPr>
                <w:rFonts w:ascii="Times New Roman" w:eastAsia="Times New Roman" w:hAnsi="Times New Roman"/>
                <w:color w:val="000000"/>
                <w:sz w:val="12"/>
                <w:szCs w:val="12"/>
                <w:lang w:eastAsia="ru-RU"/>
              </w:rPr>
            </w:pPr>
          </w:p>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Субвенции на осуществление первичного воинского учета на территориях, где отсутствуют военные комиссариаты, за счет средств федерального бюджета, остатки средств возвращены </w:t>
            </w:r>
            <w:proofErr w:type="gramStart"/>
            <w:r w:rsidRPr="00537D61">
              <w:rPr>
                <w:rFonts w:ascii="Times New Roman" w:eastAsia="Times New Roman" w:hAnsi="Times New Roman"/>
                <w:color w:val="000000"/>
                <w:sz w:val="12"/>
                <w:szCs w:val="12"/>
                <w:lang w:eastAsia="ru-RU"/>
              </w:rPr>
              <w:t>в следствии</w:t>
            </w:r>
            <w:proofErr w:type="gramEnd"/>
            <w:r w:rsidRPr="00537D61">
              <w:rPr>
                <w:rFonts w:ascii="Times New Roman" w:eastAsia="Times New Roman" w:hAnsi="Times New Roman"/>
                <w:color w:val="000000"/>
                <w:sz w:val="12"/>
                <w:szCs w:val="12"/>
                <w:lang w:eastAsia="ru-RU"/>
              </w:rPr>
              <w:t xml:space="preserve"> изменений сетевых показателей. </w:t>
            </w:r>
            <w:proofErr w:type="gramStart"/>
            <w:r w:rsidRPr="00537D61">
              <w:rPr>
                <w:rFonts w:ascii="Times New Roman" w:eastAsia="Times New Roman" w:hAnsi="Times New Roman"/>
                <w:color w:val="000000"/>
                <w:sz w:val="12"/>
                <w:szCs w:val="12"/>
                <w:lang w:eastAsia="ru-RU"/>
              </w:rPr>
              <w:t xml:space="preserve">По субвенции на предоставление обучающимся муниципальных образовательных организаций и частных общеобразовательных организаций, имеющих государственную аккредитацию, социальной </w:t>
            </w:r>
            <w:proofErr w:type="spellStart"/>
            <w:r w:rsidRPr="00537D61">
              <w:rPr>
                <w:rFonts w:ascii="Times New Roman" w:eastAsia="Times New Roman" w:hAnsi="Times New Roman"/>
                <w:color w:val="000000"/>
                <w:sz w:val="12"/>
                <w:szCs w:val="12"/>
                <w:lang w:eastAsia="ru-RU"/>
              </w:rPr>
              <w:t>подержки</w:t>
            </w:r>
            <w:proofErr w:type="spellEnd"/>
            <w:r w:rsidRPr="00537D61">
              <w:rPr>
                <w:rFonts w:ascii="Times New Roman" w:eastAsia="Times New Roman" w:hAnsi="Times New Roman"/>
                <w:color w:val="000000"/>
                <w:sz w:val="12"/>
                <w:szCs w:val="12"/>
                <w:lang w:eastAsia="ru-RU"/>
              </w:rPr>
              <w:t xml:space="preserve"> в виде предоставления завтраков и обедов, в связи с уменьшением числа учащихся пользующихся питанием, в том числе учащихся льготной категории, а также в связи с отсутствием  детей по болезни, активированным дням, в виду низкой температурой воздуха и карантинам.</w:t>
            </w:r>
            <w:proofErr w:type="gramEnd"/>
            <w:r w:rsidRPr="00537D61">
              <w:rPr>
                <w:rFonts w:ascii="Times New Roman" w:eastAsia="Times New Roman" w:hAnsi="Times New Roman"/>
                <w:color w:val="000000"/>
                <w:sz w:val="12"/>
                <w:szCs w:val="12"/>
                <w:lang w:eastAsia="ru-RU"/>
              </w:rPr>
              <w:t xml:space="preserve"> </w:t>
            </w:r>
            <w:proofErr w:type="gramStart"/>
            <w:r w:rsidRPr="00537D61">
              <w:rPr>
                <w:rFonts w:ascii="Times New Roman" w:eastAsia="Times New Roman" w:hAnsi="Times New Roman"/>
                <w:color w:val="000000"/>
                <w:sz w:val="12"/>
                <w:szCs w:val="12"/>
                <w:lang w:eastAsia="ru-RU"/>
              </w:rPr>
              <w:t xml:space="preserve">Субвенции на предоставление дополнительных мер социальной </w:t>
            </w:r>
            <w:proofErr w:type="spellStart"/>
            <w:r w:rsidRPr="00537D61">
              <w:rPr>
                <w:rFonts w:ascii="Times New Roman" w:eastAsia="Times New Roman" w:hAnsi="Times New Roman"/>
                <w:color w:val="000000"/>
                <w:sz w:val="12"/>
                <w:szCs w:val="12"/>
                <w:lang w:eastAsia="ru-RU"/>
              </w:rPr>
              <w:t>поддржки</w:t>
            </w:r>
            <w:proofErr w:type="spellEnd"/>
            <w:r w:rsidRPr="00537D61">
              <w:rPr>
                <w:rFonts w:ascii="Times New Roman" w:eastAsia="Times New Roman" w:hAnsi="Times New Roman"/>
                <w:color w:val="000000"/>
                <w:sz w:val="12"/>
                <w:szCs w:val="12"/>
                <w:lang w:eastAsia="ru-RU"/>
              </w:rPr>
              <w:t xml:space="preserve">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патронатным воспитателям и воспитателям детских домов семейного типа в рамках подпрограммы "Дети Югры" государственной программы "Социальная поддержка жителей ХМАО-Югры на 2014-2020 годы", в связи с недостаточным количеством заявок на путевки.</w:t>
            </w:r>
            <w:proofErr w:type="gramEnd"/>
            <w:r w:rsidRPr="00537D61">
              <w:rPr>
                <w:rFonts w:ascii="Times New Roman" w:eastAsia="Times New Roman" w:hAnsi="Times New Roman"/>
                <w:color w:val="000000"/>
                <w:sz w:val="12"/>
                <w:szCs w:val="12"/>
                <w:lang w:eastAsia="ru-RU"/>
              </w:rPr>
              <w:t xml:space="preserve"> Субвенции на реализацию основных общеобразовательных программ в рамках подпрограммы "Общее образование и дополнительное образование </w:t>
            </w:r>
            <w:proofErr w:type="spellStart"/>
            <w:r w:rsidRPr="00537D61">
              <w:rPr>
                <w:rFonts w:ascii="Times New Roman" w:eastAsia="Times New Roman" w:hAnsi="Times New Roman"/>
                <w:color w:val="000000"/>
                <w:sz w:val="12"/>
                <w:szCs w:val="12"/>
                <w:lang w:eastAsia="ru-RU"/>
              </w:rPr>
              <w:t>детей</w:t>
            </w:r>
            <w:proofErr w:type="gramStart"/>
            <w:r w:rsidRPr="00537D61">
              <w:rPr>
                <w:rFonts w:ascii="Times New Roman" w:eastAsia="Times New Roman" w:hAnsi="Times New Roman"/>
                <w:color w:val="000000"/>
                <w:sz w:val="12"/>
                <w:szCs w:val="12"/>
                <w:lang w:eastAsia="ru-RU"/>
              </w:rPr>
              <w:t>"г</w:t>
            </w:r>
            <w:proofErr w:type="gramEnd"/>
            <w:r w:rsidRPr="00537D61">
              <w:rPr>
                <w:rFonts w:ascii="Times New Roman" w:eastAsia="Times New Roman" w:hAnsi="Times New Roman"/>
                <w:color w:val="000000"/>
                <w:sz w:val="12"/>
                <w:szCs w:val="12"/>
                <w:lang w:eastAsia="ru-RU"/>
              </w:rPr>
              <w:t>осударственной</w:t>
            </w:r>
            <w:proofErr w:type="spellEnd"/>
            <w:r w:rsidRPr="00537D61">
              <w:rPr>
                <w:rFonts w:ascii="Times New Roman" w:eastAsia="Times New Roman" w:hAnsi="Times New Roman"/>
                <w:color w:val="000000"/>
                <w:sz w:val="12"/>
                <w:szCs w:val="12"/>
                <w:lang w:eastAsia="ru-RU"/>
              </w:rPr>
              <w:t xml:space="preserve"> программы "Развитие образования в ХМАО-Югре на 2014-2020 годы", связи с образовавшейся экономией по страховым взносам в виду достижения предельной величины более чем 624 тыс. рублей. Субвенции на реализацию дошкольными образовательными </w:t>
            </w:r>
            <w:r w:rsidRPr="00537D61">
              <w:rPr>
                <w:rFonts w:ascii="Times New Roman" w:eastAsia="Times New Roman" w:hAnsi="Times New Roman"/>
                <w:color w:val="000000"/>
                <w:sz w:val="12"/>
                <w:szCs w:val="12"/>
                <w:lang w:eastAsia="ru-RU"/>
              </w:rPr>
              <w:lastRenderedPageBreak/>
              <w:t xml:space="preserve">организациями основных общеобразовательных программ дошкольного образования в рамках подпрограммы "Общее образование и дополнительное образование детей" государственной программы "Развитие образования в ХМАО-Югре на 2014-2020 годы", в связи с </w:t>
            </w:r>
            <w:proofErr w:type="spellStart"/>
            <w:r w:rsidRPr="00537D61">
              <w:rPr>
                <w:rFonts w:ascii="Times New Roman" w:eastAsia="Times New Roman" w:hAnsi="Times New Roman"/>
                <w:color w:val="000000"/>
                <w:sz w:val="12"/>
                <w:szCs w:val="12"/>
                <w:lang w:eastAsia="ru-RU"/>
              </w:rPr>
              <w:t>неукомплектованностью</w:t>
            </w:r>
            <w:proofErr w:type="spellEnd"/>
            <w:r w:rsidRPr="00537D61">
              <w:rPr>
                <w:rFonts w:ascii="Times New Roman" w:eastAsia="Times New Roman" w:hAnsi="Times New Roman"/>
                <w:color w:val="000000"/>
                <w:sz w:val="12"/>
                <w:szCs w:val="12"/>
                <w:lang w:eastAsia="ru-RU"/>
              </w:rPr>
              <w:t xml:space="preserve"> МДОУ "Березка" </w:t>
            </w:r>
            <w:proofErr w:type="spellStart"/>
            <w:r w:rsidRPr="00537D61">
              <w:rPr>
                <w:rFonts w:ascii="Times New Roman" w:eastAsia="Times New Roman" w:hAnsi="Times New Roman"/>
                <w:color w:val="000000"/>
                <w:sz w:val="12"/>
                <w:szCs w:val="12"/>
                <w:lang w:eastAsia="ru-RU"/>
              </w:rPr>
              <w:t>п</w:t>
            </w:r>
            <w:proofErr w:type="gramStart"/>
            <w:r w:rsidRPr="00537D61">
              <w:rPr>
                <w:rFonts w:ascii="Times New Roman" w:eastAsia="Times New Roman" w:hAnsi="Times New Roman"/>
                <w:color w:val="000000"/>
                <w:sz w:val="12"/>
                <w:szCs w:val="12"/>
                <w:lang w:eastAsia="ru-RU"/>
              </w:rPr>
              <w:t>.Г</w:t>
            </w:r>
            <w:proofErr w:type="gramEnd"/>
            <w:r w:rsidRPr="00537D61">
              <w:rPr>
                <w:rFonts w:ascii="Times New Roman" w:eastAsia="Times New Roman" w:hAnsi="Times New Roman"/>
                <w:color w:val="000000"/>
                <w:sz w:val="12"/>
                <w:szCs w:val="12"/>
                <w:lang w:eastAsia="ru-RU"/>
              </w:rPr>
              <w:t>орноправдинск</w:t>
            </w:r>
            <w:proofErr w:type="spellEnd"/>
            <w:r w:rsidRPr="00537D61">
              <w:rPr>
                <w:rFonts w:ascii="Times New Roman" w:eastAsia="Times New Roman" w:hAnsi="Times New Roman"/>
                <w:color w:val="000000"/>
                <w:sz w:val="12"/>
                <w:szCs w:val="12"/>
                <w:lang w:eastAsia="ru-RU"/>
              </w:rPr>
              <w:t xml:space="preserve">. Кроме того, возвращены </w:t>
            </w:r>
            <w:proofErr w:type="spellStart"/>
            <w:r w:rsidRPr="00537D61">
              <w:rPr>
                <w:rFonts w:ascii="Times New Roman" w:eastAsia="Times New Roman" w:hAnsi="Times New Roman"/>
                <w:color w:val="000000"/>
                <w:sz w:val="12"/>
                <w:szCs w:val="12"/>
                <w:lang w:eastAsia="ru-RU"/>
              </w:rPr>
              <w:t>невостребованые</w:t>
            </w:r>
            <w:proofErr w:type="spellEnd"/>
            <w:r w:rsidRPr="00537D61">
              <w:rPr>
                <w:rFonts w:ascii="Times New Roman" w:eastAsia="Times New Roman" w:hAnsi="Times New Roman"/>
                <w:color w:val="000000"/>
                <w:sz w:val="12"/>
                <w:szCs w:val="12"/>
                <w:lang w:eastAsia="ru-RU"/>
              </w:rPr>
              <w:t xml:space="preserve"> остатки средств </w:t>
            </w:r>
            <w:proofErr w:type="spellStart"/>
            <w:r w:rsidRPr="00537D61">
              <w:rPr>
                <w:rFonts w:ascii="Times New Roman" w:eastAsia="Times New Roman" w:hAnsi="Times New Roman"/>
                <w:color w:val="000000"/>
                <w:sz w:val="12"/>
                <w:szCs w:val="12"/>
                <w:lang w:eastAsia="ru-RU"/>
              </w:rPr>
              <w:t>образовашиеся</w:t>
            </w:r>
            <w:proofErr w:type="spellEnd"/>
            <w:r w:rsidRPr="00537D61">
              <w:rPr>
                <w:rFonts w:ascii="Times New Roman" w:eastAsia="Times New Roman" w:hAnsi="Times New Roman"/>
                <w:color w:val="000000"/>
                <w:sz w:val="12"/>
                <w:szCs w:val="12"/>
                <w:lang w:eastAsia="ru-RU"/>
              </w:rPr>
              <w:t xml:space="preserve"> в результате проведенных муниципальных торгов в рамках реализации 44-ФЗ.</w:t>
            </w:r>
          </w:p>
        </w:tc>
      </w:tr>
      <w:tr w:rsidR="008C6475" w:rsidRPr="00537D61" w:rsidTr="004277D5">
        <w:trPr>
          <w:trHeight w:val="5806"/>
        </w:trPr>
        <w:tc>
          <w:tcPr>
            <w:tcW w:w="420" w:type="dxa"/>
            <w:tcBorders>
              <w:top w:val="nil"/>
              <w:left w:val="single" w:sz="4" w:space="0" w:color="auto"/>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lastRenderedPageBreak/>
              <w:t>Субсидии</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1 036 121,6</w:t>
            </w:r>
          </w:p>
        </w:tc>
        <w:tc>
          <w:tcPr>
            <w:tcW w:w="5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2 021,0</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1 034 100,6</w:t>
            </w:r>
          </w:p>
        </w:tc>
        <w:tc>
          <w:tcPr>
            <w:tcW w:w="4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862 547,7</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1 765,9</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860 781,8</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71 526,5</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255,0</w:t>
            </w:r>
          </w:p>
        </w:tc>
        <w:tc>
          <w:tcPr>
            <w:tcW w:w="6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71 271,5</w:t>
            </w:r>
          </w:p>
        </w:tc>
        <w:tc>
          <w:tcPr>
            <w:tcW w:w="4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1 484 931,9</w:t>
            </w:r>
          </w:p>
        </w:tc>
        <w:tc>
          <w:tcPr>
            <w:tcW w:w="4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1 239,5</w:t>
            </w:r>
          </w:p>
        </w:tc>
        <w:tc>
          <w:tcPr>
            <w:tcW w:w="6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1 483 692,4</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1 393 388,1</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802,5</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1 392 585,6</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84 111,6</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84 111,6</w:t>
            </w:r>
          </w:p>
        </w:tc>
        <w:tc>
          <w:tcPr>
            <w:tcW w:w="2028"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По субсидиям на реализацию целевой программы "Новая школа Югры" подпрограмма "Развитие материально-технической базы сферы образования", комплекс "Школа с группой для детей дошкольного возраста-сельский дом культуры-библиотека" в </w:t>
            </w:r>
            <w:proofErr w:type="spellStart"/>
            <w:r w:rsidRPr="00537D61">
              <w:rPr>
                <w:rFonts w:ascii="Times New Roman" w:eastAsia="Times New Roman" w:hAnsi="Times New Roman"/>
                <w:color w:val="000000"/>
                <w:sz w:val="12"/>
                <w:szCs w:val="12"/>
                <w:lang w:eastAsia="ru-RU"/>
              </w:rPr>
              <w:t>п</w:t>
            </w:r>
            <w:proofErr w:type="gramStart"/>
            <w:r w:rsidRPr="00537D61">
              <w:rPr>
                <w:rFonts w:ascii="Times New Roman" w:eastAsia="Times New Roman" w:hAnsi="Times New Roman"/>
                <w:color w:val="000000"/>
                <w:sz w:val="12"/>
                <w:szCs w:val="12"/>
                <w:lang w:eastAsia="ru-RU"/>
              </w:rPr>
              <w:t>.Б</w:t>
            </w:r>
            <w:proofErr w:type="gramEnd"/>
            <w:r w:rsidRPr="00537D61">
              <w:rPr>
                <w:rFonts w:ascii="Times New Roman" w:eastAsia="Times New Roman" w:hAnsi="Times New Roman"/>
                <w:color w:val="000000"/>
                <w:sz w:val="12"/>
                <w:szCs w:val="12"/>
                <w:lang w:eastAsia="ru-RU"/>
              </w:rPr>
              <w:t>обровский</w:t>
            </w:r>
            <w:proofErr w:type="spellEnd"/>
            <w:r w:rsidRPr="00537D61">
              <w:rPr>
                <w:rFonts w:ascii="Times New Roman" w:eastAsia="Times New Roman" w:hAnsi="Times New Roman"/>
                <w:color w:val="000000"/>
                <w:sz w:val="12"/>
                <w:szCs w:val="12"/>
                <w:lang w:eastAsia="ru-RU"/>
              </w:rPr>
              <w:t xml:space="preserve"> возвращены средства, в связи  с тем, что был заключен муниципальный контракт от 19.09.2013 на ПИР с ООО "</w:t>
            </w:r>
            <w:proofErr w:type="spellStart"/>
            <w:r w:rsidRPr="00537D61">
              <w:rPr>
                <w:rFonts w:ascii="Times New Roman" w:eastAsia="Times New Roman" w:hAnsi="Times New Roman"/>
                <w:color w:val="000000"/>
                <w:sz w:val="12"/>
                <w:szCs w:val="12"/>
                <w:lang w:eastAsia="ru-RU"/>
              </w:rPr>
              <w:t>СибГорПроект</w:t>
            </w:r>
            <w:proofErr w:type="spellEnd"/>
            <w:r w:rsidRPr="00537D61">
              <w:rPr>
                <w:rFonts w:ascii="Times New Roman" w:eastAsia="Times New Roman" w:hAnsi="Times New Roman"/>
                <w:color w:val="000000"/>
                <w:sz w:val="12"/>
                <w:szCs w:val="12"/>
                <w:lang w:eastAsia="ru-RU"/>
              </w:rPr>
              <w:t xml:space="preserve">". </w:t>
            </w:r>
            <w:proofErr w:type="gramStart"/>
            <w:r w:rsidRPr="00537D61">
              <w:rPr>
                <w:rFonts w:ascii="Times New Roman" w:eastAsia="Times New Roman" w:hAnsi="Times New Roman"/>
                <w:color w:val="000000"/>
                <w:sz w:val="12"/>
                <w:szCs w:val="12"/>
                <w:lang w:eastAsia="ru-RU"/>
              </w:rPr>
              <w:t>Разработана</w:t>
            </w:r>
            <w:proofErr w:type="gramEnd"/>
            <w:r w:rsidRPr="00537D61">
              <w:rPr>
                <w:rFonts w:ascii="Times New Roman" w:eastAsia="Times New Roman" w:hAnsi="Times New Roman"/>
                <w:color w:val="000000"/>
                <w:sz w:val="12"/>
                <w:szCs w:val="12"/>
                <w:lang w:eastAsia="ru-RU"/>
              </w:rPr>
              <w:t xml:space="preserve"> ПСД, получено положительное заключение государственной экспертизы. Окончательный расчет после получения заключения достоверности стоимости объекта. По региональной целевой программе "Содействие развитию жилищного строительства на 2011-2013 годы и на период до 2015 года", в связи с поздним поступлением из бюджета округа средств. Кроме того, возвращены невостребованные остатки </w:t>
            </w:r>
            <w:proofErr w:type="gramStart"/>
            <w:r w:rsidRPr="00537D61">
              <w:rPr>
                <w:rFonts w:ascii="Times New Roman" w:eastAsia="Times New Roman" w:hAnsi="Times New Roman"/>
                <w:color w:val="000000"/>
                <w:sz w:val="12"/>
                <w:szCs w:val="12"/>
                <w:lang w:eastAsia="ru-RU"/>
              </w:rPr>
              <w:t>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81 724,2</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437,0</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81 287,2</w:t>
            </w:r>
          </w:p>
        </w:tc>
        <w:tc>
          <w:tcPr>
            <w:tcW w:w="2632" w:type="dxa"/>
            <w:tcBorders>
              <w:top w:val="nil"/>
              <w:left w:val="nil"/>
              <w:bottom w:val="single" w:sz="4" w:space="0" w:color="auto"/>
              <w:right w:val="single" w:sz="4" w:space="0" w:color="auto"/>
            </w:tcBorders>
            <w:shd w:val="clear" w:color="auto" w:fill="auto"/>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proofErr w:type="gramStart"/>
            <w:r w:rsidRPr="00537D61">
              <w:rPr>
                <w:rFonts w:ascii="Times New Roman" w:eastAsia="Times New Roman" w:hAnsi="Times New Roman"/>
                <w:color w:val="000000"/>
                <w:sz w:val="12"/>
                <w:szCs w:val="12"/>
                <w:lang w:eastAsia="ru-RU"/>
              </w:rPr>
              <w:t xml:space="preserve">Субсидии на мероприятия программы "Обеспечение жильем молодых семей" федеральной целевой программы "Жилище" на 2011-2015г.г. в рамках подпрограммы "Обеспечение мерами государственной </w:t>
            </w:r>
            <w:proofErr w:type="spellStart"/>
            <w:r w:rsidRPr="00537D61">
              <w:rPr>
                <w:rFonts w:ascii="Times New Roman" w:eastAsia="Times New Roman" w:hAnsi="Times New Roman"/>
                <w:color w:val="000000"/>
                <w:sz w:val="12"/>
                <w:szCs w:val="12"/>
                <w:lang w:eastAsia="ru-RU"/>
              </w:rPr>
              <w:t>поддкржки</w:t>
            </w:r>
            <w:proofErr w:type="spellEnd"/>
            <w:r w:rsidRPr="00537D61">
              <w:rPr>
                <w:rFonts w:ascii="Times New Roman" w:eastAsia="Times New Roman" w:hAnsi="Times New Roman"/>
                <w:color w:val="000000"/>
                <w:sz w:val="12"/>
                <w:szCs w:val="12"/>
                <w:lang w:eastAsia="ru-RU"/>
              </w:rPr>
              <w:t xml:space="preserve"> по улучшению жилищных условий отдельных категорий </w:t>
            </w:r>
            <w:proofErr w:type="spellStart"/>
            <w:r w:rsidRPr="00537D61">
              <w:rPr>
                <w:rFonts w:ascii="Times New Roman" w:eastAsia="Times New Roman" w:hAnsi="Times New Roman"/>
                <w:color w:val="000000"/>
                <w:sz w:val="12"/>
                <w:szCs w:val="12"/>
                <w:lang w:eastAsia="ru-RU"/>
              </w:rPr>
              <w:t>гражлан</w:t>
            </w:r>
            <w:proofErr w:type="spellEnd"/>
            <w:r w:rsidRPr="00537D61">
              <w:rPr>
                <w:rFonts w:ascii="Times New Roman" w:eastAsia="Times New Roman" w:hAnsi="Times New Roman"/>
                <w:color w:val="000000"/>
                <w:sz w:val="12"/>
                <w:szCs w:val="12"/>
                <w:lang w:eastAsia="ru-RU"/>
              </w:rPr>
              <w:t xml:space="preserve">" государственной программы "Обеспечение  доступным и комфортным жильем жителей ХМАО-Югры в 2012-2020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за счет средств федерального бюджета  возвращены в связи с невозможностью осуществить расходы, по причине отсутствия необходимых документов из</w:t>
            </w:r>
            <w:proofErr w:type="gramEnd"/>
            <w:r w:rsidRPr="00537D61">
              <w:rPr>
                <w:rFonts w:ascii="Times New Roman" w:eastAsia="Times New Roman" w:hAnsi="Times New Roman"/>
                <w:color w:val="000000"/>
                <w:sz w:val="12"/>
                <w:szCs w:val="12"/>
                <w:lang w:eastAsia="ru-RU"/>
              </w:rPr>
              <w:t xml:space="preserve"> банка.. По государственной программе "Развитие образования в ХМАО-Югре на 2014-2020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xml:space="preserve">.", подпрограмма "Общее образование и дополнительное образование детей", реконструкция школы с </w:t>
            </w:r>
            <w:proofErr w:type="spellStart"/>
            <w:r w:rsidRPr="00537D61">
              <w:rPr>
                <w:rFonts w:ascii="Times New Roman" w:eastAsia="Times New Roman" w:hAnsi="Times New Roman"/>
                <w:color w:val="000000"/>
                <w:sz w:val="12"/>
                <w:szCs w:val="12"/>
                <w:lang w:eastAsia="ru-RU"/>
              </w:rPr>
              <w:t>пристроем</w:t>
            </w:r>
            <w:proofErr w:type="spellEnd"/>
            <w:r w:rsidRPr="00537D61">
              <w:rPr>
                <w:rFonts w:ascii="Times New Roman" w:eastAsia="Times New Roman" w:hAnsi="Times New Roman"/>
                <w:color w:val="000000"/>
                <w:sz w:val="12"/>
                <w:szCs w:val="12"/>
                <w:lang w:eastAsia="ru-RU"/>
              </w:rPr>
              <w:t xml:space="preserve"> для размещения групп детского сада </w:t>
            </w:r>
            <w:proofErr w:type="spellStart"/>
            <w:r w:rsidRPr="00537D61">
              <w:rPr>
                <w:rFonts w:ascii="Times New Roman" w:eastAsia="Times New Roman" w:hAnsi="Times New Roman"/>
                <w:color w:val="000000"/>
                <w:sz w:val="12"/>
                <w:szCs w:val="12"/>
                <w:lang w:eastAsia="ru-RU"/>
              </w:rPr>
              <w:t>д</w:t>
            </w:r>
            <w:proofErr w:type="gramStart"/>
            <w:r w:rsidRPr="00537D61">
              <w:rPr>
                <w:rFonts w:ascii="Times New Roman" w:eastAsia="Times New Roman" w:hAnsi="Times New Roman"/>
                <w:color w:val="000000"/>
                <w:sz w:val="12"/>
                <w:szCs w:val="12"/>
                <w:lang w:eastAsia="ru-RU"/>
              </w:rPr>
              <w:t>.Я</w:t>
            </w:r>
            <w:proofErr w:type="gramEnd"/>
            <w:r w:rsidRPr="00537D61">
              <w:rPr>
                <w:rFonts w:ascii="Times New Roman" w:eastAsia="Times New Roman" w:hAnsi="Times New Roman"/>
                <w:color w:val="000000"/>
                <w:sz w:val="12"/>
                <w:szCs w:val="12"/>
                <w:lang w:eastAsia="ru-RU"/>
              </w:rPr>
              <w:t>гурьях</w:t>
            </w:r>
            <w:proofErr w:type="spellEnd"/>
            <w:r w:rsidRPr="00537D61">
              <w:rPr>
                <w:rFonts w:ascii="Times New Roman" w:eastAsia="Times New Roman" w:hAnsi="Times New Roman"/>
                <w:color w:val="000000"/>
                <w:sz w:val="12"/>
                <w:szCs w:val="12"/>
                <w:lang w:eastAsia="ru-RU"/>
              </w:rPr>
              <w:t xml:space="preserve">, в связи с тем, что в ходе проверки выполненных работ выявлены замечания, оплата будет произведена после устранения замечаний подрядной организацией. По государственной программе "Развитие физической культуры и спорта в ХМАО-Югре на 2014-2020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xml:space="preserve">." мероприятие "Комплекс спортивных </w:t>
            </w:r>
            <w:proofErr w:type="spellStart"/>
            <w:r w:rsidRPr="00537D61">
              <w:rPr>
                <w:rFonts w:ascii="Times New Roman" w:eastAsia="Times New Roman" w:hAnsi="Times New Roman"/>
                <w:color w:val="000000"/>
                <w:sz w:val="12"/>
                <w:szCs w:val="12"/>
                <w:lang w:eastAsia="ru-RU"/>
              </w:rPr>
              <w:t>плоскосных</w:t>
            </w:r>
            <w:proofErr w:type="spellEnd"/>
            <w:r w:rsidRPr="00537D61">
              <w:rPr>
                <w:rFonts w:ascii="Times New Roman" w:eastAsia="Times New Roman" w:hAnsi="Times New Roman"/>
                <w:color w:val="000000"/>
                <w:sz w:val="12"/>
                <w:szCs w:val="12"/>
                <w:lang w:eastAsia="ru-RU"/>
              </w:rPr>
              <w:t xml:space="preserve"> сооружений: футбольное поле с искусственным покрытием, беговыми дорожками и трибунами на 500 зрительских мест; баскетбольной и волейбольной площадок с трибунами на 250 зрительских мест, прыжковая яма, сектор для толкания ядра, расположенных в </w:t>
            </w:r>
            <w:proofErr w:type="spellStart"/>
            <w:r w:rsidRPr="00537D61">
              <w:rPr>
                <w:rFonts w:ascii="Times New Roman" w:eastAsia="Times New Roman" w:hAnsi="Times New Roman"/>
                <w:color w:val="000000"/>
                <w:sz w:val="12"/>
                <w:szCs w:val="12"/>
                <w:lang w:eastAsia="ru-RU"/>
              </w:rPr>
              <w:t>п</w:t>
            </w:r>
            <w:proofErr w:type="gramStart"/>
            <w:r w:rsidRPr="00537D61">
              <w:rPr>
                <w:rFonts w:ascii="Times New Roman" w:eastAsia="Times New Roman" w:hAnsi="Times New Roman"/>
                <w:color w:val="000000"/>
                <w:sz w:val="12"/>
                <w:szCs w:val="12"/>
                <w:lang w:eastAsia="ru-RU"/>
              </w:rPr>
              <w:t>.Г</w:t>
            </w:r>
            <w:proofErr w:type="gramEnd"/>
            <w:r w:rsidRPr="00537D61">
              <w:rPr>
                <w:rFonts w:ascii="Times New Roman" w:eastAsia="Times New Roman" w:hAnsi="Times New Roman"/>
                <w:color w:val="000000"/>
                <w:sz w:val="12"/>
                <w:szCs w:val="12"/>
                <w:lang w:eastAsia="ru-RU"/>
              </w:rPr>
              <w:t>орноправдинск</w:t>
            </w:r>
            <w:proofErr w:type="spellEnd"/>
            <w:r w:rsidRPr="00537D61">
              <w:rPr>
                <w:rFonts w:ascii="Times New Roman" w:eastAsia="Times New Roman" w:hAnsi="Times New Roman"/>
                <w:color w:val="000000"/>
                <w:sz w:val="12"/>
                <w:szCs w:val="12"/>
                <w:lang w:eastAsia="ru-RU"/>
              </w:rPr>
              <w:t xml:space="preserve">  ХМР в ходе проверки выполненных работ выявлены замечания, в связи с чем оплата произведена не в полной мере, </w:t>
            </w:r>
            <w:proofErr w:type="spellStart"/>
            <w:r w:rsidRPr="00537D61">
              <w:rPr>
                <w:rFonts w:ascii="Times New Roman" w:eastAsia="Times New Roman" w:hAnsi="Times New Roman"/>
                <w:color w:val="000000"/>
                <w:sz w:val="12"/>
                <w:szCs w:val="12"/>
                <w:lang w:eastAsia="ru-RU"/>
              </w:rPr>
              <w:t>оканчательный</w:t>
            </w:r>
            <w:proofErr w:type="spellEnd"/>
            <w:r w:rsidRPr="00537D61">
              <w:rPr>
                <w:rFonts w:ascii="Times New Roman" w:eastAsia="Times New Roman" w:hAnsi="Times New Roman"/>
                <w:color w:val="000000"/>
                <w:sz w:val="12"/>
                <w:szCs w:val="12"/>
                <w:lang w:eastAsia="ru-RU"/>
              </w:rPr>
              <w:t xml:space="preserve"> расчет после устранения замечаний подрядной организацией. Кроме того, возвращены невостребованные остатки </w:t>
            </w:r>
            <w:proofErr w:type="gramStart"/>
            <w:r w:rsidRPr="00537D61">
              <w:rPr>
                <w:rFonts w:ascii="Times New Roman" w:eastAsia="Times New Roman" w:hAnsi="Times New Roman"/>
                <w:color w:val="000000"/>
                <w:sz w:val="12"/>
                <w:szCs w:val="12"/>
                <w:lang w:eastAsia="ru-RU"/>
              </w:rPr>
              <w:t>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 </w:t>
            </w:r>
          </w:p>
        </w:tc>
      </w:tr>
      <w:tr w:rsidR="008C6475" w:rsidRPr="00537D61" w:rsidTr="004277D5">
        <w:trPr>
          <w:trHeight w:val="2280"/>
        </w:trPr>
        <w:tc>
          <w:tcPr>
            <w:tcW w:w="420" w:type="dxa"/>
            <w:tcBorders>
              <w:top w:val="nil"/>
              <w:left w:val="single" w:sz="4" w:space="0" w:color="auto"/>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lastRenderedPageBreak/>
              <w:t>Дотации</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61 906,8</w:t>
            </w:r>
          </w:p>
        </w:tc>
        <w:tc>
          <w:tcPr>
            <w:tcW w:w="5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61 906,8</w:t>
            </w:r>
          </w:p>
        </w:tc>
        <w:tc>
          <w:tcPr>
            <w:tcW w:w="4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61 906,8</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61 906,8</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4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101 815,5</w:t>
            </w:r>
          </w:p>
        </w:tc>
        <w:tc>
          <w:tcPr>
            <w:tcW w:w="4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101 815,5</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101 815,5</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101 815,5</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2 477,4</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2 477,4</w:t>
            </w:r>
          </w:p>
        </w:tc>
        <w:tc>
          <w:tcPr>
            <w:tcW w:w="2028"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proofErr w:type="gramStart"/>
            <w:r w:rsidRPr="00537D61">
              <w:rPr>
                <w:rFonts w:ascii="Times New Roman" w:eastAsia="Times New Roman" w:hAnsi="Times New Roman"/>
                <w:color w:val="000000"/>
                <w:sz w:val="12"/>
                <w:szCs w:val="12"/>
                <w:lang w:eastAsia="ru-RU"/>
              </w:rPr>
              <w:t xml:space="preserve">Дотации на обеспечение сбалансированности местных </w:t>
            </w:r>
            <w:proofErr w:type="spellStart"/>
            <w:r w:rsidRPr="00537D61">
              <w:rPr>
                <w:rFonts w:ascii="Times New Roman" w:eastAsia="Times New Roman" w:hAnsi="Times New Roman"/>
                <w:color w:val="000000"/>
                <w:sz w:val="12"/>
                <w:szCs w:val="12"/>
                <w:lang w:eastAsia="ru-RU"/>
              </w:rPr>
              <w:t>бюдетов</w:t>
            </w:r>
            <w:proofErr w:type="spellEnd"/>
            <w:r w:rsidRPr="00537D61">
              <w:rPr>
                <w:rFonts w:ascii="Times New Roman" w:eastAsia="Times New Roman" w:hAnsi="Times New Roman"/>
                <w:color w:val="000000"/>
                <w:sz w:val="12"/>
                <w:szCs w:val="12"/>
                <w:lang w:eastAsia="ru-RU"/>
              </w:rPr>
              <w:t xml:space="preserve"> в рамках подпрограммы "Поддержание устойчивого исполнения бюджетов муниципальных образований автономного округа" государственной программы "Создание условий для эффективного и ответственного управления муниципальными финансами, повышения устойчивости местных бюджетов ХМАО-Югры на 2014-2020 </w:t>
            </w:r>
            <w:proofErr w:type="spellStart"/>
            <w:r w:rsidRPr="00537D61">
              <w:rPr>
                <w:rFonts w:ascii="Times New Roman" w:eastAsia="Times New Roman" w:hAnsi="Times New Roman"/>
                <w:color w:val="000000"/>
                <w:sz w:val="12"/>
                <w:szCs w:val="12"/>
                <w:lang w:eastAsia="ru-RU"/>
              </w:rPr>
              <w:t>г.г</w:t>
            </w:r>
            <w:proofErr w:type="spellEnd"/>
            <w:r w:rsidRPr="00537D61">
              <w:rPr>
                <w:rFonts w:ascii="Times New Roman" w:eastAsia="Times New Roman" w:hAnsi="Times New Roman"/>
                <w:color w:val="000000"/>
                <w:sz w:val="12"/>
                <w:szCs w:val="12"/>
                <w:lang w:eastAsia="ru-RU"/>
              </w:rPr>
              <w:t>.". Остаток средств по  итогам произведенных выплат сокращенным работникам Комитета по здравоохранению АХМР и Централизованной бухгалтерии.</w:t>
            </w:r>
            <w:proofErr w:type="gramEnd"/>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2632" w:type="dxa"/>
            <w:tcBorders>
              <w:top w:val="nil"/>
              <w:left w:val="nil"/>
              <w:bottom w:val="single" w:sz="4" w:space="0" w:color="auto"/>
              <w:right w:val="single" w:sz="4" w:space="0" w:color="auto"/>
            </w:tcBorders>
            <w:shd w:val="clear" w:color="auto" w:fill="auto"/>
            <w:noWrap/>
            <w:vAlign w:val="bottom"/>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w:t>
            </w:r>
          </w:p>
        </w:tc>
      </w:tr>
      <w:tr w:rsidR="008C6475" w:rsidRPr="00537D61" w:rsidTr="004277D5">
        <w:trPr>
          <w:trHeight w:val="1635"/>
        </w:trPr>
        <w:tc>
          <w:tcPr>
            <w:tcW w:w="420" w:type="dxa"/>
            <w:tcBorders>
              <w:top w:val="nil"/>
              <w:left w:val="single" w:sz="4" w:space="0" w:color="auto"/>
              <w:bottom w:val="single" w:sz="4" w:space="0" w:color="auto"/>
              <w:right w:val="single" w:sz="4" w:space="0" w:color="auto"/>
            </w:tcBorders>
            <w:shd w:val="clear" w:color="000000" w:fill="FFFFFF"/>
            <w:textDirection w:val="btL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Иные межбюджетные трансферты</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49 835,9</w:t>
            </w:r>
          </w:p>
        </w:tc>
        <w:tc>
          <w:tcPr>
            <w:tcW w:w="5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397,8</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49 438,1</w:t>
            </w:r>
          </w:p>
        </w:tc>
        <w:tc>
          <w:tcPr>
            <w:tcW w:w="4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48 484,2</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397,8</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48 086,4</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3 627,7</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6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3 627,7</w:t>
            </w:r>
          </w:p>
        </w:tc>
        <w:tc>
          <w:tcPr>
            <w:tcW w:w="4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25 972,1</w:t>
            </w:r>
          </w:p>
        </w:tc>
        <w:tc>
          <w:tcPr>
            <w:tcW w:w="4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119,3</w:t>
            </w:r>
          </w:p>
        </w:tc>
        <w:tc>
          <w:tcPr>
            <w:tcW w:w="6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25 852,8</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25 549,1</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119,3</w:t>
            </w:r>
          </w:p>
        </w:tc>
        <w:tc>
          <w:tcPr>
            <w:tcW w:w="7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25 429,8</w:t>
            </w:r>
          </w:p>
        </w:tc>
        <w:tc>
          <w:tcPr>
            <w:tcW w:w="48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2 566,8</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60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2 566,8</w:t>
            </w:r>
          </w:p>
        </w:tc>
        <w:tc>
          <w:tcPr>
            <w:tcW w:w="2028" w:type="dxa"/>
            <w:tcBorders>
              <w:top w:val="nil"/>
              <w:left w:val="nil"/>
              <w:bottom w:val="single" w:sz="4" w:space="0" w:color="auto"/>
              <w:right w:val="single" w:sz="4" w:space="0" w:color="auto"/>
            </w:tcBorders>
            <w:shd w:val="clear" w:color="000000" w:fill="FFFFFF"/>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Программа "Модернизация и реформирование ЖКК ХМАО-Югры", возмещение газораспределительным организациям разницы в тарифах (за 2012 год), возврат остатков средств по результатам проверки. Кроме того, возвращены невостребованные остатки </w:t>
            </w:r>
            <w:proofErr w:type="gramStart"/>
            <w:r w:rsidRPr="00537D61">
              <w:rPr>
                <w:rFonts w:ascii="Times New Roman" w:eastAsia="Times New Roman" w:hAnsi="Times New Roman"/>
                <w:color w:val="000000"/>
                <w:sz w:val="12"/>
                <w:szCs w:val="12"/>
                <w:lang w:eastAsia="ru-RU"/>
              </w:rPr>
              <w:t>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муниципальных торгов в рамках реализации 44-ФЗ.</w:t>
            </w:r>
          </w:p>
        </w:tc>
        <w:tc>
          <w:tcPr>
            <w:tcW w:w="52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328,4</w:t>
            </w:r>
          </w:p>
        </w:tc>
        <w:tc>
          <w:tcPr>
            <w:tcW w:w="54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 xml:space="preserve"> -</w:t>
            </w:r>
          </w:p>
        </w:tc>
        <w:tc>
          <w:tcPr>
            <w:tcW w:w="560" w:type="dxa"/>
            <w:tcBorders>
              <w:top w:val="nil"/>
              <w:left w:val="nil"/>
              <w:bottom w:val="single" w:sz="4" w:space="0" w:color="auto"/>
              <w:right w:val="single" w:sz="4" w:space="0" w:color="auto"/>
            </w:tcBorders>
            <w:shd w:val="clear" w:color="000000" w:fill="FFFFFF"/>
            <w:noWrap/>
            <w:textDirection w:val="btL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328,4</w:t>
            </w:r>
          </w:p>
        </w:tc>
        <w:tc>
          <w:tcPr>
            <w:tcW w:w="2632" w:type="dxa"/>
            <w:tcBorders>
              <w:top w:val="nil"/>
              <w:left w:val="nil"/>
              <w:bottom w:val="single" w:sz="4" w:space="0" w:color="auto"/>
              <w:right w:val="single" w:sz="4" w:space="0" w:color="auto"/>
            </w:tcBorders>
            <w:shd w:val="clear" w:color="auto" w:fill="auto"/>
            <w:hideMark/>
          </w:tcPr>
          <w:p w:rsidR="008C6475" w:rsidRPr="00537D61" w:rsidRDefault="008C6475" w:rsidP="004277D5">
            <w:pPr>
              <w:spacing w:after="0" w:line="240" w:lineRule="auto"/>
              <w:rPr>
                <w:rFonts w:ascii="Times New Roman" w:eastAsia="Times New Roman" w:hAnsi="Times New Roman"/>
                <w:color w:val="000000"/>
                <w:sz w:val="12"/>
                <w:szCs w:val="12"/>
                <w:lang w:eastAsia="ru-RU"/>
              </w:rPr>
            </w:pPr>
            <w:proofErr w:type="spellStart"/>
            <w:r w:rsidRPr="00537D61">
              <w:rPr>
                <w:rFonts w:ascii="Times New Roman" w:eastAsia="Times New Roman" w:hAnsi="Times New Roman"/>
                <w:color w:val="000000"/>
                <w:sz w:val="12"/>
                <w:szCs w:val="12"/>
                <w:lang w:eastAsia="ru-RU"/>
              </w:rPr>
              <w:t>Вовращены</w:t>
            </w:r>
            <w:proofErr w:type="spellEnd"/>
            <w:r w:rsidRPr="00537D61">
              <w:rPr>
                <w:rFonts w:ascii="Times New Roman" w:eastAsia="Times New Roman" w:hAnsi="Times New Roman"/>
                <w:color w:val="000000"/>
                <w:sz w:val="12"/>
                <w:szCs w:val="12"/>
                <w:lang w:eastAsia="ru-RU"/>
              </w:rPr>
              <w:t xml:space="preserve"> невостребованные остатки </w:t>
            </w:r>
            <w:proofErr w:type="gramStart"/>
            <w:r w:rsidRPr="00537D61">
              <w:rPr>
                <w:rFonts w:ascii="Times New Roman" w:eastAsia="Times New Roman" w:hAnsi="Times New Roman"/>
                <w:color w:val="000000"/>
                <w:sz w:val="12"/>
                <w:szCs w:val="12"/>
                <w:lang w:eastAsia="ru-RU"/>
              </w:rPr>
              <w:t>средств</w:t>
            </w:r>
            <w:proofErr w:type="gramEnd"/>
            <w:r w:rsidRPr="00537D61">
              <w:rPr>
                <w:rFonts w:ascii="Times New Roman" w:eastAsia="Times New Roman" w:hAnsi="Times New Roman"/>
                <w:color w:val="000000"/>
                <w:sz w:val="12"/>
                <w:szCs w:val="12"/>
                <w:lang w:eastAsia="ru-RU"/>
              </w:rPr>
              <w:t xml:space="preserve"> образовавшиеся в результате проведенных </w:t>
            </w:r>
            <w:proofErr w:type="spellStart"/>
            <w:r w:rsidRPr="00537D61">
              <w:rPr>
                <w:rFonts w:ascii="Times New Roman" w:eastAsia="Times New Roman" w:hAnsi="Times New Roman"/>
                <w:color w:val="000000"/>
                <w:sz w:val="12"/>
                <w:szCs w:val="12"/>
                <w:lang w:eastAsia="ru-RU"/>
              </w:rPr>
              <w:t>мцниципальных</w:t>
            </w:r>
            <w:proofErr w:type="spellEnd"/>
            <w:r w:rsidRPr="00537D61">
              <w:rPr>
                <w:rFonts w:ascii="Times New Roman" w:eastAsia="Times New Roman" w:hAnsi="Times New Roman"/>
                <w:color w:val="000000"/>
                <w:sz w:val="12"/>
                <w:szCs w:val="12"/>
                <w:lang w:eastAsia="ru-RU"/>
              </w:rPr>
              <w:t xml:space="preserve"> </w:t>
            </w:r>
            <w:proofErr w:type="spellStart"/>
            <w:r w:rsidRPr="00537D61">
              <w:rPr>
                <w:rFonts w:ascii="Times New Roman" w:eastAsia="Times New Roman" w:hAnsi="Times New Roman"/>
                <w:color w:val="000000"/>
                <w:sz w:val="12"/>
                <w:szCs w:val="12"/>
                <w:lang w:eastAsia="ru-RU"/>
              </w:rPr>
              <w:t>тогов</w:t>
            </w:r>
            <w:proofErr w:type="spellEnd"/>
            <w:r w:rsidRPr="00537D61">
              <w:rPr>
                <w:rFonts w:ascii="Times New Roman" w:eastAsia="Times New Roman" w:hAnsi="Times New Roman"/>
                <w:color w:val="000000"/>
                <w:sz w:val="12"/>
                <w:szCs w:val="12"/>
                <w:lang w:eastAsia="ru-RU"/>
              </w:rPr>
              <w:t xml:space="preserve"> в рамках реализации 44-ФЗ.</w:t>
            </w:r>
          </w:p>
        </w:tc>
      </w:tr>
      <w:tr w:rsidR="008C6475" w:rsidRPr="00537D61" w:rsidTr="004277D5">
        <w:trPr>
          <w:trHeight w:val="1275"/>
        </w:trPr>
        <w:tc>
          <w:tcPr>
            <w:tcW w:w="420" w:type="dxa"/>
            <w:tcBorders>
              <w:top w:val="nil"/>
              <w:left w:val="single" w:sz="4" w:space="0" w:color="auto"/>
              <w:bottom w:val="single" w:sz="4" w:space="0" w:color="auto"/>
              <w:right w:val="single" w:sz="4" w:space="0" w:color="auto"/>
            </w:tcBorders>
            <w:shd w:val="clear" w:color="000000" w:fill="FFFFFF"/>
            <w:noWrap/>
            <w:textDirection w:val="btLr"/>
            <w:vAlign w:val="bottom"/>
            <w:hideMark/>
          </w:tcPr>
          <w:p w:rsidR="008C6475" w:rsidRPr="00537D61" w:rsidRDefault="008C6475" w:rsidP="004277D5">
            <w:pPr>
              <w:spacing w:after="0" w:line="240" w:lineRule="auto"/>
              <w:jc w:val="both"/>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Итого</w:t>
            </w:r>
          </w:p>
        </w:tc>
        <w:tc>
          <w:tcPr>
            <w:tcW w:w="48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2 491 362,4</w:t>
            </w:r>
          </w:p>
        </w:tc>
        <w:tc>
          <w:tcPr>
            <w:tcW w:w="58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14 393,8</w:t>
            </w:r>
          </w:p>
        </w:tc>
        <w:tc>
          <w:tcPr>
            <w:tcW w:w="60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2 476 968,6</w:t>
            </w:r>
          </w:p>
        </w:tc>
        <w:tc>
          <w:tcPr>
            <w:tcW w:w="4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2 218 722,8</w:t>
            </w:r>
          </w:p>
        </w:tc>
        <w:tc>
          <w:tcPr>
            <w:tcW w:w="5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13 587,7</w:t>
            </w:r>
          </w:p>
        </w:tc>
        <w:tc>
          <w:tcPr>
            <w:tcW w:w="70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2 205 135,1</w:t>
            </w:r>
          </w:p>
        </w:tc>
        <w:tc>
          <w:tcPr>
            <w:tcW w:w="48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130 910,3</w:t>
            </w:r>
          </w:p>
        </w:tc>
        <w:tc>
          <w:tcPr>
            <w:tcW w:w="56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760,0</w:t>
            </w:r>
          </w:p>
        </w:tc>
        <w:tc>
          <w:tcPr>
            <w:tcW w:w="66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130 150,3</w:t>
            </w:r>
          </w:p>
        </w:tc>
        <w:tc>
          <w:tcPr>
            <w:tcW w:w="44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2 936 180,2</w:t>
            </w:r>
          </w:p>
        </w:tc>
        <w:tc>
          <w:tcPr>
            <w:tcW w:w="46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7 501,7</w:t>
            </w:r>
          </w:p>
        </w:tc>
        <w:tc>
          <w:tcPr>
            <w:tcW w:w="6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2 928 678,5</w:t>
            </w:r>
          </w:p>
        </w:tc>
        <w:tc>
          <w:tcPr>
            <w:tcW w:w="5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2 814 925,4</w:t>
            </w:r>
          </w:p>
        </w:tc>
        <w:tc>
          <w:tcPr>
            <w:tcW w:w="5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6 933,7</w:t>
            </w:r>
          </w:p>
        </w:tc>
        <w:tc>
          <w:tcPr>
            <w:tcW w:w="70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2 807 991,7</w:t>
            </w:r>
          </w:p>
        </w:tc>
        <w:tc>
          <w:tcPr>
            <w:tcW w:w="48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127 097,8</w:t>
            </w:r>
          </w:p>
        </w:tc>
        <w:tc>
          <w:tcPr>
            <w:tcW w:w="54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3 673,9</w:t>
            </w:r>
          </w:p>
        </w:tc>
        <w:tc>
          <w:tcPr>
            <w:tcW w:w="60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123 423,9</w:t>
            </w:r>
          </w:p>
        </w:tc>
        <w:tc>
          <w:tcPr>
            <w:tcW w:w="2028" w:type="dxa"/>
            <w:tcBorders>
              <w:top w:val="nil"/>
              <w:left w:val="nil"/>
              <w:bottom w:val="single" w:sz="4" w:space="0" w:color="auto"/>
              <w:right w:val="single" w:sz="4" w:space="0" w:color="auto"/>
            </w:tcBorders>
            <w:shd w:val="clear" w:color="000000" w:fill="FFFFFF"/>
            <w:noWrap/>
            <w:vAlign w:val="center"/>
            <w:hideMark/>
          </w:tcPr>
          <w:p w:rsidR="008C6475" w:rsidRPr="00537D61" w:rsidRDefault="008C6475" w:rsidP="004277D5">
            <w:pPr>
              <w:spacing w:after="0" w:line="240" w:lineRule="auto"/>
              <w:jc w:val="center"/>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w:t>
            </w:r>
          </w:p>
        </w:tc>
        <w:tc>
          <w:tcPr>
            <w:tcW w:w="52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108 268,9</w:t>
            </w:r>
          </w:p>
        </w:tc>
        <w:tc>
          <w:tcPr>
            <w:tcW w:w="54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567,9</w:t>
            </w:r>
          </w:p>
        </w:tc>
        <w:tc>
          <w:tcPr>
            <w:tcW w:w="560" w:type="dxa"/>
            <w:tcBorders>
              <w:top w:val="nil"/>
              <w:left w:val="nil"/>
              <w:bottom w:val="single" w:sz="4" w:space="0" w:color="auto"/>
              <w:right w:val="single" w:sz="4" w:space="0" w:color="auto"/>
            </w:tcBorders>
            <w:shd w:val="clear" w:color="000000" w:fill="FFFFFF"/>
            <w:noWrap/>
            <w:textDirection w:val="btLr"/>
            <w:vAlign w:val="center"/>
            <w:hideMark/>
          </w:tcPr>
          <w:p w:rsidR="008C6475" w:rsidRPr="00537D61" w:rsidRDefault="008C6475" w:rsidP="004277D5">
            <w:pPr>
              <w:spacing w:after="0" w:line="240" w:lineRule="auto"/>
              <w:jc w:val="center"/>
              <w:rPr>
                <w:rFonts w:ascii="Times New Roman" w:eastAsia="Times New Roman" w:hAnsi="Times New Roman"/>
                <w:color w:val="000000"/>
                <w:sz w:val="12"/>
                <w:szCs w:val="12"/>
                <w:lang w:eastAsia="ru-RU"/>
              </w:rPr>
            </w:pPr>
            <w:r w:rsidRPr="00537D61">
              <w:rPr>
                <w:rFonts w:ascii="Times New Roman" w:eastAsia="Times New Roman" w:hAnsi="Times New Roman"/>
                <w:color w:val="000000"/>
                <w:sz w:val="12"/>
                <w:szCs w:val="12"/>
                <w:lang w:eastAsia="ru-RU"/>
              </w:rPr>
              <w:t>107 701,0</w:t>
            </w:r>
          </w:p>
        </w:tc>
        <w:tc>
          <w:tcPr>
            <w:tcW w:w="2632" w:type="dxa"/>
            <w:tcBorders>
              <w:top w:val="nil"/>
              <w:left w:val="nil"/>
              <w:bottom w:val="single" w:sz="4" w:space="0" w:color="auto"/>
              <w:right w:val="single" w:sz="4" w:space="0" w:color="auto"/>
            </w:tcBorders>
            <w:shd w:val="clear" w:color="auto" w:fill="auto"/>
            <w:noWrap/>
            <w:vAlign w:val="bottom"/>
            <w:hideMark/>
          </w:tcPr>
          <w:p w:rsidR="008C6475" w:rsidRPr="00537D61" w:rsidRDefault="008C6475" w:rsidP="004277D5">
            <w:pPr>
              <w:spacing w:after="0" w:line="240" w:lineRule="auto"/>
              <w:rPr>
                <w:rFonts w:ascii="Times New Roman" w:eastAsia="Times New Roman" w:hAnsi="Times New Roman"/>
                <w:bCs/>
                <w:color w:val="000000"/>
                <w:sz w:val="12"/>
                <w:szCs w:val="12"/>
                <w:lang w:eastAsia="ru-RU"/>
              </w:rPr>
            </w:pPr>
            <w:r w:rsidRPr="00537D61">
              <w:rPr>
                <w:rFonts w:ascii="Times New Roman" w:eastAsia="Times New Roman" w:hAnsi="Times New Roman"/>
                <w:bCs/>
                <w:color w:val="000000"/>
                <w:sz w:val="12"/>
                <w:szCs w:val="12"/>
                <w:lang w:eastAsia="ru-RU"/>
              </w:rPr>
              <w:t> </w:t>
            </w:r>
          </w:p>
        </w:tc>
      </w:tr>
    </w:tbl>
    <w:p w:rsidR="008C6475" w:rsidRPr="00537D61" w:rsidRDefault="008C6475" w:rsidP="008C6475">
      <w:pPr>
        <w:rPr>
          <w:sz w:val="12"/>
          <w:szCs w:val="12"/>
        </w:rPr>
      </w:pPr>
    </w:p>
    <w:p w:rsidR="008C6475" w:rsidRPr="00537D61" w:rsidRDefault="008C6475" w:rsidP="008C6475">
      <w:pPr>
        <w:tabs>
          <w:tab w:val="left" w:pos="6975"/>
        </w:tabs>
        <w:spacing w:after="0" w:line="360" w:lineRule="auto"/>
        <w:ind w:firstLine="567"/>
        <w:jc w:val="both"/>
        <w:rPr>
          <w:rFonts w:ascii="Times New Roman" w:eastAsia="Times New Roman" w:hAnsi="Times New Roman"/>
          <w:sz w:val="28"/>
          <w:szCs w:val="28"/>
          <w:u w:val="single"/>
          <w:lang w:eastAsia="ru-RU"/>
        </w:rPr>
        <w:sectPr w:rsidR="008C6475" w:rsidRPr="00537D61" w:rsidSect="004277D5">
          <w:pgSz w:w="16838" w:h="11906" w:orient="landscape"/>
          <w:pgMar w:top="1276" w:right="1134" w:bottom="851" w:left="284" w:header="708" w:footer="708" w:gutter="0"/>
          <w:pgNumType w:start="1"/>
          <w:cols w:space="708"/>
          <w:titlePg/>
          <w:docGrid w:linePitch="360"/>
        </w:sectPr>
      </w:pPr>
    </w:p>
    <w:tbl>
      <w:tblPr>
        <w:tblW w:w="15870" w:type="dxa"/>
        <w:tblInd w:w="-601" w:type="dxa"/>
        <w:tblLook w:val="04A0" w:firstRow="1" w:lastRow="0" w:firstColumn="1" w:lastColumn="0" w:noHBand="0" w:noVBand="1"/>
      </w:tblPr>
      <w:tblGrid>
        <w:gridCol w:w="594"/>
        <w:gridCol w:w="3800"/>
        <w:gridCol w:w="1418"/>
        <w:gridCol w:w="1418"/>
        <w:gridCol w:w="1417"/>
        <w:gridCol w:w="1418"/>
        <w:gridCol w:w="1417"/>
        <w:gridCol w:w="1418"/>
        <w:gridCol w:w="1151"/>
        <w:gridCol w:w="883"/>
        <w:gridCol w:w="936"/>
      </w:tblGrid>
      <w:tr w:rsidR="008C6475" w:rsidRPr="00CC5299" w:rsidTr="004277D5">
        <w:trPr>
          <w:trHeight w:val="315"/>
        </w:trPr>
        <w:tc>
          <w:tcPr>
            <w:tcW w:w="594" w:type="dxa"/>
            <w:tcBorders>
              <w:top w:val="nil"/>
              <w:left w:val="nil"/>
              <w:bottom w:val="nil"/>
              <w:right w:val="nil"/>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lastRenderedPageBreak/>
              <w:t> </w:t>
            </w:r>
          </w:p>
        </w:tc>
        <w:tc>
          <w:tcPr>
            <w:tcW w:w="3800" w:type="dxa"/>
            <w:tcBorders>
              <w:top w:val="nil"/>
              <w:left w:val="nil"/>
              <w:bottom w:val="nil"/>
              <w:right w:val="nil"/>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 </w:t>
            </w:r>
          </w:p>
        </w:tc>
        <w:tc>
          <w:tcPr>
            <w:tcW w:w="1418" w:type="dxa"/>
            <w:tcBorders>
              <w:top w:val="nil"/>
              <w:left w:val="nil"/>
              <w:bottom w:val="nil"/>
              <w:right w:val="nil"/>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 </w:t>
            </w:r>
          </w:p>
        </w:tc>
        <w:tc>
          <w:tcPr>
            <w:tcW w:w="10058" w:type="dxa"/>
            <w:gridSpan w:val="8"/>
            <w:tcBorders>
              <w:top w:val="nil"/>
              <w:left w:val="nil"/>
              <w:bottom w:val="nil"/>
              <w:right w:val="nil"/>
            </w:tcBorders>
            <w:shd w:val="clear" w:color="000000" w:fill="FFFFFF"/>
            <w:vAlign w:val="center"/>
            <w:hideMark/>
          </w:tcPr>
          <w:p w:rsidR="008C6475" w:rsidRPr="00CC5299" w:rsidRDefault="008C6475" w:rsidP="004277D5">
            <w:pPr>
              <w:spacing w:after="0" w:line="240" w:lineRule="auto"/>
              <w:jc w:val="right"/>
              <w:rPr>
                <w:rFonts w:ascii="Times New Roman" w:eastAsia="Times New Roman" w:hAnsi="Times New Roman"/>
                <w:iCs/>
                <w:sz w:val="28"/>
                <w:szCs w:val="28"/>
                <w:lang w:eastAsia="ru-RU"/>
              </w:rPr>
            </w:pPr>
          </w:p>
          <w:p w:rsidR="008C6475" w:rsidRPr="00CC5299" w:rsidRDefault="008C6475" w:rsidP="004277D5">
            <w:pPr>
              <w:spacing w:after="0" w:line="240" w:lineRule="auto"/>
              <w:jc w:val="right"/>
              <w:rPr>
                <w:rFonts w:ascii="Times New Roman" w:eastAsia="Times New Roman" w:hAnsi="Times New Roman"/>
                <w:iCs/>
                <w:sz w:val="28"/>
                <w:szCs w:val="28"/>
                <w:lang w:eastAsia="ru-RU"/>
              </w:rPr>
            </w:pPr>
            <w:r w:rsidRPr="00CC5299">
              <w:rPr>
                <w:rFonts w:ascii="Times New Roman" w:eastAsia="Times New Roman" w:hAnsi="Times New Roman"/>
                <w:iCs/>
                <w:sz w:val="28"/>
                <w:szCs w:val="28"/>
                <w:lang w:eastAsia="ru-RU"/>
              </w:rPr>
              <w:t>Приложение № 2 к отчету главы администрации района за 2014 год</w:t>
            </w:r>
          </w:p>
        </w:tc>
      </w:tr>
      <w:tr w:rsidR="008C6475" w:rsidRPr="00CC5299" w:rsidTr="004277D5">
        <w:trPr>
          <w:trHeight w:val="435"/>
        </w:trPr>
        <w:tc>
          <w:tcPr>
            <w:tcW w:w="15870" w:type="dxa"/>
            <w:gridSpan w:val="11"/>
            <w:tcBorders>
              <w:top w:val="nil"/>
              <w:left w:val="nil"/>
              <w:bottom w:val="single" w:sz="4" w:space="0" w:color="auto"/>
              <w:right w:val="nil"/>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bCs/>
                <w:color w:val="000000"/>
                <w:sz w:val="24"/>
                <w:szCs w:val="24"/>
                <w:lang w:eastAsia="ru-RU"/>
              </w:rPr>
            </w:pPr>
          </w:p>
          <w:p w:rsidR="008C6475" w:rsidRPr="00CC5299" w:rsidRDefault="008C6475" w:rsidP="004277D5">
            <w:pPr>
              <w:spacing w:after="0" w:line="240" w:lineRule="auto"/>
              <w:jc w:val="center"/>
              <w:rPr>
                <w:rFonts w:ascii="Times New Roman" w:eastAsia="Times New Roman" w:hAnsi="Times New Roman"/>
                <w:bCs/>
                <w:color w:val="000000"/>
                <w:sz w:val="24"/>
                <w:szCs w:val="24"/>
                <w:lang w:eastAsia="ru-RU"/>
              </w:rPr>
            </w:pPr>
            <w:r w:rsidRPr="00CC5299">
              <w:rPr>
                <w:rFonts w:ascii="Times New Roman" w:eastAsia="Times New Roman" w:hAnsi="Times New Roman"/>
                <w:bCs/>
                <w:color w:val="000000"/>
                <w:sz w:val="24"/>
                <w:szCs w:val="24"/>
                <w:lang w:eastAsia="ru-RU"/>
              </w:rPr>
              <w:t>Отчет о ходе реализации программ Ханты-Мансийского района на 01 января 2015 года</w:t>
            </w:r>
          </w:p>
        </w:tc>
      </w:tr>
      <w:tr w:rsidR="008C6475" w:rsidRPr="00CC5299" w:rsidTr="004277D5">
        <w:trPr>
          <w:trHeight w:val="525"/>
        </w:trPr>
        <w:tc>
          <w:tcPr>
            <w:tcW w:w="59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bCs/>
                <w:color w:val="000000"/>
                <w:sz w:val="24"/>
                <w:szCs w:val="24"/>
                <w:lang w:eastAsia="ru-RU"/>
              </w:rPr>
            </w:pPr>
            <w:r w:rsidRPr="00CC5299">
              <w:rPr>
                <w:rFonts w:ascii="Times New Roman" w:eastAsia="Times New Roman" w:hAnsi="Times New Roman"/>
                <w:bCs/>
                <w:color w:val="000000"/>
                <w:sz w:val="24"/>
                <w:szCs w:val="24"/>
                <w:lang w:eastAsia="ru-RU"/>
              </w:rPr>
              <w:t>№ п/п</w:t>
            </w:r>
          </w:p>
        </w:tc>
        <w:tc>
          <w:tcPr>
            <w:tcW w:w="38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Наименование программ</w:t>
            </w:r>
          </w:p>
        </w:tc>
        <w:tc>
          <w:tcPr>
            <w:tcW w:w="4253" w:type="dxa"/>
            <w:gridSpan w:val="3"/>
            <w:tcBorders>
              <w:top w:val="single" w:sz="4" w:space="0" w:color="auto"/>
              <w:left w:val="nil"/>
              <w:bottom w:val="single" w:sz="4" w:space="0" w:color="auto"/>
              <w:right w:val="single" w:sz="4" w:space="0" w:color="000000"/>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План на 2014 год (бюджет),                       тыс. рублей</w:t>
            </w:r>
          </w:p>
        </w:tc>
        <w:tc>
          <w:tcPr>
            <w:tcW w:w="4253" w:type="dxa"/>
            <w:gridSpan w:val="3"/>
            <w:tcBorders>
              <w:top w:val="single" w:sz="4" w:space="0" w:color="auto"/>
              <w:left w:val="nil"/>
              <w:bottom w:val="single" w:sz="4" w:space="0" w:color="auto"/>
              <w:right w:val="nil"/>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 xml:space="preserve">Исполнение на 01.01.2015,                   тыс. рублей </w:t>
            </w:r>
          </w:p>
        </w:tc>
        <w:tc>
          <w:tcPr>
            <w:tcW w:w="29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 xml:space="preserve">Исполнение на 01.01.2015, % </w:t>
            </w:r>
          </w:p>
        </w:tc>
      </w:tr>
      <w:tr w:rsidR="008C6475" w:rsidRPr="00CC5299" w:rsidTr="004277D5">
        <w:trPr>
          <w:trHeight w:val="322"/>
        </w:trPr>
        <w:tc>
          <w:tcPr>
            <w:tcW w:w="594"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bCs/>
                <w:color w:val="000000"/>
                <w:sz w:val="24"/>
                <w:szCs w:val="24"/>
                <w:lang w:eastAsia="ru-RU"/>
              </w:rPr>
            </w:pPr>
          </w:p>
        </w:tc>
        <w:tc>
          <w:tcPr>
            <w:tcW w:w="3800"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Всего: бюджет</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 том числе:</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Всего: бюджет</w:t>
            </w:r>
          </w:p>
        </w:tc>
        <w:tc>
          <w:tcPr>
            <w:tcW w:w="283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в том числе:</w:t>
            </w:r>
          </w:p>
        </w:tc>
        <w:tc>
          <w:tcPr>
            <w:tcW w:w="11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Всего: бюджет</w:t>
            </w:r>
          </w:p>
        </w:tc>
        <w:tc>
          <w:tcPr>
            <w:tcW w:w="181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в том числе:</w:t>
            </w:r>
          </w:p>
        </w:tc>
      </w:tr>
      <w:tr w:rsidR="008C6475" w:rsidRPr="00CC5299" w:rsidTr="004277D5">
        <w:trPr>
          <w:trHeight w:val="322"/>
        </w:trPr>
        <w:tc>
          <w:tcPr>
            <w:tcW w:w="594"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bCs/>
                <w:color w:val="000000"/>
                <w:sz w:val="24"/>
                <w:szCs w:val="24"/>
                <w:lang w:eastAsia="ru-RU"/>
              </w:rPr>
            </w:pPr>
          </w:p>
        </w:tc>
        <w:tc>
          <w:tcPr>
            <w:tcW w:w="3800"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8C6475" w:rsidRPr="00CC5299" w:rsidRDefault="008C6475" w:rsidP="004277D5">
            <w:pPr>
              <w:spacing w:after="0" w:line="240" w:lineRule="auto"/>
              <w:rPr>
                <w:rFonts w:ascii="Times New Roman" w:eastAsia="Times New Roman" w:hAnsi="Times New Roman"/>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sz w:val="24"/>
                <w:szCs w:val="24"/>
                <w:lang w:eastAsia="ru-RU"/>
              </w:rPr>
            </w:pPr>
          </w:p>
        </w:tc>
        <w:tc>
          <w:tcPr>
            <w:tcW w:w="2835" w:type="dxa"/>
            <w:gridSpan w:val="2"/>
            <w:vMerge/>
            <w:tcBorders>
              <w:top w:val="single" w:sz="4" w:space="0" w:color="auto"/>
              <w:left w:val="single" w:sz="4" w:space="0" w:color="auto"/>
              <w:bottom w:val="single" w:sz="4" w:space="0" w:color="000000"/>
              <w:right w:val="single" w:sz="4" w:space="0" w:color="000000"/>
            </w:tcBorders>
            <w:vAlign w:val="center"/>
            <w:hideMark/>
          </w:tcPr>
          <w:p w:rsidR="008C6475" w:rsidRPr="00CC5299" w:rsidRDefault="008C6475" w:rsidP="004277D5">
            <w:pPr>
              <w:spacing w:after="0" w:line="240" w:lineRule="auto"/>
              <w:rPr>
                <w:rFonts w:ascii="Times New Roman" w:eastAsia="Times New Roman" w:hAnsi="Times New Roman"/>
                <w:sz w:val="24"/>
                <w:szCs w:val="24"/>
                <w:lang w:eastAsia="ru-RU"/>
              </w:rPr>
            </w:pPr>
          </w:p>
        </w:tc>
        <w:tc>
          <w:tcPr>
            <w:tcW w:w="1151"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p>
        </w:tc>
        <w:tc>
          <w:tcPr>
            <w:tcW w:w="1819" w:type="dxa"/>
            <w:gridSpan w:val="2"/>
            <w:vMerge/>
            <w:tcBorders>
              <w:top w:val="single" w:sz="4" w:space="0" w:color="auto"/>
              <w:left w:val="single" w:sz="4" w:space="0" w:color="auto"/>
              <w:bottom w:val="single" w:sz="4" w:space="0" w:color="000000"/>
              <w:right w:val="single" w:sz="4" w:space="0" w:color="000000"/>
            </w:tcBorders>
            <w:vAlign w:val="center"/>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p>
        </w:tc>
      </w:tr>
      <w:tr w:rsidR="008C6475" w:rsidRPr="00CC5299" w:rsidTr="004277D5">
        <w:trPr>
          <w:trHeight w:val="240"/>
        </w:trPr>
        <w:tc>
          <w:tcPr>
            <w:tcW w:w="594"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bCs/>
                <w:color w:val="000000"/>
                <w:sz w:val="24"/>
                <w:szCs w:val="24"/>
                <w:lang w:eastAsia="ru-RU"/>
              </w:rPr>
            </w:pPr>
          </w:p>
        </w:tc>
        <w:tc>
          <w:tcPr>
            <w:tcW w:w="3800"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Югра</w:t>
            </w:r>
          </w:p>
        </w:tc>
        <w:tc>
          <w:tcPr>
            <w:tcW w:w="1417"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Район</w:t>
            </w:r>
          </w:p>
        </w:tc>
        <w:tc>
          <w:tcPr>
            <w:tcW w:w="1418"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sz w:val="24"/>
                <w:szCs w:val="24"/>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Югра</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Район</w:t>
            </w:r>
          </w:p>
        </w:tc>
        <w:tc>
          <w:tcPr>
            <w:tcW w:w="1151" w:type="dxa"/>
            <w:vMerge/>
            <w:tcBorders>
              <w:top w:val="nil"/>
              <w:left w:val="single" w:sz="4" w:space="0" w:color="auto"/>
              <w:bottom w:val="single" w:sz="4" w:space="0" w:color="000000"/>
              <w:right w:val="single" w:sz="4" w:space="0" w:color="auto"/>
            </w:tcBorders>
            <w:vAlign w:val="center"/>
            <w:hideMark/>
          </w:tcPr>
          <w:p w:rsidR="008C6475" w:rsidRPr="00CC5299" w:rsidRDefault="008C6475" w:rsidP="004277D5">
            <w:pPr>
              <w:spacing w:after="0" w:line="240" w:lineRule="auto"/>
              <w:rPr>
                <w:rFonts w:ascii="Times New Roman" w:eastAsia="Times New Roman" w:hAnsi="Times New Roman"/>
                <w:color w:val="000000"/>
                <w:sz w:val="24"/>
                <w:szCs w:val="24"/>
                <w:lang w:eastAsia="ru-RU"/>
              </w:rPr>
            </w:pP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Югра</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Район</w:t>
            </w:r>
          </w:p>
        </w:tc>
      </w:tr>
      <w:tr w:rsidR="008C6475" w:rsidRPr="00CC5299" w:rsidTr="004277D5">
        <w:trPr>
          <w:trHeight w:val="21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1</w:t>
            </w:r>
          </w:p>
        </w:tc>
        <w:tc>
          <w:tcPr>
            <w:tcW w:w="3800"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w:t>
            </w:r>
          </w:p>
        </w:tc>
        <w:tc>
          <w:tcPr>
            <w:tcW w:w="1417"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w:t>
            </w:r>
          </w:p>
        </w:tc>
        <w:tc>
          <w:tcPr>
            <w:tcW w:w="1418"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9</w:t>
            </w: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10</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center"/>
              <w:rPr>
                <w:rFonts w:ascii="Times New Roman" w:eastAsia="Times New Roman" w:hAnsi="Times New Roman"/>
                <w:color w:val="000000"/>
                <w:sz w:val="24"/>
                <w:szCs w:val="24"/>
                <w:lang w:eastAsia="ru-RU"/>
              </w:rPr>
            </w:pPr>
            <w:r w:rsidRPr="00CC5299">
              <w:rPr>
                <w:rFonts w:ascii="Times New Roman" w:eastAsia="Times New Roman" w:hAnsi="Times New Roman"/>
                <w:color w:val="000000"/>
                <w:sz w:val="24"/>
                <w:szCs w:val="24"/>
                <w:lang w:eastAsia="ru-RU"/>
              </w:rPr>
              <w:t>11</w:t>
            </w:r>
          </w:p>
        </w:tc>
      </w:tr>
      <w:tr w:rsidR="008C6475" w:rsidRPr="00CC5299" w:rsidTr="004277D5">
        <w:trPr>
          <w:trHeight w:val="225"/>
        </w:trPr>
        <w:tc>
          <w:tcPr>
            <w:tcW w:w="1587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bCs/>
                <w:iCs/>
                <w:color w:val="000000"/>
                <w:sz w:val="24"/>
                <w:szCs w:val="24"/>
                <w:lang w:eastAsia="ru-RU"/>
              </w:rPr>
            </w:pPr>
          </w:p>
          <w:p w:rsidR="008C6475" w:rsidRPr="00CC5299" w:rsidRDefault="008C6475" w:rsidP="004277D5">
            <w:pPr>
              <w:spacing w:after="0" w:line="240" w:lineRule="auto"/>
              <w:jc w:val="center"/>
              <w:rPr>
                <w:rFonts w:ascii="Times New Roman" w:eastAsia="Times New Roman" w:hAnsi="Times New Roman"/>
                <w:bCs/>
                <w:iCs/>
                <w:color w:val="000000"/>
                <w:sz w:val="24"/>
                <w:szCs w:val="24"/>
                <w:lang w:eastAsia="ru-RU"/>
              </w:rPr>
            </w:pPr>
            <w:r w:rsidRPr="00CC5299">
              <w:rPr>
                <w:rFonts w:ascii="Times New Roman" w:eastAsia="Times New Roman" w:hAnsi="Times New Roman"/>
                <w:bCs/>
                <w:iCs/>
                <w:color w:val="000000"/>
                <w:sz w:val="24"/>
                <w:szCs w:val="24"/>
                <w:lang w:eastAsia="ru-RU"/>
              </w:rPr>
              <w:t>Муниципальные программы</w:t>
            </w:r>
          </w:p>
        </w:tc>
      </w:tr>
      <w:tr w:rsidR="008C6475" w:rsidRPr="00CC5299" w:rsidTr="004277D5">
        <w:trPr>
          <w:trHeight w:val="54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Развитие гражданского общества Ханты-Мансийского района </w:t>
            </w:r>
            <w:proofErr w:type="gramStart"/>
            <w:r w:rsidRPr="00CC5299">
              <w:rPr>
                <w:rFonts w:ascii="Times New Roman" w:eastAsia="Times New Roman" w:hAnsi="Times New Roman"/>
                <w:sz w:val="24"/>
                <w:szCs w:val="24"/>
                <w:lang w:eastAsia="ru-RU"/>
              </w:rPr>
              <w:t>на</w:t>
            </w:r>
            <w:proofErr w:type="gramEnd"/>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1 611,0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1 611,0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1 611,0</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1 611,0</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100,0</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r>
      <w:tr w:rsidR="008C6475" w:rsidRPr="00CC5299" w:rsidTr="004277D5">
        <w:trPr>
          <w:trHeight w:val="52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Содействие занятости населения Ханты-Мансийского района на 2014-2017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1 940,4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1 940,4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1 940,4</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1 940,4</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100,0</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r>
      <w:tr w:rsidR="008C6475" w:rsidRPr="00CC5299" w:rsidTr="004277D5">
        <w:trPr>
          <w:trHeight w:val="78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Формирование доступной среды для инвалидов и других маломобильных групп населения  </w:t>
            </w:r>
            <w:proofErr w:type="gramStart"/>
            <w:r w:rsidRPr="00CC5299">
              <w:rPr>
                <w:rFonts w:ascii="Times New Roman" w:eastAsia="Times New Roman" w:hAnsi="Times New Roman"/>
                <w:sz w:val="24"/>
                <w:szCs w:val="24"/>
                <w:lang w:eastAsia="ru-RU"/>
              </w:rPr>
              <w:t>в</w:t>
            </w:r>
            <w:proofErr w:type="gramEnd"/>
            <w:r w:rsidRPr="00CC5299">
              <w:rPr>
                <w:rFonts w:ascii="Times New Roman" w:eastAsia="Times New Roman" w:hAnsi="Times New Roman"/>
                <w:sz w:val="24"/>
                <w:szCs w:val="24"/>
                <w:lang w:eastAsia="ru-RU"/>
              </w:rPr>
              <w:t xml:space="preserve">  </w:t>
            </w:r>
            <w:proofErr w:type="gramStart"/>
            <w:r w:rsidRPr="00CC5299">
              <w:rPr>
                <w:rFonts w:ascii="Times New Roman" w:eastAsia="Times New Roman" w:hAnsi="Times New Roman"/>
                <w:sz w:val="24"/>
                <w:szCs w:val="24"/>
                <w:lang w:eastAsia="ru-RU"/>
              </w:rPr>
              <w:t>Ханты-Мансийском</w:t>
            </w:r>
            <w:proofErr w:type="gramEnd"/>
            <w:r w:rsidRPr="00CC5299">
              <w:rPr>
                <w:rFonts w:ascii="Times New Roman" w:eastAsia="Times New Roman" w:hAnsi="Times New Roman"/>
                <w:sz w:val="24"/>
                <w:szCs w:val="24"/>
                <w:lang w:eastAsia="ru-RU"/>
              </w:rPr>
              <w:t xml:space="preserve"> районе на 2014-2017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379,9</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379,9</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379,9</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379,9</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100,0</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r>
      <w:tr w:rsidR="008C6475" w:rsidRPr="00CC5299" w:rsidTr="004277D5">
        <w:trPr>
          <w:trHeight w:val="78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Профилактика заболеваний и формирование здорового образа жизни населения Ханты-Мансийского района на 2014-2017 годы</w:t>
            </w:r>
          </w:p>
          <w:p w:rsidR="008C6475" w:rsidRPr="00CC5299" w:rsidRDefault="008C6475" w:rsidP="004277D5">
            <w:pPr>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3 804,6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3 804,6</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3 804,6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3 804,6</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100,0</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r>
      <w:tr w:rsidR="008C6475" w:rsidRPr="00CC5299" w:rsidTr="004277D5">
        <w:trPr>
          <w:trHeight w:val="103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lastRenderedPageBreak/>
              <w:t>5</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Создание условий для ответственного  управления муниципальными финансами, повышения устойчивости местных бюджетов Ханты-Мансийского района </w:t>
            </w:r>
            <w:proofErr w:type="gramStart"/>
            <w:r w:rsidRPr="00CC5299">
              <w:rPr>
                <w:rFonts w:ascii="Times New Roman" w:eastAsia="Times New Roman" w:hAnsi="Times New Roman"/>
                <w:sz w:val="24"/>
                <w:szCs w:val="24"/>
                <w:lang w:eastAsia="ru-RU"/>
              </w:rPr>
              <w:t>на</w:t>
            </w:r>
            <w:proofErr w:type="gramEnd"/>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353927,1</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15 713,1</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338214,0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353927,0</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15 713,0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338214,0</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100,0</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r>
      <w:tr w:rsidR="008C6475" w:rsidRPr="00CC5299" w:rsidTr="004277D5">
        <w:trPr>
          <w:trHeight w:val="127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Комплексное развитие агропромышленного комплекса и традиционной хозяйственной деятельности коренных малочисленных народов Севера  Ханты-Мансийского района  </w:t>
            </w:r>
            <w:proofErr w:type="gramStart"/>
            <w:r w:rsidRPr="00CC5299">
              <w:rPr>
                <w:rFonts w:ascii="Times New Roman" w:eastAsia="Times New Roman" w:hAnsi="Times New Roman"/>
                <w:sz w:val="24"/>
                <w:szCs w:val="24"/>
                <w:lang w:eastAsia="ru-RU"/>
              </w:rPr>
              <w:t>на</w:t>
            </w:r>
            <w:proofErr w:type="gramEnd"/>
            <w:r w:rsidRPr="00CC5299">
              <w:rPr>
                <w:rFonts w:ascii="Times New Roman" w:eastAsia="Times New Roman" w:hAnsi="Times New Roman"/>
                <w:sz w:val="24"/>
                <w:szCs w:val="24"/>
                <w:lang w:eastAsia="ru-RU"/>
              </w:rPr>
              <w:t xml:space="preserve"> </w:t>
            </w:r>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181408,5</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170102,9</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11 305,6</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181284,9</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170086,3</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11 198,6</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99,9</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99,1</w:t>
            </w:r>
          </w:p>
        </w:tc>
      </w:tr>
      <w:tr w:rsidR="008C6475" w:rsidRPr="00CC5299" w:rsidTr="008C6475">
        <w:trPr>
          <w:trHeight w:val="75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Развитие муниципальной службы и кадрового резерва </w:t>
            </w:r>
            <w:proofErr w:type="gramStart"/>
            <w:r w:rsidRPr="00CC5299">
              <w:rPr>
                <w:rFonts w:ascii="Times New Roman" w:eastAsia="Times New Roman" w:hAnsi="Times New Roman"/>
                <w:sz w:val="24"/>
                <w:szCs w:val="24"/>
                <w:lang w:eastAsia="ru-RU"/>
              </w:rPr>
              <w:t>в</w:t>
            </w:r>
            <w:proofErr w:type="gramEnd"/>
            <w:r w:rsidRPr="00CC5299">
              <w:rPr>
                <w:rFonts w:ascii="Times New Roman" w:eastAsia="Times New Roman" w:hAnsi="Times New Roman"/>
                <w:sz w:val="24"/>
                <w:szCs w:val="24"/>
                <w:lang w:eastAsia="ru-RU"/>
              </w:rPr>
              <w:t xml:space="preserve"> </w:t>
            </w:r>
            <w:proofErr w:type="gramStart"/>
            <w:r w:rsidRPr="00CC5299">
              <w:rPr>
                <w:rFonts w:ascii="Times New Roman" w:eastAsia="Times New Roman" w:hAnsi="Times New Roman"/>
                <w:sz w:val="24"/>
                <w:szCs w:val="24"/>
                <w:lang w:eastAsia="ru-RU"/>
              </w:rPr>
              <w:t>Ханты-Мансийском</w:t>
            </w:r>
            <w:proofErr w:type="gramEnd"/>
            <w:r w:rsidRPr="00CC5299">
              <w:rPr>
                <w:rFonts w:ascii="Times New Roman" w:eastAsia="Times New Roman" w:hAnsi="Times New Roman"/>
                <w:sz w:val="24"/>
                <w:szCs w:val="24"/>
                <w:lang w:eastAsia="ru-RU"/>
              </w:rPr>
              <w:t xml:space="preserve"> районе на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916,6</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916,6</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914,9</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914,9</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99,8</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99,8</w:t>
            </w:r>
          </w:p>
        </w:tc>
      </w:tr>
      <w:tr w:rsidR="008C6475" w:rsidRPr="00CC5299" w:rsidTr="008C6475">
        <w:trPr>
          <w:trHeight w:val="75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Формирование и развитие муниципального имущества </w:t>
            </w:r>
            <w:proofErr w:type="gramStart"/>
            <w:r w:rsidRPr="00CC5299">
              <w:rPr>
                <w:rFonts w:ascii="Times New Roman" w:eastAsia="Times New Roman" w:hAnsi="Times New Roman"/>
                <w:sz w:val="24"/>
                <w:szCs w:val="24"/>
                <w:lang w:eastAsia="ru-RU"/>
              </w:rPr>
              <w:t>в</w:t>
            </w:r>
            <w:proofErr w:type="gramEnd"/>
            <w:r w:rsidRPr="00CC5299">
              <w:rPr>
                <w:rFonts w:ascii="Times New Roman" w:eastAsia="Times New Roman" w:hAnsi="Times New Roman"/>
                <w:sz w:val="24"/>
                <w:szCs w:val="24"/>
                <w:lang w:eastAsia="ru-RU"/>
              </w:rPr>
              <w:t xml:space="preserve"> </w:t>
            </w:r>
            <w:proofErr w:type="gramStart"/>
            <w:r w:rsidRPr="00CC5299">
              <w:rPr>
                <w:rFonts w:ascii="Times New Roman" w:eastAsia="Times New Roman" w:hAnsi="Times New Roman"/>
                <w:sz w:val="24"/>
                <w:szCs w:val="24"/>
                <w:lang w:eastAsia="ru-RU"/>
              </w:rPr>
              <w:t>Ханты-Мансийском</w:t>
            </w:r>
            <w:proofErr w:type="gramEnd"/>
            <w:r w:rsidRPr="00CC5299">
              <w:rPr>
                <w:rFonts w:ascii="Times New Roman" w:eastAsia="Times New Roman" w:hAnsi="Times New Roman"/>
                <w:sz w:val="24"/>
                <w:szCs w:val="24"/>
                <w:lang w:eastAsia="ru-RU"/>
              </w:rPr>
              <w:t xml:space="preserve"> районе на 2014 – 2017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20 808,0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3 486,2</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17 321,8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20 654,2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3 485,4</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17 168,8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99,3</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99,1</w:t>
            </w:r>
          </w:p>
        </w:tc>
      </w:tr>
      <w:tr w:rsidR="008C6475" w:rsidRPr="00CC5299" w:rsidTr="008C6475">
        <w:trPr>
          <w:trHeight w:val="52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Молодое поколение Ханты-Мансийского района </w:t>
            </w:r>
            <w:proofErr w:type="gramStart"/>
            <w:r w:rsidRPr="00CC5299">
              <w:rPr>
                <w:rFonts w:ascii="Times New Roman" w:eastAsia="Times New Roman" w:hAnsi="Times New Roman"/>
                <w:sz w:val="24"/>
                <w:szCs w:val="24"/>
                <w:lang w:eastAsia="ru-RU"/>
              </w:rPr>
              <w:t>на</w:t>
            </w:r>
            <w:proofErr w:type="gramEnd"/>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 2014-2017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120499,3</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102263,7</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18 235,6</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118553,9</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100416,2</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18 137,7</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98,4</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98,2</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99,5</w:t>
            </w:r>
          </w:p>
        </w:tc>
      </w:tr>
      <w:tr w:rsidR="008C6475" w:rsidRPr="00CC5299" w:rsidTr="004277D5">
        <w:trPr>
          <w:trHeight w:val="103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Электроснабжение, энергосбережение и повышение энергетической эффективности муниципального образования Ханты-Мансийский район на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300778,8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255369,1</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45 409,7</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295297,8</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252292,9</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43 004,9</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98,2</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98,8</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94,7</w:t>
            </w:r>
          </w:p>
        </w:tc>
      </w:tr>
      <w:tr w:rsidR="008C6475" w:rsidRPr="00CC5299" w:rsidTr="004277D5">
        <w:trPr>
          <w:trHeight w:val="76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lastRenderedPageBreak/>
              <w:t>11</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Развитие малого и среднего предпринимательства на территории Ханты-Мансийского района </w:t>
            </w:r>
            <w:proofErr w:type="gramStart"/>
            <w:r w:rsidRPr="00CC5299">
              <w:rPr>
                <w:rFonts w:ascii="Times New Roman" w:eastAsia="Times New Roman" w:hAnsi="Times New Roman"/>
                <w:sz w:val="24"/>
                <w:szCs w:val="24"/>
                <w:lang w:eastAsia="ru-RU"/>
              </w:rPr>
              <w:t>на</w:t>
            </w:r>
            <w:proofErr w:type="gramEnd"/>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13 403,3</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8 527,4</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4 875,9</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13 055,0</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8 179,1</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4 875,9</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97,4</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95,9</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r>
      <w:tr w:rsidR="008C6475" w:rsidRPr="00CC5299" w:rsidTr="008C6475">
        <w:trPr>
          <w:trHeight w:val="76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12</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Защита населения и территорий от чрезвычайных ситуаций, обеспечение пожарной безопасности </w:t>
            </w:r>
            <w:proofErr w:type="gramStart"/>
            <w:r w:rsidRPr="00CC5299">
              <w:rPr>
                <w:rFonts w:ascii="Times New Roman" w:eastAsia="Times New Roman" w:hAnsi="Times New Roman"/>
                <w:sz w:val="24"/>
                <w:szCs w:val="24"/>
                <w:lang w:eastAsia="ru-RU"/>
              </w:rPr>
              <w:t>в</w:t>
            </w:r>
            <w:proofErr w:type="gramEnd"/>
            <w:r w:rsidRPr="00CC5299">
              <w:rPr>
                <w:rFonts w:ascii="Times New Roman" w:eastAsia="Times New Roman" w:hAnsi="Times New Roman"/>
                <w:sz w:val="24"/>
                <w:szCs w:val="24"/>
                <w:lang w:eastAsia="ru-RU"/>
              </w:rPr>
              <w:t xml:space="preserve"> </w:t>
            </w:r>
            <w:proofErr w:type="gramStart"/>
            <w:r w:rsidRPr="00CC5299">
              <w:rPr>
                <w:rFonts w:ascii="Times New Roman" w:eastAsia="Times New Roman" w:hAnsi="Times New Roman"/>
                <w:sz w:val="24"/>
                <w:szCs w:val="24"/>
                <w:lang w:eastAsia="ru-RU"/>
              </w:rPr>
              <w:t>Ханты-Мансийском</w:t>
            </w:r>
            <w:proofErr w:type="gramEnd"/>
            <w:r w:rsidRPr="00CC5299">
              <w:rPr>
                <w:rFonts w:ascii="Times New Roman" w:eastAsia="Times New Roman" w:hAnsi="Times New Roman"/>
                <w:sz w:val="24"/>
                <w:szCs w:val="24"/>
                <w:lang w:eastAsia="ru-RU"/>
              </w:rPr>
              <w:t xml:space="preserve"> районе на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7 374,7</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99,4</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7 275,3</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7 174,7</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7 075,3</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97,3</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97,3</w:t>
            </w:r>
          </w:p>
        </w:tc>
      </w:tr>
      <w:tr w:rsidR="008C6475" w:rsidRPr="00CC5299" w:rsidTr="008C6475">
        <w:trPr>
          <w:trHeight w:val="51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13</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Развитие спорта и туризма на территории Ханты-Мансийского района </w:t>
            </w:r>
            <w:proofErr w:type="gramStart"/>
            <w:r w:rsidRPr="00CC5299">
              <w:rPr>
                <w:rFonts w:ascii="Times New Roman" w:eastAsia="Times New Roman" w:hAnsi="Times New Roman"/>
                <w:sz w:val="24"/>
                <w:szCs w:val="24"/>
                <w:lang w:eastAsia="ru-RU"/>
              </w:rPr>
              <w:t>на</w:t>
            </w:r>
            <w:proofErr w:type="gramEnd"/>
            <w:r w:rsidRPr="00CC5299">
              <w:rPr>
                <w:rFonts w:ascii="Times New Roman" w:eastAsia="Times New Roman" w:hAnsi="Times New Roman"/>
                <w:sz w:val="24"/>
                <w:szCs w:val="24"/>
                <w:lang w:eastAsia="ru-RU"/>
              </w:rPr>
              <w:t xml:space="preserve"> </w:t>
            </w:r>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2014 – 2017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249644,2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221820,0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27 824,2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241934,2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217977,3</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23 956,9</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96,9</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98,3</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86,1</w:t>
            </w:r>
          </w:p>
        </w:tc>
      </w:tr>
      <w:tr w:rsidR="008C6475" w:rsidRPr="00CC5299" w:rsidTr="008C6475">
        <w:trPr>
          <w:trHeight w:val="54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14</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Развитие образования </w:t>
            </w:r>
            <w:proofErr w:type="gramStart"/>
            <w:r w:rsidRPr="00CC5299">
              <w:rPr>
                <w:rFonts w:ascii="Times New Roman" w:eastAsia="Times New Roman" w:hAnsi="Times New Roman"/>
                <w:sz w:val="24"/>
                <w:szCs w:val="24"/>
                <w:lang w:eastAsia="ru-RU"/>
              </w:rPr>
              <w:t>в</w:t>
            </w:r>
            <w:proofErr w:type="gramEnd"/>
            <w:r w:rsidRPr="00CC5299">
              <w:rPr>
                <w:rFonts w:ascii="Times New Roman" w:eastAsia="Times New Roman" w:hAnsi="Times New Roman"/>
                <w:sz w:val="24"/>
                <w:szCs w:val="24"/>
                <w:lang w:eastAsia="ru-RU"/>
              </w:rPr>
              <w:t xml:space="preserve"> </w:t>
            </w:r>
            <w:proofErr w:type="gramStart"/>
            <w:r w:rsidRPr="00CC5299">
              <w:rPr>
                <w:rFonts w:ascii="Times New Roman" w:eastAsia="Times New Roman" w:hAnsi="Times New Roman"/>
                <w:sz w:val="24"/>
                <w:szCs w:val="24"/>
                <w:lang w:eastAsia="ru-RU"/>
              </w:rPr>
              <w:t>Ханты-Мансийском</w:t>
            </w:r>
            <w:proofErr w:type="gramEnd"/>
            <w:r w:rsidRPr="00CC5299">
              <w:rPr>
                <w:rFonts w:ascii="Times New Roman" w:eastAsia="Times New Roman" w:hAnsi="Times New Roman"/>
                <w:sz w:val="24"/>
                <w:szCs w:val="24"/>
                <w:lang w:eastAsia="ru-RU"/>
              </w:rPr>
              <w:t xml:space="preserve"> районе на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396735,2</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283119,2</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113616,0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378495,4</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272174,5</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106320,9</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95,4</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96,1</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93,6</w:t>
            </w:r>
          </w:p>
        </w:tc>
      </w:tr>
      <w:tr w:rsidR="008C6475" w:rsidRPr="00CC5299" w:rsidTr="004277D5">
        <w:trPr>
          <w:trHeight w:val="153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15</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Комплексные мероприятия по профилактике правонарушений, терроризма и экстремизма, а также минимизации и (или) ликвидации последствий проявлений терроризма и экстремизма в Ханты-Мансийском районе </w:t>
            </w:r>
            <w:proofErr w:type="gramStart"/>
            <w:r w:rsidRPr="00CC5299">
              <w:rPr>
                <w:rFonts w:ascii="Times New Roman" w:eastAsia="Times New Roman" w:hAnsi="Times New Roman"/>
                <w:sz w:val="24"/>
                <w:szCs w:val="24"/>
                <w:lang w:eastAsia="ru-RU"/>
              </w:rPr>
              <w:t>на</w:t>
            </w:r>
            <w:proofErr w:type="gramEnd"/>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 2014 – 2017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39 338,7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28 799,5</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10 539,2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36 732,1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26 515,7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10 216,4</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93,4</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92,1</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96,9</w:t>
            </w:r>
          </w:p>
        </w:tc>
      </w:tr>
      <w:tr w:rsidR="008C6475" w:rsidRPr="00CC5299" w:rsidTr="004277D5">
        <w:trPr>
          <w:trHeight w:val="51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16</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Культура  Ханты-Мансийского района </w:t>
            </w:r>
            <w:proofErr w:type="gramStart"/>
            <w:r w:rsidRPr="00CC5299">
              <w:rPr>
                <w:rFonts w:ascii="Times New Roman" w:eastAsia="Times New Roman" w:hAnsi="Times New Roman"/>
                <w:sz w:val="24"/>
                <w:szCs w:val="24"/>
                <w:lang w:eastAsia="ru-RU"/>
              </w:rPr>
              <w:t>на</w:t>
            </w:r>
            <w:proofErr w:type="gramEnd"/>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92 287,3</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75 233,5</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17 053,8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84 780,9</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75 250,4</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9 530,5</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91,9</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55,9</w:t>
            </w:r>
          </w:p>
        </w:tc>
      </w:tr>
      <w:tr w:rsidR="008C6475" w:rsidRPr="00CC5299" w:rsidTr="004277D5">
        <w:trPr>
          <w:trHeight w:val="52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17</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Развитие информационного общества Ханты-Мансийского </w:t>
            </w:r>
            <w:r w:rsidRPr="00CC5299">
              <w:rPr>
                <w:rFonts w:ascii="Times New Roman" w:eastAsia="Times New Roman" w:hAnsi="Times New Roman"/>
                <w:sz w:val="24"/>
                <w:szCs w:val="24"/>
                <w:lang w:eastAsia="ru-RU"/>
              </w:rPr>
              <w:lastRenderedPageBreak/>
              <w:t xml:space="preserve">района </w:t>
            </w:r>
            <w:proofErr w:type="gramStart"/>
            <w:r w:rsidRPr="00CC5299">
              <w:rPr>
                <w:rFonts w:ascii="Times New Roman" w:eastAsia="Times New Roman" w:hAnsi="Times New Roman"/>
                <w:sz w:val="24"/>
                <w:szCs w:val="24"/>
                <w:lang w:eastAsia="ru-RU"/>
              </w:rPr>
              <w:t>на</w:t>
            </w:r>
            <w:proofErr w:type="gramEnd"/>
            <w:r w:rsidRPr="00CC5299">
              <w:rPr>
                <w:rFonts w:ascii="Times New Roman" w:eastAsia="Times New Roman" w:hAnsi="Times New Roman"/>
                <w:sz w:val="24"/>
                <w:szCs w:val="24"/>
                <w:lang w:eastAsia="ru-RU"/>
              </w:rPr>
              <w:t xml:space="preserve"> </w:t>
            </w:r>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lastRenderedPageBreak/>
              <w:t>8 564,6</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8 564,6</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7 832,3</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7 832,3</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91,4</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91,4</w:t>
            </w:r>
          </w:p>
        </w:tc>
      </w:tr>
      <w:tr w:rsidR="008C6475" w:rsidRPr="00CC5299" w:rsidTr="008C6475">
        <w:trPr>
          <w:trHeight w:val="52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lastRenderedPageBreak/>
              <w:t>18</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Улучшение жилищных условий жителей Ханты-Мансийского района </w:t>
            </w:r>
            <w:proofErr w:type="gramStart"/>
            <w:r w:rsidRPr="00CC5299">
              <w:rPr>
                <w:rFonts w:ascii="Times New Roman" w:eastAsia="Times New Roman" w:hAnsi="Times New Roman"/>
                <w:sz w:val="24"/>
                <w:szCs w:val="24"/>
                <w:lang w:eastAsia="ru-RU"/>
              </w:rPr>
              <w:t>на</w:t>
            </w:r>
            <w:proofErr w:type="gramEnd"/>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 2014 – 2017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481573,6</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340713,5</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140860,1</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421413,6</w:t>
            </w:r>
          </w:p>
        </w:tc>
        <w:tc>
          <w:tcPr>
            <w:tcW w:w="1417"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336820,6</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84 593,0</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87,5</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98,9</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60,1</w:t>
            </w:r>
          </w:p>
        </w:tc>
      </w:tr>
      <w:tr w:rsidR="008C6475" w:rsidRPr="00CC5299" w:rsidTr="008C6475">
        <w:trPr>
          <w:trHeight w:val="78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19</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Ведение землеустройства и рационального использования земельных ресурсов Ханты-Мансийского района </w:t>
            </w:r>
            <w:proofErr w:type="gramStart"/>
            <w:r w:rsidRPr="00CC5299">
              <w:rPr>
                <w:rFonts w:ascii="Times New Roman" w:eastAsia="Times New Roman" w:hAnsi="Times New Roman"/>
                <w:sz w:val="24"/>
                <w:szCs w:val="24"/>
                <w:lang w:eastAsia="ru-RU"/>
              </w:rPr>
              <w:t>на</w:t>
            </w:r>
            <w:proofErr w:type="gramEnd"/>
            <w:r w:rsidRPr="00CC5299">
              <w:rPr>
                <w:rFonts w:ascii="Times New Roman" w:eastAsia="Times New Roman" w:hAnsi="Times New Roman"/>
                <w:sz w:val="24"/>
                <w:szCs w:val="24"/>
                <w:lang w:eastAsia="ru-RU"/>
              </w:rPr>
              <w:t xml:space="preserve"> </w:t>
            </w:r>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2014 -2017 годы </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6 098,2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6 098,2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5 220,8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5 220,8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85,6</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85,6</w:t>
            </w:r>
          </w:p>
        </w:tc>
      </w:tr>
      <w:tr w:rsidR="008C6475" w:rsidRPr="00CC5299" w:rsidTr="008C6475">
        <w:trPr>
          <w:trHeight w:val="76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20</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Развитие и модернизация жилищно-коммунального комплекса Ханты-Мансийского района  </w:t>
            </w:r>
            <w:proofErr w:type="gramStart"/>
            <w:r w:rsidRPr="00CC5299">
              <w:rPr>
                <w:rFonts w:ascii="Times New Roman" w:eastAsia="Times New Roman" w:hAnsi="Times New Roman"/>
                <w:sz w:val="24"/>
                <w:szCs w:val="24"/>
                <w:lang w:eastAsia="ru-RU"/>
              </w:rPr>
              <w:t>на</w:t>
            </w:r>
            <w:proofErr w:type="gramEnd"/>
            <w:r w:rsidRPr="00CC5299">
              <w:rPr>
                <w:rFonts w:ascii="Times New Roman" w:eastAsia="Times New Roman" w:hAnsi="Times New Roman"/>
                <w:sz w:val="24"/>
                <w:szCs w:val="24"/>
                <w:lang w:eastAsia="ru-RU"/>
              </w:rPr>
              <w:t xml:space="preserve"> </w:t>
            </w:r>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314510,8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119819,7</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194691,1</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241756,7</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106934,3</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134822,4</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76,9</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89,2</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69,2</w:t>
            </w:r>
          </w:p>
        </w:tc>
      </w:tr>
      <w:tr w:rsidR="008C6475" w:rsidRPr="00CC5299" w:rsidTr="004277D5">
        <w:trPr>
          <w:trHeight w:val="52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21</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Развитие транспортной системы на территории Ханты-Мансийского района  на 2014 – 2017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306743,8</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256185,8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50 558,0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234580,8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199685,7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34 895,1</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76,5</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77,9</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69,0</w:t>
            </w:r>
          </w:p>
        </w:tc>
      </w:tr>
      <w:tr w:rsidR="008C6475" w:rsidRPr="00CC5299" w:rsidTr="004277D5">
        <w:trPr>
          <w:trHeight w:val="52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22</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Обеспечение экологической безопасности Ханты-Мансийского района  </w:t>
            </w:r>
            <w:proofErr w:type="gramStart"/>
            <w:r w:rsidRPr="00CC5299">
              <w:rPr>
                <w:rFonts w:ascii="Times New Roman" w:eastAsia="Times New Roman" w:hAnsi="Times New Roman"/>
                <w:sz w:val="24"/>
                <w:szCs w:val="24"/>
                <w:lang w:eastAsia="ru-RU"/>
              </w:rPr>
              <w:t>на</w:t>
            </w:r>
            <w:proofErr w:type="gramEnd"/>
            <w:r w:rsidRPr="00CC5299">
              <w:rPr>
                <w:rFonts w:ascii="Times New Roman" w:eastAsia="Times New Roman" w:hAnsi="Times New Roman"/>
                <w:sz w:val="24"/>
                <w:szCs w:val="24"/>
                <w:lang w:eastAsia="ru-RU"/>
              </w:rPr>
              <w:t xml:space="preserve"> </w:t>
            </w:r>
          </w:p>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9 780,8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9 780,8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3 676,5</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3 676,5</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37,6</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37,6</w:t>
            </w:r>
          </w:p>
        </w:tc>
      </w:tr>
      <w:tr w:rsidR="008C6475" w:rsidRPr="00CC5299" w:rsidTr="004277D5">
        <w:trPr>
          <w:trHeight w:val="780"/>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23</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Подготовка перспективных территорий для развития </w:t>
            </w:r>
            <w:proofErr w:type="gramStart"/>
            <w:r w:rsidRPr="00CC5299">
              <w:rPr>
                <w:rFonts w:ascii="Times New Roman" w:eastAsia="Times New Roman" w:hAnsi="Times New Roman"/>
                <w:sz w:val="24"/>
                <w:szCs w:val="24"/>
                <w:lang w:eastAsia="ru-RU"/>
              </w:rPr>
              <w:t>жилищного</w:t>
            </w:r>
            <w:proofErr w:type="gramEnd"/>
            <w:r w:rsidRPr="00CC5299">
              <w:rPr>
                <w:rFonts w:ascii="Times New Roman" w:eastAsia="Times New Roman" w:hAnsi="Times New Roman"/>
                <w:sz w:val="24"/>
                <w:szCs w:val="24"/>
                <w:lang w:eastAsia="ru-RU"/>
              </w:rPr>
              <w:t xml:space="preserve"> строительства Ханты-Мансийского района на 2014 – 2017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5 877,4</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5 877,4</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1 967,5</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1 967,5</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33,5</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33,5</w:t>
            </w:r>
          </w:p>
        </w:tc>
      </w:tr>
      <w:tr w:rsidR="008C6475" w:rsidRPr="00CC5299" w:rsidTr="004277D5">
        <w:trPr>
          <w:trHeight w:val="270"/>
        </w:trPr>
        <w:tc>
          <w:tcPr>
            <w:tcW w:w="439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Итого:</w:t>
            </w:r>
          </w:p>
          <w:p w:rsidR="008C6475" w:rsidRPr="00CC5299" w:rsidRDefault="008C6475" w:rsidP="004277D5">
            <w:pPr>
              <w:spacing w:after="0" w:line="240" w:lineRule="auto"/>
              <w:rPr>
                <w:rFonts w:ascii="Times New Roman" w:eastAsia="Times New Roman" w:hAnsi="Times New Roman"/>
                <w:bCs/>
                <w:sz w:val="24"/>
                <w:szCs w:val="24"/>
                <w:lang w:eastAsia="ru-RU"/>
              </w:rPr>
            </w:pPr>
          </w:p>
          <w:p w:rsidR="008C6475" w:rsidRPr="00CC5299" w:rsidRDefault="008C6475" w:rsidP="004277D5">
            <w:pPr>
              <w:spacing w:after="0" w:line="240" w:lineRule="auto"/>
              <w:rPr>
                <w:rFonts w:ascii="Times New Roman" w:eastAsia="Times New Roman" w:hAnsi="Times New Roman"/>
                <w:bCs/>
                <w:sz w:val="24"/>
                <w:szCs w:val="24"/>
                <w:lang w:eastAsia="ru-RU"/>
              </w:rPr>
            </w:pP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AE20BE">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29180</w:t>
            </w:r>
            <w:r w:rsidR="00AE20BE" w:rsidRPr="00CC5299">
              <w:rPr>
                <w:rFonts w:ascii="Times New Roman" w:eastAsia="Times New Roman" w:hAnsi="Times New Roman"/>
                <w:bCs/>
                <w:sz w:val="24"/>
                <w:szCs w:val="24"/>
                <w:lang w:val="en-US" w:eastAsia="ru-RU"/>
              </w:rPr>
              <w:t>0</w:t>
            </w:r>
            <w:r w:rsidRPr="00CC5299">
              <w:rPr>
                <w:rFonts w:ascii="Times New Roman" w:eastAsia="Times New Roman" w:hAnsi="Times New Roman"/>
                <w:bCs/>
                <w:sz w:val="24"/>
                <w:szCs w:val="24"/>
                <w:lang w:eastAsia="ru-RU"/>
              </w:rPr>
              <w:t>6,8</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AE20BE">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1881</w:t>
            </w:r>
            <w:r w:rsidR="00AE20BE" w:rsidRPr="00CC5299">
              <w:rPr>
                <w:rFonts w:ascii="Times New Roman" w:eastAsia="Times New Roman" w:hAnsi="Times New Roman"/>
                <w:bCs/>
                <w:sz w:val="24"/>
                <w:szCs w:val="24"/>
                <w:lang w:val="en-US" w:eastAsia="ru-RU"/>
              </w:rPr>
              <w:t>2</w:t>
            </w:r>
            <w:r w:rsidRPr="00CC5299">
              <w:rPr>
                <w:rFonts w:ascii="Times New Roman" w:eastAsia="Times New Roman" w:hAnsi="Times New Roman"/>
                <w:bCs/>
                <w:sz w:val="24"/>
                <w:szCs w:val="24"/>
                <w:lang w:eastAsia="ru-RU"/>
              </w:rPr>
              <w:t>53,0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AE20BE">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1036</w:t>
            </w:r>
            <w:r w:rsidR="00AE20BE" w:rsidRPr="00CC5299">
              <w:rPr>
                <w:rFonts w:ascii="Times New Roman" w:eastAsia="Times New Roman" w:hAnsi="Times New Roman"/>
                <w:bCs/>
                <w:sz w:val="24"/>
                <w:szCs w:val="24"/>
                <w:lang w:val="en-US" w:eastAsia="ru-RU"/>
              </w:rPr>
              <w:t>7</w:t>
            </w:r>
            <w:r w:rsidRPr="00CC5299">
              <w:rPr>
                <w:rFonts w:ascii="Times New Roman" w:eastAsia="Times New Roman" w:hAnsi="Times New Roman"/>
                <w:bCs/>
                <w:sz w:val="24"/>
                <w:szCs w:val="24"/>
                <w:lang w:eastAsia="ru-RU"/>
              </w:rPr>
              <w:t>53,8</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8C647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2656989,1</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AE20BE">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1785</w:t>
            </w:r>
            <w:r w:rsidR="00AE20BE" w:rsidRPr="00CC5299">
              <w:rPr>
                <w:rFonts w:ascii="Times New Roman" w:eastAsia="Times New Roman" w:hAnsi="Times New Roman"/>
                <w:bCs/>
                <w:sz w:val="24"/>
                <w:szCs w:val="24"/>
                <w:lang w:val="en-US" w:eastAsia="ru-RU"/>
              </w:rPr>
              <w:t>6</w:t>
            </w:r>
            <w:r w:rsidRPr="00CC5299">
              <w:rPr>
                <w:rFonts w:ascii="Times New Roman" w:eastAsia="Times New Roman" w:hAnsi="Times New Roman"/>
                <w:bCs/>
                <w:sz w:val="24"/>
                <w:szCs w:val="24"/>
                <w:lang w:eastAsia="ru-RU"/>
              </w:rPr>
              <w:t>30,8</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871 358,3</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91,1</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94,9</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84,0</w:t>
            </w:r>
          </w:p>
        </w:tc>
      </w:tr>
      <w:tr w:rsidR="008C6475" w:rsidRPr="00CC5299" w:rsidTr="004277D5">
        <w:trPr>
          <w:trHeight w:val="225"/>
        </w:trPr>
        <w:tc>
          <w:tcPr>
            <w:tcW w:w="1587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bCs/>
                <w:iCs/>
                <w:sz w:val="24"/>
                <w:szCs w:val="24"/>
                <w:lang w:eastAsia="ru-RU"/>
              </w:rPr>
            </w:pPr>
          </w:p>
          <w:p w:rsidR="008C6475" w:rsidRPr="00CC5299" w:rsidRDefault="008C6475" w:rsidP="004277D5">
            <w:pPr>
              <w:spacing w:after="0" w:line="240" w:lineRule="auto"/>
              <w:jc w:val="center"/>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Ведомственные целевые программы</w:t>
            </w:r>
          </w:p>
        </w:tc>
      </w:tr>
      <w:tr w:rsidR="008C6475" w:rsidRPr="00CC5299" w:rsidTr="004277D5">
        <w:trPr>
          <w:trHeight w:val="76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Обеспечение реализации полномочий комитета по здравоохранению администрации Ханты-Мансийского района на 2014-2016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7 097,4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7 097,4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7 097,4</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7 097,4</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100,0</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100,0</w:t>
            </w:r>
          </w:p>
        </w:tc>
      </w:tr>
      <w:tr w:rsidR="008C6475" w:rsidRPr="00CC5299" w:rsidTr="004277D5">
        <w:trPr>
          <w:trHeight w:val="102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Осуществление материально-технического обеспечения деятельности органов местного самоуправления Ханты-Мансийского района на 2014-2016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83 064,3</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83 064,3</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82 544,5</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82 544,5</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99,4</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99,4</w:t>
            </w:r>
          </w:p>
        </w:tc>
      </w:tr>
      <w:tr w:rsidR="008C6475" w:rsidRPr="00CC5299" w:rsidTr="004277D5">
        <w:trPr>
          <w:trHeight w:val="76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3</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Поддержка и развитие печатных средств массовой информации Ханты-Мансийского района на 2014-2016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6 836,2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6 836,2</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6 738,8</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6 738,8</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98,6</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98,6</w:t>
            </w:r>
          </w:p>
        </w:tc>
      </w:tr>
      <w:tr w:rsidR="008C6475" w:rsidRPr="00CC5299" w:rsidTr="004277D5">
        <w:trPr>
          <w:trHeight w:val="49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Обеспечение деятельности администрации Ханты-Мансийского района на 2014-2016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112515,0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112515,0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110211,2</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110211,2</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98,0</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98,0</w:t>
            </w:r>
          </w:p>
        </w:tc>
      </w:tr>
      <w:tr w:rsidR="008C6475" w:rsidRPr="00CC5299" w:rsidTr="004277D5">
        <w:trPr>
          <w:trHeight w:val="103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w:t>
            </w:r>
          </w:p>
        </w:tc>
        <w:tc>
          <w:tcPr>
            <w:tcW w:w="3800"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Обеспечение деятельности департамента имущественных и земельных отношений администрации Ханты-Мансийского района на 2014-2016 годы</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43 094,8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43 094,8</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42 160,4</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42 160,4</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97,8</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97,8</w:t>
            </w:r>
          </w:p>
        </w:tc>
      </w:tr>
      <w:tr w:rsidR="008C6475" w:rsidRPr="00CC5299" w:rsidTr="004277D5">
        <w:trPr>
          <w:trHeight w:val="795"/>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6</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Повышение качества услуг в сфере культуры, молодежной политики, физкультуры, спорта и туризма на 2014 – 2016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123998,4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123998,4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121212,2</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121212,2</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97,8</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97,8</w:t>
            </w:r>
          </w:p>
        </w:tc>
      </w:tr>
      <w:tr w:rsidR="008C6475" w:rsidRPr="00CC5299" w:rsidTr="004277D5">
        <w:trPr>
          <w:trHeight w:val="78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lastRenderedPageBreak/>
              <w:t>7</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Обеспечение эффективного функционирования и развития образовательных учреждений Ханты-Мансийского района на 2014-2016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559969,0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559969,0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544640,0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544640,0</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97,3</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97,3</w:t>
            </w:r>
          </w:p>
        </w:tc>
      </w:tr>
      <w:tr w:rsidR="008C6475" w:rsidRPr="00CC5299" w:rsidTr="004277D5">
        <w:trPr>
          <w:trHeight w:val="780"/>
        </w:trPr>
        <w:tc>
          <w:tcPr>
            <w:tcW w:w="594" w:type="dxa"/>
            <w:tcBorders>
              <w:top w:val="nil"/>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Организация транспортного обслуживания населения Ханты-Мансийского района на 2014-2016 годы</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24 431,4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24 431,4</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22 136,1</w:t>
            </w:r>
          </w:p>
        </w:tc>
        <w:tc>
          <w:tcPr>
            <w:tcW w:w="1417"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22 136,1</w:t>
            </w:r>
          </w:p>
        </w:tc>
        <w:tc>
          <w:tcPr>
            <w:tcW w:w="1151" w:type="dxa"/>
            <w:tcBorders>
              <w:top w:val="nil"/>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90,6</w:t>
            </w:r>
          </w:p>
        </w:tc>
        <w:tc>
          <w:tcPr>
            <w:tcW w:w="883"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nil"/>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90,6</w:t>
            </w:r>
          </w:p>
        </w:tc>
      </w:tr>
      <w:tr w:rsidR="008C6475" w:rsidRPr="00CC5299" w:rsidTr="004277D5">
        <w:trPr>
          <w:trHeight w:val="555"/>
        </w:trPr>
        <w:tc>
          <w:tcPr>
            <w:tcW w:w="594"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w:t>
            </w:r>
          </w:p>
        </w:tc>
        <w:tc>
          <w:tcPr>
            <w:tcW w:w="3800"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 xml:space="preserve">Управление муниципальными финансами </w:t>
            </w:r>
            <w:proofErr w:type="gramStart"/>
            <w:r w:rsidRPr="00CC5299">
              <w:rPr>
                <w:rFonts w:ascii="Times New Roman" w:eastAsia="Times New Roman" w:hAnsi="Times New Roman"/>
                <w:sz w:val="24"/>
                <w:szCs w:val="24"/>
                <w:lang w:eastAsia="ru-RU"/>
              </w:rPr>
              <w:t>в</w:t>
            </w:r>
            <w:proofErr w:type="gramEnd"/>
            <w:r w:rsidRPr="00CC5299">
              <w:rPr>
                <w:rFonts w:ascii="Times New Roman" w:eastAsia="Times New Roman" w:hAnsi="Times New Roman"/>
                <w:sz w:val="24"/>
                <w:szCs w:val="24"/>
                <w:lang w:eastAsia="ru-RU"/>
              </w:rPr>
              <w:t xml:space="preserve"> Ханты-Мансийском </w:t>
            </w:r>
          </w:p>
          <w:p w:rsidR="008C6475" w:rsidRPr="00CC5299" w:rsidRDefault="008C6475" w:rsidP="004277D5">
            <w:pPr>
              <w:spacing w:after="0" w:line="240" w:lineRule="auto"/>
              <w:rPr>
                <w:rFonts w:ascii="Times New Roman" w:eastAsia="Times New Roman" w:hAnsi="Times New Roman"/>
                <w:sz w:val="24"/>
                <w:szCs w:val="24"/>
                <w:lang w:eastAsia="ru-RU"/>
              </w:rPr>
            </w:pPr>
            <w:proofErr w:type="gramStart"/>
            <w:r w:rsidRPr="00CC5299">
              <w:rPr>
                <w:rFonts w:ascii="Times New Roman" w:eastAsia="Times New Roman" w:hAnsi="Times New Roman"/>
                <w:sz w:val="24"/>
                <w:szCs w:val="24"/>
                <w:lang w:eastAsia="ru-RU"/>
              </w:rPr>
              <w:t>районе</w:t>
            </w:r>
            <w:proofErr w:type="gramEnd"/>
            <w:r w:rsidRPr="00CC5299">
              <w:rPr>
                <w:rFonts w:ascii="Times New Roman" w:eastAsia="Times New Roman" w:hAnsi="Times New Roman"/>
                <w:sz w:val="24"/>
                <w:szCs w:val="24"/>
                <w:lang w:eastAsia="ru-RU"/>
              </w:rPr>
              <w:t xml:space="preserve"> на 2014-2016 годы</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51 440,7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51 440,7</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46 170,7</w:t>
            </w:r>
          </w:p>
        </w:tc>
        <w:tc>
          <w:tcPr>
            <w:tcW w:w="1417"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46 170,7</w:t>
            </w:r>
          </w:p>
        </w:tc>
        <w:tc>
          <w:tcPr>
            <w:tcW w:w="1151" w:type="dxa"/>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89,8</w:t>
            </w:r>
          </w:p>
        </w:tc>
        <w:tc>
          <w:tcPr>
            <w:tcW w:w="883"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89,8</w:t>
            </w:r>
          </w:p>
        </w:tc>
      </w:tr>
      <w:tr w:rsidR="008C6475" w:rsidRPr="00CC5299" w:rsidTr="004277D5">
        <w:trPr>
          <w:trHeight w:val="255"/>
        </w:trPr>
        <w:tc>
          <w:tcPr>
            <w:tcW w:w="439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Итого:</w:t>
            </w:r>
          </w:p>
          <w:p w:rsidR="008C6475" w:rsidRPr="00CC5299" w:rsidRDefault="008C6475" w:rsidP="004277D5">
            <w:pPr>
              <w:spacing w:after="0" w:line="240" w:lineRule="auto"/>
              <w:rPr>
                <w:rFonts w:ascii="Times New Roman" w:eastAsia="Times New Roman" w:hAnsi="Times New Roman"/>
                <w:bCs/>
                <w:sz w:val="24"/>
                <w:szCs w:val="24"/>
                <w:lang w:eastAsia="ru-RU"/>
              </w:rPr>
            </w:pP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AE20BE">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1012</w:t>
            </w:r>
            <w:r w:rsidR="00AE20BE" w:rsidRPr="00CC5299">
              <w:rPr>
                <w:rFonts w:ascii="Times New Roman" w:eastAsia="Times New Roman" w:hAnsi="Times New Roman"/>
                <w:bCs/>
                <w:sz w:val="24"/>
                <w:szCs w:val="24"/>
                <w:lang w:val="en-US" w:eastAsia="ru-RU"/>
              </w:rPr>
              <w:t>4</w:t>
            </w:r>
            <w:r w:rsidRPr="00CC5299">
              <w:rPr>
                <w:rFonts w:ascii="Times New Roman" w:eastAsia="Times New Roman" w:hAnsi="Times New Roman"/>
                <w:bCs/>
                <w:sz w:val="24"/>
                <w:szCs w:val="24"/>
                <w:lang w:eastAsia="ru-RU"/>
              </w:rPr>
              <w:t>47,2</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0,0</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1012447,2</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982 911,3</w:t>
            </w:r>
          </w:p>
        </w:tc>
        <w:tc>
          <w:tcPr>
            <w:tcW w:w="1417"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0,0</w:t>
            </w:r>
          </w:p>
        </w:tc>
        <w:tc>
          <w:tcPr>
            <w:tcW w:w="1418"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982 911,3</w:t>
            </w:r>
          </w:p>
        </w:tc>
        <w:tc>
          <w:tcPr>
            <w:tcW w:w="1151" w:type="dxa"/>
            <w:tcBorders>
              <w:top w:val="single" w:sz="4" w:space="0" w:color="auto"/>
              <w:left w:val="nil"/>
              <w:bottom w:val="single" w:sz="4" w:space="0" w:color="auto"/>
              <w:right w:val="single" w:sz="4" w:space="0" w:color="auto"/>
            </w:tcBorders>
            <w:shd w:val="clear" w:color="000000" w:fill="FFFFFF"/>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97,1</w:t>
            </w:r>
          </w:p>
        </w:tc>
        <w:tc>
          <w:tcPr>
            <w:tcW w:w="883"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0,0</w:t>
            </w:r>
          </w:p>
        </w:tc>
        <w:tc>
          <w:tcPr>
            <w:tcW w:w="936" w:type="dxa"/>
            <w:tcBorders>
              <w:top w:val="single" w:sz="4" w:space="0" w:color="auto"/>
              <w:left w:val="nil"/>
              <w:bottom w:val="single" w:sz="4" w:space="0" w:color="auto"/>
              <w:right w:val="single" w:sz="4" w:space="0" w:color="auto"/>
            </w:tcBorders>
            <w:shd w:val="clear" w:color="000000" w:fill="FFFFFF"/>
            <w:noWrap/>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97,1</w:t>
            </w:r>
          </w:p>
        </w:tc>
      </w:tr>
      <w:tr w:rsidR="008C6475" w:rsidRPr="00CC5299" w:rsidTr="004277D5">
        <w:trPr>
          <w:trHeight w:val="285"/>
        </w:trPr>
        <w:tc>
          <w:tcPr>
            <w:tcW w:w="439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ВСЕГО:</w:t>
            </w:r>
          </w:p>
          <w:p w:rsidR="008C6475" w:rsidRPr="00CC5299" w:rsidRDefault="008C6475" w:rsidP="004277D5">
            <w:pPr>
              <w:spacing w:after="0" w:line="240" w:lineRule="auto"/>
              <w:rPr>
                <w:rFonts w:ascii="Times New Roman" w:eastAsia="Times New Roman" w:hAnsi="Times New Roman"/>
                <w:bCs/>
                <w:sz w:val="24"/>
                <w:szCs w:val="24"/>
                <w:lang w:eastAsia="ru-RU"/>
              </w:rPr>
            </w:pP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AE20BE">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3930</w:t>
            </w:r>
            <w:r w:rsidR="00AE20BE" w:rsidRPr="00CC5299">
              <w:rPr>
                <w:rFonts w:ascii="Times New Roman" w:eastAsia="Times New Roman" w:hAnsi="Times New Roman"/>
                <w:bCs/>
                <w:iCs/>
                <w:sz w:val="24"/>
                <w:szCs w:val="24"/>
                <w:lang w:val="en-US" w:eastAsia="ru-RU"/>
              </w:rPr>
              <w:t>4</w:t>
            </w:r>
            <w:r w:rsidRPr="00CC5299">
              <w:rPr>
                <w:rFonts w:ascii="Times New Roman" w:eastAsia="Times New Roman" w:hAnsi="Times New Roman"/>
                <w:bCs/>
                <w:iCs/>
                <w:sz w:val="24"/>
                <w:szCs w:val="24"/>
                <w:lang w:eastAsia="ru-RU"/>
              </w:rPr>
              <w:t>54,0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AE20BE">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1881</w:t>
            </w:r>
            <w:r w:rsidR="00AE20BE" w:rsidRPr="00CC5299">
              <w:rPr>
                <w:rFonts w:ascii="Times New Roman" w:eastAsia="Times New Roman" w:hAnsi="Times New Roman"/>
                <w:bCs/>
                <w:iCs/>
                <w:sz w:val="24"/>
                <w:szCs w:val="24"/>
                <w:lang w:val="en-US" w:eastAsia="ru-RU"/>
              </w:rPr>
              <w:t>2</w:t>
            </w:r>
            <w:r w:rsidRPr="00CC5299">
              <w:rPr>
                <w:rFonts w:ascii="Times New Roman" w:eastAsia="Times New Roman" w:hAnsi="Times New Roman"/>
                <w:bCs/>
                <w:iCs/>
                <w:sz w:val="24"/>
                <w:szCs w:val="24"/>
                <w:lang w:eastAsia="ru-RU"/>
              </w:rPr>
              <w:t>53,0</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AE20BE">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2049</w:t>
            </w:r>
            <w:r w:rsidR="00AE20BE" w:rsidRPr="00CC5299">
              <w:rPr>
                <w:rFonts w:ascii="Times New Roman" w:eastAsia="Times New Roman" w:hAnsi="Times New Roman"/>
                <w:bCs/>
                <w:iCs/>
                <w:sz w:val="24"/>
                <w:szCs w:val="24"/>
                <w:lang w:val="en-US" w:eastAsia="ru-RU"/>
              </w:rPr>
              <w:t>2</w:t>
            </w:r>
            <w:r w:rsidRPr="00CC5299">
              <w:rPr>
                <w:rFonts w:ascii="Times New Roman" w:eastAsia="Times New Roman" w:hAnsi="Times New Roman"/>
                <w:bCs/>
                <w:iCs/>
                <w:sz w:val="24"/>
                <w:szCs w:val="24"/>
                <w:lang w:eastAsia="ru-RU"/>
              </w:rPr>
              <w:t>01,0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3639900,4</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AE20BE">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1785</w:t>
            </w:r>
            <w:r w:rsidR="00AE20BE" w:rsidRPr="00CC5299">
              <w:rPr>
                <w:rFonts w:ascii="Times New Roman" w:eastAsia="Times New Roman" w:hAnsi="Times New Roman"/>
                <w:bCs/>
                <w:iCs/>
                <w:sz w:val="24"/>
                <w:szCs w:val="24"/>
                <w:lang w:val="en-US" w:eastAsia="ru-RU"/>
              </w:rPr>
              <w:t>6</w:t>
            </w:r>
            <w:r w:rsidRPr="00CC5299">
              <w:rPr>
                <w:rFonts w:ascii="Times New Roman" w:eastAsia="Times New Roman" w:hAnsi="Times New Roman"/>
                <w:bCs/>
                <w:iCs/>
                <w:sz w:val="24"/>
                <w:szCs w:val="24"/>
                <w:lang w:eastAsia="ru-RU"/>
              </w:rPr>
              <w:t>30,8</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AE20BE">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185</w:t>
            </w:r>
            <w:r w:rsidR="00AE20BE" w:rsidRPr="00CC5299">
              <w:rPr>
                <w:rFonts w:ascii="Times New Roman" w:eastAsia="Times New Roman" w:hAnsi="Times New Roman"/>
                <w:bCs/>
                <w:iCs/>
                <w:sz w:val="24"/>
                <w:szCs w:val="24"/>
                <w:lang w:val="en-US" w:eastAsia="ru-RU"/>
              </w:rPr>
              <w:t>4</w:t>
            </w:r>
            <w:r w:rsidRPr="00CC5299">
              <w:rPr>
                <w:rFonts w:ascii="Times New Roman" w:eastAsia="Times New Roman" w:hAnsi="Times New Roman"/>
                <w:bCs/>
                <w:iCs/>
                <w:sz w:val="24"/>
                <w:szCs w:val="24"/>
                <w:lang w:eastAsia="ru-RU"/>
              </w:rPr>
              <w:t>269,6</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92,6</w:t>
            </w: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center"/>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94,9</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center"/>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90,5</w:t>
            </w:r>
          </w:p>
        </w:tc>
      </w:tr>
      <w:tr w:rsidR="008C6475" w:rsidRPr="00CC5299" w:rsidTr="004277D5">
        <w:trPr>
          <w:trHeight w:val="240"/>
        </w:trPr>
        <w:tc>
          <w:tcPr>
            <w:tcW w:w="15870"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8C6475" w:rsidRPr="00CC5299" w:rsidRDefault="008C6475" w:rsidP="004277D5">
            <w:pPr>
              <w:spacing w:after="0" w:line="240" w:lineRule="auto"/>
              <w:jc w:val="center"/>
              <w:rPr>
                <w:rFonts w:ascii="Times New Roman" w:eastAsia="Times New Roman" w:hAnsi="Times New Roman"/>
                <w:bCs/>
                <w:iCs/>
                <w:sz w:val="24"/>
                <w:szCs w:val="24"/>
                <w:lang w:eastAsia="ru-RU"/>
              </w:rPr>
            </w:pPr>
          </w:p>
          <w:p w:rsidR="008C6475" w:rsidRPr="00CC5299" w:rsidRDefault="008C6475" w:rsidP="004277D5">
            <w:pPr>
              <w:spacing w:after="0" w:line="240" w:lineRule="auto"/>
              <w:jc w:val="center"/>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 xml:space="preserve">Региональные программы </w:t>
            </w:r>
          </w:p>
        </w:tc>
      </w:tr>
      <w:tr w:rsidR="008C6475" w:rsidRPr="00CC5299" w:rsidTr="004277D5">
        <w:trPr>
          <w:trHeight w:val="510"/>
        </w:trPr>
        <w:tc>
          <w:tcPr>
            <w:tcW w:w="594" w:type="dxa"/>
            <w:tcBorders>
              <w:top w:val="nil"/>
              <w:left w:val="single" w:sz="4" w:space="0" w:color="auto"/>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1</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8C647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Субвенции на реализацию ОУ «Развитие образования ХМАО-Югры»</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786 919,9</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786 919,9</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763 426,7</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763 426,7</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97,0</w:t>
            </w: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97,0</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r>
      <w:tr w:rsidR="008C6475" w:rsidRPr="00CC5299" w:rsidTr="004277D5">
        <w:trPr>
          <w:trHeight w:val="510"/>
        </w:trPr>
        <w:tc>
          <w:tcPr>
            <w:tcW w:w="594" w:type="dxa"/>
            <w:tcBorders>
              <w:top w:val="nil"/>
              <w:left w:val="single" w:sz="4" w:space="0" w:color="auto"/>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center"/>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2</w:t>
            </w:r>
          </w:p>
        </w:tc>
        <w:tc>
          <w:tcPr>
            <w:tcW w:w="3800" w:type="dxa"/>
            <w:tcBorders>
              <w:top w:val="nil"/>
              <w:left w:val="nil"/>
              <w:bottom w:val="single" w:sz="4" w:space="0" w:color="auto"/>
              <w:right w:val="single" w:sz="4" w:space="0" w:color="auto"/>
            </w:tcBorders>
            <w:shd w:val="clear" w:color="000000" w:fill="FFFFFF"/>
            <w:hideMark/>
          </w:tcPr>
          <w:p w:rsidR="008C6475" w:rsidRPr="00CC5299" w:rsidRDefault="008C6475" w:rsidP="008C6475">
            <w:pPr>
              <w:spacing w:after="0" w:line="240" w:lineRule="auto"/>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Субвенции на осуществление полномочий «Содействие занятости населения ХМАО-Югры»</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7 832,4</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7 832,4</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7 777,7</w:t>
            </w:r>
          </w:p>
        </w:tc>
        <w:tc>
          <w:tcPr>
            <w:tcW w:w="1417"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7 777,7</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right"/>
              <w:rPr>
                <w:rFonts w:ascii="Times New Roman" w:eastAsia="Times New Roman" w:hAnsi="Times New Roman"/>
                <w:bCs/>
                <w:sz w:val="24"/>
                <w:szCs w:val="24"/>
                <w:lang w:eastAsia="ru-RU"/>
              </w:rPr>
            </w:pPr>
            <w:r w:rsidRPr="00CC5299">
              <w:rPr>
                <w:rFonts w:ascii="Times New Roman" w:eastAsia="Times New Roman" w:hAnsi="Times New Roman"/>
                <w:bCs/>
                <w:sz w:val="24"/>
                <w:szCs w:val="24"/>
                <w:lang w:eastAsia="ru-RU"/>
              </w:rPr>
              <w:t>99,3</w:t>
            </w:r>
          </w:p>
        </w:tc>
        <w:tc>
          <w:tcPr>
            <w:tcW w:w="883"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99,3</w:t>
            </w:r>
          </w:p>
        </w:tc>
        <w:tc>
          <w:tcPr>
            <w:tcW w:w="936"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sz w:val="24"/>
                <w:szCs w:val="24"/>
                <w:lang w:eastAsia="ru-RU"/>
              </w:rPr>
            </w:pPr>
            <w:r w:rsidRPr="00CC5299">
              <w:rPr>
                <w:rFonts w:ascii="Times New Roman" w:eastAsia="Times New Roman" w:hAnsi="Times New Roman"/>
                <w:sz w:val="24"/>
                <w:szCs w:val="24"/>
                <w:lang w:eastAsia="ru-RU"/>
              </w:rPr>
              <w:t>0,0</w:t>
            </w:r>
          </w:p>
        </w:tc>
      </w:tr>
      <w:tr w:rsidR="008C6475" w:rsidRPr="00CC5299" w:rsidTr="004277D5">
        <w:trPr>
          <w:trHeight w:val="240"/>
        </w:trPr>
        <w:tc>
          <w:tcPr>
            <w:tcW w:w="439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8C6475" w:rsidRPr="00CC5299" w:rsidRDefault="008C6475" w:rsidP="004277D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Итого:</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794 752,3</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794 752,3</w:t>
            </w:r>
          </w:p>
        </w:tc>
        <w:tc>
          <w:tcPr>
            <w:tcW w:w="1417"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0,0</w:t>
            </w:r>
          </w:p>
        </w:tc>
        <w:tc>
          <w:tcPr>
            <w:tcW w:w="1418" w:type="dxa"/>
            <w:tcBorders>
              <w:top w:val="nil"/>
              <w:left w:val="nil"/>
              <w:bottom w:val="single" w:sz="4" w:space="0" w:color="auto"/>
              <w:right w:val="single" w:sz="4" w:space="0" w:color="auto"/>
            </w:tcBorders>
            <w:shd w:val="clear" w:color="000000" w:fill="FFFFFF"/>
            <w:noWrap/>
            <w:vAlign w:val="center"/>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771 204,4</w:t>
            </w:r>
          </w:p>
        </w:tc>
        <w:tc>
          <w:tcPr>
            <w:tcW w:w="1417"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771 204,4</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0,0</w:t>
            </w:r>
          </w:p>
        </w:tc>
        <w:tc>
          <w:tcPr>
            <w:tcW w:w="1151" w:type="dxa"/>
            <w:tcBorders>
              <w:top w:val="nil"/>
              <w:left w:val="nil"/>
              <w:bottom w:val="single" w:sz="4" w:space="0" w:color="auto"/>
              <w:right w:val="single" w:sz="4" w:space="0" w:color="auto"/>
            </w:tcBorders>
            <w:shd w:val="clear" w:color="000000" w:fill="FFFFFF"/>
            <w:vAlign w:val="center"/>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97,0</w:t>
            </w:r>
          </w:p>
        </w:tc>
        <w:tc>
          <w:tcPr>
            <w:tcW w:w="883"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97,0</w:t>
            </w:r>
          </w:p>
        </w:tc>
        <w:tc>
          <w:tcPr>
            <w:tcW w:w="936"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0,0</w:t>
            </w:r>
          </w:p>
        </w:tc>
      </w:tr>
      <w:tr w:rsidR="008C6475" w:rsidRPr="00CC5299" w:rsidTr="004277D5">
        <w:trPr>
          <w:trHeight w:val="285"/>
        </w:trPr>
        <w:tc>
          <w:tcPr>
            <w:tcW w:w="439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8C6475" w:rsidRPr="00CC5299" w:rsidRDefault="008C6475" w:rsidP="008C647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ВСЕГО по программам:</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4725206,3</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2676005,3</w:t>
            </w:r>
          </w:p>
        </w:tc>
        <w:tc>
          <w:tcPr>
            <w:tcW w:w="1417"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2049201,0</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4411104,8</w:t>
            </w:r>
          </w:p>
        </w:tc>
        <w:tc>
          <w:tcPr>
            <w:tcW w:w="1417"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2556835,2</w:t>
            </w:r>
          </w:p>
        </w:tc>
        <w:tc>
          <w:tcPr>
            <w:tcW w:w="1418"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1854269,6</w:t>
            </w:r>
          </w:p>
        </w:tc>
        <w:tc>
          <w:tcPr>
            <w:tcW w:w="1151"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93,4</w:t>
            </w:r>
          </w:p>
        </w:tc>
        <w:tc>
          <w:tcPr>
            <w:tcW w:w="883"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95,5</w:t>
            </w:r>
          </w:p>
        </w:tc>
        <w:tc>
          <w:tcPr>
            <w:tcW w:w="936" w:type="dxa"/>
            <w:tcBorders>
              <w:top w:val="nil"/>
              <w:left w:val="nil"/>
              <w:bottom w:val="single" w:sz="4" w:space="0" w:color="auto"/>
              <w:right w:val="single" w:sz="4" w:space="0" w:color="auto"/>
            </w:tcBorders>
            <w:shd w:val="clear" w:color="000000" w:fill="FFFFFF"/>
            <w:noWrap/>
            <w:vAlign w:val="bottom"/>
            <w:hideMark/>
          </w:tcPr>
          <w:p w:rsidR="008C6475" w:rsidRPr="00CC5299" w:rsidRDefault="008C6475" w:rsidP="004277D5">
            <w:pPr>
              <w:spacing w:after="0" w:line="240" w:lineRule="auto"/>
              <w:jc w:val="right"/>
              <w:rPr>
                <w:rFonts w:ascii="Times New Roman" w:eastAsia="Times New Roman" w:hAnsi="Times New Roman"/>
                <w:bCs/>
                <w:iCs/>
                <w:sz w:val="24"/>
                <w:szCs w:val="24"/>
                <w:lang w:eastAsia="ru-RU"/>
              </w:rPr>
            </w:pPr>
            <w:r w:rsidRPr="00CC5299">
              <w:rPr>
                <w:rFonts w:ascii="Times New Roman" w:eastAsia="Times New Roman" w:hAnsi="Times New Roman"/>
                <w:bCs/>
                <w:iCs/>
                <w:sz w:val="24"/>
                <w:szCs w:val="24"/>
                <w:lang w:eastAsia="ru-RU"/>
              </w:rPr>
              <w:t>90,5</w:t>
            </w:r>
          </w:p>
        </w:tc>
      </w:tr>
    </w:tbl>
    <w:p w:rsidR="008C6475" w:rsidRPr="00493834" w:rsidRDefault="008C6475" w:rsidP="008C6475">
      <w:pPr>
        <w:rPr>
          <w:sz w:val="28"/>
          <w:szCs w:val="28"/>
        </w:rPr>
      </w:pPr>
    </w:p>
    <w:sectPr w:rsidR="008C6475" w:rsidRPr="00493834" w:rsidSect="006751AF">
      <w:pgSz w:w="16838" w:h="11906" w:orient="landscape"/>
      <w:pgMar w:top="851" w:right="170" w:bottom="1985"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9C" w:rsidRDefault="0069009C" w:rsidP="00DB42EE">
      <w:pPr>
        <w:spacing w:after="0" w:line="240" w:lineRule="auto"/>
      </w:pPr>
      <w:r>
        <w:separator/>
      </w:r>
    </w:p>
  </w:endnote>
  <w:endnote w:type="continuationSeparator" w:id="0">
    <w:p w:rsidR="0069009C" w:rsidRDefault="0069009C" w:rsidP="00DB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00"/>
    <w:family w:val="swiss"/>
    <w:pitch w:val="variable"/>
  </w:font>
  <w:font w:name="DejaVu Sans">
    <w:charset w:val="CC"/>
    <w:family w:val="swiss"/>
    <w:pitch w:val="variable"/>
    <w:sig w:usb0="E7002EFF" w:usb1="D200F5FF" w:usb2="0A042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5B" w:rsidRDefault="00672E5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1439"/>
    </w:sdtPr>
    <w:sdtEndPr/>
    <w:sdtContent>
      <w:p w:rsidR="00672E5B" w:rsidRDefault="00672E5B">
        <w:pPr>
          <w:pStyle w:val="ae"/>
          <w:jc w:val="center"/>
        </w:pPr>
        <w:r>
          <w:fldChar w:fldCharType="begin"/>
        </w:r>
        <w:r>
          <w:instrText xml:space="preserve"> PAGE   \* MERGEFORMAT </w:instrText>
        </w:r>
        <w:r>
          <w:fldChar w:fldCharType="separate"/>
        </w:r>
        <w:r w:rsidR="0038155C">
          <w:rPr>
            <w:noProof/>
          </w:rPr>
          <w:t>6</w:t>
        </w:r>
        <w:r>
          <w:rPr>
            <w:noProof/>
          </w:rPr>
          <w:fldChar w:fldCharType="end"/>
        </w:r>
      </w:p>
    </w:sdtContent>
  </w:sdt>
  <w:p w:rsidR="00672E5B" w:rsidRDefault="00672E5B" w:rsidP="00DB42EE">
    <w:pPr>
      <w:pStyle w:val="ae"/>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5B" w:rsidRDefault="00672E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9C" w:rsidRDefault="0069009C" w:rsidP="00DB42EE">
      <w:pPr>
        <w:spacing w:after="0" w:line="240" w:lineRule="auto"/>
      </w:pPr>
      <w:r>
        <w:separator/>
      </w:r>
    </w:p>
  </w:footnote>
  <w:footnote w:type="continuationSeparator" w:id="0">
    <w:p w:rsidR="0069009C" w:rsidRDefault="0069009C" w:rsidP="00DB4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5B" w:rsidRDefault="00672E5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5B" w:rsidRDefault="00672E5B">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E5B" w:rsidRDefault="00672E5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6EBC8A"/>
    <w:lvl w:ilvl="0">
      <w:start w:val="1"/>
      <w:numFmt w:val="bullet"/>
      <w:pStyle w:val="a"/>
      <w:lvlText w:val=""/>
      <w:lvlJc w:val="left"/>
      <w:pPr>
        <w:tabs>
          <w:tab w:val="num" w:pos="360"/>
        </w:tabs>
        <w:ind w:left="360" w:hanging="360"/>
      </w:pPr>
      <w:rPr>
        <w:rFonts w:ascii="Symbol" w:hAnsi="Symbol" w:hint="default"/>
      </w:rPr>
    </w:lvl>
  </w:abstractNum>
  <w:abstractNum w:abstractNumId="1">
    <w:nsid w:val="032A0956"/>
    <w:multiLevelType w:val="hybridMultilevel"/>
    <w:tmpl w:val="6AB63DE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8D6324"/>
    <w:multiLevelType w:val="multilevel"/>
    <w:tmpl w:val="AE325306"/>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3">
    <w:nsid w:val="051232AE"/>
    <w:multiLevelType w:val="hybridMultilevel"/>
    <w:tmpl w:val="0E02CFBE"/>
    <w:lvl w:ilvl="0" w:tplc="901AB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86701F"/>
    <w:multiLevelType w:val="hybridMultilevel"/>
    <w:tmpl w:val="3E04A0E2"/>
    <w:lvl w:ilvl="0" w:tplc="BFA0DC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A5C135B"/>
    <w:multiLevelType w:val="hybridMultilevel"/>
    <w:tmpl w:val="6F0EFE5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C47F31"/>
    <w:multiLevelType w:val="hybridMultilevel"/>
    <w:tmpl w:val="DA1E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27F53"/>
    <w:multiLevelType w:val="hybridMultilevel"/>
    <w:tmpl w:val="EE2CC522"/>
    <w:lvl w:ilvl="0" w:tplc="53707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B57F27"/>
    <w:multiLevelType w:val="hybridMultilevel"/>
    <w:tmpl w:val="B3008E8E"/>
    <w:lvl w:ilvl="0" w:tplc="D0E0D2C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2E80CB5"/>
    <w:multiLevelType w:val="hybridMultilevel"/>
    <w:tmpl w:val="74626278"/>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45902"/>
    <w:multiLevelType w:val="hybridMultilevel"/>
    <w:tmpl w:val="666CA91A"/>
    <w:lvl w:ilvl="0" w:tplc="38CC69E8">
      <w:start w:val="19"/>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2">
    <w:nsid w:val="1DD5223F"/>
    <w:multiLevelType w:val="hybridMultilevel"/>
    <w:tmpl w:val="BBDA2ED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FC76A9"/>
    <w:multiLevelType w:val="hybridMultilevel"/>
    <w:tmpl w:val="D44E4286"/>
    <w:lvl w:ilvl="0" w:tplc="8EE0B1C6">
      <w:start w:val="1"/>
      <w:numFmt w:val="decimal"/>
      <w:lvlText w:val="%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E241C"/>
    <w:multiLevelType w:val="hybridMultilevel"/>
    <w:tmpl w:val="EBBE7E3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2E60855"/>
    <w:multiLevelType w:val="hybridMultilevel"/>
    <w:tmpl w:val="9FA28C48"/>
    <w:lvl w:ilvl="0" w:tplc="29A6259E">
      <w:start w:val="2"/>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24564272"/>
    <w:multiLevelType w:val="hybridMultilevel"/>
    <w:tmpl w:val="9F9EF9FE"/>
    <w:lvl w:ilvl="0" w:tplc="17CE942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7F640D9"/>
    <w:multiLevelType w:val="hybridMultilevel"/>
    <w:tmpl w:val="85BCE8D8"/>
    <w:lvl w:ilvl="0" w:tplc="D0E0D2C8">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2D263F29"/>
    <w:multiLevelType w:val="hybridMultilevel"/>
    <w:tmpl w:val="E7E49D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FB7352F"/>
    <w:multiLevelType w:val="hybridMultilevel"/>
    <w:tmpl w:val="67DCDDBA"/>
    <w:lvl w:ilvl="0" w:tplc="17CE9426">
      <w:start w:val="1"/>
      <w:numFmt w:val="bullet"/>
      <w:lvlText w:val=""/>
      <w:lvlJc w:val="left"/>
      <w:pPr>
        <w:ind w:left="150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1751076"/>
    <w:multiLevelType w:val="multilevel"/>
    <w:tmpl w:val="5858A9C4"/>
    <w:lvl w:ilvl="0">
      <w:start w:val="2"/>
      <w:numFmt w:val="decimal"/>
      <w:lvlText w:val="%1."/>
      <w:lvlJc w:val="left"/>
      <w:pPr>
        <w:ind w:left="900" w:hanging="900"/>
      </w:pPr>
      <w:rPr>
        <w:rFonts w:hint="default"/>
      </w:rPr>
    </w:lvl>
    <w:lvl w:ilvl="1">
      <w:start w:val="1"/>
      <w:numFmt w:val="decimal"/>
      <w:lvlText w:val="%1.%2."/>
      <w:lvlJc w:val="left"/>
      <w:pPr>
        <w:ind w:left="1183" w:hanging="900"/>
      </w:pPr>
      <w:rPr>
        <w:rFonts w:hint="default"/>
      </w:rPr>
    </w:lvl>
    <w:lvl w:ilvl="2">
      <w:start w:val="5"/>
      <w:numFmt w:val="decimal"/>
      <w:lvlText w:val="%1.%2.%3."/>
      <w:lvlJc w:val="left"/>
      <w:pPr>
        <w:ind w:left="7138" w:hanging="900"/>
      </w:pPr>
      <w:rPr>
        <w:rFonts w:hint="default"/>
      </w:rPr>
    </w:lvl>
    <w:lvl w:ilvl="3">
      <w:start w:val="1"/>
      <w:numFmt w:val="decimal"/>
      <w:lvlText w:val="%1.%2.%3.%4."/>
      <w:lvlJc w:val="left"/>
      <w:pPr>
        <w:ind w:left="2782"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nsid w:val="333A6DD9"/>
    <w:multiLevelType w:val="hybridMultilevel"/>
    <w:tmpl w:val="CE3C7520"/>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C40DEC"/>
    <w:multiLevelType w:val="hybridMultilevel"/>
    <w:tmpl w:val="362C9C9E"/>
    <w:lvl w:ilvl="0" w:tplc="4EB4B5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EA7F64"/>
    <w:multiLevelType w:val="hybridMultilevel"/>
    <w:tmpl w:val="E4B0DBDA"/>
    <w:lvl w:ilvl="0" w:tplc="3782CFCA">
      <w:start w:val="1"/>
      <w:numFmt w:val="bullet"/>
      <w:suff w:val="space"/>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4">
    <w:nsid w:val="499E7E43"/>
    <w:multiLevelType w:val="hybridMultilevel"/>
    <w:tmpl w:val="57446418"/>
    <w:lvl w:ilvl="0" w:tplc="6690FC38">
      <w:start w:val="1"/>
      <w:numFmt w:val="decimal"/>
      <w:lvlText w:val="%1."/>
      <w:lvlJc w:val="left"/>
      <w:pPr>
        <w:tabs>
          <w:tab w:val="num" w:pos="1845"/>
        </w:tabs>
        <w:ind w:left="1845" w:hanging="1125"/>
      </w:pPr>
      <w:rPr>
        <w:rFonts w:hint="default"/>
      </w:rPr>
    </w:lvl>
    <w:lvl w:ilvl="1" w:tplc="BC30F740">
      <w:numFmt w:val="none"/>
      <w:lvlText w:val=""/>
      <w:lvlJc w:val="left"/>
      <w:pPr>
        <w:tabs>
          <w:tab w:val="num" w:pos="360"/>
        </w:tabs>
      </w:pPr>
    </w:lvl>
    <w:lvl w:ilvl="2" w:tplc="1D00EAA2">
      <w:numFmt w:val="none"/>
      <w:pStyle w:val="3"/>
      <w:lvlText w:val=""/>
      <w:lvlJc w:val="left"/>
      <w:pPr>
        <w:tabs>
          <w:tab w:val="num" w:pos="360"/>
        </w:tabs>
      </w:pPr>
    </w:lvl>
    <w:lvl w:ilvl="3" w:tplc="DE8E80FE">
      <w:numFmt w:val="none"/>
      <w:lvlText w:val=""/>
      <w:lvlJc w:val="left"/>
      <w:pPr>
        <w:tabs>
          <w:tab w:val="num" w:pos="360"/>
        </w:tabs>
      </w:pPr>
    </w:lvl>
    <w:lvl w:ilvl="4" w:tplc="1D6E6888">
      <w:numFmt w:val="none"/>
      <w:lvlText w:val=""/>
      <w:lvlJc w:val="left"/>
      <w:pPr>
        <w:tabs>
          <w:tab w:val="num" w:pos="360"/>
        </w:tabs>
      </w:pPr>
    </w:lvl>
    <w:lvl w:ilvl="5" w:tplc="9EBAF080">
      <w:numFmt w:val="none"/>
      <w:lvlText w:val=""/>
      <w:lvlJc w:val="left"/>
      <w:pPr>
        <w:tabs>
          <w:tab w:val="num" w:pos="360"/>
        </w:tabs>
      </w:pPr>
    </w:lvl>
    <w:lvl w:ilvl="6" w:tplc="DFD2388A">
      <w:numFmt w:val="none"/>
      <w:lvlText w:val=""/>
      <w:lvlJc w:val="left"/>
      <w:pPr>
        <w:tabs>
          <w:tab w:val="num" w:pos="360"/>
        </w:tabs>
      </w:pPr>
    </w:lvl>
    <w:lvl w:ilvl="7" w:tplc="9784513E">
      <w:numFmt w:val="none"/>
      <w:lvlText w:val=""/>
      <w:lvlJc w:val="left"/>
      <w:pPr>
        <w:tabs>
          <w:tab w:val="num" w:pos="360"/>
        </w:tabs>
      </w:pPr>
    </w:lvl>
    <w:lvl w:ilvl="8" w:tplc="3120F5A6">
      <w:numFmt w:val="none"/>
      <w:lvlText w:val=""/>
      <w:lvlJc w:val="left"/>
      <w:pPr>
        <w:tabs>
          <w:tab w:val="num" w:pos="360"/>
        </w:tabs>
      </w:pPr>
    </w:lvl>
  </w:abstractNum>
  <w:abstractNum w:abstractNumId="25">
    <w:nsid w:val="4AF55305"/>
    <w:multiLevelType w:val="hybridMultilevel"/>
    <w:tmpl w:val="42CE3D48"/>
    <w:lvl w:ilvl="0" w:tplc="688C20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232D60"/>
    <w:multiLevelType w:val="hybridMultilevel"/>
    <w:tmpl w:val="ED2EC3BE"/>
    <w:lvl w:ilvl="0" w:tplc="0419000B">
      <w:start w:val="1"/>
      <w:numFmt w:val="bullet"/>
      <w:lvlText w:val=""/>
      <w:lvlJc w:val="left"/>
      <w:pPr>
        <w:ind w:left="9008" w:hanging="360"/>
      </w:pPr>
      <w:rPr>
        <w:rFonts w:ascii="Wingdings" w:hAnsi="Wingdings" w:hint="default"/>
      </w:rPr>
    </w:lvl>
    <w:lvl w:ilvl="1" w:tplc="04190003" w:tentative="1">
      <w:start w:val="1"/>
      <w:numFmt w:val="bullet"/>
      <w:lvlText w:val="o"/>
      <w:lvlJc w:val="left"/>
      <w:pPr>
        <w:ind w:left="9370" w:hanging="360"/>
      </w:pPr>
      <w:rPr>
        <w:rFonts w:ascii="Courier New" w:hAnsi="Courier New" w:cs="Courier New" w:hint="default"/>
      </w:rPr>
    </w:lvl>
    <w:lvl w:ilvl="2" w:tplc="04190005" w:tentative="1">
      <w:start w:val="1"/>
      <w:numFmt w:val="bullet"/>
      <w:lvlText w:val=""/>
      <w:lvlJc w:val="left"/>
      <w:pPr>
        <w:ind w:left="10090" w:hanging="360"/>
      </w:pPr>
      <w:rPr>
        <w:rFonts w:ascii="Wingdings" w:hAnsi="Wingdings" w:hint="default"/>
      </w:rPr>
    </w:lvl>
    <w:lvl w:ilvl="3" w:tplc="04190001" w:tentative="1">
      <w:start w:val="1"/>
      <w:numFmt w:val="bullet"/>
      <w:lvlText w:val=""/>
      <w:lvlJc w:val="left"/>
      <w:pPr>
        <w:ind w:left="10810" w:hanging="360"/>
      </w:pPr>
      <w:rPr>
        <w:rFonts w:ascii="Symbol" w:hAnsi="Symbol" w:hint="default"/>
      </w:rPr>
    </w:lvl>
    <w:lvl w:ilvl="4" w:tplc="04190003" w:tentative="1">
      <w:start w:val="1"/>
      <w:numFmt w:val="bullet"/>
      <w:lvlText w:val="o"/>
      <w:lvlJc w:val="left"/>
      <w:pPr>
        <w:ind w:left="11530" w:hanging="360"/>
      </w:pPr>
      <w:rPr>
        <w:rFonts w:ascii="Courier New" w:hAnsi="Courier New" w:cs="Courier New" w:hint="default"/>
      </w:rPr>
    </w:lvl>
    <w:lvl w:ilvl="5" w:tplc="04190005" w:tentative="1">
      <w:start w:val="1"/>
      <w:numFmt w:val="bullet"/>
      <w:lvlText w:val=""/>
      <w:lvlJc w:val="left"/>
      <w:pPr>
        <w:ind w:left="12250" w:hanging="360"/>
      </w:pPr>
      <w:rPr>
        <w:rFonts w:ascii="Wingdings" w:hAnsi="Wingdings" w:hint="default"/>
      </w:rPr>
    </w:lvl>
    <w:lvl w:ilvl="6" w:tplc="04190001" w:tentative="1">
      <w:start w:val="1"/>
      <w:numFmt w:val="bullet"/>
      <w:lvlText w:val=""/>
      <w:lvlJc w:val="left"/>
      <w:pPr>
        <w:ind w:left="12970" w:hanging="360"/>
      </w:pPr>
      <w:rPr>
        <w:rFonts w:ascii="Symbol" w:hAnsi="Symbol" w:hint="default"/>
      </w:rPr>
    </w:lvl>
    <w:lvl w:ilvl="7" w:tplc="04190003" w:tentative="1">
      <w:start w:val="1"/>
      <w:numFmt w:val="bullet"/>
      <w:lvlText w:val="o"/>
      <w:lvlJc w:val="left"/>
      <w:pPr>
        <w:ind w:left="13690" w:hanging="360"/>
      </w:pPr>
      <w:rPr>
        <w:rFonts w:ascii="Courier New" w:hAnsi="Courier New" w:cs="Courier New" w:hint="default"/>
      </w:rPr>
    </w:lvl>
    <w:lvl w:ilvl="8" w:tplc="04190005" w:tentative="1">
      <w:start w:val="1"/>
      <w:numFmt w:val="bullet"/>
      <w:lvlText w:val=""/>
      <w:lvlJc w:val="left"/>
      <w:pPr>
        <w:ind w:left="14410" w:hanging="360"/>
      </w:pPr>
      <w:rPr>
        <w:rFonts w:ascii="Wingdings" w:hAnsi="Wingdings" w:hint="default"/>
      </w:rPr>
    </w:lvl>
  </w:abstractNum>
  <w:abstractNum w:abstractNumId="27">
    <w:nsid w:val="53D71388"/>
    <w:multiLevelType w:val="hybridMultilevel"/>
    <w:tmpl w:val="E708DFFC"/>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A27DDE"/>
    <w:multiLevelType w:val="hybridMultilevel"/>
    <w:tmpl w:val="E5FC87BE"/>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B00A99"/>
    <w:multiLevelType w:val="hybridMultilevel"/>
    <w:tmpl w:val="082610C0"/>
    <w:lvl w:ilvl="0" w:tplc="9C6C4CE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996F40"/>
    <w:multiLevelType w:val="hybridMultilevel"/>
    <w:tmpl w:val="5E8E0C74"/>
    <w:lvl w:ilvl="0" w:tplc="17CE9426">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1">
    <w:nsid w:val="6FA85E58"/>
    <w:multiLevelType w:val="hybridMultilevel"/>
    <w:tmpl w:val="25244A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50759DC"/>
    <w:multiLevelType w:val="hybridMultilevel"/>
    <w:tmpl w:val="1A4663EE"/>
    <w:lvl w:ilvl="0" w:tplc="CE7AD1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DF58EF"/>
    <w:multiLevelType w:val="hybridMultilevel"/>
    <w:tmpl w:val="9664287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A555F60"/>
    <w:multiLevelType w:val="hybridMultilevel"/>
    <w:tmpl w:val="5824D4B2"/>
    <w:lvl w:ilvl="0" w:tplc="D0E0D2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DB761E"/>
    <w:multiLevelType w:val="hybridMultilevel"/>
    <w:tmpl w:val="46767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2A14E5"/>
    <w:multiLevelType w:val="hybridMultilevel"/>
    <w:tmpl w:val="79AC5E34"/>
    <w:lvl w:ilvl="0" w:tplc="7F0ECE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35"/>
  </w:num>
  <w:num w:numId="4">
    <w:abstractNumId w:val="26"/>
  </w:num>
  <w:num w:numId="5">
    <w:abstractNumId w:val="21"/>
  </w:num>
  <w:num w:numId="6">
    <w:abstractNumId w:val="0"/>
  </w:num>
  <w:num w:numId="7">
    <w:abstractNumId w:val="20"/>
  </w:num>
  <w:num w:numId="8">
    <w:abstractNumId w:val="18"/>
  </w:num>
  <w:num w:numId="9">
    <w:abstractNumId w:val="27"/>
  </w:num>
  <w:num w:numId="10">
    <w:abstractNumId w:val="32"/>
  </w:num>
  <w:num w:numId="11">
    <w:abstractNumId w:val="7"/>
  </w:num>
  <w:num w:numId="12">
    <w:abstractNumId w:val="5"/>
  </w:num>
  <w:num w:numId="13">
    <w:abstractNumId w:val="30"/>
  </w:num>
  <w:num w:numId="14">
    <w:abstractNumId w:val="12"/>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9"/>
  </w:num>
  <w:num w:numId="20">
    <w:abstractNumId w:val="4"/>
  </w:num>
  <w:num w:numId="21">
    <w:abstractNumId w:val="3"/>
  </w:num>
  <w:num w:numId="22">
    <w:abstractNumId w:val="6"/>
  </w:num>
  <w:num w:numId="23">
    <w:abstractNumId w:val="31"/>
  </w:num>
  <w:num w:numId="24">
    <w:abstractNumId w:val="17"/>
  </w:num>
  <w:num w:numId="25">
    <w:abstractNumId w:val="36"/>
  </w:num>
  <w:num w:numId="26">
    <w:abstractNumId w:val="8"/>
  </w:num>
  <w:num w:numId="27">
    <w:abstractNumId w:val="34"/>
  </w:num>
  <w:num w:numId="28">
    <w:abstractNumId w:val="10"/>
  </w:num>
  <w:num w:numId="29">
    <w:abstractNumId w:val="15"/>
  </w:num>
  <w:num w:numId="30">
    <w:abstractNumId w:val="11"/>
  </w:num>
  <w:num w:numId="31">
    <w:abstractNumId w:val="2"/>
  </w:num>
  <w:num w:numId="32">
    <w:abstractNumId w:val="22"/>
  </w:num>
  <w:num w:numId="33">
    <w:abstractNumId w:val="33"/>
  </w:num>
  <w:num w:numId="34">
    <w:abstractNumId w:val="29"/>
  </w:num>
  <w:num w:numId="35">
    <w:abstractNumId w:val="28"/>
  </w:num>
  <w:num w:numId="36">
    <w:abstractNumId w:val="23"/>
  </w:num>
  <w:num w:numId="37">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D4"/>
    <w:rsid w:val="00000D91"/>
    <w:rsid w:val="0000104B"/>
    <w:rsid w:val="00001662"/>
    <w:rsid w:val="000020B9"/>
    <w:rsid w:val="0000359F"/>
    <w:rsid w:val="000046A3"/>
    <w:rsid w:val="00005409"/>
    <w:rsid w:val="00006036"/>
    <w:rsid w:val="00006DD8"/>
    <w:rsid w:val="000077E0"/>
    <w:rsid w:val="00010124"/>
    <w:rsid w:val="00011906"/>
    <w:rsid w:val="00014820"/>
    <w:rsid w:val="00014D65"/>
    <w:rsid w:val="00014D87"/>
    <w:rsid w:val="00014FB5"/>
    <w:rsid w:val="00016879"/>
    <w:rsid w:val="00017EDD"/>
    <w:rsid w:val="00021AC4"/>
    <w:rsid w:val="00021D8A"/>
    <w:rsid w:val="00021ED7"/>
    <w:rsid w:val="000228E1"/>
    <w:rsid w:val="00023D10"/>
    <w:rsid w:val="000243D6"/>
    <w:rsid w:val="00026164"/>
    <w:rsid w:val="00026538"/>
    <w:rsid w:val="00026D4C"/>
    <w:rsid w:val="0003555C"/>
    <w:rsid w:val="00035AD7"/>
    <w:rsid w:val="00035B93"/>
    <w:rsid w:val="0003621F"/>
    <w:rsid w:val="0003652D"/>
    <w:rsid w:val="0003757C"/>
    <w:rsid w:val="00037717"/>
    <w:rsid w:val="0003777D"/>
    <w:rsid w:val="00037A36"/>
    <w:rsid w:val="00042182"/>
    <w:rsid w:val="00043833"/>
    <w:rsid w:val="0004689E"/>
    <w:rsid w:val="00047198"/>
    <w:rsid w:val="000507E4"/>
    <w:rsid w:val="00054575"/>
    <w:rsid w:val="000553CC"/>
    <w:rsid w:val="0005665B"/>
    <w:rsid w:val="000573D0"/>
    <w:rsid w:val="0006090C"/>
    <w:rsid w:val="000619A8"/>
    <w:rsid w:val="000628C8"/>
    <w:rsid w:val="00065FFA"/>
    <w:rsid w:val="00066DA1"/>
    <w:rsid w:val="00067531"/>
    <w:rsid w:val="00071B89"/>
    <w:rsid w:val="00072D26"/>
    <w:rsid w:val="000732D4"/>
    <w:rsid w:val="0007352F"/>
    <w:rsid w:val="00074277"/>
    <w:rsid w:val="00077C9A"/>
    <w:rsid w:val="0008016B"/>
    <w:rsid w:val="00081A2D"/>
    <w:rsid w:val="000824D1"/>
    <w:rsid w:val="00084629"/>
    <w:rsid w:val="00084AFB"/>
    <w:rsid w:val="00085795"/>
    <w:rsid w:val="0008654A"/>
    <w:rsid w:val="00086E23"/>
    <w:rsid w:val="000945B8"/>
    <w:rsid w:val="000979E9"/>
    <w:rsid w:val="000A2133"/>
    <w:rsid w:val="000A2858"/>
    <w:rsid w:val="000A2A21"/>
    <w:rsid w:val="000A301C"/>
    <w:rsid w:val="000A4774"/>
    <w:rsid w:val="000A4D92"/>
    <w:rsid w:val="000A4E89"/>
    <w:rsid w:val="000A6895"/>
    <w:rsid w:val="000B06CE"/>
    <w:rsid w:val="000B1C4E"/>
    <w:rsid w:val="000B2037"/>
    <w:rsid w:val="000B3DE7"/>
    <w:rsid w:val="000B53FA"/>
    <w:rsid w:val="000B5859"/>
    <w:rsid w:val="000B589D"/>
    <w:rsid w:val="000B5B59"/>
    <w:rsid w:val="000B622E"/>
    <w:rsid w:val="000C3201"/>
    <w:rsid w:val="000C4E63"/>
    <w:rsid w:val="000C4FF3"/>
    <w:rsid w:val="000C5C2C"/>
    <w:rsid w:val="000C61CA"/>
    <w:rsid w:val="000C6D41"/>
    <w:rsid w:val="000C7C11"/>
    <w:rsid w:val="000D046C"/>
    <w:rsid w:val="000D07B5"/>
    <w:rsid w:val="000D24BD"/>
    <w:rsid w:val="000D490B"/>
    <w:rsid w:val="000D64F2"/>
    <w:rsid w:val="000D77B6"/>
    <w:rsid w:val="000D77EB"/>
    <w:rsid w:val="000E164F"/>
    <w:rsid w:val="000E2187"/>
    <w:rsid w:val="000E23AD"/>
    <w:rsid w:val="000E3058"/>
    <w:rsid w:val="000E461E"/>
    <w:rsid w:val="000E4DC3"/>
    <w:rsid w:val="000E5677"/>
    <w:rsid w:val="000E6C23"/>
    <w:rsid w:val="000E6CE0"/>
    <w:rsid w:val="000E7217"/>
    <w:rsid w:val="000F213B"/>
    <w:rsid w:val="000F273D"/>
    <w:rsid w:val="000F2F7D"/>
    <w:rsid w:val="000F32EB"/>
    <w:rsid w:val="000F377E"/>
    <w:rsid w:val="000F5AA3"/>
    <w:rsid w:val="001014F4"/>
    <w:rsid w:val="001015CB"/>
    <w:rsid w:val="00102576"/>
    <w:rsid w:val="00102A03"/>
    <w:rsid w:val="0010362A"/>
    <w:rsid w:val="0010399F"/>
    <w:rsid w:val="00103AF7"/>
    <w:rsid w:val="00103B3C"/>
    <w:rsid w:val="00104A81"/>
    <w:rsid w:val="00105581"/>
    <w:rsid w:val="001074BA"/>
    <w:rsid w:val="0010784C"/>
    <w:rsid w:val="00107869"/>
    <w:rsid w:val="001131AA"/>
    <w:rsid w:val="001142D6"/>
    <w:rsid w:val="00114B06"/>
    <w:rsid w:val="001155EA"/>
    <w:rsid w:val="0012047F"/>
    <w:rsid w:val="00122F4F"/>
    <w:rsid w:val="00130D34"/>
    <w:rsid w:val="001310C7"/>
    <w:rsid w:val="001319CF"/>
    <w:rsid w:val="00131FFB"/>
    <w:rsid w:val="00133BEB"/>
    <w:rsid w:val="00134C8D"/>
    <w:rsid w:val="00134FAD"/>
    <w:rsid w:val="001354AC"/>
    <w:rsid w:val="00135A8C"/>
    <w:rsid w:val="00143E83"/>
    <w:rsid w:val="0014431E"/>
    <w:rsid w:val="001451CF"/>
    <w:rsid w:val="001459C1"/>
    <w:rsid w:val="00145CC7"/>
    <w:rsid w:val="001503F7"/>
    <w:rsid w:val="00150827"/>
    <w:rsid w:val="00151A0B"/>
    <w:rsid w:val="00153868"/>
    <w:rsid w:val="00154581"/>
    <w:rsid w:val="0015481C"/>
    <w:rsid w:val="00154F26"/>
    <w:rsid w:val="00155A97"/>
    <w:rsid w:val="00155B6A"/>
    <w:rsid w:val="00156A27"/>
    <w:rsid w:val="001570B7"/>
    <w:rsid w:val="00157C34"/>
    <w:rsid w:val="00160CBE"/>
    <w:rsid w:val="00161877"/>
    <w:rsid w:val="00161979"/>
    <w:rsid w:val="00162320"/>
    <w:rsid w:val="00164936"/>
    <w:rsid w:val="0016520E"/>
    <w:rsid w:val="00165CDD"/>
    <w:rsid w:val="00166E5C"/>
    <w:rsid w:val="0016718B"/>
    <w:rsid w:val="001714A5"/>
    <w:rsid w:val="0017160E"/>
    <w:rsid w:val="001717CE"/>
    <w:rsid w:val="00172F1F"/>
    <w:rsid w:val="001733C1"/>
    <w:rsid w:val="00173D77"/>
    <w:rsid w:val="00173ECD"/>
    <w:rsid w:val="00176585"/>
    <w:rsid w:val="00176DD0"/>
    <w:rsid w:val="001773AD"/>
    <w:rsid w:val="001779D6"/>
    <w:rsid w:val="00177A91"/>
    <w:rsid w:val="001801B3"/>
    <w:rsid w:val="00181147"/>
    <w:rsid w:val="0018231D"/>
    <w:rsid w:val="00182B60"/>
    <w:rsid w:val="0018434F"/>
    <w:rsid w:val="00184F41"/>
    <w:rsid w:val="001854C6"/>
    <w:rsid w:val="00185B9A"/>
    <w:rsid w:val="00186925"/>
    <w:rsid w:val="00186D3D"/>
    <w:rsid w:val="00187653"/>
    <w:rsid w:val="00194D4D"/>
    <w:rsid w:val="0019544A"/>
    <w:rsid w:val="0019650A"/>
    <w:rsid w:val="001A03AA"/>
    <w:rsid w:val="001A078E"/>
    <w:rsid w:val="001A1F09"/>
    <w:rsid w:val="001A4D28"/>
    <w:rsid w:val="001A4F24"/>
    <w:rsid w:val="001A59AB"/>
    <w:rsid w:val="001A647B"/>
    <w:rsid w:val="001A720C"/>
    <w:rsid w:val="001A746A"/>
    <w:rsid w:val="001B182E"/>
    <w:rsid w:val="001B2039"/>
    <w:rsid w:val="001B30A1"/>
    <w:rsid w:val="001B4289"/>
    <w:rsid w:val="001B5040"/>
    <w:rsid w:val="001B64DB"/>
    <w:rsid w:val="001B7257"/>
    <w:rsid w:val="001B7753"/>
    <w:rsid w:val="001B78CC"/>
    <w:rsid w:val="001C024E"/>
    <w:rsid w:val="001C15F4"/>
    <w:rsid w:val="001C1F07"/>
    <w:rsid w:val="001C4682"/>
    <w:rsid w:val="001C59D0"/>
    <w:rsid w:val="001C6747"/>
    <w:rsid w:val="001D158A"/>
    <w:rsid w:val="001D167D"/>
    <w:rsid w:val="001D16D4"/>
    <w:rsid w:val="001D2C6A"/>
    <w:rsid w:val="001D535B"/>
    <w:rsid w:val="001D5F44"/>
    <w:rsid w:val="001E0B96"/>
    <w:rsid w:val="001E3267"/>
    <w:rsid w:val="001E4E12"/>
    <w:rsid w:val="001E5D49"/>
    <w:rsid w:val="001F0693"/>
    <w:rsid w:val="001F3014"/>
    <w:rsid w:val="001F376D"/>
    <w:rsid w:val="001F3848"/>
    <w:rsid w:val="001F4848"/>
    <w:rsid w:val="001F500A"/>
    <w:rsid w:val="001F6185"/>
    <w:rsid w:val="001F7DB7"/>
    <w:rsid w:val="00201E13"/>
    <w:rsid w:val="00205A2D"/>
    <w:rsid w:val="00206554"/>
    <w:rsid w:val="00207B18"/>
    <w:rsid w:val="002145CF"/>
    <w:rsid w:val="00216B83"/>
    <w:rsid w:val="00217636"/>
    <w:rsid w:val="002208AC"/>
    <w:rsid w:val="00222275"/>
    <w:rsid w:val="00223017"/>
    <w:rsid w:val="00223026"/>
    <w:rsid w:val="002247D4"/>
    <w:rsid w:val="00224929"/>
    <w:rsid w:val="002259CE"/>
    <w:rsid w:val="002271C8"/>
    <w:rsid w:val="00227AE8"/>
    <w:rsid w:val="002351EF"/>
    <w:rsid w:val="00235204"/>
    <w:rsid w:val="00235E42"/>
    <w:rsid w:val="00235F43"/>
    <w:rsid w:val="00236E9F"/>
    <w:rsid w:val="00237010"/>
    <w:rsid w:val="00237B77"/>
    <w:rsid w:val="0024075F"/>
    <w:rsid w:val="00240DB6"/>
    <w:rsid w:val="0024183D"/>
    <w:rsid w:val="00243839"/>
    <w:rsid w:val="00244187"/>
    <w:rsid w:val="0024510A"/>
    <w:rsid w:val="00245352"/>
    <w:rsid w:val="00246B06"/>
    <w:rsid w:val="00250933"/>
    <w:rsid w:val="00250C19"/>
    <w:rsid w:val="00250C34"/>
    <w:rsid w:val="00251270"/>
    <w:rsid w:val="0025220C"/>
    <w:rsid w:val="0025287C"/>
    <w:rsid w:val="00253B6C"/>
    <w:rsid w:val="002547F2"/>
    <w:rsid w:val="0025527D"/>
    <w:rsid w:val="00255DBC"/>
    <w:rsid w:val="00255EEE"/>
    <w:rsid w:val="0026007F"/>
    <w:rsid w:val="0026069B"/>
    <w:rsid w:val="00260EDB"/>
    <w:rsid w:val="00261514"/>
    <w:rsid w:val="0026199B"/>
    <w:rsid w:val="00262934"/>
    <w:rsid w:val="00262F7A"/>
    <w:rsid w:val="00263036"/>
    <w:rsid w:val="002642A2"/>
    <w:rsid w:val="00264391"/>
    <w:rsid w:val="00264E5F"/>
    <w:rsid w:val="002654AA"/>
    <w:rsid w:val="00265839"/>
    <w:rsid w:val="00265E26"/>
    <w:rsid w:val="00267CF4"/>
    <w:rsid w:val="0027153C"/>
    <w:rsid w:val="00273C0A"/>
    <w:rsid w:val="0027422A"/>
    <w:rsid w:val="002760BB"/>
    <w:rsid w:val="002801AA"/>
    <w:rsid w:val="00283752"/>
    <w:rsid w:val="00283C32"/>
    <w:rsid w:val="0028450A"/>
    <w:rsid w:val="0028462C"/>
    <w:rsid w:val="00284879"/>
    <w:rsid w:val="0028501C"/>
    <w:rsid w:val="00286AFB"/>
    <w:rsid w:val="00286D82"/>
    <w:rsid w:val="00286F86"/>
    <w:rsid w:val="00287CA0"/>
    <w:rsid w:val="002909B8"/>
    <w:rsid w:val="00290DF4"/>
    <w:rsid w:val="0029171E"/>
    <w:rsid w:val="00291B87"/>
    <w:rsid w:val="00292CF4"/>
    <w:rsid w:val="00292D6A"/>
    <w:rsid w:val="00292E97"/>
    <w:rsid w:val="002940B5"/>
    <w:rsid w:val="00294C1D"/>
    <w:rsid w:val="002950A2"/>
    <w:rsid w:val="002950B0"/>
    <w:rsid w:val="00296652"/>
    <w:rsid w:val="0029678E"/>
    <w:rsid w:val="00297468"/>
    <w:rsid w:val="00297B88"/>
    <w:rsid w:val="002A0FAC"/>
    <w:rsid w:val="002A1A44"/>
    <w:rsid w:val="002A1BCF"/>
    <w:rsid w:val="002A1BE8"/>
    <w:rsid w:val="002A1EE9"/>
    <w:rsid w:val="002A43BF"/>
    <w:rsid w:val="002A4F74"/>
    <w:rsid w:val="002A5ADB"/>
    <w:rsid w:val="002A65E1"/>
    <w:rsid w:val="002A685E"/>
    <w:rsid w:val="002A69D4"/>
    <w:rsid w:val="002B1593"/>
    <w:rsid w:val="002B1764"/>
    <w:rsid w:val="002B18B4"/>
    <w:rsid w:val="002B35BF"/>
    <w:rsid w:val="002B3B3C"/>
    <w:rsid w:val="002B40E0"/>
    <w:rsid w:val="002B416D"/>
    <w:rsid w:val="002B435A"/>
    <w:rsid w:val="002B4D0F"/>
    <w:rsid w:val="002B549D"/>
    <w:rsid w:val="002B6428"/>
    <w:rsid w:val="002B6952"/>
    <w:rsid w:val="002C11F4"/>
    <w:rsid w:val="002C32C5"/>
    <w:rsid w:val="002C3318"/>
    <w:rsid w:val="002C53AB"/>
    <w:rsid w:val="002C5971"/>
    <w:rsid w:val="002C670B"/>
    <w:rsid w:val="002C7BD5"/>
    <w:rsid w:val="002D0FAC"/>
    <w:rsid w:val="002D15AA"/>
    <w:rsid w:val="002D3930"/>
    <w:rsid w:val="002D398B"/>
    <w:rsid w:val="002D41C6"/>
    <w:rsid w:val="002D4EAF"/>
    <w:rsid w:val="002D502D"/>
    <w:rsid w:val="002D573B"/>
    <w:rsid w:val="002E0B1D"/>
    <w:rsid w:val="002E17FB"/>
    <w:rsid w:val="002E19FD"/>
    <w:rsid w:val="002E1E13"/>
    <w:rsid w:val="002E26AF"/>
    <w:rsid w:val="002E352F"/>
    <w:rsid w:val="002E3A34"/>
    <w:rsid w:val="002E4417"/>
    <w:rsid w:val="002E53AB"/>
    <w:rsid w:val="002E5AF9"/>
    <w:rsid w:val="002E6CA8"/>
    <w:rsid w:val="002F1650"/>
    <w:rsid w:val="002F2ADF"/>
    <w:rsid w:val="002F2BCC"/>
    <w:rsid w:val="002F3C8A"/>
    <w:rsid w:val="002F5CC1"/>
    <w:rsid w:val="002F618E"/>
    <w:rsid w:val="002F7828"/>
    <w:rsid w:val="003017CB"/>
    <w:rsid w:val="00303DBC"/>
    <w:rsid w:val="00304DCB"/>
    <w:rsid w:val="00306433"/>
    <w:rsid w:val="00307DE1"/>
    <w:rsid w:val="003105A0"/>
    <w:rsid w:val="003131B7"/>
    <w:rsid w:val="003203A8"/>
    <w:rsid w:val="00321423"/>
    <w:rsid w:val="00321D19"/>
    <w:rsid w:val="00322990"/>
    <w:rsid w:val="00323529"/>
    <w:rsid w:val="00324446"/>
    <w:rsid w:val="003250E8"/>
    <w:rsid w:val="0032588D"/>
    <w:rsid w:val="00326C6B"/>
    <w:rsid w:val="00330224"/>
    <w:rsid w:val="003309A7"/>
    <w:rsid w:val="00333E84"/>
    <w:rsid w:val="0033767C"/>
    <w:rsid w:val="00337D09"/>
    <w:rsid w:val="00340256"/>
    <w:rsid w:val="0034101B"/>
    <w:rsid w:val="00341B9D"/>
    <w:rsid w:val="003422CB"/>
    <w:rsid w:val="00342961"/>
    <w:rsid w:val="003438A9"/>
    <w:rsid w:val="00343FC6"/>
    <w:rsid w:val="00344785"/>
    <w:rsid w:val="00345132"/>
    <w:rsid w:val="00345597"/>
    <w:rsid w:val="003463B0"/>
    <w:rsid w:val="00347BF0"/>
    <w:rsid w:val="0035042E"/>
    <w:rsid w:val="0035078F"/>
    <w:rsid w:val="00352072"/>
    <w:rsid w:val="00354184"/>
    <w:rsid w:val="00354DC6"/>
    <w:rsid w:val="00355491"/>
    <w:rsid w:val="003576E2"/>
    <w:rsid w:val="00357796"/>
    <w:rsid w:val="00360786"/>
    <w:rsid w:val="00360C37"/>
    <w:rsid w:val="00361432"/>
    <w:rsid w:val="00363C99"/>
    <w:rsid w:val="00364061"/>
    <w:rsid w:val="00364AB0"/>
    <w:rsid w:val="003668BE"/>
    <w:rsid w:val="00371DD6"/>
    <w:rsid w:val="003730C4"/>
    <w:rsid w:val="0037415D"/>
    <w:rsid w:val="0037415E"/>
    <w:rsid w:val="003742CF"/>
    <w:rsid w:val="0037461A"/>
    <w:rsid w:val="00374681"/>
    <w:rsid w:val="00376038"/>
    <w:rsid w:val="003760BB"/>
    <w:rsid w:val="00380B7E"/>
    <w:rsid w:val="0038155C"/>
    <w:rsid w:val="00384F1F"/>
    <w:rsid w:val="00386033"/>
    <w:rsid w:val="00386E6E"/>
    <w:rsid w:val="003874A1"/>
    <w:rsid w:val="00391780"/>
    <w:rsid w:val="00392A73"/>
    <w:rsid w:val="0039311E"/>
    <w:rsid w:val="00393386"/>
    <w:rsid w:val="0039382D"/>
    <w:rsid w:val="00394EF8"/>
    <w:rsid w:val="003965A5"/>
    <w:rsid w:val="003965B3"/>
    <w:rsid w:val="003A0611"/>
    <w:rsid w:val="003A3065"/>
    <w:rsid w:val="003A30A0"/>
    <w:rsid w:val="003A3109"/>
    <w:rsid w:val="003A3F91"/>
    <w:rsid w:val="003A4B62"/>
    <w:rsid w:val="003A5779"/>
    <w:rsid w:val="003A5E13"/>
    <w:rsid w:val="003A620B"/>
    <w:rsid w:val="003A627C"/>
    <w:rsid w:val="003A6D96"/>
    <w:rsid w:val="003A6F05"/>
    <w:rsid w:val="003B000D"/>
    <w:rsid w:val="003B0118"/>
    <w:rsid w:val="003B192F"/>
    <w:rsid w:val="003B1B47"/>
    <w:rsid w:val="003B1F7F"/>
    <w:rsid w:val="003B2EF5"/>
    <w:rsid w:val="003B341D"/>
    <w:rsid w:val="003B368A"/>
    <w:rsid w:val="003B3719"/>
    <w:rsid w:val="003B57D3"/>
    <w:rsid w:val="003B5E8F"/>
    <w:rsid w:val="003B7F19"/>
    <w:rsid w:val="003C0002"/>
    <w:rsid w:val="003C3396"/>
    <w:rsid w:val="003C4813"/>
    <w:rsid w:val="003C4D78"/>
    <w:rsid w:val="003C4FE7"/>
    <w:rsid w:val="003C5605"/>
    <w:rsid w:val="003C5FD4"/>
    <w:rsid w:val="003C70E3"/>
    <w:rsid w:val="003C71E8"/>
    <w:rsid w:val="003C7CAF"/>
    <w:rsid w:val="003D102F"/>
    <w:rsid w:val="003D10F1"/>
    <w:rsid w:val="003D1689"/>
    <w:rsid w:val="003D2DEA"/>
    <w:rsid w:val="003D327D"/>
    <w:rsid w:val="003D3922"/>
    <w:rsid w:val="003D4F2A"/>
    <w:rsid w:val="003D5115"/>
    <w:rsid w:val="003D7140"/>
    <w:rsid w:val="003E060E"/>
    <w:rsid w:val="003E0EE2"/>
    <w:rsid w:val="003E0FDD"/>
    <w:rsid w:val="003E1963"/>
    <w:rsid w:val="003E31D3"/>
    <w:rsid w:val="003E3B56"/>
    <w:rsid w:val="003E3BD0"/>
    <w:rsid w:val="003E3BD9"/>
    <w:rsid w:val="003F00A3"/>
    <w:rsid w:val="003F00D4"/>
    <w:rsid w:val="003F031C"/>
    <w:rsid w:val="003F343F"/>
    <w:rsid w:val="003F62F2"/>
    <w:rsid w:val="003F7AB2"/>
    <w:rsid w:val="003F7CAB"/>
    <w:rsid w:val="003F7DAC"/>
    <w:rsid w:val="0040065E"/>
    <w:rsid w:val="00400F0F"/>
    <w:rsid w:val="00401A02"/>
    <w:rsid w:val="00401EE2"/>
    <w:rsid w:val="004026D2"/>
    <w:rsid w:val="00412BD7"/>
    <w:rsid w:val="00414712"/>
    <w:rsid w:val="00415636"/>
    <w:rsid w:val="0041687A"/>
    <w:rsid w:val="0041707A"/>
    <w:rsid w:val="00420267"/>
    <w:rsid w:val="00420C13"/>
    <w:rsid w:val="00420DD3"/>
    <w:rsid w:val="00420EF8"/>
    <w:rsid w:val="00422107"/>
    <w:rsid w:val="004221C0"/>
    <w:rsid w:val="00425102"/>
    <w:rsid w:val="00425848"/>
    <w:rsid w:val="004276E7"/>
    <w:rsid w:val="004277D5"/>
    <w:rsid w:val="00427AB5"/>
    <w:rsid w:val="00430F44"/>
    <w:rsid w:val="004325AE"/>
    <w:rsid w:val="00432BF3"/>
    <w:rsid w:val="00432D6A"/>
    <w:rsid w:val="0043388B"/>
    <w:rsid w:val="00433E30"/>
    <w:rsid w:val="00434152"/>
    <w:rsid w:val="00434B7A"/>
    <w:rsid w:val="00434DD6"/>
    <w:rsid w:val="00434E81"/>
    <w:rsid w:val="0043536B"/>
    <w:rsid w:val="0043542C"/>
    <w:rsid w:val="004366A3"/>
    <w:rsid w:val="00437454"/>
    <w:rsid w:val="00437C13"/>
    <w:rsid w:val="00440174"/>
    <w:rsid w:val="00441567"/>
    <w:rsid w:val="00442F3B"/>
    <w:rsid w:val="0044689B"/>
    <w:rsid w:val="00446E2F"/>
    <w:rsid w:val="00447E2B"/>
    <w:rsid w:val="00450D51"/>
    <w:rsid w:val="004514C7"/>
    <w:rsid w:val="004521A7"/>
    <w:rsid w:val="004539B5"/>
    <w:rsid w:val="00453C24"/>
    <w:rsid w:val="0045485C"/>
    <w:rsid w:val="00454A27"/>
    <w:rsid w:val="00455CC7"/>
    <w:rsid w:val="00456C32"/>
    <w:rsid w:val="0045753F"/>
    <w:rsid w:val="00457C69"/>
    <w:rsid w:val="00461856"/>
    <w:rsid w:val="0046186E"/>
    <w:rsid w:val="00461C17"/>
    <w:rsid w:val="0046215A"/>
    <w:rsid w:val="00463E6E"/>
    <w:rsid w:val="0046452F"/>
    <w:rsid w:val="00465198"/>
    <w:rsid w:val="00465391"/>
    <w:rsid w:val="00466EBB"/>
    <w:rsid w:val="004714CC"/>
    <w:rsid w:val="0047315C"/>
    <w:rsid w:val="0047354F"/>
    <w:rsid w:val="004737C7"/>
    <w:rsid w:val="00475553"/>
    <w:rsid w:val="00475D49"/>
    <w:rsid w:val="00480CE4"/>
    <w:rsid w:val="00481914"/>
    <w:rsid w:val="004836CB"/>
    <w:rsid w:val="004838B4"/>
    <w:rsid w:val="004930BD"/>
    <w:rsid w:val="00493D97"/>
    <w:rsid w:val="00494BD0"/>
    <w:rsid w:val="00494F23"/>
    <w:rsid w:val="004A1435"/>
    <w:rsid w:val="004A24C5"/>
    <w:rsid w:val="004A54CB"/>
    <w:rsid w:val="004A5BFD"/>
    <w:rsid w:val="004A76BD"/>
    <w:rsid w:val="004B0B4F"/>
    <w:rsid w:val="004B0C39"/>
    <w:rsid w:val="004B1AAA"/>
    <w:rsid w:val="004B333D"/>
    <w:rsid w:val="004B3ACA"/>
    <w:rsid w:val="004B5D98"/>
    <w:rsid w:val="004B747C"/>
    <w:rsid w:val="004B7495"/>
    <w:rsid w:val="004B7717"/>
    <w:rsid w:val="004C06F2"/>
    <w:rsid w:val="004C0E86"/>
    <w:rsid w:val="004C12E4"/>
    <w:rsid w:val="004C2A26"/>
    <w:rsid w:val="004C344B"/>
    <w:rsid w:val="004C4391"/>
    <w:rsid w:val="004C6DFD"/>
    <w:rsid w:val="004D0BB3"/>
    <w:rsid w:val="004D2787"/>
    <w:rsid w:val="004D44C2"/>
    <w:rsid w:val="004D5F57"/>
    <w:rsid w:val="004D60F1"/>
    <w:rsid w:val="004D7DA2"/>
    <w:rsid w:val="004D7F83"/>
    <w:rsid w:val="004E0726"/>
    <w:rsid w:val="004E0CC0"/>
    <w:rsid w:val="004E0E01"/>
    <w:rsid w:val="004E1A5D"/>
    <w:rsid w:val="004E1F64"/>
    <w:rsid w:val="004E2869"/>
    <w:rsid w:val="004E300E"/>
    <w:rsid w:val="004E38AB"/>
    <w:rsid w:val="004E3BC6"/>
    <w:rsid w:val="004E43AE"/>
    <w:rsid w:val="004E52FF"/>
    <w:rsid w:val="004E53ED"/>
    <w:rsid w:val="004E6A18"/>
    <w:rsid w:val="004E7C9C"/>
    <w:rsid w:val="004E7DC5"/>
    <w:rsid w:val="004F01BB"/>
    <w:rsid w:val="004F18FB"/>
    <w:rsid w:val="004F24D7"/>
    <w:rsid w:val="004F2F50"/>
    <w:rsid w:val="004F36BE"/>
    <w:rsid w:val="004F5179"/>
    <w:rsid w:val="004F6F3D"/>
    <w:rsid w:val="004F74B3"/>
    <w:rsid w:val="004F750A"/>
    <w:rsid w:val="00500CE4"/>
    <w:rsid w:val="005011DA"/>
    <w:rsid w:val="00503435"/>
    <w:rsid w:val="00504029"/>
    <w:rsid w:val="0050501D"/>
    <w:rsid w:val="005061E7"/>
    <w:rsid w:val="005064F0"/>
    <w:rsid w:val="00506A06"/>
    <w:rsid w:val="00506D83"/>
    <w:rsid w:val="005102C9"/>
    <w:rsid w:val="00512913"/>
    <w:rsid w:val="005148D2"/>
    <w:rsid w:val="00515D41"/>
    <w:rsid w:val="00517271"/>
    <w:rsid w:val="0051761F"/>
    <w:rsid w:val="0051786C"/>
    <w:rsid w:val="005227B8"/>
    <w:rsid w:val="00523685"/>
    <w:rsid w:val="005255BD"/>
    <w:rsid w:val="005255BF"/>
    <w:rsid w:val="00525CB4"/>
    <w:rsid w:val="00526B2D"/>
    <w:rsid w:val="00526FC3"/>
    <w:rsid w:val="00527327"/>
    <w:rsid w:val="00527ABA"/>
    <w:rsid w:val="005331AC"/>
    <w:rsid w:val="00533E18"/>
    <w:rsid w:val="0053593A"/>
    <w:rsid w:val="0053600F"/>
    <w:rsid w:val="00536500"/>
    <w:rsid w:val="005366B2"/>
    <w:rsid w:val="00536B21"/>
    <w:rsid w:val="00536EDC"/>
    <w:rsid w:val="00537121"/>
    <w:rsid w:val="0053714D"/>
    <w:rsid w:val="00537D61"/>
    <w:rsid w:val="00540FE9"/>
    <w:rsid w:val="00543F5B"/>
    <w:rsid w:val="005454E2"/>
    <w:rsid w:val="005458B3"/>
    <w:rsid w:val="005458FB"/>
    <w:rsid w:val="00547DBA"/>
    <w:rsid w:val="00550D3F"/>
    <w:rsid w:val="005517EF"/>
    <w:rsid w:val="005524FF"/>
    <w:rsid w:val="00553038"/>
    <w:rsid w:val="00553DAD"/>
    <w:rsid w:val="005558D9"/>
    <w:rsid w:val="00555B38"/>
    <w:rsid w:val="00556A1D"/>
    <w:rsid w:val="00556B74"/>
    <w:rsid w:val="00557181"/>
    <w:rsid w:val="00560758"/>
    <w:rsid w:val="00560ED9"/>
    <w:rsid w:val="005610E1"/>
    <w:rsid w:val="00561F82"/>
    <w:rsid w:val="00563470"/>
    <w:rsid w:val="00564729"/>
    <w:rsid w:val="00566493"/>
    <w:rsid w:val="00566752"/>
    <w:rsid w:val="005670A0"/>
    <w:rsid w:val="00570D9A"/>
    <w:rsid w:val="00572C46"/>
    <w:rsid w:val="005743AC"/>
    <w:rsid w:val="005753FD"/>
    <w:rsid w:val="00575957"/>
    <w:rsid w:val="00577C81"/>
    <w:rsid w:val="005807F3"/>
    <w:rsid w:val="00580858"/>
    <w:rsid w:val="005813A2"/>
    <w:rsid w:val="00581B2D"/>
    <w:rsid w:val="005831A1"/>
    <w:rsid w:val="005833F4"/>
    <w:rsid w:val="00583A68"/>
    <w:rsid w:val="005843CE"/>
    <w:rsid w:val="00586197"/>
    <w:rsid w:val="00593592"/>
    <w:rsid w:val="00593AB3"/>
    <w:rsid w:val="0059581C"/>
    <w:rsid w:val="00597BF2"/>
    <w:rsid w:val="00597FD8"/>
    <w:rsid w:val="005A03ED"/>
    <w:rsid w:val="005A1118"/>
    <w:rsid w:val="005A2E0F"/>
    <w:rsid w:val="005A3696"/>
    <w:rsid w:val="005A3B82"/>
    <w:rsid w:val="005A4FC4"/>
    <w:rsid w:val="005A7250"/>
    <w:rsid w:val="005A73F8"/>
    <w:rsid w:val="005B0AE5"/>
    <w:rsid w:val="005B10BD"/>
    <w:rsid w:val="005B306C"/>
    <w:rsid w:val="005B4BCF"/>
    <w:rsid w:val="005B5D0B"/>
    <w:rsid w:val="005C0E97"/>
    <w:rsid w:val="005C156C"/>
    <w:rsid w:val="005C169C"/>
    <w:rsid w:val="005C25D1"/>
    <w:rsid w:val="005C2843"/>
    <w:rsid w:val="005C39F4"/>
    <w:rsid w:val="005C3C65"/>
    <w:rsid w:val="005C63B9"/>
    <w:rsid w:val="005C75F4"/>
    <w:rsid w:val="005D0DDE"/>
    <w:rsid w:val="005D0FD8"/>
    <w:rsid w:val="005D18C6"/>
    <w:rsid w:val="005D2576"/>
    <w:rsid w:val="005D28FC"/>
    <w:rsid w:val="005D62DF"/>
    <w:rsid w:val="005D6755"/>
    <w:rsid w:val="005E0C5C"/>
    <w:rsid w:val="005E2B7D"/>
    <w:rsid w:val="005E365B"/>
    <w:rsid w:val="005E4618"/>
    <w:rsid w:val="005E4A6E"/>
    <w:rsid w:val="005E5780"/>
    <w:rsid w:val="005E5B6D"/>
    <w:rsid w:val="005E5F7A"/>
    <w:rsid w:val="005E7DA9"/>
    <w:rsid w:val="005F3DF6"/>
    <w:rsid w:val="005F700B"/>
    <w:rsid w:val="005F724A"/>
    <w:rsid w:val="00600DE8"/>
    <w:rsid w:val="00601775"/>
    <w:rsid w:val="006018C0"/>
    <w:rsid w:val="0060281B"/>
    <w:rsid w:val="00603A09"/>
    <w:rsid w:val="00610E1F"/>
    <w:rsid w:val="006113E7"/>
    <w:rsid w:val="00611B46"/>
    <w:rsid w:val="006126A1"/>
    <w:rsid w:val="00614FA4"/>
    <w:rsid w:val="0061562C"/>
    <w:rsid w:val="00615CE3"/>
    <w:rsid w:val="00616347"/>
    <w:rsid w:val="00616980"/>
    <w:rsid w:val="00616EE8"/>
    <w:rsid w:val="00617671"/>
    <w:rsid w:val="006215B7"/>
    <w:rsid w:val="006220E9"/>
    <w:rsid w:val="006222FA"/>
    <w:rsid w:val="00622349"/>
    <w:rsid w:val="00622EBD"/>
    <w:rsid w:val="00623F35"/>
    <w:rsid w:val="006249EF"/>
    <w:rsid w:val="00627843"/>
    <w:rsid w:val="0062797D"/>
    <w:rsid w:val="00630441"/>
    <w:rsid w:val="0063137B"/>
    <w:rsid w:val="00631A36"/>
    <w:rsid w:val="00631E04"/>
    <w:rsid w:val="0063200D"/>
    <w:rsid w:val="0063205B"/>
    <w:rsid w:val="006336ED"/>
    <w:rsid w:val="0063390F"/>
    <w:rsid w:val="00633D50"/>
    <w:rsid w:val="00633E96"/>
    <w:rsid w:val="00634335"/>
    <w:rsid w:val="006344A0"/>
    <w:rsid w:val="006344BE"/>
    <w:rsid w:val="0063489F"/>
    <w:rsid w:val="00635543"/>
    <w:rsid w:val="006375E1"/>
    <w:rsid w:val="0063775C"/>
    <w:rsid w:val="006439F1"/>
    <w:rsid w:val="006440C8"/>
    <w:rsid w:val="0064634A"/>
    <w:rsid w:val="00646368"/>
    <w:rsid w:val="00647A44"/>
    <w:rsid w:val="00651863"/>
    <w:rsid w:val="006518F3"/>
    <w:rsid w:val="00653BCF"/>
    <w:rsid w:val="00654107"/>
    <w:rsid w:val="006546C2"/>
    <w:rsid w:val="00654F8B"/>
    <w:rsid w:val="00657845"/>
    <w:rsid w:val="00657DCE"/>
    <w:rsid w:val="006603E9"/>
    <w:rsid w:val="00661ECF"/>
    <w:rsid w:val="00663591"/>
    <w:rsid w:val="00664ACB"/>
    <w:rsid w:val="00664D7C"/>
    <w:rsid w:val="006661FB"/>
    <w:rsid w:val="00666523"/>
    <w:rsid w:val="00666693"/>
    <w:rsid w:val="00666FD6"/>
    <w:rsid w:val="006705F1"/>
    <w:rsid w:val="006708B0"/>
    <w:rsid w:val="00671257"/>
    <w:rsid w:val="00671A15"/>
    <w:rsid w:val="00672124"/>
    <w:rsid w:val="00672E5B"/>
    <w:rsid w:val="00672F2F"/>
    <w:rsid w:val="00673255"/>
    <w:rsid w:val="00673DA3"/>
    <w:rsid w:val="00674848"/>
    <w:rsid w:val="006751AF"/>
    <w:rsid w:val="00675339"/>
    <w:rsid w:val="00677555"/>
    <w:rsid w:val="006776F5"/>
    <w:rsid w:val="00680164"/>
    <w:rsid w:val="0068096F"/>
    <w:rsid w:val="00681E36"/>
    <w:rsid w:val="00684140"/>
    <w:rsid w:val="00684343"/>
    <w:rsid w:val="00684828"/>
    <w:rsid w:val="00684FEA"/>
    <w:rsid w:val="00684FF8"/>
    <w:rsid w:val="00685112"/>
    <w:rsid w:val="006855EF"/>
    <w:rsid w:val="006856C6"/>
    <w:rsid w:val="006867F9"/>
    <w:rsid w:val="00686ADC"/>
    <w:rsid w:val="00686DFD"/>
    <w:rsid w:val="00687397"/>
    <w:rsid w:val="00687994"/>
    <w:rsid w:val="00687AC3"/>
    <w:rsid w:val="0069009C"/>
    <w:rsid w:val="00692164"/>
    <w:rsid w:val="00693FCF"/>
    <w:rsid w:val="0069505D"/>
    <w:rsid w:val="00695CE0"/>
    <w:rsid w:val="00697872"/>
    <w:rsid w:val="006A1A0C"/>
    <w:rsid w:val="006A3AB7"/>
    <w:rsid w:val="006A5956"/>
    <w:rsid w:val="006A689F"/>
    <w:rsid w:val="006A6F7A"/>
    <w:rsid w:val="006A71BC"/>
    <w:rsid w:val="006A75E1"/>
    <w:rsid w:val="006B092F"/>
    <w:rsid w:val="006B20E8"/>
    <w:rsid w:val="006B31C9"/>
    <w:rsid w:val="006B321A"/>
    <w:rsid w:val="006B458D"/>
    <w:rsid w:val="006B48BF"/>
    <w:rsid w:val="006B4E8C"/>
    <w:rsid w:val="006B532D"/>
    <w:rsid w:val="006B7F01"/>
    <w:rsid w:val="006C0548"/>
    <w:rsid w:val="006C08C9"/>
    <w:rsid w:val="006C1836"/>
    <w:rsid w:val="006C29BA"/>
    <w:rsid w:val="006C33C1"/>
    <w:rsid w:val="006C5F46"/>
    <w:rsid w:val="006C720D"/>
    <w:rsid w:val="006D030D"/>
    <w:rsid w:val="006D0BF1"/>
    <w:rsid w:val="006D38BD"/>
    <w:rsid w:val="006D41FF"/>
    <w:rsid w:val="006D43D1"/>
    <w:rsid w:val="006D48C9"/>
    <w:rsid w:val="006D4CEF"/>
    <w:rsid w:val="006D54EB"/>
    <w:rsid w:val="006D5549"/>
    <w:rsid w:val="006D5E11"/>
    <w:rsid w:val="006E0911"/>
    <w:rsid w:val="006E1C87"/>
    <w:rsid w:val="006E2DF6"/>
    <w:rsid w:val="006E3BFC"/>
    <w:rsid w:val="006E504F"/>
    <w:rsid w:val="006E5080"/>
    <w:rsid w:val="006E5836"/>
    <w:rsid w:val="006E58F1"/>
    <w:rsid w:val="006E59D5"/>
    <w:rsid w:val="006E6B0E"/>
    <w:rsid w:val="006E7723"/>
    <w:rsid w:val="006F11E9"/>
    <w:rsid w:val="006F2191"/>
    <w:rsid w:val="006F2756"/>
    <w:rsid w:val="006F2F74"/>
    <w:rsid w:val="006F3C06"/>
    <w:rsid w:val="006F6386"/>
    <w:rsid w:val="006F67AC"/>
    <w:rsid w:val="006F6D7F"/>
    <w:rsid w:val="00700021"/>
    <w:rsid w:val="007032FE"/>
    <w:rsid w:val="007045D7"/>
    <w:rsid w:val="00707054"/>
    <w:rsid w:val="00710C9D"/>
    <w:rsid w:val="00712962"/>
    <w:rsid w:val="00713EDB"/>
    <w:rsid w:val="00714B7C"/>
    <w:rsid w:val="007158C8"/>
    <w:rsid w:val="00716AF6"/>
    <w:rsid w:val="00717537"/>
    <w:rsid w:val="00720C21"/>
    <w:rsid w:val="00721F29"/>
    <w:rsid w:val="00723349"/>
    <w:rsid w:val="0072380E"/>
    <w:rsid w:val="00723F78"/>
    <w:rsid w:val="0072447B"/>
    <w:rsid w:val="0072531C"/>
    <w:rsid w:val="00726DFD"/>
    <w:rsid w:val="00727521"/>
    <w:rsid w:val="007277FD"/>
    <w:rsid w:val="00727854"/>
    <w:rsid w:val="00730B9D"/>
    <w:rsid w:val="00733E72"/>
    <w:rsid w:val="00737EEB"/>
    <w:rsid w:val="00740B24"/>
    <w:rsid w:val="00740D78"/>
    <w:rsid w:val="00747183"/>
    <w:rsid w:val="00747277"/>
    <w:rsid w:val="007472EF"/>
    <w:rsid w:val="0074748D"/>
    <w:rsid w:val="00750203"/>
    <w:rsid w:val="007506E5"/>
    <w:rsid w:val="00751ADC"/>
    <w:rsid w:val="007526EC"/>
    <w:rsid w:val="00752BDD"/>
    <w:rsid w:val="007539F5"/>
    <w:rsid w:val="00754175"/>
    <w:rsid w:val="0075472A"/>
    <w:rsid w:val="007558D8"/>
    <w:rsid w:val="007570B1"/>
    <w:rsid w:val="007609F1"/>
    <w:rsid w:val="00760C14"/>
    <w:rsid w:val="0076299E"/>
    <w:rsid w:val="00762E8E"/>
    <w:rsid w:val="007641DD"/>
    <w:rsid w:val="007646D0"/>
    <w:rsid w:val="007650D9"/>
    <w:rsid w:val="00765F17"/>
    <w:rsid w:val="00766685"/>
    <w:rsid w:val="00766C29"/>
    <w:rsid w:val="007677DD"/>
    <w:rsid w:val="007711C6"/>
    <w:rsid w:val="00771E91"/>
    <w:rsid w:val="00773237"/>
    <w:rsid w:val="0077346E"/>
    <w:rsid w:val="007760A2"/>
    <w:rsid w:val="007761EB"/>
    <w:rsid w:val="00776208"/>
    <w:rsid w:val="00776DA1"/>
    <w:rsid w:val="00780ABD"/>
    <w:rsid w:val="00780D91"/>
    <w:rsid w:val="0078154A"/>
    <w:rsid w:val="00781891"/>
    <w:rsid w:val="00783792"/>
    <w:rsid w:val="007840C4"/>
    <w:rsid w:val="00786B5E"/>
    <w:rsid w:val="007871F4"/>
    <w:rsid w:val="00790402"/>
    <w:rsid w:val="00792834"/>
    <w:rsid w:val="00792BF7"/>
    <w:rsid w:val="00795872"/>
    <w:rsid w:val="0079740A"/>
    <w:rsid w:val="00797E2E"/>
    <w:rsid w:val="007A0CAA"/>
    <w:rsid w:val="007A14D1"/>
    <w:rsid w:val="007A6A29"/>
    <w:rsid w:val="007A75B5"/>
    <w:rsid w:val="007B307D"/>
    <w:rsid w:val="007B3846"/>
    <w:rsid w:val="007B3941"/>
    <w:rsid w:val="007B3FB9"/>
    <w:rsid w:val="007B4108"/>
    <w:rsid w:val="007B4F36"/>
    <w:rsid w:val="007B5FED"/>
    <w:rsid w:val="007B7CAA"/>
    <w:rsid w:val="007C0448"/>
    <w:rsid w:val="007C1770"/>
    <w:rsid w:val="007C24B8"/>
    <w:rsid w:val="007C37E2"/>
    <w:rsid w:val="007C4E29"/>
    <w:rsid w:val="007C7566"/>
    <w:rsid w:val="007C7C3B"/>
    <w:rsid w:val="007D1D15"/>
    <w:rsid w:val="007D2D62"/>
    <w:rsid w:val="007D58E3"/>
    <w:rsid w:val="007D5DEF"/>
    <w:rsid w:val="007D6932"/>
    <w:rsid w:val="007E0B14"/>
    <w:rsid w:val="007E1459"/>
    <w:rsid w:val="007E2050"/>
    <w:rsid w:val="007E3E24"/>
    <w:rsid w:val="007E485B"/>
    <w:rsid w:val="007E52E7"/>
    <w:rsid w:val="007E72FB"/>
    <w:rsid w:val="007E7FA0"/>
    <w:rsid w:val="007F01FA"/>
    <w:rsid w:val="007F0B64"/>
    <w:rsid w:val="007F230B"/>
    <w:rsid w:val="007F2379"/>
    <w:rsid w:val="007F25F2"/>
    <w:rsid w:val="007F41F6"/>
    <w:rsid w:val="007F5308"/>
    <w:rsid w:val="007F555C"/>
    <w:rsid w:val="007F743B"/>
    <w:rsid w:val="00802E74"/>
    <w:rsid w:val="00804C76"/>
    <w:rsid w:val="008056E1"/>
    <w:rsid w:val="00805C7A"/>
    <w:rsid w:val="008063EF"/>
    <w:rsid w:val="0080757B"/>
    <w:rsid w:val="00807BFB"/>
    <w:rsid w:val="0081427C"/>
    <w:rsid w:val="00817DC1"/>
    <w:rsid w:val="00822DAF"/>
    <w:rsid w:val="00823766"/>
    <w:rsid w:val="00824A21"/>
    <w:rsid w:val="00824EBC"/>
    <w:rsid w:val="0082549C"/>
    <w:rsid w:val="0082786D"/>
    <w:rsid w:val="00827A36"/>
    <w:rsid w:val="0083146E"/>
    <w:rsid w:val="00831A23"/>
    <w:rsid w:val="008339CD"/>
    <w:rsid w:val="0083585D"/>
    <w:rsid w:val="00835FA8"/>
    <w:rsid w:val="008362C7"/>
    <w:rsid w:val="00842DC7"/>
    <w:rsid w:val="00843231"/>
    <w:rsid w:val="00844CB7"/>
    <w:rsid w:val="00845987"/>
    <w:rsid w:val="008460CE"/>
    <w:rsid w:val="00850091"/>
    <w:rsid w:val="00851EE7"/>
    <w:rsid w:val="00853544"/>
    <w:rsid w:val="00853793"/>
    <w:rsid w:val="008554D6"/>
    <w:rsid w:val="008558B6"/>
    <w:rsid w:val="00856FFD"/>
    <w:rsid w:val="00862289"/>
    <w:rsid w:val="00862E6D"/>
    <w:rsid w:val="008630E9"/>
    <w:rsid w:val="008632FA"/>
    <w:rsid w:val="008667B2"/>
    <w:rsid w:val="0086744D"/>
    <w:rsid w:val="00871E89"/>
    <w:rsid w:val="0087256D"/>
    <w:rsid w:val="0087301F"/>
    <w:rsid w:val="00873CA9"/>
    <w:rsid w:val="00876779"/>
    <w:rsid w:val="008779DE"/>
    <w:rsid w:val="00877E90"/>
    <w:rsid w:val="008803CF"/>
    <w:rsid w:val="00881C88"/>
    <w:rsid w:val="00881E64"/>
    <w:rsid w:val="00882492"/>
    <w:rsid w:val="008824BE"/>
    <w:rsid w:val="008840AA"/>
    <w:rsid w:val="008843BD"/>
    <w:rsid w:val="008867B2"/>
    <w:rsid w:val="0088729F"/>
    <w:rsid w:val="00887A8F"/>
    <w:rsid w:val="008918C9"/>
    <w:rsid w:val="00891B25"/>
    <w:rsid w:val="00895759"/>
    <w:rsid w:val="00897A15"/>
    <w:rsid w:val="008A221C"/>
    <w:rsid w:val="008A3D6D"/>
    <w:rsid w:val="008A3DAA"/>
    <w:rsid w:val="008A4462"/>
    <w:rsid w:val="008A5C2A"/>
    <w:rsid w:val="008A66E3"/>
    <w:rsid w:val="008A6744"/>
    <w:rsid w:val="008A6AD4"/>
    <w:rsid w:val="008B14D6"/>
    <w:rsid w:val="008B2A76"/>
    <w:rsid w:val="008B4D31"/>
    <w:rsid w:val="008B5142"/>
    <w:rsid w:val="008B5B78"/>
    <w:rsid w:val="008B6158"/>
    <w:rsid w:val="008B761B"/>
    <w:rsid w:val="008B7FE7"/>
    <w:rsid w:val="008C0D0D"/>
    <w:rsid w:val="008C151F"/>
    <w:rsid w:val="008C1943"/>
    <w:rsid w:val="008C25CC"/>
    <w:rsid w:val="008C3284"/>
    <w:rsid w:val="008C3DF7"/>
    <w:rsid w:val="008C437D"/>
    <w:rsid w:val="008C47C1"/>
    <w:rsid w:val="008C5D21"/>
    <w:rsid w:val="008C5F07"/>
    <w:rsid w:val="008C6475"/>
    <w:rsid w:val="008C6C2C"/>
    <w:rsid w:val="008D0342"/>
    <w:rsid w:val="008D04AE"/>
    <w:rsid w:val="008D509E"/>
    <w:rsid w:val="008D7706"/>
    <w:rsid w:val="008E018D"/>
    <w:rsid w:val="008E0674"/>
    <w:rsid w:val="008E0DBD"/>
    <w:rsid w:val="008E18DA"/>
    <w:rsid w:val="008E2858"/>
    <w:rsid w:val="008E7D39"/>
    <w:rsid w:val="008F0740"/>
    <w:rsid w:val="008F0A33"/>
    <w:rsid w:val="008F0F96"/>
    <w:rsid w:val="008F1A3B"/>
    <w:rsid w:val="008F2112"/>
    <w:rsid w:val="008F27A1"/>
    <w:rsid w:val="008F2956"/>
    <w:rsid w:val="008F3612"/>
    <w:rsid w:val="008F398B"/>
    <w:rsid w:val="008F5553"/>
    <w:rsid w:val="008F7DED"/>
    <w:rsid w:val="00901990"/>
    <w:rsid w:val="009021C9"/>
    <w:rsid w:val="009035FF"/>
    <w:rsid w:val="00903E7D"/>
    <w:rsid w:val="009046CB"/>
    <w:rsid w:val="009054CB"/>
    <w:rsid w:val="0090551D"/>
    <w:rsid w:val="009079AE"/>
    <w:rsid w:val="00910853"/>
    <w:rsid w:val="00910993"/>
    <w:rsid w:val="00910F6F"/>
    <w:rsid w:val="00911A78"/>
    <w:rsid w:val="0091495F"/>
    <w:rsid w:val="0092186E"/>
    <w:rsid w:val="009219C5"/>
    <w:rsid w:val="00922D71"/>
    <w:rsid w:val="00923AB0"/>
    <w:rsid w:val="00923B75"/>
    <w:rsid w:val="00923C28"/>
    <w:rsid w:val="00924BC1"/>
    <w:rsid w:val="009257C2"/>
    <w:rsid w:val="00931342"/>
    <w:rsid w:val="00931C7F"/>
    <w:rsid w:val="009320B6"/>
    <w:rsid w:val="009326B1"/>
    <w:rsid w:val="00932D90"/>
    <w:rsid w:val="009342B7"/>
    <w:rsid w:val="0093529D"/>
    <w:rsid w:val="009352A8"/>
    <w:rsid w:val="00935B14"/>
    <w:rsid w:val="00941E97"/>
    <w:rsid w:val="00942A84"/>
    <w:rsid w:val="00945259"/>
    <w:rsid w:val="00946C38"/>
    <w:rsid w:val="009500FC"/>
    <w:rsid w:val="00950131"/>
    <w:rsid w:val="00953C35"/>
    <w:rsid w:val="00956CA6"/>
    <w:rsid w:val="009572E9"/>
    <w:rsid w:val="009578BF"/>
    <w:rsid w:val="009602F9"/>
    <w:rsid w:val="009617E9"/>
    <w:rsid w:val="00961FE1"/>
    <w:rsid w:val="00962A29"/>
    <w:rsid w:val="00963F5F"/>
    <w:rsid w:val="00964CBB"/>
    <w:rsid w:val="0096695A"/>
    <w:rsid w:val="00966FF7"/>
    <w:rsid w:val="00971D07"/>
    <w:rsid w:val="0097214E"/>
    <w:rsid w:val="0097292E"/>
    <w:rsid w:val="009735E1"/>
    <w:rsid w:val="009738DF"/>
    <w:rsid w:val="00973C9A"/>
    <w:rsid w:val="0097481A"/>
    <w:rsid w:val="00975474"/>
    <w:rsid w:val="00976E26"/>
    <w:rsid w:val="0098053C"/>
    <w:rsid w:val="00981D08"/>
    <w:rsid w:val="009827AB"/>
    <w:rsid w:val="00983A8D"/>
    <w:rsid w:val="00983CED"/>
    <w:rsid w:val="00984AC5"/>
    <w:rsid w:val="00984B79"/>
    <w:rsid w:val="00985D35"/>
    <w:rsid w:val="00985E59"/>
    <w:rsid w:val="00990AE0"/>
    <w:rsid w:val="00996A9E"/>
    <w:rsid w:val="009A038B"/>
    <w:rsid w:val="009A077C"/>
    <w:rsid w:val="009A1310"/>
    <w:rsid w:val="009A27DC"/>
    <w:rsid w:val="009A353A"/>
    <w:rsid w:val="009A4BC2"/>
    <w:rsid w:val="009A5257"/>
    <w:rsid w:val="009A5325"/>
    <w:rsid w:val="009A6842"/>
    <w:rsid w:val="009B2DB5"/>
    <w:rsid w:val="009B31C1"/>
    <w:rsid w:val="009B323B"/>
    <w:rsid w:val="009B3B7D"/>
    <w:rsid w:val="009B3E6C"/>
    <w:rsid w:val="009B533F"/>
    <w:rsid w:val="009B56AB"/>
    <w:rsid w:val="009B57E9"/>
    <w:rsid w:val="009C0D3F"/>
    <w:rsid w:val="009C14A7"/>
    <w:rsid w:val="009C2963"/>
    <w:rsid w:val="009C3731"/>
    <w:rsid w:val="009C3C2E"/>
    <w:rsid w:val="009C44FB"/>
    <w:rsid w:val="009C5532"/>
    <w:rsid w:val="009C5815"/>
    <w:rsid w:val="009C6113"/>
    <w:rsid w:val="009C6D6E"/>
    <w:rsid w:val="009C7F62"/>
    <w:rsid w:val="009D01ED"/>
    <w:rsid w:val="009D0AF5"/>
    <w:rsid w:val="009D1C4E"/>
    <w:rsid w:val="009D42E6"/>
    <w:rsid w:val="009D4401"/>
    <w:rsid w:val="009D6DB5"/>
    <w:rsid w:val="009D7937"/>
    <w:rsid w:val="009E0042"/>
    <w:rsid w:val="009E3194"/>
    <w:rsid w:val="009E4CFB"/>
    <w:rsid w:val="009E5C6D"/>
    <w:rsid w:val="009E68A9"/>
    <w:rsid w:val="009E7F1C"/>
    <w:rsid w:val="009F158C"/>
    <w:rsid w:val="009F195D"/>
    <w:rsid w:val="009F1C71"/>
    <w:rsid w:val="009F4B12"/>
    <w:rsid w:val="009F50D4"/>
    <w:rsid w:val="009F56C9"/>
    <w:rsid w:val="009F754C"/>
    <w:rsid w:val="009F7768"/>
    <w:rsid w:val="00A0314B"/>
    <w:rsid w:val="00A03698"/>
    <w:rsid w:val="00A046F7"/>
    <w:rsid w:val="00A058DF"/>
    <w:rsid w:val="00A10A67"/>
    <w:rsid w:val="00A1242E"/>
    <w:rsid w:val="00A1248E"/>
    <w:rsid w:val="00A12E53"/>
    <w:rsid w:val="00A132FE"/>
    <w:rsid w:val="00A13451"/>
    <w:rsid w:val="00A144CB"/>
    <w:rsid w:val="00A147BB"/>
    <w:rsid w:val="00A16F20"/>
    <w:rsid w:val="00A17C85"/>
    <w:rsid w:val="00A20B35"/>
    <w:rsid w:val="00A20F76"/>
    <w:rsid w:val="00A23F44"/>
    <w:rsid w:val="00A25FCA"/>
    <w:rsid w:val="00A263F8"/>
    <w:rsid w:val="00A273F0"/>
    <w:rsid w:val="00A2756E"/>
    <w:rsid w:val="00A36726"/>
    <w:rsid w:val="00A36A5B"/>
    <w:rsid w:val="00A36EFD"/>
    <w:rsid w:val="00A37822"/>
    <w:rsid w:val="00A40228"/>
    <w:rsid w:val="00A449D5"/>
    <w:rsid w:val="00A462B0"/>
    <w:rsid w:val="00A4653C"/>
    <w:rsid w:val="00A47D68"/>
    <w:rsid w:val="00A50963"/>
    <w:rsid w:val="00A51083"/>
    <w:rsid w:val="00A525BF"/>
    <w:rsid w:val="00A528C6"/>
    <w:rsid w:val="00A53D43"/>
    <w:rsid w:val="00A55786"/>
    <w:rsid w:val="00A55B91"/>
    <w:rsid w:val="00A56B1B"/>
    <w:rsid w:val="00A61C03"/>
    <w:rsid w:val="00A62463"/>
    <w:rsid w:val="00A633F5"/>
    <w:rsid w:val="00A64129"/>
    <w:rsid w:val="00A64A88"/>
    <w:rsid w:val="00A64B73"/>
    <w:rsid w:val="00A64F1A"/>
    <w:rsid w:val="00A65035"/>
    <w:rsid w:val="00A70A06"/>
    <w:rsid w:val="00A70D28"/>
    <w:rsid w:val="00A71568"/>
    <w:rsid w:val="00A72566"/>
    <w:rsid w:val="00A743A3"/>
    <w:rsid w:val="00A753B2"/>
    <w:rsid w:val="00A76044"/>
    <w:rsid w:val="00A77255"/>
    <w:rsid w:val="00A7779E"/>
    <w:rsid w:val="00A808A7"/>
    <w:rsid w:val="00A80C0D"/>
    <w:rsid w:val="00A815B5"/>
    <w:rsid w:val="00A853B2"/>
    <w:rsid w:val="00A855B5"/>
    <w:rsid w:val="00A856B3"/>
    <w:rsid w:val="00A85D7F"/>
    <w:rsid w:val="00A8607F"/>
    <w:rsid w:val="00A86170"/>
    <w:rsid w:val="00A90765"/>
    <w:rsid w:val="00A9085F"/>
    <w:rsid w:val="00A933FA"/>
    <w:rsid w:val="00A9381D"/>
    <w:rsid w:val="00A93DF0"/>
    <w:rsid w:val="00A94648"/>
    <w:rsid w:val="00AA05CD"/>
    <w:rsid w:val="00AA1AA3"/>
    <w:rsid w:val="00AA3F8F"/>
    <w:rsid w:val="00AA46A3"/>
    <w:rsid w:val="00AA4755"/>
    <w:rsid w:val="00AA48E4"/>
    <w:rsid w:val="00AA5D90"/>
    <w:rsid w:val="00AA7469"/>
    <w:rsid w:val="00AB13C1"/>
    <w:rsid w:val="00AB2950"/>
    <w:rsid w:val="00AB3746"/>
    <w:rsid w:val="00AB4DF4"/>
    <w:rsid w:val="00AB6529"/>
    <w:rsid w:val="00AB6A07"/>
    <w:rsid w:val="00AC001D"/>
    <w:rsid w:val="00AC5486"/>
    <w:rsid w:val="00AC6813"/>
    <w:rsid w:val="00AD1153"/>
    <w:rsid w:val="00AD1800"/>
    <w:rsid w:val="00AD2CB2"/>
    <w:rsid w:val="00AD33A9"/>
    <w:rsid w:val="00AD5263"/>
    <w:rsid w:val="00AD6424"/>
    <w:rsid w:val="00AE01DC"/>
    <w:rsid w:val="00AE20BE"/>
    <w:rsid w:val="00AE2FDE"/>
    <w:rsid w:val="00AE693C"/>
    <w:rsid w:val="00AE7CB9"/>
    <w:rsid w:val="00AF0789"/>
    <w:rsid w:val="00AF1D81"/>
    <w:rsid w:val="00AF2A38"/>
    <w:rsid w:val="00AF2F19"/>
    <w:rsid w:val="00AF39AA"/>
    <w:rsid w:val="00AF3CB3"/>
    <w:rsid w:val="00AF5788"/>
    <w:rsid w:val="00AF7AB2"/>
    <w:rsid w:val="00AF7CA4"/>
    <w:rsid w:val="00B001A3"/>
    <w:rsid w:val="00B02547"/>
    <w:rsid w:val="00B02796"/>
    <w:rsid w:val="00B0481C"/>
    <w:rsid w:val="00B04E48"/>
    <w:rsid w:val="00B05428"/>
    <w:rsid w:val="00B05628"/>
    <w:rsid w:val="00B05795"/>
    <w:rsid w:val="00B05862"/>
    <w:rsid w:val="00B071EA"/>
    <w:rsid w:val="00B07BD0"/>
    <w:rsid w:val="00B11777"/>
    <w:rsid w:val="00B11BC2"/>
    <w:rsid w:val="00B11C8E"/>
    <w:rsid w:val="00B11CE2"/>
    <w:rsid w:val="00B121DA"/>
    <w:rsid w:val="00B142B9"/>
    <w:rsid w:val="00B14A10"/>
    <w:rsid w:val="00B14AFB"/>
    <w:rsid w:val="00B15BC2"/>
    <w:rsid w:val="00B16F78"/>
    <w:rsid w:val="00B17800"/>
    <w:rsid w:val="00B22C6A"/>
    <w:rsid w:val="00B23F97"/>
    <w:rsid w:val="00B24B27"/>
    <w:rsid w:val="00B257EF"/>
    <w:rsid w:val="00B27F31"/>
    <w:rsid w:val="00B30115"/>
    <w:rsid w:val="00B32EE6"/>
    <w:rsid w:val="00B331D6"/>
    <w:rsid w:val="00B366CC"/>
    <w:rsid w:val="00B423BF"/>
    <w:rsid w:val="00B438D7"/>
    <w:rsid w:val="00B43926"/>
    <w:rsid w:val="00B459C9"/>
    <w:rsid w:val="00B45B9A"/>
    <w:rsid w:val="00B47847"/>
    <w:rsid w:val="00B47F53"/>
    <w:rsid w:val="00B50F6A"/>
    <w:rsid w:val="00B50FA6"/>
    <w:rsid w:val="00B510E1"/>
    <w:rsid w:val="00B543C5"/>
    <w:rsid w:val="00B54575"/>
    <w:rsid w:val="00B5522D"/>
    <w:rsid w:val="00B5525A"/>
    <w:rsid w:val="00B55C12"/>
    <w:rsid w:val="00B55E5D"/>
    <w:rsid w:val="00B566FD"/>
    <w:rsid w:val="00B57FB0"/>
    <w:rsid w:val="00B60897"/>
    <w:rsid w:val="00B6111B"/>
    <w:rsid w:val="00B62F87"/>
    <w:rsid w:val="00B718A4"/>
    <w:rsid w:val="00B71BD2"/>
    <w:rsid w:val="00B7200C"/>
    <w:rsid w:val="00B72901"/>
    <w:rsid w:val="00B73E9B"/>
    <w:rsid w:val="00B74FD3"/>
    <w:rsid w:val="00B76FE1"/>
    <w:rsid w:val="00B803E2"/>
    <w:rsid w:val="00B815FD"/>
    <w:rsid w:val="00B84952"/>
    <w:rsid w:val="00B8499A"/>
    <w:rsid w:val="00B84C6F"/>
    <w:rsid w:val="00B84FD6"/>
    <w:rsid w:val="00B86EE8"/>
    <w:rsid w:val="00B875F7"/>
    <w:rsid w:val="00B879D9"/>
    <w:rsid w:val="00B90EC5"/>
    <w:rsid w:val="00B9509F"/>
    <w:rsid w:val="00B973A5"/>
    <w:rsid w:val="00BA04BE"/>
    <w:rsid w:val="00BA0A71"/>
    <w:rsid w:val="00BA233D"/>
    <w:rsid w:val="00BA56B1"/>
    <w:rsid w:val="00BB0AF8"/>
    <w:rsid w:val="00BB46F6"/>
    <w:rsid w:val="00BB5A51"/>
    <w:rsid w:val="00BB6DC0"/>
    <w:rsid w:val="00BB703A"/>
    <w:rsid w:val="00BB77CA"/>
    <w:rsid w:val="00BB7E1F"/>
    <w:rsid w:val="00BC06D9"/>
    <w:rsid w:val="00BC3780"/>
    <w:rsid w:val="00BC4ABD"/>
    <w:rsid w:val="00BC6220"/>
    <w:rsid w:val="00BC6459"/>
    <w:rsid w:val="00BC6B5D"/>
    <w:rsid w:val="00BC721C"/>
    <w:rsid w:val="00BC7311"/>
    <w:rsid w:val="00BC76B1"/>
    <w:rsid w:val="00BD125C"/>
    <w:rsid w:val="00BD22EA"/>
    <w:rsid w:val="00BD7C49"/>
    <w:rsid w:val="00BE1F20"/>
    <w:rsid w:val="00BE28A5"/>
    <w:rsid w:val="00BE311E"/>
    <w:rsid w:val="00BE397B"/>
    <w:rsid w:val="00BE504E"/>
    <w:rsid w:val="00BE713E"/>
    <w:rsid w:val="00BE7482"/>
    <w:rsid w:val="00BE7899"/>
    <w:rsid w:val="00BE78DD"/>
    <w:rsid w:val="00BE7B97"/>
    <w:rsid w:val="00BF1E9C"/>
    <w:rsid w:val="00BF26AF"/>
    <w:rsid w:val="00BF3013"/>
    <w:rsid w:val="00BF452D"/>
    <w:rsid w:val="00BF4F09"/>
    <w:rsid w:val="00BF68EE"/>
    <w:rsid w:val="00BF744A"/>
    <w:rsid w:val="00BF756A"/>
    <w:rsid w:val="00BF7936"/>
    <w:rsid w:val="00C021BB"/>
    <w:rsid w:val="00C03623"/>
    <w:rsid w:val="00C04012"/>
    <w:rsid w:val="00C047A4"/>
    <w:rsid w:val="00C050CC"/>
    <w:rsid w:val="00C057E4"/>
    <w:rsid w:val="00C06F86"/>
    <w:rsid w:val="00C147A6"/>
    <w:rsid w:val="00C1519C"/>
    <w:rsid w:val="00C15B2E"/>
    <w:rsid w:val="00C160D6"/>
    <w:rsid w:val="00C16298"/>
    <w:rsid w:val="00C171C8"/>
    <w:rsid w:val="00C2010C"/>
    <w:rsid w:val="00C206EA"/>
    <w:rsid w:val="00C20BF7"/>
    <w:rsid w:val="00C212A6"/>
    <w:rsid w:val="00C217AB"/>
    <w:rsid w:val="00C22276"/>
    <w:rsid w:val="00C2287C"/>
    <w:rsid w:val="00C23219"/>
    <w:rsid w:val="00C236A5"/>
    <w:rsid w:val="00C23B90"/>
    <w:rsid w:val="00C24A16"/>
    <w:rsid w:val="00C266A2"/>
    <w:rsid w:val="00C2678B"/>
    <w:rsid w:val="00C30B7E"/>
    <w:rsid w:val="00C3157A"/>
    <w:rsid w:val="00C32455"/>
    <w:rsid w:val="00C3247B"/>
    <w:rsid w:val="00C333D8"/>
    <w:rsid w:val="00C34B2B"/>
    <w:rsid w:val="00C34DB4"/>
    <w:rsid w:val="00C408FB"/>
    <w:rsid w:val="00C419B0"/>
    <w:rsid w:val="00C4259F"/>
    <w:rsid w:val="00C44E76"/>
    <w:rsid w:val="00C450BA"/>
    <w:rsid w:val="00C45281"/>
    <w:rsid w:val="00C466F0"/>
    <w:rsid w:val="00C47104"/>
    <w:rsid w:val="00C47881"/>
    <w:rsid w:val="00C52041"/>
    <w:rsid w:val="00C53248"/>
    <w:rsid w:val="00C53A84"/>
    <w:rsid w:val="00C53B98"/>
    <w:rsid w:val="00C54503"/>
    <w:rsid w:val="00C548A3"/>
    <w:rsid w:val="00C55888"/>
    <w:rsid w:val="00C55D40"/>
    <w:rsid w:val="00C576CA"/>
    <w:rsid w:val="00C611D5"/>
    <w:rsid w:val="00C62526"/>
    <w:rsid w:val="00C62969"/>
    <w:rsid w:val="00C63F42"/>
    <w:rsid w:val="00C70251"/>
    <w:rsid w:val="00C71DBD"/>
    <w:rsid w:val="00C734C5"/>
    <w:rsid w:val="00C73BA8"/>
    <w:rsid w:val="00C73BEB"/>
    <w:rsid w:val="00C73FFB"/>
    <w:rsid w:val="00C7458A"/>
    <w:rsid w:val="00C74814"/>
    <w:rsid w:val="00C74B75"/>
    <w:rsid w:val="00C74CF0"/>
    <w:rsid w:val="00C76302"/>
    <w:rsid w:val="00C76C26"/>
    <w:rsid w:val="00C8089D"/>
    <w:rsid w:val="00C828AF"/>
    <w:rsid w:val="00C82A1D"/>
    <w:rsid w:val="00C84139"/>
    <w:rsid w:val="00C846B7"/>
    <w:rsid w:val="00C872E8"/>
    <w:rsid w:val="00C87D74"/>
    <w:rsid w:val="00C902B4"/>
    <w:rsid w:val="00C92BFA"/>
    <w:rsid w:val="00C935ED"/>
    <w:rsid w:val="00C93CD2"/>
    <w:rsid w:val="00C94233"/>
    <w:rsid w:val="00C95821"/>
    <w:rsid w:val="00C96954"/>
    <w:rsid w:val="00C96A07"/>
    <w:rsid w:val="00C96B3E"/>
    <w:rsid w:val="00CA00AD"/>
    <w:rsid w:val="00CA0685"/>
    <w:rsid w:val="00CA2134"/>
    <w:rsid w:val="00CA3818"/>
    <w:rsid w:val="00CA49AD"/>
    <w:rsid w:val="00CA581E"/>
    <w:rsid w:val="00CA5EBB"/>
    <w:rsid w:val="00CA75AB"/>
    <w:rsid w:val="00CB02C7"/>
    <w:rsid w:val="00CB0F43"/>
    <w:rsid w:val="00CB12C7"/>
    <w:rsid w:val="00CB14E0"/>
    <w:rsid w:val="00CB2C01"/>
    <w:rsid w:val="00CB4BC4"/>
    <w:rsid w:val="00CB6156"/>
    <w:rsid w:val="00CB725E"/>
    <w:rsid w:val="00CC122B"/>
    <w:rsid w:val="00CC2CEA"/>
    <w:rsid w:val="00CC3C45"/>
    <w:rsid w:val="00CC5299"/>
    <w:rsid w:val="00CC7252"/>
    <w:rsid w:val="00CC7446"/>
    <w:rsid w:val="00CD0318"/>
    <w:rsid w:val="00CD1761"/>
    <w:rsid w:val="00CD2DD6"/>
    <w:rsid w:val="00CD3981"/>
    <w:rsid w:val="00CD7899"/>
    <w:rsid w:val="00CE0661"/>
    <w:rsid w:val="00CE1131"/>
    <w:rsid w:val="00CE119E"/>
    <w:rsid w:val="00CE14E6"/>
    <w:rsid w:val="00CE2B12"/>
    <w:rsid w:val="00CE36FD"/>
    <w:rsid w:val="00CE53CF"/>
    <w:rsid w:val="00CE6E85"/>
    <w:rsid w:val="00CF01EA"/>
    <w:rsid w:val="00CF0B17"/>
    <w:rsid w:val="00CF13F8"/>
    <w:rsid w:val="00CF4129"/>
    <w:rsid w:val="00CF5EAC"/>
    <w:rsid w:val="00CF5F45"/>
    <w:rsid w:val="00CF7456"/>
    <w:rsid w:val="00CF74C5"/>
    <w:rsid w:val="00CF7C7D"/>
    <w:rsid w:val="00D00B18"/>
    <w:rsid w:val="00D01020"/>
    <w:rsid w:val="00D01311"/>
    <w:rsid w:val="00D01ED2"/>
    <w:rsid w:val="00D05163"/>
    <w:rsid w:val="00D05A24"/>
    <w:rsid w:val="00D05FDD"/>
    <w:rsid w:val="00D07F6A"/>
    <w:rsid w:val="00D10689"/>
    <w:rsid w:val="00D10B52"/>
    <w:rsid w:val="00D11E69"/>
    <w:rsid w:val="00D1223D"/>
    <w:rsid w:val="00D12B99"/>
    <w:rsid w:val="00D12DEA"/>
    <w:rsid w:val="00D13A33"/>
    <w:rsid w:val="00D15896"/>
    <w:rsid w:val="00D15E65"/>
    <w:rsid w:val="00D1625B"/>
    <w:rsid w:val="00D178DE"/>
    <w:rsid w:val="00D17A0D"/>
    <w:rsid w:val="00D312C4"/>
    <w:rsid w:val="00D320A9"/>
    <w:rsid w:val="00D321B6"/>
    <w:rsid w:val="00D3401E"/>
    <w:rsid w:val="00D355E9"/>
    <w:rsid w:val="00D36FA8"/>
    <w:rsid w:val="00D3726A"/>
    <w:rsid w:val="00D40119"/>
    <w:rsid w:val="00D40850"/>
    <w:rsid w:val="00D41308"/>
    <w:rsid w:val="00D4260C"/>
    <w:rsid w:val="00D42DBF"/>
    <w:rsid w:val="00D42DCC"/>
    <w:rsid w:val="00D45401"/>
    <w:rsid w:val="00D45CA4"/>
    <w:rsid w:val="00D45D0D"/>
    <w:rsid w:val="00D46F0A"/>
    <w:rsid w:val="00D511C1"/>
    <w:rsid w:val="00D5135B"/>
    <w:rsid w:val="00D527D4"/>
    <w:rsid w:val="00D5331B"/>
    <w:rsid w:val="00D545F0"/>
    <w:rsid w:val="00D55195"/>
    <w:rsid w:val="00D5651C"/>
    <w:rsid w:val="00D60E66"/>
    <w:rsid w:val="00D61963"/>
    <w:rsid w:val="00D64421"/>
    <w:rsid w:val="00D64579"/>
    <w:rsid w:val="00D669B9"/>
    <w:rsid w:val="00D66B54"/>
    <w:rsid w:val="00D71C1B"/>
    <w:rsid w:val="00D72A1B"/>
    <w:rsid w:val="00D72E0F"/>
    <w:rsid w:val="00D7331D"/>
    <w:rsid w:val="00D733E7"/>
    <w:rsid w:val="00D741FC"/>
    <w:rsid w:val="00D76E5A"/>
    <w:rsid w:val="00D77DC2"/>
    <w:rsid w:val="00D8033A"/>
    <w:rsid w:val="00D81818"/>
    <w:rsid w:val="00D82703"/>
    <w:rsid w:val="00D82B91"/>
    <w:rsid w:val="00D82FC8"/>
    <w:rsid w:val="00D82FF7"/>
    <w:rsid w:val="00D84B79"/>
    <w:rsid w:val="00D86A96"/>
    <w:rsid w:val="00D87C67"/>
    <w:rsid w:val="00D90006"/>
    <w:rsid w:val="00D90F4C"/>
    <w:rsid w:val="00D913B5"/>
    <w:rsid w:val="00D92055"/>
    <w:rsid w:val="00D92224"/>
    <w:rsid w:val="00D9278D"/>
    <w:rsid w:val="00D939AA"/>
    <w:rsid w:val="00D968F4"/>
    <w:rsid w:val="00D96F12"/>
    <w:rsid w:val="00D97BC5"/>
    <w:rsid w:val="00DA7479"/>
    <w:rsid w:val="00DA79D6"/>
    <w:rsid w:val="00DB0A0D"/>
    <w:rsid w:val="00DB272B"/>
    <w:rsid w:val="00DB3C79"/>
    <w:rsid w:val="00DB3F65"/>
    <w:rsid w:val="00DB4194"/>
    <w:rsid w:val="00DB42C5"/>
    <w:rsid w:val="00DB42EE"/>
    <w:rsid w:val="00DB4FE6"/>
    <w:rsid w:val="00DB6417"/>
    <w:rsid w:val="00DC2CC6"/>
    <w:rsid w:val="00DC3137"/>
    <w:rsid w:val="00DC7681"/>
    <w:rsid w:val="00DD0D0B"/>
    <w:rsid w:val="00DD76C9"/>
    <w:rsid w:val="00DE0D39"/>
    <w:rsid w:val="00DE35CE"/>
    <w:rsid w:val="00DE46AC"/>
    <w:rsid w:val="00DE4A16"/>
    <w:rsid w:val="00DE5D29"/>
    <w:rsid w:val="00DF1972"/>
    <w:rsid w:val="00DF1ADB"/>
    <w:rsid w:val="00DF4195"/>
    <w:rsid w:val="00DF49A7"/>
    <w:rsid w:val="00DF49C0"/>
    <w:rsid w:val="00DF52AB"/>
    <w:rsid w:val="00DF693D"/>
    <w:rsid w:val="00DF75A8"/>
    <w:rsid w:val="00DF7B8D"/>
    <w:rsid w:val="00E00D19"/>
    <w:rsid w:val="00E0118B"/>
    <w:rsid w:val="00E05A57"/>
    <w:rsid w:val="00E05DAD"/>
    <w:rsid w:val="00E06721"/>
    <w:rsid w:val="00E07B40"/>
    <w:rsid w:val="00E105C1"/>
    <w:rsid w:val="00E110BB"/>
    <w:rsid w:val="00E13A6F"/>
    <w:rsid w:val="00E13C9E"/>
    <w:rsid w:val="00E1464C"/>
    <w:rsid w:val="00E17704"/>
    <w:rsid w:val="00E17B7E"/>
    <w:rsid w:val="00E17E2C"/>
    <w:rsid w:val="00E17EAB"/>
    <w:rsid w:val="00E21928"/>
    <w:rsid w:val="00E21F0B"/>
    <w:rsid w:val="00E22D9F"/>
    <w:rsid w:val="00E2685F"/>
    <w:rsid w:val="00E26DBF"/>
    <w:rsid w:val="00E27256"/>
    <w:rsid w:val="00E32BF9"/>
    <w:rsid w:val="00E32FA4"/>
    <w:rsid w:val="00E330DE"/>
    <w:rsid w:val="00E35D7D"/>
    <w:rsid w:val="00E36BE1"/>
    <w:rsid w:val="00E36D7E"/>
    <w:rsid w:val="00E3751B"/>
    <w:rsid w:val="00E42747"/>
    <w:rsid w:val="00E42CF6"/>
    <w:rsid w:val="00E45518"/>
    <w:rsid w:val="00E45581"/>
    <w:rsid w:val="00E45EAD"/>
    <w:rsid w:val="00E464E3"/>
    <w:rsid w:val="00E46D74"/>
    <w:rsid w:val="00E47B90"/>
    <w:rsid w:val="00E50E7A"/>
    <w:rsid w:val="00E511FD"/>
    <w:rsid w:val="00E519DE"/>
    <w:rsid w:val="00E522A2"/>
    <w:rsid w:val="00E526DD"/>
    <w:rsid w:val="00E52CD6"/>
    <w:rsid w:val="00E55F46"/>
    <w:rsid w:val="00E561B7"/>
    <w:rsid w:val="00E56B8B"/>
    <w:rsid w:val="00E616D7"/>
    <w:rsid w:val="00E6204E"/>
    <w:rsid w:val="00E639D1"/>
    <w:rsid w:val="00E6613D"/>
    <w:rsid w:val="00E66637"/>
    <w:rsid w:val="00E70664"/>
    <w:rsid w:val="00E70A64"/>
    <w:rsid w:val="00E70EE6"/>
    <w:rsid w:val="00E70F77"/>
    <w:rsid w:val="00E72D10"/>
    <w:rsid w:val="00E74D70"/>
    <w:rsid w:val="00E7562F"/>
    <w:rsid w:val="00E75908"/>
    <w:rsid w:val="00E76233"/>
    <w:rsid w:val="00E76FFD"/>
    <w:rsid w:val="00E77D51"/>
    <w:rsid w:val="00E80643"/>
    <w:rsid w:val="00E8274D"/>
    <w:rsid w:val="00E82F26"/>
    <w:rsid w:val="00E833A0"/>
    <w:rsid w:val="00E847CE"/>
    <w:rsid w:val="00E86327"/>
    <w:rsid w:val="00E8659D"/>
    <w:rsid w:val="00E86E91"/>
    <w:rsid w:val="00E876DA"/>
    <w:rsid w:val="00E9212F"/>
    <w:rsid w:val="00E92494"/>
    <w:rsid w:val="00E927E3"/>
    <w:rsid w:val="00E936C4"/>
    <w:rsid w:val="00E95D11"/>
    <w:rsid w:val="00E96A62"/>
    <w:rsid w:val="00E96EE4"/>
    <w:rsid w:val="00EA08ED"/>
    <w:rsid w:val="00EA0CDF"/>
    <w:rsid w:val="00EA2F9A"/>
    <w:rsid w:val="00EA40B0"/>
    <w:rsid w:val="00EA4A36"/>
    <w:rsid w:val="00EB02B8"/>
    <w:rsid w:val="00EB04B8"/>
    <w:rsid w:val="00EB151E"/>
    <w:rsid w:val="00EB2F1C"/>
    <w:rsid w:val="00EB4DAB"/>
    <w:rsid w:val="00EB508B"/>
    <w:rsid w:val="00EB56F3"/>
    <w:rsid w:val="00EB5C82"/>
    <w:rsid w:val="00EB5E6B"/>
    <w:rsid w:val="00EB75E4"/>
    <w:rsid w:val="00EB7D75"/>
    <w:rsid w:val="00EB7E30"/>
    <w:rsid w:val="00EB7F44"/>
    <w:rsid w:val="00EB7FF1"/>
    <w:rsid w:val="00EC197A"/>
    <w:rsid w:val="00EC1BAD"/>
    <w:rsid w:val="00EC26FA"/>
    <w:rsid w:val="00EC2763"/>
    <w:rsid w:val="00EC38A9"/>
    <w:rsid w:val="00EC427E"/>
    <w:rsid w:val="00EC431A"/>
    <w:rsid w:val="00EC552E"/>
    <w:rsid w:val="00EC7BE1"/>
    <w:rsid w:val="00ED05CB"/>
    <w:rsid w:val="00ED0A40"/>
    <w:rsid w:val="00ED1351"/>
    <w:rsid w:val="00ED144D"/>
    <w:rsid w:val="00ED1BAC"/>
    <w:rsid w:val="00ED1EA7"/>
    <w:rsid w:val="00ED2B98"/>
    <w:rsid w:val="00ED3E03"/>
    <w:rsid w:val="00ED45F4"/>
    <w:rsid w:val="00ED4A75"/>
    <w:rsid w:val="00ED4D93"/>
    <w:rsid w:val="00EE0955"/>
    <w:rsid w:val="00EE2AC8"/>
    <w:rsid w:val="00EE2F9B"/>
    <w:rsid w:val="00EE3361"/>
    <w:rsid w:val="00EE5773"/>
    <w:rsid w:val="00EE5D07"/>
    <w:rsid w:val="00EE5DCF"/>
    <w:rsid w:val="00EE77CD"/>
    <w:rsid w:val="00EF0D38"/>
    <w:rsid w:val="00EF170E"/>
    <w:rsid w:val="00EF39FD"/>
    <w:rsid w:val="00EF3A47"/>
    <w:rsid w:val="00EF42D6"/>
    <w:rsid w:val="00EF5097"/>
    <w:rsid w:val="00EF5A34"/>
    <w:rsid w:val="00EF5AE4"/>
    <w:rsid w:val="00EF6E2A"/>
    <w:rsid w:val="00EF7180"/>
    <w:rsid w:val="00F00D7C"/>
    <w:rsid w:val="00F01767"/>
    <w:rsid w:val="00F02262"/>
    <w:rsid w:val="00F02DD1"/>
    <w:rsid w:val="00F04838"/>
    <w:rsid w:val="00F04B92"/>
    <w:rsid w:val="00F051D1"/>
    <w:rsid w:val="00F0594B"/>
    <w:rsid w:val="00F05F2F"/>
    <w:rsid w:val="00F06CB3"/>
    <w:rsid w:val="00F10757"/>
    <w:rsid w:val="00F11A03"/>
    <w:rsid w:val="00F12187"/>
    <w:rsid w:val="00F126D5"/>
    <w:rsid w:val="00F12C9D"/>
    <w:rsid w:val="00F13384"/>
    <w:rsid w:val="00F14C39"/>
    <w:rsid w:val="00F150C7"/>
    <w:rsid w:val="00F151A1"/>
    <w:rsid w:val="00F179A4"/>
    <w:rsid w:val="00F20D06"/>
    <w:rsid w:val="00F20D3F"/>
    <w:rsid w:val="00F213A4"/>
    <w:rsid w:val="00F21F40"/>
    <w:rsid w:val="00F22BC0"/>
    <w:rsid w:val="00F2420F"/>
    <w:rsid w:val="00F2464C"/>
    <w:rsid w:val="00F2708A"/>
    <w:rsid w:val="00F27ABC"/>
    <w:rsid w:val="00F3098B"/>
    <w:rsid w:val="00F31128"/>
    <w:rsid w:val="00F34FA5"/>
    <w:rsid w:val="00F378B1"/>
    <w:rsid w:val="00F40DC6"/>
    <w:rsid w:val="00F4120B"/>
    <w:rsid w:val="00F45D42"/>
    <w:rsid w:val="00F502F3"/>
    <w:rsid w:val="00F51D3B"/>
    <w:rsid w:val="00F52DF7"/>
    <w:rsid w:val="00F55374"/>
    <w:rsid w:val="00F560CA"/>
    <w:rsid w:val="00F5642E"/>
    <w:rsid w:val="00F57181"/>
    <w:rsid w:val="00F57248"/>
    <w:rsid w:val="00F57DBA"/>
    <w:rsid w:val="00F6074F"/>
    <w:rsid w:val="00F6208C"/>
    <w:rsid w:val="00F62521"/>
    <w:rsid w:val="00F626F8"/>
    <w:rsid w:val="00F633DE"/>
    <w:rsid w:val="00F65F75"/>
    <w:rsid w:val="00F6773E"/>
    <w:rsid w:val="00F7091C"/>
    <w:rsid w:val="00F71CBF"/>
    <w:rsid w:val="00F71DAE"/>
    <w:rsid w:val="00F71E82"/>
    <w:rsid w:val="00F73434"/>
    <w:rsid w:val="00F73BE6"/>
    <w:rsid w:val="00F75188"/>
    <w:rsid w:val="00F769AD"/>
    <w:rsid w:val="00F80C9C"/>
    <w:rsid w:val="00F812C2"/>
    <w:rsid w:val="00F817E2"/>
    <w:rsid w:val="00F8250D"/>
    <w:rsid w:val="00F82562"/>
    <w:rsid w:val="00F832F8"/>
    <w:rsid w:val="00F84BE1"/>
    <w:rsid w:val="00F84F81"/>
    <w:rsid w:val="00F85114"/>
    <w:rsid w:val="00F9049F"/>
    <w:rsid w:val="00F91DD9"/>
    <w:rsid w:val="00F92937"/>
    <w:rsid w:val="00F978E8"/>
    <w:rsid w:val="00FA118C"/>
    <w:rsid w:val="00FA4E53"/>
    <w:rsid w:val="00FA5B09"/>
    <w:rsid w:val="00FA6E96"/>
    <w:rsid w:val="00FA7079"/>
    <w:rsid w:val="00FA7A47"/>
    <w:rsid w:val="00FA7E97"/>
    <w:rsid w:val="00FB16F6"/>
    <w:rsid w:val="00FB1878"/>
    <w:rsid w:val="00FB2B57"/>
    <w:rsid w:val="00FB2CF0"/>
    <w:rsid w:val="00FB2E3A"/>
    <w:rsid w:val="00FB6949"/>
    <w:rsid w:val="00FB6C43"/>
    <w:rsid w:val="00FB70A0"/>
    <w:rsid w:val="00FB767F"/>
    <w:rsid w:val="00FB7B33"/>
    <w:rsid w:val="00FC3A72"/>
    <w:rsid w:val="00FC710C"/>
    <w:rsid w:val="00FC75FD"/>
    <w:rsid w:val="00FD1AD7"/>
    <w:rsid w:val="00FD3F22"/>
    <w:rsid w:val="00FD5A5C"/>
    <w:rsid w:val="00FD7A0E"/>
    <w:rsid w:val="00FE06F2"/>
    <w:rsid w:val="00FE0A5B"/>
    <w:rsid w:val="00FE0B80"/>
    <w:rsid w:val="00FE4391"/>
    <w:rsid w:val="00FE4392"/>
    <w:rsid w:val="00FE5F0A"/>
    <w:rsid w:val="00FE78AD"/>
    <w:rsid w:val="00FF04E2"/>
    <w:rsid w:val="00FF1E7F"/>
    <w:rsid w:val="00FF22E2"/>
    <w:rsid w:val="00FF2543"/>
    <w:rsid w:val="00FF4609"/>
    <w:rsid w:val="00FF4B9F"/>
    <w:rsid w:val="00FF67CD"/>
    <w:rsid w:val="00FF7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uiPriority w:val="34"/>
    <w:qFormat/>
    <w:rsid w:val="002247D4"/>
    <w:pPr>
      <w:ind w:left="720"/>
      <w:contextualSpacing/>
    </w:pPr>
  </w:style>
  <w:style w:type="paragraph" w:styleId="a5">
    <w:name w:val="Title"/>
    <w:basedOn w:val="a0"/>
    <w:link w:val="a6"/>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basedOn w:val="a1"/>
    <w:link w:val="a5"/>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unhideWhenUsed/>
    <w:rsid w:val="00D97BC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9">
    <w:name w:val="Знак"/>
    <w:basedOn w:val="a0"/>
    <w:rsid w:val="0028501C"/>
    <w:pPr>
      <w:spacing w:after="160" w:line="240" w:lineRule="exact"/>
    </w:pPr>
    <w:rPr>
      <w:rFonts w:ascii="Verdana" w:eastAsia="Times New Roman" w:hAnsi="Verdana"/>
      <w:sz w:val="20"/>
      <w:szCs w:val="20"/>
      <w:lang w:val="en-US"/>
    </w:rPr>
  </w:style>
  <w:style w:type="paragraph" w:styleId="aa">
    <w:name w:val="No Spacing"/>
    <w:link w:val="ab"/>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locked/>
    <w:rsid w:val="0028501C"/>
    <w:rPr>
      <w:rFonts w:ascii="Times New Roman" w:eastAsia="Times New Roman" w:hAnsi="Times New Roman" w:cs="Times New Roman"/>
      <w:lang w:eastAsia="ru-RU"/>
    </w:rPr>
  </w:style>
  <w:style w:type="paragraph" w:styleId="ac">
    <w:name w:val="header"/>
    <w:basedOn w:val="a0"/>
    <w:link w:val="ad"/>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uiPriority w:val="99"/>
    <w:rsid w:val="0028501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1"/>
    <w:link w:val="ae"/>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0">
    <w:name w:val="Hyperlink"/>
    <w:uiPriority w:val="99"/>
    <w:rsid w:val="0028501C"/>
    <w:rPr>
      <w:color w:val="0000FF"/>
      <w:u w:val="single"/>
    </w:rPr>
  </w:style>
  <w:style w:type="character" w:styleId="af1">
    <w:name w:val="FollowedHyperlink"/>
    <w:uiPriority w:val="99"/>
    <w:rsid w:val="0028501C"/>
    <w:rPr>
      <w:color w:val="800080"/>
      <w:u w:val="single"/>
    </w:rPr>
  </w:style>
  <w:style w:type="paragraph" w:styleId="af2">
    <w:name w:val="Subtitle"/>
    <w:basedOn w:val="a0"/>
    <w:next w:val="a0"/>
    <w:link w:val="af3"/>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basedOn w:val="a1"/>
    <w:link w:val="af2"/>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28501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basedOn w:val="a1"/>
    <w:link w:val="af5"/>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7">
    <w:name w:val="Body Text Indent"/>
    <w:basedOn w:val="a0"/>
    <w:link w:val="af8"/>
    <w:rsid w:val="0028501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28501C"/>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28501C"/>
    <w:rPr>
      <w:rFonts w:ascii="Times New Roman" w:eastAsia="Times New Roman" w:hAnsi="Times New Roman" w:cs="Times New Roman"/>
      <w:sz w:val="20"/>
      <w:szCs w:val="20"/>
      <w:lang w:eastAsia="ru-RU"/>
    </w:rPr>
  </w:style>
  <w:style w:type="character" w:styleId="aff0">
    <w:name w:val="footnote reference"/>
    <w:rsid w:val="0028501C"/>
    <w:rPr>
      <w:vertAlign w:val="superscript"/>
    </w:rPr>
  </w:style>
  <w:style w:type="paragraph" w:customStyle="1" w:styleId="aff1">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uiPriority w:val="99"/>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6">
    <w:name w:val="page number"/>
    <w:basedOn w:val="a1"/>
    <w:rsid w:val="0028501C"/>
  </w:style>
  <w:style w:type="character" w:styleId="aff7">
    <w:name w:val="Emphasis"/>
    <w:uiPriority w:val="20"/>
    <w:qFormat/>
    <w:rsid w:val="0028501C"/>
    <w:rPr>
      <w:i/>
      <w:iCs/>
    </w:rPr>
  </w:style>
  <w:style w:type="paragraph" w:customStyle="1" w:styleId="Style4">
    <w:name w:val="Style4"/>
    <w:basedOn w:val="a0"/>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5"/>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6"/>
      </w:numPr>
      <w:contextualSpacing/>
    </w:pPr>
  </w:style>
  <w:style w:type="character" w:customStyle="1" w:styleId="ft">
    <w:name w:val="ft"/>
    <w:basedOn w:val="a1"/>
    <w:rsid w:val="0028501C"/>
  </w:style>
  <w:style w:type="paragraph" w:customStyle="1" w:styleId="affc">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d">
    <w:name w:val="Plain Text"/>
    <w:basedOn w:val="a0"/>
    <w:link w:val="affe"/>
    <w:rsid w:val="0028501C"/>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1"/>
    <w:link w:val="affd"/>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2B40E0"/>
    <w:rPr>
      <w:sz w:val="26"/>
      <w:szCs w:val="26"/>
      <w:shd w:val="clear" w:color="auto" w:fill="FFFFFF"/>
    </w:rPr>
  </w:style>
  <w:style w:type="paragraph" w:customStyle="1" w:styleId="26">
    <w:name w:val="Основной текст2"/>
    <w:basedOn w:val="a0"/>
    <w:link w:val="afff0"/>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7D4"/>
    <w:rPr>
      <w:rFonts w:ascii="Calibri" w:eastAsia="Calibri" w:hAnsi="Calibri" w:cs="Times New Roman"/>
    </w:rPr>
  </w:style>
  <w:style w:type="paragraph" w:styleId="1">
    <w:name w:val="heading 1"/>
    <w:aliases w:val="H1,H11,H12,H111,H13,H112,H14,H15,H16,H17,H18,H19,H113,H121,H1111,H131,H1121,H141,H151,H161,H171,H181,Заголов,Заголовок 1 Знак1,Заголовок 1 Знак Знак,1,Глава,(раздел),ch,h1,app heading 1,ITT t1,II+,I,H122,H132,H142,H152,H162,H172,H1211,H1311"/>
    <w:basedOn w:val="a0"/>
    <w:next w:val="a0"/>
    <w:link w:val="10"/>
    <w:qFormat/>
    <w:rsid w:val="0028501C"/>
    <w:pPr>
      <w:keepNext/>
      <w:overflowPunct w:val="0"/>
      <w:autoSpaceDE w:val="0"/>
      <w:autoSpaceDN w:val="0"/>
      <w:adjustRightInd w:val="0"/>
      <w:spacing w:after="0" w:line="320" w:lineRule="exact"/>
      <w:ind w:firstLine="709"/>
      <w:jc w:val="both"/>
      <w:textAlignment w:val="baseline"/>
      <w:outlineLvl w:val="0"/>
    </w:pPr>
    <w:rPr>
      <w:rFonts w:ascii="Tahoma" w:eastAsia="Times New Roman" w:hAnsi="Tahoma"/>
      <w:b/>
      <w:caps/>
      <w:sz w:val="24"/>
      <w:szCs w:val="20"/>
      <w:lang w:eastAsia="ru-RU"/>
    </w:rPr>
  </w:style>
  <w:style w:type="paragraph" w:styleId="2">
    <w:name w:val="heading 2"/>
    <w:aliases w:val="ç2,H2,h2,Numbered text 3,H21,h21,Numbered text 31,H22,h22,Numbered text 32,H211,h211,Numbered text 311,H23,h23,Numbered text 33,H212,h212,Numbered text 312,H24,h24,Numbered text 34,H25,h25,Numbered text 35,H26,h26,Numbered text 36,H27,h27,2"/>
    <w:basedOn w:val="a0"/>
    <w:next w:val="a0"/>
    <w:link w:val="20"/>
    <w:qFormat/>
    <w:rsid w:val="0028501C"/>
    <w:pPr>
      <w:keepNext/>
      <w:overflowPunct w:val="0"/>
      <w:autoSpaceDE w:val="0"/>
      <w:autoSpaceDN w:val="0"/>
      <w:adjustRightInd w:val="0"/>
      <w:spacing w:after="0" w:line="320" w:lineRule="exact"/>
      <w:ind w:left="24" w:firstLine="696"/>
      <w:jc w:val="both"/>
      <w:textAlignment w:val="baseline"/>
      <w:outlineLvl w:val="1"/>
    </w:pPr>
    <w:rPr>
      <w:rFonts w:ascii="Tahoma" w:eastAsia="Times New Roman" w:hAnsi="Tahoma"/>
      <w:b/>
      <w:sz w:val="24"/>
      <w:szCs w:val="20"/>
      <w:lang w:eastAsia="ru-RU"/>
    </w:rPr>
  </w:style>
  <w:style w:type="paragraph" w:styleId="3">
    <w:name w:val="heading 3"/>
    <w:aliases w:val="H3,ç3,h3,H31,h31,H32,h32,H311,h311,H33,h33,H312,h312,H34,h34,H35,h35,H36,h36,H37,h37,H38,h38,H39,h39,H313,h313,H321,h321,H3111,h3111,H331,h331,H3121,h3121,H341,h341,H351,h351,H361,h361,H371,h371,H381,h381,3,(пункт),Пункт,Level 1 - 1,h310"/>
    <w:basedOn w:val="a0"/>
    <w:next w:val="a0"/>
    <w:link w:val="30"/>
    <w:uiPriority w:val="9"/>
    <w:qFormat/>
    <w:rsid w:val="0028501C"/>
    <w:pPr>
      <w:keepNext/>
      <w:numPr>
        <w:ilvl w:val="2"/>
        <w:numId w:val="1"/>
      </w:numPr>
      <w:spacing w:before="240" w:after="60" w:line="240" w:lineRule="auto"/>
      <w:jc w:val="both"/>
      <w:outlineLvl w:val="2"/>
    </w:pPr>
    <w:rPr>
      <w:rFonts w:ascii="Tahoma" w:eastAsia="Times New Roman" w:hAnsi="Tahoma"/>
      <w:b/>
      <w:bCs/>
      <w:sz w:val="20"/>
      <w:szCs w:val="26"/>
    </w:rPr>
  </w:style>
  <w:style w:type="paragraph" w:styleId="4">
    <w:name w:val="heading 4"/>
    <w:aliases w:val="c4,Параграф,Заголовок 4 (Приложение),H41"/>
    <w:basedOn w:val="a0"/>
    <w:next w:val="a0"/>
    <w:link w:val="40"/>
    <w:qFormat/>
    <w:rsid w:val="0028501C"/>
    <w:pPr>
      <w:keepNext/>
      <w:overflowPunct w:val="0"/>
      <w:autoSpaceDE w:val="0"/>
      <w:autoSpaceDN w:val="0"/>
      <w:adjustRightInd w:val="0"/>
      <w:spacing w:after="0" w:line="320" w:lineRule="exact"/>
      <w:jc w:val="center"/>
      <w:textAlignment w:val="baseline"/>
      <w:outlineLvl w:val="3"/>
    </w:pPr>
    <w:rPr>
      <w:rFonts w:ascii="Times New Roman CYR" w:eastAsia="Times New Roman" w:hAnsi="Times New Roman CYR"/>
      <w:b/>
      <w:sz w:val="28"/>
      <w:szCs w:val="20"/>
      <w:lang w:eastAsia="ru-RU"/>
    </w:rPr>
  </w:style>
  <w:style w:type="paragraph" w:styleId="6">
    <w:name w:val="heading 6"/>
    <w:basedOn w:val="a0"/>
    <w:next w:val="a0"/>
    <w:link w:val="60"/>
    <w:qFormat/>
    <w:rsid w:val="0028501C"/>
    <w:pPr>
      <w:keepNext/>
      <w:spacing w:after="0" w:line="360" w:lineRule="auto"/>
      <w:ind w:firstLine="709"/>
      <w:jc w:val="both"/>
      <w:outlineLvl w:val="5"/>
    </w:pPr>
    <w:rPr>
      <w:rFonts w:ascii="Times New Roman" w:eastAsia="Times New Roman" w:hAnsi="Times New Roman"/>
      <w:b/>
      <w:iCs/>
      <w:sz w:val="24"/>
      <w:szCs w:val="24"/>
      <w:lang w:eastAsia="ru-RU"/>
    </w:rPr>
  </w:style>
  <w:style w:type="paragraph" w:styleId="7">
    <w:name w:val="heading 7"/>
    <w:basedOn w:val="a0"/>
    <w:next w:val="a0"/>
    <w:link w:val="70"/>
    <w:qFormat/>
    <w:rsid w:val="0028501C"/>
    <w:pPr>
      <w:keepNext/>
      <w:spacing w:after="0" w:line="360" w:lineRule="auto"/>
      <w:ind w:firstLine="709"/>
      <w:jc w:val="both"/>
      <w:outlineLvl w:val="6"/>
    </w:pPr>
    <w:rPr>
      <w:rFonts w:ascii="Times New Roman" w:eastAsia="Times New Roman" w:hAnsi="Times New Roman"/>
      <w:b/>
      <w:bCs/>
      <w:i/>
      <w:iCs/>
      <w:sz w:val="24"/>
      <w:szCs w:val="24"/>
      <w:lang w:eastAsia="ru-RU"/>
    </w:rPr>
  </w:style>
  <w:style w:type="paragraph" w:styleId="8">
    <w:name w:val="heading 8"/>
    <w:basedOn w:val="a0"/>
    <w:next w:val="a0"/>
    <w:link w:val="80"/>
    <w:qFormat/>
    <w:rsid w:val="0028501C"/>
    <w:pPr>
      <w:keepNext/>
      <w:spacing w:after="0" w:line="240" w:lineRule="auto"/>
      <w:jc w:val="center"/>
      <w:outlineLvl w:val="7"/>
    </w:pPr>
    <w:rPr>
      <w:rFonts w:ascii="Times New Roman" w:eastAsia="Times New Roman" w:hAnsi="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Варианты ответов"/>
    <w:basedOn w:val="a0"/>
    <w:uiPriority w:val="34"/>
    <w:qFormat/>
    <w:rsid w:val="002247D4"/>
    <w:pPr>
      <w:ind w:left="720"/>
      <w:contextualSpacing/>
    </w:pPr>
  </w:style>
  <w:style w:type="paragraph" w:styleId="a5">
    <w:name w:val="Title"/>
    <w:basedOn w:val="a0"/>
    <w:link w:val="a6"/>
    <w:qFormat/>
    <w:rsid w:val="002247D4"/>
    <w:pPr>
      <w:spacing w:after="0" w:line="240" w:lineRule="auto"/>
      <w:jc w:val="center"/>
    </w:pPr>
    <w:rPr>
      <w:rFonts w:ascii="Times New Roman" w:eastAsia="Times New Roman" w:hAnsi="Times New Roman"/>
      <w:b/>
      <w:sz w:val="24"/>
      <w:szCs w:val="20"/>
      <w:lang w:eastAsia="ru-RU"/>
    </w:rPr>
  </w:style>
  <w:style w:type="character" w:customStyle="1" w:styleId="a6">
    <w:name w:val="Название Знак"/>
    <w:basedOn w:val="a1"/>
    <w:link w:val="a5"/>
    <w:rsid w:val="002247D4"/>
    <w:rPr>
      <w:rFonts w:ascii="Times New Roman" w:eastAsia="Times New Roman" w:hAnsi="Times New Roman" w:cs="Times New Roman"/>
      <w:b/>
      <w:sz w:val="24"/>
      <w:szCs w:val="20"/>
      <w:lang w:eastAsia="ru-RU"/>
    </w:rPr>
  </w:style>
  <w:style w:type="paragraph" w:customStyle="1" w:styleId="ConsNormal">
    <w:name w:val="ConsNormal"/>
    <w:rsid w:val="002247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unhideWhenUsed/>
    <w:rsid w:val="00D97BC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D97BC5"/>
    <w:rPr>
      <w:rFonts w:ascii="Tahoma" w:eastAsia="Calibri" w:hAnsi="Tahoma" w:cs="Tahoma"/>
      <w:sz w:val="16"/>
      <w:szCs w:val="16"/>
    </w:rPr>
  </w:style>
  <w:style w:type="character" w:customStyle="1" w:styleId="10">
    <w:name w:val="Заголовок 1 Знак"/>
    <w:aliases w:val="H1 Знак,H11 Знак,H12 Знак,H111 Знак,H13 Знак,H112 Знак,H14 Знак,H15 Знак,H16 Знак,H17 Знак,H18 Знак,H19 Знак,H113 Знак,H121 Знак,H1111 Знак,H131 Знак,H1121 Знак,H141 Знак,H151 Знак,H161 Знак,H171 Знак,H181 Знак,Заголов Знак,1 Знак"/>
    <w:basedOn w:val="a1"/>
    <w:link w:val="1"/>
    <w:rsid w:val="0028501C"/>
    <w:rPr>
      <w:rFonts w:ascii="Tahoma" w:eastAsia="Times New Roman" w:hAnsi="Tahoma" w:cs="Times New Roman"/>
      <w:b/>
      <w:caps/>
      <w:sz w:val="24"/>
      <w:szCs w:val="20"/>
      <w:lang w:eastAsia="ru-RU"/>
    </w:rPr>
  </w:style>
  <w:style w:type="character" w:customStyle="1" w:styleId="20">
    <w:name w:val="Заголовок 2 Знак"/>
    <w:aliases w:val="ç2 Знак,H2 Знак,h2 Знак,Numbered text 3 Знак,H21 Знак,h21 Знак,Numbered text 31 Знак,H22 Знак,h22 Знак,Numbered text 32 Знак,H211 Знак,h211 Знак,Numbered text 311 Знак,H23 Знак,h23 Знак,Numbered text 33 Знак,H212 Знак,h212 Знак,H24 Знак"/>
    <w:basedOn w:val="a1"/>
    <w:link w:val="2"/>
    <w:rsid w:val="0028501C"/>
    <w:rPr>
      <w:rFonts w:ascii="Tahoma" w:eastAsia="Times New Roman" w:hAnsi="Tahoma" w:cs="Times New Roman"/>
      <w:b/>
      <w:sz w:val="24"/>
      <w:szCs w:val="20"/>
      <w:lang w:eastAsia="ru-RU"/>
    </w:rPr>
  </w:style>
  <w:style w:type="character" w:customStyle="1" w:styleId="30">
    <w:name w:val="Заголовок 3 Знак"/>
    <w:aliases w:val="H3 Знак,ç3 Знак,h3 Знак,H31 Знак,h31 Знак,H32 Знак,h32 Знак,H311 Знак,h311 Знак,H33 Знак,h33 Знак,H312 Знак,h312 Знак,H34 Знак,h34 Знак,H35 Знак,h35 Знак,H36 Знак,h36 Знак,H37 Знак,h37 Знак,H38 Знак,h38 Знак,H39 Знак,h39 Знак,H313 Знак"/>
    <w:basedOn w:val="a1"/>
    <w:link w:val="3"/>
    <w:uiPriority w:val="9"/>
    <w:rsid w:val="0028501C"/>
    <w:rPr>
      <w:rFonts w:ascii="Tahoma" w:eastAsia="Times New Roman" w:hAnsi="Tahoma" w:cs="Times New Roman"/>
      <w:b/>
      <w:bCs/>
      <w:sz w:val="20"/>
      <w:szCs w:val="26"/>
    </w:rPr>
  </w:style>
  <w:style w:type="character" w:customStyle="1" w:styleId="40">
    <w:name w:val="Заголовок 4 Знак"/>
    <w:aliases w:val="c4 Знак,Параграф Знак,Заголовок 4 (Приложение) Знак,H41 Знак"/>
    <w:basedOn w:val="a1"/>
    <w:link w:val="4"/>
    <w:rsid w:val="0028501C"/>
    <w:rPr>
      <w:rFonts w:ascii="Times New Roman CYR" w:eastAsia="Times New Roman" w:hAnsi="Times New Roman CYR" w:cs="Times New Roman"/>
      <w:b/>
      <w:sz w:val="28"/>
      <w:szCs w:val="20"/>
      <w:lang w:eastAsia="ru-RU"/>
    </w:rPr>
  </w:style>
  <w:style w:type="character" w:customStyle="1" w:styleId="60">
    <w:name w:val="Заголовок 6 Знак"/>
    <w:basedOn w:val="a1"/>
    <w:link w:val="6"/>
    <w:rsid w:val="0028501C"/>
    <w:rPr>
      <w:rFonts w:ascii="Times New Roman" w:eastAsia="Times New Roman" w:hAnsi="Times New Roman" w:cs="Times New Roman"/>
      <w:b/>
      <w:iCs/>
      <w:sz w:val="24"/>
      <w:szCs w:val="24"/>
      <w:lang w:eastAsia="ru-RU"/>
    </w:rPr>
  </w:style>
  <w:style w:type="character" w:customStyle="1" w:styleId="70">
    <w:name w:val="Заголовок 7 Знак"/>
    <w:basedOn w:val="a1"/>
    <w:link w:val="7"/>
    <w:rsid w:val="0028501C"/>
    <w:rPr>
      <w:rFonts w:ascii="Times New Roman" w:eastAsia="Times New Roman" w:hAnsi="Times New Roman" w:cs="Times New Roman"/>
      <w:b/>
      <w:bCs/>
      <w:i/>
      <w:iCs/>
      <w:sz w:val="24"/>
      <w:szCs w:val="24"/>
      <w:lang w:eastAsia="ru-RU"/>
    </w:rPr>
  </w:style>
  <w:style w:type="character" w:customStyle="1" w:styleId="80">
    <w:name w:val="Заголовок 8 Знак"/>
    <w:basedOn w:val="a1"/>
    <w:link w:val="8"/>
    <w:rsid w:val="0028501C"/>
    <w:rPr>
      <w:rFonts w:ascii="Times New Roman" w:eastAsia="Times New Roman" w:hAnsi="Times New Roman" w:cs="Times New Roman"/>
      <w:b/>
      <w:sz w:val="24"/>
      <w:szCs w:val="24"/>
      <w:lang w:eastAsia="ru-RU"/>
    </w:rPr>
  </w:style>
  <w:style w:type="paragraph" w:customStyle="1" w:styleId="a9">
    <w:name w:val="Знак"/>
    <w:basedOn w:val="a0"/>
    <w:rsid w:val="0028501C"/>
    <w:pPr>
      <w:spacing w:after="160" w:line="240" w:lineRule="exact"/>
    </w:pPr>
    <w:rPr>
      <w:rFonts w:ascii="Verdana" w:eastAsia="Times New Roman" w:hAnsi="Verdana"/>
      <w:sz w:val="20"/>
      <w:szCs w:val="20"/>
      <w:lang w:val="en-US"/>
    </w:rPr>
  </w:style>
  <w:style w:type="paragraph" w:styleId="aa">
    <w:name w:val="No Spacing"/>
    <w:link w:val="ab"/>
    <w:uiPriority w:val="1"/>
    <w:qFormat/>
    <w:rsid w:val="0028501C"/>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locked/>
    <w:rsid w:val="0028501C"/>
    <w:rPr>
      <w:rFonts w:ascii="Times New Roman" w:eastAsia="Times New Roman" w:hAnsi="Times New Roman" w:cs="Times New Roman"/>
      <w:lang w:eastAsia="ru-RU"/>
    </w:rPr>
  </w:style>
  <w:style w:type="paragraph" w:styleId="ac">
    <w:name w:val="header"/>
    <w:basedOn w:val="a0"/>
    <w:link w:val="ad"/>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1"/>
    <w:link w:val="ac"/>
    <w:uiPriority w:val="99"/>
    <w:rsid w:val="0028501C"/>
    <w:rPr>
      <w:rFonts w:ascii="Times New Roman" w:eastAsia="Times New Roman" w:hAnsi="Times New Roman" w:cs="Times New Roman"/>
      <w:sz w:val="24"/>
      <w:szCs w:val="24"/>
      <w:lang w:eastAsia="ru-RU"/>
    </w:rPr>
  </w:style>
  <w:style w:type="paragraph" w:styleId="ae">
    <w:name w:val="footer"/>
    <w:basedOn w:val="a0"/>
    <w:link w:val="af"/>
    <w:uiPriority w:val="99"/>
    <w:unhideWhenUsed/>
    <w:rsid w:val="0028501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Нижний колонтитул Знак"/>
    <w:basedOn w:val="a1"/>
    <w:link w:val="ae"/>
    <w:uiPriority w:val="99"/>
    <w:rsid w:val="0028501C"/>
    <w:rPr>
      <w:rFonts w:ascii="Times New Roman" w:eastAsia="Times New Roman" w:hAnsi="Times New Roman" w:cs="Times New Roman"/>
      <w:sz w:val="24"/>
      <w:szCs w:val="24"/>
      <w:lang w:eastAsia="ru-RU"/>
    </w:rPr>
  </w:style>
  <w:style w:type="paragraph" w:styleId="21">
    <w:name w:val="Body Text 2"/>
    <w:basedOn w:val="a0"/>
    <w:link w:val="22"/>
    <w:rsid w:val="0028501C"/>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28501C"/>
    <w:rPr>
      <w:rFonts w:ascii="Times New Roman" w:eastAsia="Times New Roman" w:hAnsi="Times New Roman" w:cs="Times New Roman"/>
      <w:sz w:val="24"/>
      <w:szCs w:val="24"/>
      <w:lang w:eastAsia="ru-RU"/>
    </w:rPr>
  </w:style>
  <w:style w:type="character" w:styleId="af0">
    <w:name w:val="Hyperlink"/>
    <w:uiPriority w:val="99"/>
    <w:rsid w:val="0028501C"/>
    <w:rPr>
      <w:color w:val="0000FF"/>
      <w:u w:val="single"/>
    </w:rPr>
  </w:style>
  <w:style w:type="character" w:styleId="af1">
    <w:name w:val="FollowedHyperlink"/>
    <w:uiPriority w:val="99"/>
    <w:rsid w:val="0028501C"/>
    <w:rPr>
      <w:color w:val="800080"/>
      <w:u w:val="single"/>
    </w:rPr>
  </w:style>
  <w:style w:type="paragraph" w:styleId="af2">
    <w:name w:val="Subtitle"/>
    <w:basedOn w:val="a0"/>
    <w:next w:val="a0"/>
    <w:link w:val="af3"/>
    <w:qFormat/>
    <w:rsid w:val="0028501C"/>
    <w:pPr>
      <w:spacing w:after="60" w:line="240" w:lineRule="auto"/>
      <w:outlineLvl w:val="1"/>
    </w:pPr>
    <w:rPr>
      <w:rFonts w:ascii="Times New Roman" w:eastAsia="Times New Roman" w:hAnsi="Times New Roman"/>
      <w:i/>
      <w:sz w:val="26"/>
      <w:szCs w:val="24"/>
      <w:lang w:eastAsia="ru-RU"/>
    </w:rPr>
  </w:style>
  <w:style w:type="character" w:customStyle="1" w:styleId="af3">
    <w:name w:val="Подзаголовок Знак"/>
    <w:basedOn w:val="a1"/>
    <w:link w:val="af2"/>
    <w:rsid w:val="0028501C"/>
    <w:rPr>
      <w:rFonts w:ascii="Times New Roman" w:eastAsia="Times New Roman" w:hAnsi="Times New Roman" w:cs="Times New Roman"/>
      <w:i/>
      <w:sz w:val="26"/>
      <w:szCs w:val="24"/>
      <w:lang w:eastAsia="ru-RU"/>
    </w:rPr>
  </w:style>
  <w:style w:type="paragraph" w:customStyle="1" w:styleId="11">
    <w:name w:val="Стиль Заголовок 1 + не полужирный По центру"/>
    <w:basedOn w:val="1"/>
    <w:qFormat/>
    <w:rsid w:val="0028501C"/>
    <w:pPr>
      <w:overflowPunct/>
      <w:autoSpaceDE/>
      <w:autoSpaceDN/>
      <w:adjustRightInd/>
      <w:spacing w:before="240" w:after="60" w:line="240" w:lineRule="auto"/>
      <w:ind w:firstLine="0"/>
      <w:jc w:val="center"/>
      <w:textAlignment w:val="auto"/>
    </w:pPr>
    <w:rPr>
      <w:rFonts w:ascii="Times New Roman" w:hAnsi="Times New Roman"/>
      <w:caps w:val="0"/>
      <w:kern w:val="32"/>
      <w:sz w:val="28"/>
    </w:rPr>
  </w:style>
  <w:style w:type="paragraph" w:customStyle="1" w:styleId="12">
    <w:name w:val="Стиль Заголовок 1 + По центру"/>
    <w:basedOn w:val="1"/>
    <w:link w:val="13"/>
    <w:qFormat/>
    <w:rsid w:val="0028501C"/>
    <w:pPr>
      <w:overflowPunct/>
      <w:autoSpaceDE/>
      <w:autoSpaceDN/>
      <w:adjustRightInd/>
      <w:spacing w:line="240" w:lineRule="auto"/>
      <w:ind w:firstLine="0"/>
      <w:jc w:val="center"/>
      <w:textAlignment w:val="auto"/>
    </w:pPr>
    <w:rPr>
      <w:rFonts w:ascii="Times New Roman" w:hAnsi="Times New Roman"/>
      <w:bCs/>
      <w:caps w:val="0"/>
      <w:smallCaps/>
      <w:kern w:val="32"/>
      <w:sz w:val="26"/>
    </w:rPr>
  </w:style>
  <w:style w:type="character" w:customStyle="1" w:styleId="13">
    <w:name w:val="Стиль Заголовок 1 + По центру Знак"/>
    <w:link w:val="12"/>
    <w:rsid w:val="0028501C"/>
    <w:rPr>
      <w:rFonts w:ascii="Times New Roman" w:eastAsia="Times New Roman" w:hAnsi="Times New Roman" w:cs="Times New Roman"/>
      <w:b/>
      <w:bCs/>
      <w:smallCaps/>
      <w:kern w:val="32"/>
      <w:sz w:val="26"/>
      <w:szCs w:val="20"/>
      <w:lang w:eastAsia="ru-RU"/>
    </w:rPr>
  </w:style>
  <w:style w:type="paragraph" w:customStyle="1" w:styleId="14">
    <w:name w:val="Стиль1"/>
    <w:basedOn w:val="12"/>
    <w:next w:val="2"/>
    <w:link w:val="15"/>
    <w:qFormat/>
    <w:rsid w:val="0028501C"/>
  </w:style>
  <w:style w:type="character" w:customStyle="1" w:styleId="15">
    <w:name w:val="Стиль1 Знак"/>
    <w:basedOn w:val="13"/>
    <w:link w:val="14"/>
    <w:rsid w:val="0028501C"/>
    <w:rPr>
      <w:rFonts w:ascii="Times New Roman" w:eastAsia="Times New Roman" w:hAnsi="Times New Roman" w:cs="Times New Roman"/>
      <w:b/>
      <w:bCs/>
      <w:smallCaps/>
      <w:kern w:val="32"/>
      <w:sz w:val="26"/>
      <w:szCs w:val="20"/>
      <w:lang w:eastAsia="ru-RU"/>
    </w:rPr>
  </w:style>
  <w:style w:type="paragraph" w:styleId="af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6"/>
    <w:uiPriority w:val="99"/>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Body Text"/>
    <w:aliases w:val="bt,Òàáë òåêñò"/>
    <w:basedOn w:val="a0"/>
    <w:link w:val="af6"/>
    <w:uiPriority w:val="99"/>
    <w:rsid w:val="0028501C"/>
    <w:pPr>
      <w:spacing w:after="120" w:line="240" w:lineRule="auto"/>
    </w:pPr>
    <w:rPr>
      <w:rFonts w:ascii="Times New Roman" w:eastAsia="Times New Roman" w:hAnsi="Times New Roman"/>
      <w:sz w:val="24"/>
      <w:szCs w:val="24"/>
      <w:lang w:eastAsia="ru-RU"/>
    </w:rPr>
  </w:style>
  <w:style w:type="character" w:customStyle="1" w:styleId="af6">
    <w:name w:val="Основной текст Знак"/>
    <w:aliases w:val="bt Знак,Òàáë òåêñò Знак"/>
    <w:basedOn w:val="a1"/>
    <w:link w:val="af5"/>
    <w:uiPriority w:val="99"/>
    <w:rsid w:val="0028501C"/>
    <w:rPr>
      <w:rFonts w:ascii="Times New Roman" w:eastAsia="Times New Roman" w:hAnsi="Times New Roman" w:cs="Times New Roman"/>
      <w:sz w:val="24"/>
      <w:szCs w:val="24"/>
      <w:lang w:eastAsia="ru-RU"/>
    </w:rPr>
  </w:style>
  <w:style w:type="paragraph" w:styleId="23">
    <w:name w:val="Body Text Indent 2"/>
    <w:basedOn w:val="a0"/>
    <w:link w:val="24"/>
    <w:rsid w:val="0028501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28501C"/>
    <w:rPr>
      <w:rFonts w:ascii="Times New Roman" w:eastAsia="Times New Roman" w:hAnsi="Times New Roman" w:cs="Times New Roman"/>
      <w:sz w:val="24"/>
      <w:szCs w:val="24"/>
      <w:lang w:eastAsia="ru-RU"/>
    </w:rPr>
  </w:style>
  <w:style w:type="paragraph" w:styleId="af7">
    <w:name w:val="Body Text Indent"/>
    <w:basedOn w:val="a0"/>
    <w:link w:val="af8"/>
    <w:rsid w:val="0028501C"/>
    <w:pPr>
      <w:spacing w:after="120" w:line="240" w:lineRule="auto"/>
      <w:ind w:left="283"/>
    </w:pPr>
    <w:rPr>
      <w:rFonts w:ascii="Times New Roman" w:eastAsia="Times New Roman" w:hAnsi="Times New Roman"/>
      <w:sz w:val="24"/>
      <w:szCs w:val="24"/>
      <w:lang w:eastAsia="ru-RU"/>
    </w:rPr>
  </w:style>
  <w:style w:type="character" w:customStyle="1" w:styleId="af8">
    <w:name w:val="Основной текст с отступом Знак"/>
    <w:basedOn w:val="a1"/>
    <w:link w:val="af7"/>
    <w:rsid w:val="0028501C"/>
    <w:rPr>
      <w:rFonts w:ascii="Times New Roman" w:eastAsia="Times New Roman" w:hAnsi="Times New Roman" w:cs="Times New Roman"/>
      <w:sz w:val="24"/>
      <w:szCs w:val="24"/>
      <w:lang w:eastAsia="ru-RU"/>
    </w:rPr>
  </w:style>
  <w:style w:type="paragraph" w:styleId="31">
    <w:name w:val="Body Text 3"/>
    <w:basedOn w:val="a0"/>
    <w:link w:val="32"/>
    <w:rsid w:val="0028501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28501C"/>
    <w:rPr>
      <w:rFonts w:ascii="Times New Roman" w:eastAsia="Times New Roman" w:hAnsi="Times New Roman" w:cs="Times New Roman"/>
      <w:sz w:val="16"/>
      <w:szCs w:val="16"/>
      <w:lang w:eastAsia="ru-RU"/>
    </w:rPr>
  </w:style>
  <w:style w:type="paragraph" w:customStyle="1" w:styleId="af9">
    <w:name w:val="Содержимое таблицы"/>
    <w:basedOn w:val="a0"/>
    <w:rsid w:val="0028501C"/>
    <w:pPr>
      <w:suppressLineNumbers/>
      <w:suppressAutoHyphens/>
      <w:spacing w:after="0" w:line="240" w:lineRule="auto"/>
    </w:pPr>
    <w:rPr>
      <w:rFonts w:ascii="Times New Roman" w:eastAsia="Times New Roman" w:hAnsi="Times New Roman"/>
      <w:sz w:val="24"/>
      <w:szCs w:val="24"/>
      <w:lang w:eastAsia="ar-SA"/>
    </w:rPr>
  </w:style>
  <w:style w:type="paragraph" w:customStyle="1" w:styleId="afa">
    <w:name w:val="Заголовок"/>
    <w:basedOn w:val="a0"/>
    <w:next w:val="af5"/>
    <w:rsid w:val="0028501C"/>
    <w:pPr>
      <w:keepNext/>
      <w:suppressAutoHyphens/>
      <w:spacing w:before="240" w:after="120" w:line="240" w:lineRule="auto"/>
    </w:pPr>
    <w:rPr>
      <w:rFonts w:ascii="Liberation Sans" w:eastAsia="DejaVu Sans" w:hAnsi="Liberation Sans" w:cs="DejaVu Sans"/>
      <w:sz w:val="28"/>
      <w:szCs w:val="28"/>
      <w:lang w:eastAsia="ar-SA"/>
    </w:rPr>
  </w:style>
  <w:style w:type="character" w:customStyle="1" w:styleId="110">
    <w:name w:val="Знак Знак11"/>
    <w:locked/>
    <w:rsid w:val="0028501C"/>
    <w:rPr>
      <w:bCs/>
      <w:smallCaps/>
      <w:kern w:val="32"/>
      <w:sz w:val="26"/>
      <w:szCs w:val="32"/>
      <w:lang w:val="ru-RU" w:eastAsia="ru-RU" w:bidi="ar-SA"/>
    </w:rPr>
  </w:style>
  <w:style w:type="paragraph" w:styleId="33">
    <w:name w:val="Body Text Indent 3"/>
    <w:basedOn w:val="a0"/>
    <w:link w:val="34"/>
    <w:uiPriority w:val="99"/>
    <w:rsid w:val="0028501C"/>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uiPriority w:val="99"/>
    <w:rsid w:val="0028501C"/>
    <w:rPr>
      <w:rFonts w:ascii="Times New Roman" w:eastAsia="Times New Roman" w:hAnsi="Times New Roman" w:cs="Times New Roman"/>
      <w:sz w:val="16"/>
      <w:szCs w:val="16"/>
      <w:lang w:eastAsia="ru-RU"/>
    </w:rPr>
  </w:style>
  <w:style w:type="paragraph" w:customStyle="1" w:styleId="afb">
    <w:name w:val="Знак Знак Знак Знак"/>
    <w:basedOn w:val="a0"/>
    <w:rsid w:val="0028501C"/>
    <w:pPr>
      <w:spacing w:after="160" w:line="240" w:lineRule="exact"/>
    </w:pPr>
    <w:rPr>
      <w:rFonts w:ascii="Verdana" w:eastAsia="Times New Roman" w:hAnsi="Verdana" w:cs="Verdana"/>
      <w:sz w:val="20"/>
      <w:szCs w:val="20"/>
      <w:lang w:val="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130">
    <w:name w:val="Обычный + 13 пт"/>
    <w:aliases w:val="Первая строка:  1,25 см,25 см + TimesNewRoman,Черный"/>
    <w:basedOn w:val="a0"/>
    <w:rsid w:val="0028501C"/>
    <w:pPr>
      <w:widowControl w:val="0"/>
      <w:autoSpaceDE w:val="0"/>
      <w:autoSpaceDN w:val="0"/>
      <w:snapToGrid w:val="0"/>
      <w:spacing w:after="0" w:line="240" w:lineRule="auto"/>
      <w:ind w:firstLine="708"/>
      <w:jc w:val="both"/>
    </w:pPr>
    <w:rPr>
      <w:rFonts w:ascii="Times New Roman" w:eastAsia="Times New Roman" w:hAnsi="Times New Roman"/>
      <w:sz w:val="26"/>
      <w:szCs w:val="24"/>
      <w:lang w:eastAsia="ru-RU"/>
    </w:rPr>
  </w:style>
  <w:style w:type="paragraph" w:customStyle="1" w:styleId="210">
    <w:name w:val="Основной текст 21"/>
    <w:basedOn w:val="a0"/>
    <w:rsid w:val="0028501C"/>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18">
    <w:name w:val="Абзац списка1"/>
    <w:basedOn w:val="a0"/>
    <w:rsid w:val="0028501C"/>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link w:val="ConsPlusNormal0"/>
    <w:rsid w:val="0028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Знак Знак Знак Знак Знак Знак Знак"/>
    <w:basedOn w:val="a0"/>
    <w:rsid w:val="0028501C"/>
    <w:pPr>
      <w:spacing w:before="100" w:beforeAutospacing="1" w:after="100" w:afterAutospacing="1" w:line="240" w:lineRule="auto"/>
    </w:pPr>
    <w:rPr>
      <w:rFonts w:ascii="Tahoma" w:eastAsia="Times New Roman" w:hAnsi="Tahoma"/>
      <w:sz w:val="20"/>
      <w:szCs w:val="20"/>
      <w:lang w:val="en-US"/>
    </w:rPr>
  </w:style>
  <w:style w:type="paragraph" w:customStyle="1" w:styleId="19">
    <w:name w:val="Знак1 Знак Знак Знак Знак Знак Знак Знак Знак Знак Знак Знак Знак"/>
    <w:basedOn w:val="a0"/>
    <w:rsid w:val="0028501C"/>
    <w:pPr>
      <w:spacing w:after="160" w:line="240" w:lineRule="exact"/>
    </w:pPr>
    <w:rPr>
      <w:rFonts w:ascii="Verdana" w:eastAsia="Times New Roman" w:hAnsi="Verdana"/>
      <w:sz w:val="20"/>
      <w:szCs w:val="20"/>
      <w:lang w:val="en-US"/>
    </w:rPr>
  </w:style>
  <w:style w:type="paragraph" w:customStyle="1" w:styleId="afd">
    <w:name w:val="ШапкаТаблицы"/>
    <w:basedOn w:val="a0"/>
    <w:next w:val="a0"/>
    <w:rsid w:val="0028501C"/>
    <w:pPr>
      <w:spacing w:after="0" w:line="240" w:lineRule="auto"/>
      <w:ind w:left="-113" w:right="-113"/>
      <w:jc w:val="center"/>
    </w:pPr>
    <w:rPr>
      <w:rFonts w:ascii="Times New Roman" w:eastAsia="Times New Roman" w:hAnsi="Times New Roman"/>
      <w:i/>
      <w:sz w:val="16"/>
      <w:szCs w:val="20"/>
      <w:lang w:eastAsia="ru-RU"/>
    </w:rPr>
  </w:style>
  <w:style w:type="paragraph" w:customStyle="1" w:styleId="211">
    <w:name w:val="Основной текст с отступом 21"/>
    <w:basedOn w:val="a0"/>
    <w:rsid w:val="0028501C"/>
    <w:pPr>
      <w:suppressAutoHyphens/>
      <w:spacing w:after="120" w:line="480" w:lineRule="auto"/>
      <w:ind w:left="283"/>
    </w:pPr>
    <w:rPr>
      <w:rFonts w:ascii="Times New Roman" w:eastAsia="Times New Roman" w:hAnsi="Times New Roman"/>
      <w:sz w:val="20"/>
      <w:szCs w:val="20"/>
      <w:lang w:eastAsia="ar-SA"/>
    </w:rPr>
  </w:style>
  <w:style w:type="character" w:customStyle="1" w:styleId="apple-style-span">
    <w:name w:val="apple-style-span"/>
    <w:basedOn w:val="a1"/>
    <w:rsid w:val="0028501C"/>
  </w:style>
  <w:style w:type="character" w:customStyle="1" w:styleId="st">
    <w:name w:val="st"/>
    <w:basedOn w:val="a1"/>
    <w:rsid w:val="0028501C"/>
  </w:style>
  <w:style w:type="numbering" w:customStyle="1" w:styleId="1a">
    <w:name w:val="Нет списка1"/>
    <w:next w:val="a3"/>
    <w:uiPriority w:val="99"/>
    <w:semiHidden/>
    <w:unhideWhenUsed/>
    <w:rsid w:val="0028501C"/>
  </w:style>
  <w:style w:type="paragraph" w:customStyle="1" w:styleId="font5">
    <w:name w:val="font5"/>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6">
    <w:name w:val="font6"/>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8">
    <w:name w:val="font8"/>
    <w:basedOn w:val="a0"/>
    <w:rsid w:val="0028501C"/>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9">
    <w:name w:val="font9"/>
    <w:basedOn w:val="a0"/>
    <w:rsid w:val="0028501C"/>
    <w:pPr>
      <w:spacing w:before="100" w:beforeAutospacing="1" w:after="100" w:afterAutospacing="1" w:line="240" w:lineRule="auto"/>
    </w:pPr>
    <w:rPr>
      <w:rFonts w:ascii="Times New Roman CYR" w:eastAsia="Times New Roman" w:hAnsi="Times New Roman CYR" w:cs="Times New Roman CYR"/>
      <w:sz w:val="20"/>
      <w:szCs w:val="20"/>
      <w:lang w:eastAsia="ru-RU"/>
    </w:rPr>
  </w:style>
  <w:style w:type="paragraph" w:customStyle="1" w:styleId="font10">
    <w:name w:val="font10"/>
    <w:basedOn w:val="a0"/>
    <w:rsid w:val="0028501C"/>
    <w:pPr>
      <w:spacing w:before="100" w:beforeAutospacing="1" w:after="100" w:afterAutospacing="1" w:line="240" w:lineRule="auto"/>
    </w:pPr>
    <w:rPr>
      <w:rFonts w:eastAsia="Times New Roman" w:cs="Calibri"/>
      <w:sz w:val="20"/>
      <w:szCs w:val="20"/>
      <w:lang w:eastAsia="ru-RU"/>
    </w:rPr>
  </w:style>
  <w:style w:type="paragraph" w:customStyle="1" w:styleId="font11">
    <w:name w:val="font11"/>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4">
    <w:name w:val="xl6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65">
    <w:name w:val="xl6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66">
    <w:name w:val="xl6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67">
    <w:name w:val="xl67"/>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8">
    <w:name w:val="xl6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9">
    <w:name w:val="xl69"/>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0">
    <w:name w:val="xl7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72">
    <w:name w:val="xl7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3">
    <w:name w:val="xl73"/>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77">
    <w:name w:val="xl77"/>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78">
    <w:name w:val="xl78"/>
    <w:basedOn w:val="a0"/>
    <w:rsid w:val="0028501C"/>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79">
    <w:name w:val="xl7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0">
    <w:name w:val="xl8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1">
    <w:name w:val="xl81"/>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2">
    <w:name w:val="xl82"/>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3">
    <w:name w:val="xl83"/>
    <w:basedOn w:val="a0"/>
    <w:rsid w:val="0028501C"/>
    <w:pP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4">
    <w:name w:val="xl84"/>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5">
    <w:name w:val="xl8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86">
    <w:name w:val="xl86"/>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7">
    <w:name w:val="xl8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8">
    <w:name w:val="xl88"/>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89">
    <w:name w:val="xl8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0">
    <w:name w:val="xl90"/>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91">
    <w:name w:val="xl91"/>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2">
    <w:name w:val="xl92"/>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CYR" w:eastAsia="Times New Roman" w:hAnsi="Times New Roman CYR" w:cs="Times New Roman CYR"/>
      <w:sz w:val="24"/>
      <w:szCs w:val="24"/>
      <w:lang w:eastAsia="ru-RU"/>
    </w:rPr>
  </w:style>
  <w:style w:type="paragraph" w:customStyle="1" w:styleId="xl93">
    <w:name w:val="xl93"/>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4">
    <w:name w:val="xl94"/>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5">
    <w:name w:val="xl95"/>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96">
    <w:name w:val="xl96"/>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7">
    <w:name w:val="xl97"/>
    <w:basedOn w:val="a0"/>
    <w:rsid w:val="002850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98">
    <w:name w:val="xl98"/>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9">
    <w:name w:val="xl99"/>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28501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0"/>
    <w:rsid w:val="0028501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3">
    <w:name w:val="xl103"/>
    <w:basedOn w:val="a0"/>
    <w:rsid w:val="0028501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
    <w:name w:val="xl104"/>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5">
    <w:name w:val="xl105"/>
    <w:basedOn w:val="a0"/>
    <w:rsid w:val="0028501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
    <w:name w:val="xl106"/>
    <w:basedOn w:val="a0"/>
    <w:rsid w:val="0028501C"/>
    <w:pPr>
      <w:spacing w:before="100" w:beforeAutospacing="1" w:after="100" w:afterAutospacing="1" w:line="240" w:lineRule="auto"/>
    </w:pPr>
    <w:rPr>
      <w:rFonts w:ascii="Times New Roman CYR" w:eastAsia="Times New Roman" w:hAnsi="Times New Roman CYR" w:cs="Times New Roman CYR"/>
      <w:sz w:val="24"/>
      <w:szCs w:val="24"/>
      <w:lang w:eastAsia="ru-RU"/>
    </w:rPr>
  </w:style>
  <w:style w:type="paragraph" w:customStyle="1" w:styleId="xl107">
    <w:name w:val="xl107"/>
    <w:basedOn w:val="a0"/>
    <w:rsid w:val="002850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09">
    <w:name w:val="xl109"/>
    <w:basedOn w:val="a0"/>
    <w:rsid w:val="002850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0">
    <w:name w:val="xl110"/>
    <w:basedOn w:val="a0"/>
    <w:rsid w:val="0028501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1">
    <w:name w:val="xl111"/>
    <w:basedOn w:val="a0"/>
    <w:rsid w:val="0028501C"/>
    <w:pPr>
      <w:spacing w:before="100" w:beforeAutospacing="1" w:after="100" w:afterAutospacing="1" w:line="240" w:lineRule="auto"/>
      <w:jc w:val="center"/>
    </w:pPr>
    <w:rPr>
      <w:rFonts w:ascii="Times New Roman CYR" w:eastAsia="Times New Roman" w:hAnsi="Times New Roman CYR" w:cs="Times New Roman CYR"/>
      <w:b/>
      <w:bCs/>
      <w:sz w:val="24"/>
      <w:szCs w:val="24"/>
      <w:lang w:eastAsia="ru-RU"/>
    </w:rPr>
  </w:style>
  <w:style w:type="paragraph" w:customStyle="1" w:styleId="xl112">
    <w:name w:val="xl112"/>
    <w:basedOn w:val="a0"/>
    <w:rsid w:val="0028501C"/>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28501C"/>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b">
    <w:name w:val="Знак1"/>
    <w:basedOn w:val="a0"/>
    <w:rsid w:val="0028501C"/>
    <w:pPr>
      <w:tabs>
        <w:tab w:val="num" w:pos="360"/>
      </w:tabs>
      <w:spacing w:after="160" w:line="240" w:lineRule="exact"/>
    </w:pPr>
    <w:rPr>
      <w:rFonts w:ascii="Verdana" w:eastAsia="Times New Roman" w:hAnsi="Verdana" w:cs="Verdana"/>
      <w:sz w:val="20"/>
      <w:szCs w:val="20"/>
      <w:lang w:val="en-US"/>
    </w:rPr>
  </w:style>
  <w:style w:type="paragraph" w:styleId="afe">
    <w:name w:val="footnote text"/>
    <w:basedOn w:val="a0"/>
    <w:link w:val="aff"/>
    <w:rsid w:val="0028501C"/>
    <w:pPr>
      <w:spacing w:after="0" w:line="240" w:lineRule="auto"/>
    </w:pPr>
    <w:rPr>
      <w:rFonts w:ascii="Times New Roman" w:eastAsia="Times New Roman" w:hAnsi="Times New Roman"/>
      <w:sz w:val="20"/>
      <w:szCs w:val="20"/>
      <w:lang w:eastAsia="ru-RU"/>
    </w:rPr>
  </w:style>
  <w:style w:type="character" w:customStyle="1" w:styleId="aff">
    <w:name w:val="Текст сноски Знак"/>
    <w:basedOn w:val="a1"/>
    <w:link w:val="afe"/>
    <w:rsid w:val="0028501C"/>
    <w:rPr>
      <w:rFonts w:ascii="Times New Roman" w:eastAsia="Times New Roman" w:hAnsi="Times New Roman" w:cs="Times New Roman"/>
      <w:sz w:val="20"/>
      <w:szCs w:val="20"/>
      <w:lang w:eastAsia="ru-RU"/>
    </w:rPr>
  </w:style>
  <w:style w:type="character" w:styleId="aff0">
    <w:name w:val="footnote reference"/>
    <w:rsid w:val="0028501C"/>
    <w:rPr>
      <w:vertAlign w:val="superscript"/>
    </w:rPr>
  </w:style>
  <w:style w:type="paragraph" w:customStyle="1" w:styleId="aff1">
    <w:name w:val="Комментарий"/>
    <w:basedOn w:val="a0"/>
    <w:next w:val="a0"/>
    <w:rsid w:val="0028501C"/>
    <w:pPr>
      <w:autoSpaceDE w:val="0"/>
      <w:autoSpaceDN w:val="0"/>
      <w:adjustRightInd w:val="0"/>
      <w:spacing w:after="0" w:line="240" w:lineRule="auto"/>
      <w:ind w:left="170"/>
      <w:jc w:val="both"/>
    </w:pPr>
    <w:rPr>
      <w:rFonts w:ascii="Arial" w:eastAsia="Times New Roman" w:hAnsi="Arial"/>
      <w:i/>
      <w:iCs/>
      <w:color w:val="800080"/>
      <w:sz w:val="20"/>
      <w:szCs w:val="20"/>
      <w:lang w:eastAsia="ru-RU"/>
    </w:rPr>
  </w:style>
  <w:style w:type="paragraph" w:customStyle="1" w:styleId="ConsPlusNonformat">
    <w:name w:val="ConsPlusNonformat"/>
    <w:rsid w:val="002850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Текст ДРОНД"/>
    <w:basedOn w:val="a0"/>
    <w:rsid w:val="0028501C"/>
    <w:pPr>
      <w:tabs>
        <w:tab w:val="left" w:pos="720"/>
      </w:tabs>
      <w:spacing w:after="0" w:line="240" w:lineRule="auto"/>
      <w:ind w:firstLine="720"/>
      <w:jc w:val="both"/>
    </w:pPr>
    <w:rPr>
      <w:rFonts w:ascii="Times New Roman" w:eastAsia="Times New Roman" w:hAnsi="Times New Roman"/>
      <w:sz w:val="28"/>
      <w:szCs w:val="20"/>
      <w:lang w:eastAsia="ru-RU"/>
    </w:rPr>
  </w:style>
  <w:style w:type="paragraph" w:customStyle="1" w:styleId="aff3">
    <w:name w:val="Список простой"/>
    <w:basedOn w:val="a0"/>
    <w:rsid w:val="0028501C"/>
    <w:pPr>
      <w:tabs>
        <w:tab w:val="num" w:pos="720"/>
        <w:tab w:val="left" w:pos="1080"/>
      </w:tabs>
      <w:spacing w:after="0" w:line="240" w:lineRule="auto"/>
      <w:ind w:left="720" w:hanging="360"/>
      <w:jc w:val="both"/>
    </w:pPr>
    <w:rPr>
      <w:rFonts w:ascii="Times New Roman" w:eastAsia="Times New Roman" w:hAnsi="Times New Roman"/>
      <w:sz w:val="28"/>
      <w:szCs w:val="20"/>
      <w:lang w:eastAsia="ru-RU"/>
    </w:rPr>
  </w:style>
  <w:style w:type="paragraph" w:customStyle="1" w:styleId="aff4">
    <w:name w:val="Задача"/>
    <w:basedOn w:val="af7"/>
    <w:rsid w:val="0028501C"/>
    <w:pPr>
      <w:spacing w:after="0"/>
      <w:ind w:left="0"/>
    </w:pPr>
    <w:rPr>
      <w:i/>
      <w:sz w:val="28"/>
      <w:szCs w:val="20"/>
    </w:rPr>
  </w:style>
  <w:style w:type="paragraph" w:customStyle="1" w:styleId="just">
    <w:name w:val="just"/>
    <w:basedOn w:val="a0"/>
    <w:rsid w:val="0028501C"/>
    <w:pPr>
      <w:spacing w:before="120" w:after="120" w:line="240" w:lineRule="auto"/>
      <w:jc w:val="both"/>
    </w:pPr>
    <w:rPr>
      <w:rFonts w:ascii="Times New Roman" w:eastAsia="Times New Roman" w:hAnsi="Times New Roman"/>
      <w:sz w:val="16"/>
      <w:szCs w:val="16"/>
      <w:lang w:eastAsia="ru-RU"/>
    </w:rPr>
  </w:style>
  <w:style w:type="paragraph" w:customStyle="1" w:styleId="aff5">
    <w:name w:val="Нормальный"/>
    <w:basedOn w:val="a0"/>
    <w:rsid w:val="0028501C"/>
    <w:pPr>
      <w:spacing w:after="0" w:line="240" w:lineRule="auto"/>
      <w:ind w:firstLine="539"/>
      <w:jc w:val="both"/>
    </w:pPr>
    <w:rPr>
      <w:rFonts w:ascii="Times New Roman" w:eastAsia="Times New Roman" w:hAnsi="Times New Roman"/>
      <w:sz w:val="28"/>
      <w:szCs w:val="28"/>
      <w:lang w:eastAsia="ru-RU"/>
    </w:rPr>
  </w:style>
  <w:style w:type="paragraph" w:customStyle="1" w:styleId="ConsPlusTitle">
    <w:name w:val="ConsPlusTitle"/>
    <w:uiPriority w:val="99"/>
    <w:rsid w:val="0028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xt">
    <w:name w:val="txt"/>
    <w:basedOn w:val="a0"/>
    <w:rsid w:val="0028501C"/>
    <w:pPr>
      <w:spacing w:before="30" w:after="75" w:line="240" w:lineRule="auto"/>
    </w:pPr>
    <w:rPr>
      <w:rFonts w:ascii="Verdana" w:eastAsia="Times New Roman" w:hAnsi="Verdana"/>
      <w:color w:val="414141"/>
      <w:sz w:val="17"/>
      <w:szCs w:val="17"/>
      <w:lang w:eastAsia="ru-RU"/>
    </w:rPr>
  </w:style>
  <w:style w:type="paragraph" w:customStyle="1" w:styleId="ConsPlusCell">
    <w:name w:val="ConsPlusCell"/>
    <w:uiPriority w:val="99"/>
    <w:rsid w:val="0028501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28501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f6">
    <w:name w:val="page number"/>
    <w:basedOn w:val="a1"/>
    <w:rsid w:val="0028501C"/>
  </w:style>
  <w:style w:type="character" w:styleId="aff7">
    <w:name w:val="Emphasis"/>
    <w:uiPriority w:val="20"/>
    <w:qFormat/>
    <w:rsid w:val="0028501C"/>
    <w:rPr>
      <w:i/>
      <w:iCs/>
    </w:rPr>
  </w:style>
  <w:style w:type="paragraph" w:customStyle="1" w:styleId="Style4">
    <w:name w:val="Style4"/>
    <w:basedOn w:val="a0"/>
    <w:rsid w:val="0028501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7">
    <w:name w:val="Font Style27"/>
    <w:rsid w:val="0028501C"/>
    <w:rPr>
      <w:rFonts w:ascii="Times New Roman" w:hAnsi="Times New Roman" w:cs="Times New Roman" w:hint="default"/>
      <w:b/>
      <w:bCs/>
      <w:sz w:val="26"/>
      <w:szCs w:val="26"/>
    </w:rPr>
  </w:style>
  <w:style w:type="character" w:customStyle="1" w:styleId="FontStyle24">
    <w:name w:val="Font Style24"/>
    <w:uiPriority w:val="99"/>
    <w:rsid w:val="0028501C"/>
    <w:rPr>
      <w:rFonts w:ascii="Times New Roman" w:hAnsi="Times New Roman" w:cs="Times New Roman" w:hint="default"/>
      <w:sz w:val="26"/>
      <w:szCs w:val="26"/>
    </w:rPr>
  </w:style>
  <w:style w:type="paragraph" w:customStyle="1" w:styleId="140">
    <w:name w:val="Обычный+14п"/>
    <w:basedOn w:val="af5"/>
    <w:uiPriority w:val="99"/>
    <w:rsid w:val="0028501C"/>
  </w:style>
  <w:style w:type="paragraph" w:customStyle="1" w:styleId="Style9">
    <w:name w:val="Style9"/>
    <w:basedOn w:val="a0"/>
    <w:uiPriority w:val="99"/>
    <w:rsid w:val="0028501C"/>
    <w:pPr>
      <w:widowControl w:val="0"/>
      <w:autoSpaceDE w:val="0"/>
      <w:autoSpaceDN w:val="0"/>
      <w:adjustRightInd w:val="0"/>
      <w:spacing w:after="0" w:line="322" w:lineRule="exact"/>
      <w:ind w:firstLine="691"/>
      <w:jc w:val="both"/>
    </w:pPr>
    <w:rPr>
      <w:rFonts w:ascii="Times New Roman" w:eastAsia="Times New Roman" w:hAnsi="Times New Roman"/>
      <w:sz w:val="24"/>
      <w:szCs w:val="24"/>
      <w:lang w:eastAsia="ru-RU"/>
    </w:rPr>
  </w:style>
  <w:style w:type="character" w:customStyle="1" w:styleId="FontStyle19">
    <w:name w:val="Font Style19"/>
    <w:uiPriority w:val="99"/>
    <w:rsid w:val="0028501C"/>
    <w:rPr>
      <w:rFonts w:ascii="Times New Roman" w:hAnsi="Times New Roman" w:cs="Times New Roman"/>
      <w:sz w:val="26"/>
      <w:szCs w:val="26"/>
    </w:rPr>
  </w:style>
  <w:style w:type="character" w:customStyle="1" w:styleId="FontStyle11">
    <w:name w:val="Font Style11"/>
    <w:uiPriority w:val="99"/>
    <w:rsid w:val="0028501C"/>
    <w:rPr>
      <w:rFonts w:ascii="Arial" w:hAnsi="Arial" w:cs="Arial"/>
      <w:sz w:val="20"/>
      <w:szCs w:val="20"/>
    </w:rPr>
  </w:style>
  <w:style w:type="paragraph" w:customStyle="1" w:styleId="Style8">
    <w:name w:val="Style8"/>
    <w:basedOn w:val="a0"/>
    <w:uiPriority w:val="99"/>
    <w:rsid w:val="0028501C"/>
    <w:pPr>
      <w:widowControl w:val="0"/>
      <w:autoSpaceDE w:val="0"/>
      <w:autoSpaceDN w:val="0"/>
      <w:adjustRightInd w:val="0"/>
      <w:spacing w:after="0" w:line="331" w:lineRule="exact"/>
      <w:ind w:firstLine="686"/>
      <w:jc w:val="both"/>
    </w:pPr>
    <w:rPr>
      <w:rFonts w:ascii="Times New Roman" w:eastAsia="Times New Roman" w:hAnsi="Times New Roman"/>
      <w:sz w:val="24"/>
      <w:szCs w:val="24"/>
      <w:lang w:eastAsia="ru-RU"/>
    </w:rPr>
  </w:style>
  <w:style w:type="paragraph" w:customStyle="1" w:styleId="aff8">
    <w:name w:val="Обычный отст"/>
    <w:basedOn w:val="a0"/>
    <w:rsid w:val="0028501C"/>
    <w:pPr>
      <w:spacing w:before="60" w:after="0" w:line="240" w:lineRule="auto"/>
      <w:ind w:firstLine="425"/>
      <w:jc w:val="both"/>
    </w:pPr>
    <w:rPr>
      <w:rFonts w:ascii="Times New Roman" w:eastAsia="Times New Roman" w:hAnsi="Times New Roman"/>
      <w:sz w:val="26"/>
      <w:szCs w:val="20"/>
      <w:lang w:eastAsia="ru-RU"/>
    </w:rPr>
  </w:style>
  <w:style w:type="character" w:styleId="aff9">
    <w:name w:val="Strong"/>
    <w:qFormat/>
    <w:rsid w:val="0028501C"/>
    <w:rPr>
      <w:b/>
      <w:bCs/>
    </w:rPr>
  </w:style>
  <w:style w:type="paragraph" w:customStyle="1" w:styleId="pp-List-1">
    <w:name w:val="pp-List-1"/>
    <w:basedOn w:val="a0"/>
    <w:rsid w:val="0028501C"/>
    <w:pPr>
      <w:tabs>
        <w:tab w:val="num" w:pos="720"/>
        <w:tab w:val="left" w:pos="851"/>
      </w:tabs>
      <w:spacing w:before="40" w:after="0" w:line="360" w:lineRule="auto"/>
      <w:ind w:left="720" w:hanging="360"/>
      <w:jc w:val="both"/>
    </w:pPr>
    <w:rPr>
      <w:rFonts w:ascii="Times New Roman" w:eastAsia="Times New Roman" w:hAnsi="Times New Roman"/>
      <w:bCs/>
      <w:kern w:val="16"/>
      <w:sz w:val="24"/>
      <w:szCs w:val="24"/>
    </w:rPr>
  </w:style>
  <w:style w:type="paragraph" w:customStyle="1" w:styleId="affa">
    <w:name w:val="параграф"/>
    <w:basedOn w:val="a0"/>
    <w:uiPriority w:val="99"/>
    <w:qFormat/>
    <w:rsid w:val="0028501C"/>
    <w:pPr>
      <w:spacing w:after="0" w:line="240" w:lineRule="auto"/>
      <w:jc w:val="both"/>
    </w:pPr>
    <w:rPr>
      <w:rFonts w:ascii="Times New Roman" w:eastAsia="Times New Roman" w:hAnsi="Times New Roman"/>
      <w:b/>
      <w:sz w:val="24"/>
      <w:szCs w:val="24"/>
      <w:lang w:eastAsia="ru-RU"/>
    </w:rPr>
  </w:style>
  <w:style w:type="table" w:styleId="affb">
    <w:name w:val="Table Grid"/>
    <w:basedOn w:val="a2"/>
    <w:uiPriority w:val="59"/>
    <w:rsid w:val="002850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basedOn w:val="a1"/>
    <w:uiPriority w:val="99"/>
    <w:rsid w:val="0028501C"/>
    <w:rPr>
      <w:rFonts w:ascii="Times New Roman" w:hAnsi="Times New Roman" w:cs="Times New Roman"/>
      <w:sz w:val="24"/>
      <w:szCs w:val="24"/>
    </w:rPr>
  </w:style>
  <w:style w:type="character" w:customStyle="1" w:styleId="b-serp-itemtextpassage1">
    <w:name w:val="b-serp-item__text_passage1"/>
    <w:basedOn w:val="a1"/>
    <w:rsid w:val="0028501C"/>
    <w:rPr>
      <w:b/>
      <w:bCs/>
    </w:rPr>
  </w:style>
  <w:style w:type="paragraph" w:customStyle="1" w:styleId="1c">
    <w:name w:val="Без интервала1"/>
    <w:uiPriority w:val="99"/>
    <w:rsid w:val="0028501C"/>
    <w:pPr>
      <w:spacing w:after="0" w:line="240" w:lineRule="auto"/>
    </w:pPr>
    <w:rPr>
      <w:rFonts w:ascii="Calibri" w:eastAsia="Times New Roman" w:hAnsi="Calibri" w:cs="Calibri"/>
      <w:lang w:eastAsia="ru-RU"/>
    </w:rPr>
  </w:style>
  <w:style w:type="character" w:customStyle="1" w:styleId="FontStyle14">
    <w:name w:val="Font Style14"/>
    <w:uiPriority w:val="99"/>
    <w:rsid w:val="0028501C"/>
    <w:rPr>
      <w:rFonts w:ascii="Times New Roman" w:hAnsi="Times New Roman" w:cs="Times New Roman"/>
      <w:sz w:val="26"/>
      <w:szCs w:val="26"/>
    </w:rPr>
  </w:style>
  <w:style w:type="character" w:customStyle="1" w:styleId="FontStyle26">
    <w:name w:val="Font Style26"/>
    <w:basedOn w:val="a1"/>
    <w:uiPriority w:val="99"/>
    <w:rsid w:val="0028501C"/>
    <w:rPr>
      <w:rFonts w:ascii="Times New Roman" w:hAnsi="Times New Roman" w:cs="Times New Roman"/>
      <w:b/>
      <w:bCs/>
      <w:sz w:val="26"/>
      <w:szCs w:val="26"/>
    </w:rPr>
  </w:style>
  <w:style w:type="paragraph" w:customStyle="1" w:styleId="Style2">
    <w:name w:val="Style2"/>
    <w:basedOn w:val="a0"/>
    <w:uiPriority w:val="99"/>
    <w:rsid w:val="0028501C"/>
    <w:pPr>
      <w:widowControl w:val="0"/>
      <w:autoSpaceDE w:val="0"/>
      <w:autoSpaceDN w:val="0"/>
      <w:adjustRightInd w:val="0"/>
      <w:spacing w:after="0" w:line="369" w:lineRule="exact"/>
      <w:jc w:val="both"/>
    </w:pPr>
    <w:rPr>
      <w:rFonts w:ascii="Times New Roman" w:eastAsiaTheme="minorEastAsia" w:hAnsi="Times New Roman"/>
      <w:sz w:val="24"/>
      <w:szCs w:val="24"/>
      <w:lang w:eastAsia="ru-RU"/>
    </w:rPr>
  </w:style>
  <w:style w:type="paragraph" w:customStyle="1" w:styleId="25">
    <w:name w:val="Абзац списка2"/>
    <w:basedOn w:val="a0"/>
    <w:rsid w:val="0028501C"/>
    <w:pPr>
      <w:ind w:left="720"/>
      <w:contextualSpacing/>
    </w:pPr>
    <w:rPr>
      <w:rFonts w:eastAsia="Times New Roman"/>
      <w:lang w:eastAsia="ru-RU"/>
    </w:rPr>
  </w:style>
  <w:style w:type="character" w:customStyle="1" w:styleId="FontStyle16">
    <w:name w:val="Font Style16"/>
    <w:basedOn w:val="a1"/>
    <w:rsid w:val="0028501C"/>
    <w:rPr>
      <w:rFonts w:ascii="Times New Roman" w:hAnsi="Times New Roman" w:cs="Times New Roman"/>
      <w:sz w:val="24"/>
      <w:szCs w:val="24"/>
    </w:rPr>
  </w:style>
  <w:style w:type="paragraph" w:customStyle="1" w:styleId="Style5">
    <w:name w:val="Style5"/>
    <w:basedOn w:val="a0"/>
    <w:rsid w:val="0028501C"/>
    <w:pPr>
      <w:widowControl w:val="0"/>
      <w:autoSpaceDE w:val="0"/>
      <w:autoSpaceDN w:val="0"/>
      <w:adjustRightInd w:val="0"/>
      <w:spacing w:after="0" w:line="317" w:lineRule="exact"/>
      <w:ind w:firstLine="374"/>
      <w:jc w:val="both"/>
    </w:pPr>
    <w:rPr>
      <w:rFonts w:ascii="Times New Roman" w:eastAsia="Times New Roman" w:hAnsi="Times New Roman"/>
      <w:sz w:val="24"/>
      <w:szCs w:val="24"/>
      <w:lang w:eastAsia="ru-RU"/>
    </w:rPr>
  </w:style>
  <w:style w:type="paragraph" w:customStyle="1" w:styleId="35">
    <w:name w:val="Абзац списка3"/>
    <w:basedOn w:val="a0"/>
    <w:rsid w:val="0028501C"/>
    <w:pPr>
      <w:ind w:left="720"/>
      <w:contextualSpacing/>
    </w:pPr>
    <w:rPr>
      <w:rFonts w:eastAsia="Times New Roman"/>
      <w:lang w:eastAsia="ru-RU"/>
    </w:rPr>
  </w:style>
  <w:style w:type="character" w:customStyle="1" w:styleId="FontStyle25">
    <w:name w:val="Font Style25"/>
    <w:basedOn w:val="a1"/>
    <w:rsid w:val="0028501C"/>
    <w:rPr>
      <w:rFonts w:ascii="Times New Roman" w:hAnsi="Times New Roman" w:cs="Times New Roman"/>
      <w:sz w:val="26"/>
      <w:szCs w:val="26"/>
    </w:rPr>
  </w:style>
  <w:style w:type="paragraph" w:styleId="a">
    <w:name w:val="List Bullet"/>
    <w:basedOn w:val="a0"/>
    <w:uiPriority w:val="99"/>
    <w:unhideWhenUsed/>
    <w:rsid w:val="0028501C"/>
    <w:pPr>
      <w:numPr>
        <w:numId w:val="6"/>
      </w:numPr>
      <w:contextualSpacing/>
    </w:pPr>
  </w:style>
  <w:style w:type="character" w:customStyle="1" w:styleId="ft">
    <w:name w:val="ft"/>
    <w:basedOn w:val="a1"/>
    <w:rsid w:val="0028501C"/>
  </w:style>
  <w:style w:type="paragraph" w:customStyle="1" w:styleId="affc">
    <w:name w:val="Основной"/>
    <w:basedOn w:val="a0"/>
    <w:uiPriority w:val="99"/>
    <w:rsid w:val="0028501C"/>
    <w:pPr>
      <w:autoSpaceDE w:val="0"/>
      <w:autoSpaceDN w:val="0"/>
      <w:adjustRightInd w:val="0"/>
      <w:spacing w:after="0" w:line="288" w:lineRule="auto"/>
      <w:ind w:firstLine="283"/>
      <w:jc w:val="both"/>
      <w:textAlignment w:val="center"/>
    </w:pPr>
    <w:rPr>
      <w:rFonts w:ascii="Times New Roman" w:eastAsiaTheme="minorHAnsi" w:hAnsi="Times New Roman"/>
      <w:color w:val="000000"/>
      <w:sz w:val="20"/>
      <w:szCs w:val="20"/>
    </w:rPr>
  </w:style>
  <w:style w:type="character" w:customStyle="1" w:styleId="st1">
    <w:name w:val="st1"/>
    <w:basedOn w:val="a1"/>
    <w:rsid w:val="0028501C"/>
  </w:style>
  <w:style w:type="character" w:customStyle="1" w:styleId="ConsPlusNormal0">
    <w:name w:val="ConsPlusNormal Знак"/>
    <w:link w:val="ConsPlusNormal"/>
    <w:rsid w:val="0028501C"/>
    <w:rPr>
      <w:rFonts w:ascii="Arial" w:eastAsia="Times New Roman" w:hAnsi="Arial" w:cs="Arial"/>
      <w:sz w:val="20"/>
      <w:szCs w:val="20"/>
      <w:lang w:eastAsia="ru-RU"/>
    </w:rPr>
  </w:style>
  <w:style w:type="paragraph" w:styleId="affd">
    <w:name w:val="Plain Text"/>
    <w:basedOn w:val="a0"/>
    <w:link w:val="affe"/>
    <w:rsid w:val="0028501C"/>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1"/>
    <w:link w:val="affd"/>
    <w:rsid w:val="0028501C"/>
    <w:rPr>
      <w:rFonts w:ascii="Courier New" w:eastAsia="Times New Roman" w:hAnsi="Courier New" w:cs="Courier New"/>
      <w:sz w:val="20"/>
      <w:szCs w:val="20"/>
      <w:lang w:eastAsia="ru-RU"/>
    </w:rPr>
  </w:style>
  <w:style w:type="character" w:customStyle="1" w:styleId="googqs-tidbit1">
    <w:name w:val="goog_qs-tidbit1"/>
    <w:basedOn w:val="a1"/>
    <w:rsid w:val="0028501C"/>
    <w:rPr>
      <w:vanish w:val="0"/>
      <w:webHidden w:val="0"/>
      <w:specVanish w:val="0"/>
    </w:rPr>
  </w:style>
  <w:style w:type="paragraph" w:customStyle="1" w:styleId="Default">
    <w:name w:val="Default"/>
    <w:rsid w:val="00250C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3">
    <w:name w:val="Font Style23"/>
    <w:basedOn w:val="a1"/>
    <w:uiPriority w:val="99"/>
    <w:rsid w:val="00250C34"/>
    <w:rPr>
      <w:rFonts w:ascii="Times New Roman" w:hAnsi="Times New Roman" w:cs="Times New Roman"/>
      <w:sz w:val="22"/>
      <w:szCs w:val="22"/>
    </w:rPr>
  </w:style>
  <w:style w:type="paragraph" w:customStyle="1" w:styleId="msonormalcxspmiddlecxspmiddle">
    <w:name w:val="msonormalcxspmiddlecxspmiddle"/>
    <w:basedOn w:val="a0"/>
    <w:rsid w:val="00250C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1"/>
    <w:rsid w:val="00250C34"/>
  </w:style>
  <w:style w:type="paragraph" w:customStyle="1" w:styleId="rtejustify">
    <w:name w:val="rtejustify"/>
    <w:basedOn w:val="a0"/>
    <w:rsid w:val="00A77255"/>
    <w:pPr>
      <w:spacing w:before="240" w:after="240" w:line="240" w:lineRule="auto"/>
      <w:jc w:val="both"/>
    </w:pPr>
    <w:rPr>
      <w:rFonts w:ascii="Times New Roman" w:eastAsia="Times New Roman" w:hAnsi="Times New Roman"/>
      <w:sz w:val="24"/>
      <w:szCs w:val="24"/>
      <w:lang w:eastAsia="ru-RU"/>
    </w:rPr>
  </w:style>
  <w:style w:type="character" w:styleId="afff">
    <w:name w:val="line number"/>
    <w:basedOn w:val="a1"/>
    <w:uiPriority w:val="99"/>
    <w:semiHidden/>
    <w:unhideWhenUsed/>
    <w:rsid w:val="00DB42EE"/>
  </w:style>
  <w:style w:type="character" w:customStyle="1" w:styleId="FontStyle13">
    <w:name w:val="Font Style13"/>
    <w:basedOn w:val="a1"/>
    <w:rsid w:val="002B40E0"/>
    <w:rPr>
      <w:rFonts w:ascii="Times New Roman" w:hAnsi="Times New Roman" w:cs="Times New Roman" w:hint="default"/>
      <w:b/>
      <w:bCs/>
      <w:spacing w:val="10"/>
      <w:sz w:val="24"/>
      <w:szCs w:val="24"/>
    </w:rPr>
  </w:style>
  <w:style w:type="character" w:customStyle="1" w:styleId="FontStyle83">
    <w:name w:val="Font Style83"/>
    <w:rsid w:val="002B40E0"/>
    <w:rPr>
      <w:rFonts w:ascii="Times New Roman" w:hAnsi="Times New Roman" w:cs="Times New Roman"/>
      <w:sz w:val="24"/>
      <w:szCs w:val="24"/>
    </w:rPr>
  </w:style>
  <w:style w:type="paragraph" w:customStyle="1" w:styleId="Style7">
    <w:name w:val="Style7"/>
    <w:basedOn w:val="a0"/>
    <w:uiPriority w:val="99"/>
    <w:rsid w:val="002B40E0"/>
    <w:pPr>
      <w:widowControl w:val="0"/>
      <w:autoSpaceDE w:val="0"/>
      <w:autoSpaceDN w:val="0"/>
      <w:adjustRightInd w:val="0"/>
      <w:spacing w:after="0" w:line="297" w:lineRule="exact"/>
      <w:jc w:val="center"/>
    </w:pPr>
    <w:rPr>
      <w:rFonts w:ascii="Times New Roman" w:eastAsia="Times New Roman" w:hAnsi="Times New Roman"/>
      <w:sz w:val="24"/>
      <w:szCs w:val="24"/>
      <w:lang w:eastAsia="ru-RU"/>
    </w:rPr>
  </w:style>
  <w:style w:type="paragraph" w:customStyle="1" w:styleId="Style36">
    <w:name w:val="Style36"/>
    <w:basedOn w:val="a0"/>
    <w:rsid w:val="002B40E0"/>
    <w:pPr>
      <w:widowControl w:val="0"/>
      <w:autoSpaceDE w:val="0"/>
      <w:autoSpaceDN w:val="0"/>
      <w:adjustRightInd w:val="0"/>
      <w:spacing w:after="0" w:line="315" w:lineRule="exact"/>
      <w:jc w:val="center"/>
    </w:pPr>
    <w:rPr>
      <w:rFonts w:ascii="Times New Roman" w:eastAsia="Times New Roman" w:hAnsi="Times New Roman"/>
      <w:sz w:val="24"/>
      <w:szCs w:val="24"/>
      <w:lang w:eastAsia="ru-RU"/>
    </w:rPr>
  </w:style>
  <w:style w:type="character" w:customStyle="1" w:styleId="afff0">
    <w:name w:val="Основной текст_"/>
    <w:link w:val="26"/>
    <w:rsid w:val="002B40E0"/>
    <w:rPr>
      <w:sz w:val="26"/>
      <w:szCs w:val="26"/>
      <w:shd w:val="clear" w:color="auto" w:fill="FFFFFF"/>
    </w:rPr>
  </w:style>
  <w:style w:type="paragraph" w:customStyle="1" w:styleId="26">
    <w:name w:val="Основной текст2"/>
    <w:basedOn w:val="a0"/>
    <w:link w:val="afff0"/>
    <w:rsid w:val="002B40E0"/>
    <w:pPr>
      <w:widowControl w:val="0"/>
      <w:shd w:val="clear" w:color="auto" w:fill="FFFFFF"/>
      <w:spacing w:after="900" w:line="331" w:lineRule="exact"/>
      <w:jc w:val="both"/>
    </w:pPr>
    <w:rPr>
      <w:rFonts w:asciiTheme="minorHAnsi" w:eastAsiaTheme="minorHAnsi" w:hAnsiTheme="minorHAnsi" w:cstheme="minorBidi"/>
      <w:sz w:val="26"/>
      <w:szCs w:val="26"/>
    </w:rPr>
  </w:style>
  <w:style w:type="character" w:customStyle="1" w:styleId="125pt">
    <w:name w:val="Основной текст + 12;5 pt"/>
    <w:rsid w:val="002B40E0"/>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character" w:customStyle="1" w:styleId="FontStyle31">
    <w:name w:val="Font Style31"/>
    <w:uiPriority w:val="99"/>
    <w:rsid w:val="002B40E0"/>
    <w:rPr>
      <w:rFonts w:ascii="Times New Roman" w:hAnsi="Times New Roman" w:cs="Times New Roman"/>
      <w:sz w:val="24"/>
      <w:szCs w:val="24"/>
    </w:rPr>
  </w:style>
  <w:style w:type="character" w:customStyle="1" w:styleId="FontStyle33">
    <w:name w:val="Font Style33"/>
    <w:uiPriority w:val="99"/>
    <w:rsid w:val="002B40E0"/>
    <w:rPr>
      <w:rFonts w:ascii="Times New Roman" w:hAnsi="Times New Roman" w:cs="Times New Roman"/>
      <w:sz w:val="22"/>
      <w:szCs w:val="22"/>
    </w:rPr>
  </w:style>
  <w:style w:type="character" w:customStyle="1" w:styleId="FontStyle17">
    <w:name w:val="Font Style17"/>
    <w:uiPriority w:val="99"/>
    <w:rsid w:val="00685112"/>
    <w:rPr>
      <w:rFonts w:ascii="Times New Roman" w:hAnsi="Times New Roman" w:cs="Times New Roman"/>
      <w:sz w:val="26"/>
      <w:szCs w:val="26"/>
    </w:rPr>
  </w:style>
  <w:style w:type="paragraph" w:customStyle="1" w:styleId="Style6">
    <w:name w:val="Style6"/>
    <w:basedOn w:val="a0"/>
    <w:uiPriority w:val="99"/>
    <w:rsid w:val="00685112"/>
    <w:pPr>
      <w:widowControl w:val="0"/>
      <w:autoSpaceDE w:val="0"/>
      <w:autoSpaceDN w:val="0"/>
      <w:adjustRightInd w:val="0"/>
      <w:spacing w:after="0" w:line="327" w:lineRule="exact"/>
    </w:pPr>
    <w:rPr>
      <w:rFonts w:ascii="Times New Roman" w:eastAsia="Times New Roman" w:hAnsi="Times New Roman"/>
      <w:sz w:val="24"/>
      <w:szCs w:val="24"/>
      <w:lang w:eastAsia="ru-RU"/>
    </w:rPr>
  </w:style>
  <w:style w:type="character" w:customStyle="1" w:styleId="TextNPA">
    <w:name w:val="Text NPA"/>
    <w:rsid w:val="00B121DA"/>
    <w:rPr>
      <w:rFonts w:ascii="Courier New" w:hAnsi="Courier New" w:cs="Courier New" w:hint="default"/>
    </w:rPr>
  </w:style>
  <w:style w:type="character" w:customStyle="1" w:styleId="16">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uiPriority w:val="99"/>
    <w:locked/>
    <w:rsid w:val="00103B3C"/>
    <w:rPr>
      <w:rFonts w:ascii="Times New Roman" w:eastAsia="Times New Roman" w:hAnsi="Times New Roman" w:cs="Times New Roman"/>
      <w:sz w:val="24"/>
      <w:szCs w:val="24"/>
      <w:lang w:eastAsia="ru-RU"/>
    </w:rPr>
  </w:style>
  <w:style w:type="paragraph" w:customStyle="1" w:styleId="Heading">
    <w:name w:val="Heading"/>
    <w:rsid w:val="0053714D"/>
    <w:pPr>
      <w:widowControl w:val="0"/>
      <w:autoSpaceDE w:val="0"/>
      <w:autoSpaceDN w:val="0"/>
      <w:adjustRightInd w:val="0"/>
      <w:spacing w:after="0" w:line="240" w:lineRule="auto"/>
    </w:pPr>
    <w:rPr>
      <w:rFonts w:ascii="Arial" w:eastAsia="Times New Roman"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56">
      <w:bodyDiv w:val="1"/>
      <w:marLeft w:val="0"/>
      <w:marRight w:val="0"/>
      <w:marTop w:val="0"/>
      <w:marBottom w:val="0"/>
      <w:divBdr>
        <w:top w:val="none" w:sz="0" w:space="0" w:color="auto"/>
        <w:left w:val="none" w:sz="0" w:space="0" w:color="auto"/>
        <w:bottom w:val="none" w:sz="0" w:space="0" w:color="auto"/>
        <w:right w:val="none" w:sz="0" w:space="0" w:color="auto"/>
      </w:divBdr>
    </w:div>
    <w:div w:id="213780778">
      <w:bodyDiv w:val="1"/>
      <w:marLeft w:val="0"/>
      <w:marRight w:val="0"/>
      <w:marTop w:val="0"/>
      <w:marBottom w:val="0"/>
      <w:divBdr>
        <w:top w:val="none" w:sz="0" w:space="0" w:color="auto"/>
        <w:left w:val="none" w:sz="0" w:space="0" w:color="auto"/>
        <w:bottom w:val="none" w:sz="0" w:space="0" w:color="auto"/>
        <w:right w:val="none" w:sz="0" w:space="0" w:color="auto"/>
      </w:divBdr>
    </w:div>
    <w:div w:id="250087778">
      <w:bodyDiv w:val="1"/>
      <w:marLeft w:val="0"/>
      <w:marRight w:val="0"/>
      <w:marTop w:val="0"/>
      <w:marBottom w:val="0"/>
      <w:divBdr>
        <w:top w:val="none" w:sz="0" w:space="0" w:color="auto"/>
        <w:left w:val="none" w:sz="0" w:space="0" w:color="auto"/>
        <w:bottom w:val="none" w:sz="0" w:space="0" w:color="auto"/>
        <w:right w:val="none" w:sz="0" w:space="0" w:color="auto"/>
      </w:divBdr>
    </w:div>
    <w:div w:id="374934310">
      <w:bodyDiv w:val="1"/>
      <w:marLeft w:val="0"/>
      <w:marRight w:val="0"/>
      <w:marTop w:val="0"/>
      <w:marBottom w:val="0"/>
      <w:divBdr>
        <w:top w:val="none" w:sz="0" w:space="0" w:color="auto"/>
        <w:left w:val="none" w:sz="0" w:space="0" w:color="auto"/>
        <w:bottom w:val="none" w:sz="0" w:space="0" w:color="auto"/>
        <w:right w:val="none" w:sz="0" w:space="0" w:color="auto"/>
      </w:divBdr>
    </w:div>
    <w:div w:id="379016862">
      <w:bodyDiv w:val="1"/>
      <w:marLeft w:val="0"/>
      <w:marRight w:val="0"/>
      <w:marTop w:val="0"/>
      <w:marBottom w:val="0"/>
      <w:divBdr>
        <w:top w:val="none" w:sz="0" w:space="0" w:color="auto"/>
        <w:left w:val="none" w:sz="0" w:space="0" w:color="auto"/>
        <w:bottom w:val="none" w:sz="0" w:space="0" w:color="auto"/>
        <w:right w:val="none" w:sz="0" w:space="0" w:color="auto"/>
      </w:divBdr>
    </w:div>
    <w:div w:id="423721059">
      <w:bodyDiv w:val="1"/>
      <w:marLeft w:val="0"/>
      <w:marRight w:val="0"/>
      <w:marTop w:val="0"/>
      <w:marBottom w:val="0"/>
      <w:divBdr>
        <w:top w:val="none" w:sz="0" w:space="0" w:color="auto"/>
        <w:left w:val="none" w:sz="0" w:space="0" w:color="auto"/>
        <w:bottom w:val="none" w:sz="0" w:space="0" w:color="auto"/>
        <w:right w:val="none" w:sz="0" w:space="0" w:color="auto"/>
      </w:divBdr>
    </w:div>
    <w:div w:id="436564755">
      <w:bodyDiv w:val="1"/>
      <w:marLeft w:val="0"/>
      <w:marRight w:val="0"/>
      <w:marTop w:val="0"/>
      <w:marBottom w:val="0"/>
      <w:divBdr>
        <w:top w:val="none" w:sz="0" w:space="0" w:color="auto"/>
        <w:left w:val="none" w:sz="0" w:space="0" w:color="auto"/>
        <w:bottom w:val="none" w:sz="0" w:space="0" w:color="auto"/>
        <w:right w:val="none" w:sz="0" w:space="0" w:color="auto"/>
      </w:divBdr>
    </w:div>
    <w:div w:id="438111991">
      <w:bodyDiv w:val="1"/>
      <w:marLeft w:val="0"/>
      <w:marRight w:val="0"/>
      <w:marTop w:val="0"/>
      <w:marBottom w:val="0"/>
      <w:divBdr>
        <w:top w:val="none" w:sz="0" w:space="0" w:color="auto"/>
        <w:left w:val="none" w:sz="0" w:space="0" w:color="auto"/>
        <w:bottom w:val="none" w:sz="0" w:space="0" w:color="auto"/>
        <w:right w:val="none" w:sz="0" w:space="0" w:color="auto"/>
      </w:divBdr>
    </w:div>
    <w:div w:id="571358716">
      <w:bodyDiv w:val="1"/>
      <w:marLeft w:val="0"/>
      <w:marRight w:val="0"/>
      <w:marTop w:val="0"/>
      <w:marBottom w:val="0"/>
      <w:divBdr>
        <w:top w:val="none" w:sz="0" w:space="0" w:color="auto"/>
        <w:left w:val="none" w:sz="0" w:space="0" w:color="auto"/>
        <w:bottom w:val="none" w:sz="0" w:space="0" w:color="auto"/>
        <w:right w:val="none" w:sz="0" w:space="0" w:color="auto"/>
      </w:divBdr>
    </w:div>
    <w:div w:id="577638310">
      <w:bodyDiv w:val="1"/>
      <w:marLeft w:val="0"/>
      <w:marRight w:val="0"/>
      <w:marTop w:val="0"/>
      <w:marBottom w:val="0"/>
      <w:divBdr>
        <w:top w:val="none" w:sz="0" w:space="0" w:color="auto"/>
        <w:left w:val="none" w:sz="0" w:space="0" w:color="auto"/>
        <w:bottom w:val="none" w:sz="0" w:space="0" w:color="auto"/>
        <w:right w:val="none" w:sz="0" w:space="0" w:color="auto"/>
      </w:divBdr>
    </w:div>
    <w:div w:id="594828660">
      <w:bodyDiv w:val="1"/>
      <w:marLeft w:val="0"/>
      <w:marRight w:val="0"/>
      <w:marTop w:val="0"/>
      <w:marBottom w:val="0"/>
      <w:divBdr>
        <w:top w:val="none" w:sz="0" w:space="0" w:color="auto"/>
        <w:left w:val="none" w:sz="0" w:space="0" w:color="auto"/>
        <w:bottom w:val="none" w:sz="0" w:space="0" w:color="auto"/>
        <w:right w:val="none" w:sz="0" w:space="0" w:color="auto"/>
      </w:divBdr>
    </w:div>
    <w:div w:id="597913320">
      <w:bodyDiv w:val="1"/>
      <w:marLeft w:val="0"/>
      <w:marRight w:val="0"/>
      <w:marTop w:val="0"/>
      <w:marBottom w:val="0"/>
      <w:divBdr>
        <w:top w:val="none" w:sz="0" w:space="0" w:color="auto"/>
        <w:left w:val="none" w:sz="0" w:space="0" w:color="auto"/>
        <w:bottom w:val="none" w:sz="0" w:space="0" w:color="auto"/>
        <w:right w:val="none" w:sz="0" w:space="0" w:color="auto"/>
      </w:divBdr>
    </w:div>
    <w:div w:id="666128781">
      <w:bodyDiv w:val="1"/>
      <w:marLeft w:val="0"/>
      <w:marRight w:val="0"/>
      <w:marTop w:val="0"/>
      <w:marBottom w:val="0"/>
      <w:divBdr>
        <w:top w:val="none" w:sz="0" w:space="0" w:color="auto"/>
        <w:left w:val="none" w:sz="0" w:space="0" w:color="auto"/>
        <w:bottom w:val="none" w:sz="0" w:space="0" w:color="auto"/>
        <w:right w:val="none" w:sz="0" w:space="0" w:color="auto"/>
      </w:divBdr>
    </w:div>
    <w:div w:id="682245389">
      <w:bodyDiv w:val="1"/>
      <w:marLeft w:val="0"/>
      <w:marRight w:val="0"/>
      <w:marTop w:val="0"/>
      <w:marBottom w:val="0"/>
      <w:divBdr>
        <w:top w:val="none" w:sz="0" w:space="0" w:color="auto"/>
        <w:left w:val="none" w:sz="0" w:space="0" w:color="auto"/>
        <w:bottom w:val="none" w:sz="0" w:space="0" w:color="auto"/>
        <w:right w:val="none" w:sz="0" w:space="0" w:color="auto"/>
      </w:divBdr>
    </w:div>
    <w:div w:id="699672659">
      <w:bodyDiv w:val="1"/>
      <w:marLeft w:val="0"/>
      <w:marRight w:val="0"/>
      <w:marTop w:val="0"/>
      <w:marBottom w:val="0"/>
      <w:divBdr>
        <w:top w:val="none" w:sz="0" w:space="0" w:color="auto"/>
        <w:left w:val="none" w:sz="0" w:space="0" w:color="auto"/>
        <w:bottom w:val="none" w:sz="0" w:space="0" w:color="auto"/>
        <w:right w:val="none" w:sz="0" w:space="0" w:color="auto"/>
      </w:divBdr>
    </w:div>
    <w:div w:id="794254413">
      <w:bodyDiv w:val="1"/>
      <w:marLeft w:val="0"/>
      <w:marRight w:val="0"/>
      <w:marTop w:val="0"/>
      <w:marBottom w:val="0"/>
      <w:divBdr>
        <w:top w:val="none" w:sz="0" w:space="0" w:color="auto"/>
        <w:left w:val="none" w:sz="0" w:space="0" w:color="auto"/>
        <w:bottom w:val="none" w:sz="0" w:space="0" w:color="auto"/>
        <w:right w:val="none" w:sz="0" w:space="0" w:color="auto"/>
      </w:divBdr>
    </w:div>
    <w:div w:id="819007064">
      <w:bodyDiv w:val="1"/>
      <w:marLeft w:val="0"/>
      <w:marRight w:val="0"/>
      <w:marTop w:val="0"/>
      <w:marBottom w:val="0"/>
      <w:divBdr>
        <w:top w:val="none" w:sz="0" w:space="0" w:color="auto"/>
        <w:left w:val="none" w:sz="0" w:space="0" w:color="auto"/>
        <w:bottom w:val="none" w:sz="0" w:space="0" w:color="auto"/>
        <w:right w:val="none" w:sz="0" w:space="0" w:color="auto"/>
      </w:divBdr>
    </w:div>
    <w:div w:id="831138474">
      <w:bodyDiv w:val="1"/>
      <w:marLeft w:val="0"/>
      <w:marRight w:val="0"/>
      <w:marTop w:val="0"/>
      <w:marBottom w:val="0"/>
      <w:divBdr>
        <w:top w:val="none" w:sz="0" w:space="0" w:color="auto"/>
        <w:left w:val="none" w:sz="0" w:space="0" w:color="auto"/>
        <w:bottom w:val="none" w:sz="0" w:space="0" w:color="auto"/>
        <w:right w:val="none" w:sz="0" w:space="0" w:color="auto"/>
      </w:divBdr>
    </w:div>
    <w:div w:id="948973354">
      <w:bodyDiv w:val="1"/>
      <w:marLeft w:val="0"/>
      <w:marRight w:val="0"/>
      <w:marTop w:val="0"/>
      <w:marBottom w:val="0"/>
      <w:divBdr>
        <w:top w:val="none" w:sz="0" w:space="0" w:color="auto"/>
        <w:left w:val="none" w:sz="0" w:space="0" w:color="auto"/>
        <w:bottom w:val="none" w:sz="0" w:space="0" w:color="auto"/>
        <w:right w:val="none" w:sz="0" w:space="0" w:color="auto"/>
      </w:divBdr>
    </w:div>
    <w:div w:id="951015496">
      <w:bodyDiv w:val="1"/>
      <w:marLeft w:val="0"/>
      <w:marRight w:val="0"/>
      <w:marTop w:val="0"/>
      <w:marBottom w:val="0"/>
      <w:divBdr>
        <w:top w:val="none" w:sz="0" w:space="0" w:color="auto"/>
        <w:left w:val="none" w:sz="0" w:space="0" w:color="auto"/>
        <w:bottom w:val="none" w:sz="0" w:space="0" w:color="auto"/>
        <w:right w:val="none" w:sz="0" w:space="0" w:color="auto"/>
      </w:divBdr>
    </w:div>
    <w:div w:id="1005204828">
      <w:bodyDiv w:val="1"/>
      <w:marLeft w:val="0"/>
      <w:marRight w:val="0"/>
      <w:marTop w:val="0"/>
      <w:marBottom w:val="0"/>
      <w:divBdr>
        <w:top w:val="none" w:sz="0" w:space="0" w:color="auto"/>
        <w:left w:val="none" w:sz="0" w:space="0" w:color="auto"/>
        <w:bottom w:val="none" w:sz="0" w:space="0" w:color="auto"/>
        <w:right w:val="none" w:sz="0" w:space="0" w:color="auto"/>
      </w:divBdr>
    </w:div>
    <w:div w:id="1047148622">
      <w:bodyDiv w:val="1"/>
      <w:marLeft w:val="0"/>
      <w:marRight w:val="0"/>
      <w:marTop w:val="0"/>
      <w:marBottom w:val="0"/>
      <w:divBdr>
        <w:top w:val="none" w:sz="0" w:space="0" w:color="auto"/>
        <w:left w:val="none" w:sz="0" w:space="0" w:color="auto"/>
        <w:bottom w:val="none" w:sz="0" w:space="0" w:color="auto"/>
        <w:right w:val="none" w:sz="0" w:space="0" w:color="auto"/>
      </w:divBdr>
    </w:div>
    <w:div w:id="1065372534">
      <w:bodyDiv w:val="1"/>
      <w:marLeft w:val="0"/>
      <w:marRight w:val="0"/>
      <w:marTop w:val="0"/>
      <w:marBottom w:val="0"/>
      <w:divBdr>
        <w:top w:val="none" w:sz="0" w:space="0" w:color="auto"/>
        <w:left w:val="none" w:sz="0" w:space="0" w:color="auto"/>
        <w:bottom w:val="none" w:sz="0" w:space="0" w:color="auto"/>
        <w:right w:val="none" w:sz="0" w:space="0" w:color="auto"/>
      </w:divBdr>
    </w:div>
    <w:div w:id="1188256771">
      <w:bodyDiv w:val="1"/>
      <w:marLeft w:val="0"/>
      <w:marRight w:val="0"/>
      <w:marTop w:val="0"/>
      <w:marBottom w:val="0"/>
      <w:divBdr>
        <w:top w:val="none" w:sz="0" w:space="0" w:color="auto"/>
        <w:left w:val="none" w:sz="0" w:space="0" w:color="auto"/>
        <w:bottom w:val="none" w:sz="0" w:space="0" w:color="auto"/>
        <w:right w:val="none" w:sz="0" w:space="0" w:color="auto"/>
      </w:divBdr>
    </w:div>
    <w:div w:id="1252399495">
      <w:bodyDiv w:val="1"/>
      <w:marLeft w:val="0"/>
      <w:marRight w:val="0"/>
      <w:marTop w:val="0"/>
      <w:marBottom w:val="0"/>
      <w:divBdr>
        <w:top w:val="none" w:sz="0" w:space="0" w:color="auto"/>
        <w:left w:val="none" w:sz="0" w:space="0" w:color="auto"/>
        <w:bottom w:val="none" w:sz="0" w:space="0" w:color="auto"/>
        <w:right w:val="none" w:sz="0" w:space="0" w:color="auto"/>
      </w:divBdr>
    </w:div>
    <w:div w:id="1258634204">
      <w:bodyDiv w:val="1"/>
      <w:marLeft w:val="0"/>
      <w:marRight w:val="0"/>
      <w:marTop w:val="0"/>
      <w:marBottom w:val="0"/>
      <w:divBdr>
        <w:top w:val="none" w:sz="0" w:space="0" w:color="auto"/>
        <w:left w:val="none" w:sz="0" w:space="0" w:color="auto"/>
        <w:bottom w:val="none" w:sz="0" w:space="0" w:color="auto"/>
        <w:right w:val="none" w:sz="0" w:space="0" w:color="auto"/>
      </w:divBdr>
    </w:div>
    <w:div w:id="1275406451">
      <w:bodyDiv w:val="1"/>
      <w:marLeft w:val="0"/>
      <w:marRight w:val="0"/>
      <w:marTop w:val="0"/>
      <w:marBottom w:val="0"/>
      <w:divBdr>
        <w:top w:val="none" w:sz="0" w:space="0" w:color="auto"/>
        <w:left w:val="none" w:sz="0" w:space="0" w:color="auto"/>
        <w:bottom w:val="none" w:sz="0" w:space="0" w:color="auto"/>
        <w:right w:val="none" w:sz="0" w:space="0" w:color="auto"/>
      </w:divBdr>
    </w:div>
    <w:div w:id="1296059492">
      <w:bodyDiv w:val="1"/>
      <w:marLeft w:val="0"/>
      <w:marRight w:val="0"/>
      <w:marTop w:val="0"/>
      <w:marBottom w:val="0"/>
      <w:divBdr>
        <w:top w:val="none" w:sz="0" w:space="0" w:color="auto"/>
        <w:left w:val="none" w:sz="0" w:space="0" w:color="auto"/>
        <w:bottom w:val="none" w:sz="0" w:space="0" w:color="auto"/>
        <w:right w:val="none" w:sz="0" w:space="0" w:color="auto"/>
      </w:divBdr>
    </w:div>
    <w:div w:id="1299797648">
      <w:bodyDiv w:val="1"/>
      <w:marLeft w:val="0"/>
      <w:marRight w:val="0"/>
      <w:marTop w:val="0"/>
      <w:marBottom w:val="0"/>
      <w:divBdr>
        <w:top w:val="none" w:sz="0" w:space="0" w:color="auto"/>
        <w:left w:val="none" w:sz="0" w:space="0" w:color="auto"/>
        <w:bottom w:val="none" w:sz="0" w:space="0" w:color="auto"/>
        <w:right w:val="none" w:sz="0" w:space="0" w:color="auto"/>
      </w:divBdr>
    </w:div>
    <w:div w:id="1449929275">
      <w:bodyDiv w:val="1"/>
      <w:marLeft w:val="0"/>
      <w:marRight w:val="0"/>
      <w:marTop w:val="0"/>
      <w:marBottom w:val="0"/>
      <w:divBdr>
        <w:top w:val="none" w:sz="0" w:space="0" w:color="auto"/>
        <w:left w:val="none" w:sz="0" w:space="0" w:color="auto"/>
        <w:bottom w:val="none" w:sz="0" w:space="0" w:color="auto"/>
        <w:right w:val="none" w:sz="0" w:space="0" w:color="auto"/>
      </w:divBdr>
    </w:div>
    <w:div w:id="1472557477">
      <w:bodyDiv w:val="1"/>
      <w:marLeft w:val="0"/>
      <w:marRight w:val="0"/>
      <w:marTop w:val="0"/>
      <w:marBottom w:val="0"/>
      <w:divBdr>
        <w:top w:val="none" w:sz="0" w:space="0" w:color="auto"/>
        <w:left w:val="none" w:sz="0" w:space="0" w:color="auto"/>
        <w:bottom w:val="none" w:sz="0" w:space="0" w:color="auto"/>
        <w:right w:val="none" w:sz="0" w:space="0" w:color="auto"/>
      </w:divBdr>
    </w:div>
    <w:div w:id="1560483214">
      <w:bodyDiv w:val="1"/>
      <w:marLeft w:val="0"/>
      <w:marRight w:val="0"/>
      <w:marTop w:val="0"/>
      <w:marBottom w:val="0"/>
      <w:divBdr>
        <w:top w:val="none" w:sz="0" w:space="0" w:color="auto"/>
        <w:left w:val="none" w:sz="0" w:space="0" w:color="auto"/>
        <w:bottom w:val="none" w:sz="0" w:space="0" w:color="auto"/>
        <w:right w:val="none" w:sz="0" w:space="0" w:color="auto"/>
      </w:divBdr>
    </w:div>
    <w:div w:id="1580168807">
      <w:bodyDiv w:val="1"/>
      <w:marLeft w:val="0"/>
      <w:marRight w:val="0"/>
      <w:marTop w:val="0"/>
      <w:marBottom w:val="0"/>
      <w:divBdr>
        <w:top w:val="none" w:sz="0" w:space="0" w:color="auto"/>
        <w:left w:val="none" w:sz="0" w:space="0" w:color="auto"/>
        <w:bottom w:val="none" w:sz="0" w:space="0" w:color="auto"/>
        <w:right w:val="none" w:sz="0" w:space="0" w:color="auto"/>
      </w:divBdr>
    </w:div>
    <w:div w:id="1637056045">
      <w:bodyDiv w:val="1"/>
      <w:marLeft w:val="0"/>
      <w:marRight w:val="0"/>
      <w:marTop w:val="0"/>
      <w:marBottom w:val="0"/>
      <w:divBdr>
        <w:top w:val="none" w:sz="0" w:space="0" w:color="auto"/>
        <w:left w:val="none" w:sz="0" w:space="0" w:color="auto"/>
        <w:bottom w:val="none" w:sz="0" w:space="0" w:color="auto"/>
        <w:right w:val="none" w:sz="0" w:space="0" w:color="auto"/>
      </w:divBdr>
    </w:div>
    <w:div w:id="1666782222">
      <w:bodyDiv w:val="1"/>
      <w:marLeft w:val="0"/>
      <w:marRight w:val="0"/>
      <w:marTop w:val="0"/>
      <w:marBottom w:val="0"/>
      <w:divBdr>
        <w:top w:val="none" w:sz="0" w:space="0" w:color="auto"/>
        <w:left w:val="none" w:sz="0" w:space="0" w:color="auto"/>
        <w:bottom w:val="none" w:sz="0" w:space="0" w:color="auto"/>
        <w:right w:val="none" w:sz="0" w:space="0" w:color="auto"/>
      </w:divBdr>
    </w:div>
    <w:div w:id="1674718308">
      <w:bodyDiv w:val="1"/>
      <w:marLeft w:val="0"/>
      <w:marRight w:val="0"/>
      <w:marTop w:val="0"/>
      <w:marBottom w:val="0"/>
      <w:divBdr>
        <w:top w:val="none" w:sz="0" w:space="0" w:color="auto"/>
        <w:left w:val="none" w:sz="0" w:space="0" w:color="auto"/>
        <w:bottom w:val="none" w:sz="0" w:space="0" w:color="auto"/>
        <w:right w:val="none" w:sz="0" w:space="0" w:color="auto"/>
      </w:divBdr>
    </w:div>
    <w:div w:id="1755055033">
      <w:bodyDiv w:val="1"/>
      <w:marLeft w:val="0"/>
      <w:marRight w:val="0"/>
      <w:marTop w:val="0"/>
      <w:marBottom w:val="0"/>
      <w:divBdr>
        <w:top w:val="none" w:sz="0" w:space="0" w:color="auto"/>
        <w:left w:val="none" w:sz="0" w:space="0" w:color="auto"/>
        <w:bottom w:val="none" w:sz="0" w:space="0" w:color="auto"/>
        <w:right w:val="none" w:sz="0" w:space="0" w:color="auto"/>
      </w:divBdr>
    </w:div>
    <w:div w:id="1884054661">
      <w:bodyDiv w:val="1"/>
      <w:marLeft w:val="0"/>
      <w:marRight w:val="0"/>
      <w:marTop w:val="0"/>
      <w:marBottom w:val="0"/>
      <w:divBdr>
        <w:top w:val="none" w:sz="0" w:space="0" w:color="auto"/>
        <w:left w:val="none" w:sz="0" w:space="0" w:color="auto"/>
        <w:bottom w:val="none" w:sz="0" w:space="0" w:color="auto"/>
        <w:right w:val="none" w:sz="0" w:space="0" w:color="auto"/>
      </w:divBdr>
    </w:div>
    <w:div w:id="1953782960">
      <w:bodyDiv w:val="1"/>
      <w:marLeft w:val="0"/>
      <w:marRight w:val="0"/>
      <w:marTop w:val="0"/>
      <w:marBottom w:val="0"/>
      <w:divBdr>
        <w:top w:val="none" w:sz="0" w:space="0" w:color="auto"/>
        <w:left w:val="none" w:sz="0" w:space="0" w:color="auto"/>
        <w:bottom w:val="none" w:sz="0" w:space="0" w:color="auto"/>
        <w:right w:val="none" w:sz="0" w:space="0" w:color="auto"/>
      </w:divBdr>
    </w:div>
    <w:div w:id="2003392653">
      <w:bodyDiv w:val="1"/>
      <w:marLeft w:val="0"/>
      <w:marRight w:val="0"/>
      <w:marTop w:val="0"/>
      <w:marBottom w:val="0"/>
      <w:divBdr>
        <w:top w:val="none" w:sz="0" w:space="0" w:color="auto"/>
        <w:left w:val="none" w:sz="0" w:space="0" w:color="auto"/>
        <w:bottom w:val="none" w:sz="0" w:space="0" w:color="auto"/>
        <w:right w:val="none" w:sz="0" w:space="0" w:color="auto"/>
      </w:divBdr>
    </w:div>
    <w:div w:id="2040548038">
      <w:bodyDiv w:val="1"/>
      <w:marLeft w:val="0"/>
      <w:marRight w:val="0"/>
      <w:marTop w:val="0"/>
      <w:marBottom w:val="0"/>
      <w:divBdr>
        <w:top w:val="none" w:sz="0" w:space="0" w:color="auto"/>
        <w:left w:val="none" w:sz="0" w:space="0" w:color="auto"/>
        <w:bottom w:val="none" w:sz="0" w:space="0" w:color="auto"/>
        <w:right w:val="none" w:sz="0" w:space="0" w:color="auto"/>
      </w:divBdr>
    </w:div>
    <w:div w:id="210930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35BAAD54DB3A73535A0989919E3856F3E6E828725AAB03876044D5567BE6D21450402DB80YA74G" TargetMode="External"/><Relationship Id="rId18" Type="http://schemas.openxmlformats.org/officeDocument/2006/relationships/hyperlink" Target="consultantplus://offline/ref=3CA3F1B5EA98F94F91654C6C65D9FD68AFAE16F13CB91B7C6082A1C5ABI8x3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35BAAD54DB3A73535A0989919E3856F3E6E828725AAB03876044D5567BE6D21450402DFY879G" TargetMode="External"/><Relationship Id="rId17" Type="http://schemas.openxmlformats.org/officeDocument/2006/relationships/hyperlink" Target="consultantplus://offline/ref=3CA3F1B5EA98F94F91654C6C65D9FD68AFA91DFC3CBD1B7C6082A1C5ABI8x3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3CA3F1B5EA98F94F91654C6C65D9FD68AFAE16F13CB91B7C6082A1C5ABI8x3K" TargetMode="External"/><Relationship Id="rId20" Type="http://schemas.openxmlformats.org/officeDocument/2006/relationships/hyperlink" Target="http://www.gazeta-hmr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5BAAD54DB3A73535A0989919E3856F3E6E828725AAB03876044D5567BE6D21450402D8Y879G"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hmrn.r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consultantplus://offline/ref=07EC505A3610D89E4DC6237493EBDF7EABAF2D9A6DBCA2D2FD6192AF8B1962AD53DF1CDD53669A13H0R1K" TargetMode="External"/><Relationship Id="rId4" Type="http://schemas.microsoft.com/office/2007/relationships/stylesWithEffects" Target="stylesWithEffects.xml"/><Relationship Id="rId9" Type="http://schemas.openxmlformats.org/officeDocument/2006/relationships/hyperlink" Target="http://www.hmrn.ru" TargetMode="External"/><Relationship Id="rId14" Type="http://schemas.openxmlformats.org/officeDocument/2006/relationships/hyperlink" Target="consultantplus://offline/ref=B35BAAD54DB3A73535A0989919E3856F3E6E828725AAB03876044D5567YB7E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6700E-743A-4034-905F-3ECFFAD2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181</Pages>
  <Words>64690</Words>
  <Characters>368734</Characters>
  <Application>Microsoft Office Word</Application>
  <DocSecurity>0</DocSecurity>
  <Lines>3072</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432559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dubovaya</dc:creator>
  <cp:lastModifiedBy>Ивонина О.З.</cp:lastModifiedBy>
  <cp:revision>6</cp:revision>
  <cp:lastPrinted>2015-05-22T11:33:00Z</cp:lastPrinted>
  <dcterms:created xsi:type="dcterms:W3CDTF">2015-05-22T11:11:00Z</dcterms:created>
  <dcterms:modified xsi:type="dcterms:W3CDTF">2015-05-28T05:04:00Z</dcterms:modified>
</cp:coreProperties>
</file>