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8" w:rsidRDefault="000B2D28" w:rsidP="000B2D2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D28" w:rsidRDefault="000B2D28" w:rsidP="000B2D2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2D28" w:rsidRDefault="000B2D28" w:rsidP="000B2D2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B2D28" w:rsidRDefault="000B2D28" w:rsidP="000B2D28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B2D28" w:rsidRDefault="000B2D28" w:rsidP="000B2D2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D28" w:rsidRDefault="000B2D28" w:rsidP="000B2D2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B2D28" w:rsidRDefault="000B2D28" w:rsidP="000B2D2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B2D28" w:rsidRDefault="000B2D28" w:rsidP="000B2D2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B2D28" w:rsidRDefault="000B2D28" w:rsidP="000B2D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0B2D28" w:rsidRDefault="000B2D28" w:rsidP="000B2D2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01D6">
        <w:rPr>
          <w:rFonts w:ascii="Times New Roman" w:hAnsi="Times New Roman" w:cs="Times New Roman"/>
          <w:sz w:val="28"/>
          <w:szCs w:val="28"/>
        </w:rPr>
        <w:t>13.06.2019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101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101D6">
        <w:rPr>
          <w:rFonts w:ascii="Times New Roman" w:hAnsi="Times New Roman" w:cs="Times New Roman"/>
          <w:sz w:val="28"/>
          <w:szCs w:val="28"/>
        </w:rPr>
        <w:t>587-р</w:t>
      </w:r>
    </w:p>
    <w:p w:rsidR="000B2D28" w:rsidRDefault="000B2D28" w:rsidP="000B2D28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0B2D28" w:rsidRDefault="000B2D28" w:rsidP="000B2D28">
      <w:pPr>
        <w:jc w:val="both"/>
        <w:rPr>
          <w:sz w:val="28"/>
          <w:szCs w:val="20"/>
        </w:rPr>
      </w:pPr>
    </w:p>
    <w:p w:rsidR="000B2D28" w:rsidRDefault="000B2D28" w:rsidP="000B2D28">
      <w:pPr>
        <w:jc w:val="both"/>
        <w:rPr>
          <w:sz w:val="28"/>
        </w:rPr>
      </w:pPr>
    </w:p>
    <w:p w:rsidR="00FD13DF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</w:t>
      </w:r>
      <w:r w:rsidR="00BD13EB">
        <w:rPr>
          <w:rFonts w:ascii="Times New Roman" w:hAnsi="Times New Roman" w:cs="Times New Roman"/>
          <w:sz w:val="28"/>
          <w:szCs w:val="28"/>
        </w:rPr>
        <w:t xml:space="preserve">б организации подготовки </w:t>
      </w:r>
    </w:p>
    <w:p w:rsidR="00FD13DF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  <w:r w:rsidR="00FD13DF">
        <w:rPr>
          <w:rFonts w:ascii="Times New Roman" w:hAnsi="Times New Roman" w:cs="Times New Roman"/>
          <w:sz w:val="28"/>
          <w:szCs w:val="28"/>
        </w:rPr>
        <w:t xml:space="preserve"> </w:t>
      </w:r>
      <w:r w:rsidR="00FF51D7" w:rsidRPr="00365D0E">
        <w:rPr>
          <w:rFonts w:ascii="Times New Roman" w:hAnsi="Times New Roman" w:cs="Times New Roman"/>
          <w:sz w:val="28"/>
          <w:szCs w:val="28"/>
        </w:rPr>
        <w:t>организац</w:t>
      </w:r>
      <w:r w:rsidRPr="00365D0E">
        <w:rPr>
          <w:rFonts w:ascii="Times New Roman" w:hAnsi="Times New Roman" w:cs="Times New Roman"/>
          <w:sz w:val="28"/>
          <w:szCs w:val="28"/>
        </w:rPr>
        <w:t>ий Ханты-</w:t>
      </w:r>
    </w:p>
    <w:p w:rsidR="00FD13DF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 xml:space="preserve">района к началу нового </w:t>
      </w: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201</w:t>
      </w:r>
      <w:r w:rsidR="00BD13EB">
        <w:rPr>
          <w:rFonts w:ascii="Times New Roman" w:hAnsi="Times New Roman" w:cs="Times New Roman"/>
          <w:sz w:val="28"/>
          <w:szCs w:val="28"/>
        </w:rPr>
        <w:t>9/</w:t>
      </w: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BD13EB">
        <w:rPr>
          <w:rFonts w:ascii="Times New Roman" w:hAnsi="Times New Roman" w:cs="Times New Roman"/>
          <w:sz w:val="28"/>
          <w:szCs w:val="28"/>
        </w:rPr>
        <w:t>20</w:t>
      </w:r>
      <w:r w:rsidRPr="00365D0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D31A0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978E5" w:rsidRPr="00365D0E" w:rsidRDefault="002978E5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BD13EB" w:rsidRDefault="00BD13EB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3E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Минпросвещения России по оценке готовности организаций, осуществляющих образовательную деятельность, к началу учебного года (письм</w:t>
      </w:r>
      <w:r w:rsidR="000B2D28">
        <w:rPr>
          <w:rFonts w:ascii="Times New Roman" w:hAnsi="Times New Roman" w:cs="Times New Roman"/>
          <w:sz w:val="28"/>
          <w:szCs w:val="28"/>
        </w:rPr>
        <w:t xml:space="preserve">о Минпросвещения России от 5 марта </w:t>
      </w:r>
      <w:r w:rsidRPr="00BD13EB">
        <w:rPr>
          <w:rFonts w:ascii="Times New Roman" w:hAnsi="Times New Roman" w:cs="Times New Roman"/>
          <w:sz w:val="28"/>
          <w:szCs w:val="28"/>
        </w:rPr>
        <w:t>2019</w:t>
      </w:r>
      <w:r w:rsidR="000B2D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13EB">
        <w:rPr>
          <w:rFonts w:ascii="Times New Roman" w:hAnsi="Times New Roman" w:cs="Times New Roman"/>
          <w:sz w:val="28"/>
          <w:szCs w:val="28"/>
        </w:rPr>
        <w:t xml:space="preserve"> № ТС-691/03)</w:t>
      </w:r>
      <w:r w:rsidR="000B2D28">
        <w:rPr>
          <w:rFonts w:ascii="Times New Roman" w:hAnsi="Times New Roman" w:cs="Times New Roman"/>
          <w:sz w:val="28"/>
          <w:szCs w:val="28"/>
        </w:rPr>
        <w:t>,</w:t>
      </w:r>
      <w:r w:rsidRPr="00BD13EB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BD13EB">
        <w:rPr>
          <w:rFonts w:ascii="Times New Roman" w:hAnsi="Times New Roman" w:cs="Times New Roman"/>
          <w:sz w:val="28"/>
          <w:szCs w:val="28"/>
        </w:rPr>
        <w:t>в целях организации своевременной и качественной подго</w:t>
      </w:r>
      <w:r w:rsidR="00FF51D7" w:rsidRPr="00BD13EB">
        <w:rPr>
          <w:rFonts w:ascii="Times New Roman" w:hAnsi="Times New Roman" w:cs="Times New Roman"/>
          <w:sz w:val="28"/>
          <w:szCs w:val="28"/>
        </w:rPr>
        <w:t>товки образовательных организаций</w:t>
      </w:r>
      <w:r w:rsidR="009D31A0" w:rsidRPr="00BD13EB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F51D7" w:rsidRPr="00BD13EB">
        <w:rPr>
          <w:rFonts w:ascii="Times New Roman" w:hAnsi="Times New Roman" w:cs="Times New Roman"/>
          <w:sz w:val="28"/>
          <w:szCs w:val="28"/>
        </w:rPr>
        <w:t>Мансийского района к новому 201</w:t>
      </w:r>
      <w:r w:rsidRPr="00BD13EB">
        <w:rPr>
          <w:rFonts w:ascii="Times New Roman" w:hAnsi="Times New Roman" w:cs="Times New Roman"/>
          <w:sz w:val="28"/>
          <w:szCs w:val="28"/>
        </w:rPr>
        <w:t>9</w:t>
      </w:r>
      <w:r w:rsidR="000B2D28">
        <w:rPr>
          <w:rFonts w:ascii="Times New Roman" w:hAnsi="Times New Roman" w:cs="Times New Roman"/>
          <w:sz w:val="28"/>
          <w:szCs w:val="28"/>
        </w:rPr>
        <w:t>/</w:t>
      </w:r>
      <w:r w:rsidR="00FF51D7" w:rsidRPr="00BD13EB">
        <w:rPr>
          <w:rFonts w:ascii="Times New Roman" w:hAnsi="Times New Roman" w:cs="Times New Roman"/>
          <w:sz w:val="28"/>
          <w:szCs w:val="28"/>
        </w:rPr>
        <w:t>20</w:t>
      </w:r>
      <w:r w:rsidRPr="00BD13EB">
        <w:rPr>
          <w:rFonts w:ascii="Times New Roman" w:hAnsi="Times New Roman" w:cs="Times New Roman"/>
          <w:sz w:val="28"/>
          <w:szCs w:val="28"/>
        </w:rPr>
        <w:t>20</w:t>
      </w:r>
      <w:r w:rsidR="009D31A0" w:rsidRPr="00BD13EB">
        <w:rPr>
          <w:rFonts w:ascii="Times New Roman" w:hAnsi="Times New Roman" w:cs="Times New Roman"/>
          <w:sz w:val="28"/>
          <w:szCs w:val="28"/>
        </w:rPr>
        <w:t xml:space="preserve"> учебному году:</w:t>
      </w:r>
    </w:p>
    <w:p w:rsidR="009D31A0" w:rsidRPr="00365D0E" w:rsidRDefault="009D31A0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B07C0" w:rsidRDefault="002978E5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  <w:r w:rsidR="00296270" w:rsidRPr="003B07C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67592" w:rsidRPr="003B07C0">
        <w:rPr>
          <w:rFonts w:ascii="Times New Roman" w:hAnsi="Times New Roman" w:cs="Times New Roman"/>
          <w:sz w:val="28"/>
          <w:szCs w:val="28"/>
        </w:rPr>
        <w:t xml:space="preserve">, </w:t>
      </w:r>
      <w:r w:rsidR="00667592" w:rsidRPr="003B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муниципальному казенному учреждению </w:t>
      </w:r>
      <w:r w:rsidRPr="003B07C0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района «</w:t>
      </w:r>
      <w:r w:rsidR="00667592" w:rsidRPr="003B07C0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культуре, спорту и социальной политике</w:t>
      </w:r>
      <w:r w:rsidRPr="003B07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2323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E14AFA" w:rsidRPr="003B07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323" w:rsidRPr="003B07C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14AFA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C02323" w:rsidRPr="003B07C0">
        <w:rPr>
          <w:rFonts w:ascii="Times New Roman" w:hAnsi="Times New Roman" w:cs="Times New Roman"/>
          <w:sz w:val="28"/>
          <w:szCs w:val="28"/>
        </w:rPr>
        <w:t>до 2</w:t>
      </w:r>
      <w:r w:rsidR="00BD13EB" w:rsidRPr="003B07C0">
        <w:rPr>
          <w:rFonts w:ascii="Times New Roman" w:hAnsi="Times New Roman" w:cs="Times New Roman"/>
          <w:sz w:val="28"/>
          <w:szCs w:val="28"/>
        </w:rPr>
        <w:t>2</w:t>
      </w:r>
      <w:r w:rsidR="00FF51D7" w:rsidRPr="003B07C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BD13EB" w:rsidRPr="003B07C0">
        <w:rPr>
          <w:rFonts w:ascii="Times New Roman" w:hAnsi="Times New Roman" w:cs="Times New Roman"/>
          <w:sz w:val="28"/>
          <w:szCs w:val="28"/>
        </w:rPr>
        <w:t>9</w:t>
      </w:r>
      <w:r w:rsidRPr="003B07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провести мероприятия по устранению </w:t>
      </w:r>
      <w:r w:rsidR="00E14AFA" w:rsidRPr="003B07C0">
        <w:rPr>
          <w:rFonts w:ascii="Times New Roman" w:hAnsi="Times New Roman" w:cs="Times New Roman"/>
          <w:sz w:val="28"/>
          <w:szCs w:val="28"/>
        </w:rPr>
        <w:t xml:space="preserve">                    в подведомственных образовательных организациях </w:t>
      </w:r>
      <w:r w:rsidR="009D31A0" w:rsidRPr="003B07C0">
        <w:rPr>
          <w:rFonts w:ascii="Times New Roman" w:hAnsi="Times New Roman" w:cs="Times New Roman"/>
          <w:sz w:val="28"/>
          <w:szCs w:val="28"/>
        </w:rPr>
        <w:t>нарушений, указанных в предписаниях надзорных органов</w:t>
      </w:r>
      <w:r w:rsidR="00BA50A1" w:rsidRPr="003B07C0">
        <w:rPr>
          <w:rFonts w:ascii="Times New Roman" w:hAnsi="Times New Roman" w:cs="Times New Roman"/>
          <w:sz w:val="28"/>
          <w:szCs w:val="28"/>
        </w:rPr>
        <w:t>,</w:t>
      </w:r>
      <w:r w:rsidR="00667592" w:rsidRPr="003B07C0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B07C0">
        <w:rPr>
          <w:rFonts w:ascii="Times New Roman" w:hAnsi="Times New Roman" w:cs="Times New Roman"/>
          <w:sz w:val="28"/>
          <w:szCs w:val="28"/>
        </w:rPr>
        <w:t>согласно объемам финансирования.</w:t>
      </w:r>
    </w:p>
    <w:p w:rsidR="009D31A0" w:rsidRPr="003B07C0" w:rsidRDefault="003D1171" w:rsidP="000B2D28">
      <w:pPr>
        <w:ind w:firstLine="708"/>
        <w:jc w:val="both"/>
        <w:rPr>
          <w:sz w:val="28"/>
          <w:szCs w:val="28"/>
        </w:rPr>
      </w:pPr>
      <w:r w:rsidRPr="003B07C0">
        <w:rPr>
          <w:sz w:val="28"/>
          <w:szCs w:val="28"/>
        </w:rPr>
        <w:t xml:space="preserve">2. </w:t>
      </w:r>
      <w:r w:rsidR="00B84DF6" w:rsidRPr="003B07C0">
        <w:rPr>
          <w:sz w:val="28"/>
          <w:szCs w:val="28"/>
        </w:rPr>
        <w:t xml:space="preserve">Создать межведомственную </w:t>
      </w:r>
      <w:r w:rsidR="00F970F1">
        <w:rPr>
          <w:sz w:val="28"/>
          <w:szCs w:val="28"/>
        </w:rPr>
        <w:t>комиссию по</w:t>
      </w:r>
      <w:r w:rsidR="00B84DF6" w:rsidRPr="003B07C0">
        <w:rPr>
          <w:sz w:val="28"/>
          <w:szCs w:val="28"/>
        </w:rPr>
        <w:t xml:space="preserve"> </w:t>
      </w:r>
      <w:r w:rsidR="00B84DF6" w:rsidRPr="003B07C0">
        <w:rPr>
          <w:bCs/>
          <w:sz w:val="28"/>
          <w:szCs w:val="28"/>
        </w:rPr>
        <w:t>оценке готовности</w:t>
      </w:r>
      <w:r w:rsidR="00B84DF6" w:rsidRPr="003B07C0">
        <w:rPr>
          <w:sz w:val="28"/>
          <w:szCs w:val="28"/>
        </w:rPr>
        <w:t xml:space="preserve"> образовательных организаций Ханты-Мансийского района к новому 2019/2020 учебному году (далее – Межведомственная комиссия) в составе согласно приложению</w:t>
      </w:r>
      <w:r w:rsidR="00B84DF6">
        <w:rPr>
          <w:sz w:val="28"/>
          <w:szCs w:val="28"/>
        </w:rPr>
        <w:t xml:space="preserve"> 1</w:t>
      </w:r>
      <w:r w:rsidR="009D31A0" w:rsidRPr="003B07C0">
        <w:rPr>
          <w:sz w:val="28"/>
          <w:szCs w:val="28"/>
        </w:rPr>
        <w:t>.</w:t>
      </w:r>
    </w:p>
    <w:p w:rsidR="00B16FFE" w:rsidRPr="003B07C0" w:rsidRDefault="00644586" w:rsidP="000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0F1">
        <w:rPr>
          <w:sz w:val="28"/>
          <w:szCs w:val="28"/>
        </w:rPr>
        <w:t xml:space="preserve">. </w:t>
      </w:r>
      <w:r w:rsidR="00B16FFE" w:rsidRPr="003B07C0">
        <w:rPr>
          <w:sz w:val="28"/>
          <w:szCs w:val="28"/>
        </w:rPr>
        <w:t xml:space="preserve">Утвердить </w:t>
      </w:r>
      <w:r w:rsidR="00007131" w:rsidRPr="003B07C0">
        <w:rPr>
          <w:sz w:val="28"/>
          <w:szCs w:val="28"/>
        </w:rPr>
        <w:t xml:space="preserve">график проведения оценки </w:t>
      </w:r>
      <w:r w:rsidR="00B16FFE" w:rsidRPr="003B07C0">
        <w:rPr>
          <w:bCs/>
          <w:sz w:val="28"/>
          <w:szCs w:val="28"/>
        </w:rPr>
        <w:t xml:space="preserve">готовности </w:t>
      </w:r>
      <w:r w:rsidR="00483BC6">
        <w:rPr>
          <w:bCs/>
          <w:sz w:val="28"/>
          <w:szCs w:val="28"/>
        </w:rPr>
        <w:t xml:space="preserve">образовательных </w:t>
      </w:r>
      <w:r w:rsidR="00B16FFE" w:rsidRPr="003B07C0">
        <w:rPr>
          <w:bCs/>
          <w:sz w:val="28"/>
          <w:szCs w:val="28"/>
        </w:rPr>
        <w:t>организаци</w:t>
      </w:r>
      <w:r w:rsidR="00483BC6">
        <w:rPr>
          <w:bCs/>
          <w:sz w:val="28"/>
          <w:szCs w:val="28"/>
        </w:rPr>
        <w:t>й Ханты-Мансийского района</w:t>
      </w:r>
      <w:r w:rsidR="00B16FFE" w:rsidRPr="003B07C0">
        <w:rPr>
          <w:bCs/>
          <w:sz w:val="28"/>
          <w:szCs w:val="28"/>
        </w:rPr>
        <w:t xml:space="preserve"> </w:t>
      </w:r>
      <w:r w:rsidR="00F970F1">
        <w:rPr>
          <w:sz w:val="28"/>
          <w:szCs w:val="28"/>
        </w:rPr>
        <w:t xml:space="preserve">к началу нового </w:t>
      </w:r>
      <w:r w:rsidR="00F970F1">
        <w:rPr>
          <w:sz w:val="28"/>
          <w:szCs w:val="28"/>
        </w:rPr>
        <w:br/>
      </w:r>
      <w:r w:rsidR="00B16FFE" w:rsidRPr="003B07C0">
        <w:rPr>
          <w:sz w:val="28"/>
          <w:szCs w:val="28"/>
        </w:rPr>
        <w:t xml:space="preserve">2019/2020 учебного года согласно приложению </w:t>
      </w:r>
      <w:r w:rsidR="005E33CC" w:rsidRPr="003B07C0">
        <w:rPr>
          <w:sz w:val="28"/>
          <w:szCs w:val="28"/>
        </w:rPr>
        <w:t>2</w:t>
      </w:r>
      <w:r w:rsidR="00F970F1">
        <w:rPr>
          <w:sz w:val="28"/>
          <w:szCs w:val="28"/>
        </w:rPr>
        <w:t>.</w:t>
      </w:r>
    </w:p>
    <w:p w:rsidR="00B84DF6" w:rsidRPr="003B07C0" w:rsidRDefault="00644586" w:rsidP="000B2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70F1">
        <w:rPr>
          <w:sz w:val="28"/>
          <w:szCs w:val="28"/>
        </w:rPr>
        <w:t xml:space="preserve">. </w:t>
      </w:r>
      <w:r w:rsidR="00B84DF6" w:rsidRPr="003B07C0">
        <w:rPr>
          <w:sz w:val="28"/>
          <w:szCs w:val="28"/>
        </w:rPr>
        <w:t xml:space="preserve">Утвердить форму акта </w:t>
      </w:r>
      <w:r w:rsidR="00B84DF6" w:rsidRPr="003B07C0">
        <w:rPr>
          <w:bCs/>
          <w:sz w:val="28"/>
          <w:szCs w:val="28"/>
        </w:rPr>
        <w:t>оценки готовности организации, осуществляющей образовательную деятельность</w:t>
      </w:r>
      <w:r w:rsidR="00F970F1">
        <w:rPr>
          <w:bCs/>
          <w:sz w:val="28"/>
          <w:szCs w:val="28"/>
        </w:rPr>
        <w:t>,</w:t>
      </w:r>
      <w:r w:rsidR="00B84DF6" w:rsidRPr="003B07C0">
        <w:rPr>
          <w:bCs/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>к</w:t>
      </w:r>
      <w:r w:rsidR="00F970F1">
        <w:rPr>
          <w:sz w:val="28"/>
          <w:szCs w:val="28"/>
        </w:rPr>
        <w:t xml:space="preserve"> </w:t>
      </w:r>
      <w:r w:rsidR="00B84DF6" w:rsidRPr="003B07C0">
        <w:rPr>
          <w:sz w:val="28"/>
          <w:szCs w:val="28"/>
        </w:rPr>
        <w:t>началу</w:t>
      </w:r>
      <w:r w:rsidR="00F970F1">
        <w:rPr>
          <w:sz w:val="28"/>
          <w:szCs w:val="28"/>
        </w:rPr>
        <w:t xml:space="preserve"> нового </w:t>
      </w:r>
      <w:r w:rsidR="00B84DF6" w:rsidRPr="003B07C0">
        <w:rPr>
          <w:sz w:val="28"/>
          <w:szCs w:val="28"/>
        </w:rPr>
        <w:t xml:space="preserve">2019/2020 учебного года согласно приложению </w:t>
      </w:r>
      <w:r w:rsidR="00B84DF6">
        <w:rPr>
          <w:sz w:val="28"/>
          <w:szCs w:val="28"/>
        </w:rPr>
        <w:t>3</w:t>
      </w:r>
      <w:r w:rsidR="00B84DF6" w:rsidRPr="003B07C0">
        <w:rPr>
          <w:sz w:val="28"/>
          <w:szCs w:val="28"/>
        </w:rPr>
        <w:t>.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9D31A0" w:rsidRPr="003B07C0">
        <w:rPr>
          <w:rFonts w:ascii="Times New Roman" w:hAnsi="Times New Roman" w:cs="Times New Roman"/>
          <w:sz w:val="28"/>
          <w:szCs w:val="28"/>
        </w:rPr>
        <w:t>Межведомств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8227AD" w:rsidRPr="003B07C0">
        <w:rPr>
          <w:rFonts w:ascii="Times New Roman" w:hAnsi="Times New Roman" w:cs="Times New Roman"/>
          <w:sz w:val="28"/>
          <w:szCs w:val="28"/>
        </w:rPr>
        <w:t>комиссии</w:t>
      </w:r>
      <w:r w:rsidR="009D31A0" w:rsidRPr="003B07C0">
        <w:rPr>
          <w:rFonts w:ascii="Times New Roman" w:hAnsi="Times New Roman" w:cs="Times New Roman"/>
          <w:sz w:val="28"/>
          <w:szCs w:val="28"/>
        </w:rPr>
        <w:t>: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.1. Осуществить </w:t>
      </w:r>
      <w:r w:rsidR="005E33CC" w:rsidRPr="003B07C0">
        <w:rPr>
          <w:rFonts w:ascii="Times New Roman" w:hAnsi="Times New Roman" w:cs="Times New Roman"/>
          <w:bCs/>
          <w:sz w:val="28"/>
          <w:szCs w:val="28"/>
        </w:rPr>
        <w:t>оценку готовнос</w:t>
      </w:r>
      <w:r w:rsidR="00F970F1">
        <w:rPr>
          <w:rFonts w:ascii="Times New Roman" w:hAnsi="Times New Roman" w:cs="Times New Roman"/>
          <w:bCs/>
          <w:sz w:val="28"/>
          <w:szCs w:val="28"/>
        </w:rPr>
        <w:t>ти организаци</w:t>
      </w:r>
      <w:r w:rsidR="00FD13DF">
        <w:rPr>
          <w:rFonts w:ascii="Times New Roman" w:hAnsi="Times New Roman" w:cs="Times New Roman"/>
          <w:bCs/>
          <w:sz w:val="28"/>
          <w:szCs w:val="28"/>
        </w:rPr>
        <w:t>й</w:t>
      </w:r>
      <w:r w:rsidR="00F970F1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FD13DF">
        <w:rPr>
          <w:rFonts w:ascii="Times New Roman" w:hAnsi="Times New Roman" w:cs="Times New Roman"/>
          <w:bCs/>
          <w:sz w:val="28"/>
          <w:szCs w:val="28"/>
        </w:rPr>
        <w:t>их</w:t>
      </w:r>
      <w:r w:rsidR="00F97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3CC" w:rsidRPr="003B07C0">
        <w:rPr>
          <w:rFonts w:ascii="Times New Roman" w:hAnsi="Times New Roman" w:cs="Times New Roman"/>
          <w:bCs/>
          <w:sz w:val="28"/>
          <w:szCs w:val="28"/>
        </w:rPr>
        <w:t>образовательную деятельность</w:t>
      </w:r>
      <w:r w:rsidR="00F970F1">
        <w:rPr>
          <w:rFonts w:ascii="Times New Roman" w:hAnsi="Times New Roman" w:cs="Times New Roman"/>
          <w:bCs/>
          <w:sz w:val="28"/>
          <w:szCs w:val="28"/>
        </w:rPr>
        <w:t>,</w:t>
      </w:r>
      <w:r w:rsidR="005E33CC" w:rsidRPr="003B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0F1">
        <w:rPr>
          <w:rFonts w:ascii="Times New Roman" w:hAnsi="Times New Roman" w:cs="Times New Roman"/>
          <w:sz w:val="28"/>
          <w:szCs w:val="28"/>
        </w:rPr>
        <w:t>к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 началу </w:t>
      </w:r>
      <w:r w:rsidR="00F970F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2019/2020 учебного года </w:t>
      </w:r>
      <w:r w:rsidR="00F970F1">
        <w:rPr>
          <w:rFonts w:ascii="Times New Roman" w:hAnsi="Times New Roman" w:cs="Times New Roman"/>
          <w:sz w:val="28"/>
          <w:szCs w:val="28"/>
        </w:rPr>
        <w:br/>
      </w:r>
      <w:r w:rsidR="00C02323" w:rsidRPr="003B07C0">
        <w:rPr>
          <w:rFonts w:ascii="Times New Roman" w:hAnsi="Times New Roman" w:cs="Times New Roman"/>
          <w:sz w:val="28"/>
          <w:szCs w:val="28"/>
        </w:rPr>
        <w:t>с 2</w:t>
      </w:r>
      <w:r w:rsidR="005E33CC" w:rsidRPr="003B07C0">
        <w:rPr>
          <w:rFonts w:ascii="Times New Roman" w:hAnsi="Times New Roman" w:cs="Times New Roman"/>
          <w:sz w:val="28"/>
          <w:szCs w:val="28"/>
        </w:rPr>
        <w:t>2</w:t>
      </w:r>
      <w:r w:rsidR="007566E1" w:rsidRPr="003B07C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5E33CC" w:rsidRPr="003B07C0">
        <w:rPr>
          <w:rFonts w:ascii="Times New Roman" w:hAnsi="Times New Roman" w:cs="Times New Roman"/>
          <w:sz w:val="28"/>
          <w:szCs w:val="28"/>
        </w:rPr>
        <w:t>9</w:t>
      </w:r>
      <w:r w:rsidR="007566E1" w:rsidRPr="003B07C0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5E33CC" w:rsidRPr="003B07C0">
        <w:rPr>
          <w:rFonts w:ascii="Times New Roman" w:hAnsi="Times New Roman" w:cs="Times New Roman"/>
          <w:sz w:val="28"/>
          <w:szCs w:val="28"/>
        </w:rPr>
        <w:t>1</w:t>
      </w:r>
      <w:r w:rsidR="007566E1" w:rsidRPr="003B07C0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5E33CC" w:rsidRPr="003B07C0">
        <w:rPr>
          <w:rFonts w:ascii="Times New Roman" w:hAnsi="Times New Roman" w:cs="Times New Roman"/>
          <w:sz w:val="28"/>
          <w:szCs w:val="28"/>
        </w:rPr>
        <w:t>9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5E33CC" w:rsidRPr="003B07C0">
        <w:rPr>
          <w:rFonts w:ascii="Times New Roman" w:hAnsi="Times New Roman" w:cs="Times New Roman"/>
          <w:sz w:val="28"/>
          <w:szCs w:val="28"/>
        </w:rPr>
        <w:t>2</w:t>
      </w:r>
      <w:r w:rsidR="009D31A0" w:rsidRPr="003B07C0">
        <w:rPr>
          <w:rFonts w:ascii="Times New Roman" w:hAnsi="Times New Roman" w:cs="Times New Roman"/>
          <w:sz w:val="28"/>
          <w:szCs w:val="28"/>
        </w:rPr>
        <w:t>.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.2. </w:t>
      </w:r>
      <w:r w:rsidR="009D31A0" w:rsidRPr="003B07C0">
        <w:rPr>
          <w:rFonts w:ascii="Times New Roman" w:hAnsi="Times New Roman" w:cs="Times New Roman"/>
          <w:sz w:val="28"/>
          <w:szCs w:val="28"/>
        </w:rPr>
        <w:t>Предс</w:t>
      </w:r>
      <w:r w:rsidR="007566E1" w:rsidRPr="003B07C0">
        <w:rPr>
          <w:rFonts w:ascii="Times New Roman" w:hAnsi="Times New Roman" w:cs="Times New Roman"/>
          <w:sz w:val="28"/>
          <w:szCs w:val="28"/>
        </w:rPr>
        <w:t>тавить отчет главе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F970F1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>о гот</w:t>
      </w:r>
      <w:r w:rsidR="003A5D52" w:rsidRPr="003B07C0">
        <w:rPr>
          <w:rFonts w:ascii="Times New Roman" w:hAnsi="Times New Roman" w:cs="Times New Roman"/>
          <w:sz w:val="28"/>
          <w:szCs w:val="28"/>
        </w:rPr>
        <w:t>овности образовательных организац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ий к работе в срок </w:t>
      </w:r>
      <w:r w:rsidR="00F970F1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до </w:t>
      </w:r>
      <w:r w:rsidR="007566E1" w:rsidRPr="003B07C0">
        <w:rPr>
          <w:rFonts w:ascii="Times New Roman" w:hAnsi="Times New Roman" w:cs="Times New Roman"/>
          <w:sz w:val="28"/>
          <w:szCs w:val="28"/>
        </w:rPr>
        <w:t>15 августа 201</w:t>
      </w:r>
      <w:r w:rsidR="005E33CC" w:rsidRPr="003B07C0">
        <w:rPr>
          <w:rFonts w:ascii="Times New Roman" w:hAnsi="Times New Roman" w:cs="Times New Roman"/>
          <w:sz w:val="28"/>
          <w:szCs w:val="28"/>
        </w:rPr>
        <w:t>9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9D31A0" w:rsidRPr="003B07C0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техническ</w:t>
      </w:r>
      <w:r w:rsidR="007566E1" w:rsidRPr="003B07C0">
        <w:rPr>
          <w:rFonts w:ascii="Times New Roman" w:hAnsi="Times New Roman" w:cs="Times New Roman"/>
          <w:sz w:val="28"/>
          <w:szCs w:val="28"/>
        </w:rPr>
        <w:t>ого обеспечени</w:t>
      </w:r>
      <w:r w:rsidR="00B85CAF" w:rsidRPr="003B07C0">
        <w:rPr>
          <w:rFonts w:ascii="Times New Roman" w:hAnsi="Times New Roman" w:cs="Times New Roman"/>
          <w:sz w:val="28"/>
          <w:szCs w:val="28"/>
        </w:rPr>
        <w:t xml:space="preserve">я» 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обеспечить доставку водным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 автомобильным транспортом членов </w:t>
      </w:r>
      <w:r w:rsidR="005E33CC" w:rsidRPr="003B07C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D31A0" w:rsidRPr="003B07C0">
        <w:rPr>
          <w:rFonts w:ascii="Times New Roman" w:hAnsi="Times New Roman" w:cs="Times New Roman"/>
          <w:sz w:val="28"/>
          <w:szCs w:val="28"/>
        </w:rPr>
        <w:t>к</w:t>
      </w:r>
      <w:r w:rsidR="002978E5" w:rsidRPr="003B07C0"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мок </w:t>
      </w:r>
      <w:r w:rsidR="003A5D52" w:rsidRPr="003B07C0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ий согласно приложению </w:t>
      </w:r>
      <w:r w:rsidR="005E33CC" w:rsidRPr="003B07C0">
        <w:rPr>
          <w:rFonts w:ascii="Times New Roman" w:hAnsi="Times New Roman" w:cs="Times New Roman"/>
          <w:sz w:val="28"/>
          <w:szCs w:val="28"/>
        </w:rPr>
        <w:t>2</w:t>
      </w:r>
      <w:r w:rsidR="009D31A0" w:rsidRPr="003B07C0">
        <w:rPr>
          <w:rFonts w:ascii="Times New Roman" w:hAnsi="Times New Roman" w:cs="Times New Roman"/>
          <w:sz w:val="28"/>
          <w:szCs w:val="28"/>
        </w:rPr>
        <w:t>.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9D31A0" w:rsidRPr="003B07C0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обеспечить участие представителя администраци</w:t>
      </w:r>
      <w:r w:rsidR="005E33CC" w:rsidRPr="003B07C0">
        <w:rPr>
          <w:rFonts w:ascii="Times New Roman" w:hAnsi="Times New Roman" w:cs="Times New Roman"/>
          <w:sz w:val="28"/>
          <w:szCs w:val="28"/>
        </w:rPr>
        <w:t>и сельского поселения в работе М</w:t>
      </w:r>
      <w:r w:rsidR="009D31A0" w:rsidRPr="003B07C0">
        <w:rPr>
          <w:rFonts w:ascii="Times New Roman" w:hAnsi="Times New Roman" w:cs="Times New Roman"/>
          <w:sz w:val="28"/>
          <w:szCs w:val="28"/>
        </w:rPr>
        <w:t>ежведомственной комиссии.</w:t>
      </w:r>
    </w:p>
    <w:p w:rsidR="002978E5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Опубликовать распоряжение в газете «Наш район» и разместить </w:t>
      </w:r>
      <w:r w:rsidR="002978E5" w:rsidRPr="003B07C0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D31A0" w:rsidRPr="003B07C0" w:rsidRDefault="00644586" w:rsidP="000B2D28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распоряжения возложить </w:t>
      </w:r>
      <w:r w:rsidR="00BA50A1" w:rsidRPr="003B07C0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>на</w:t>
      </w:r>
      <w:r w:rsidR="000D57D7" w:rsidRPr="003B07C0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C36A6" w:rsidRPr="003B07C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F970F1">
        <w:rPr>
          <w:rFonts w:ascii="Times New Roman" w:hAnsi="Times New Roman" w:cs="Times New Roman"/>
          <w:sz w:val="28"/>
          <w:szCs w:val="28"/>
        </w:rPr>
        <w:t>, председателя комитета по образованию.</w:t>
      </w: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85CFE" w:rsidRPr="00933810" w:rsidRDefault="000B2D28" w:rsidP="000B2D28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 w:rsidRPr="000B2D28">
        <w:rPr>
          <w:sz w:val="28"/>
          <w:szCs w:val="28"/>
        </w:rPr>
        <w:t xml:space="preserve"> </w:t>
      </w:r>
      <w:r w:rsidR="00F970F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К.Р.Минулин</w:t>
      </w:r>
    </w:p>
    <w:p w:rsidR="00385CFE" w:rsidRDefault="00385CFE" w:rsidP="000B2D28">
      <w:pPr>
        <w:shd w:val="clear" w:color="auto" w:fill="FFFFFF"/>
        <w:rPr>
          <w:bCs/>
          <w:sz w:val="20"/>
          <w:szCs w:val="20"/>
        </w:rPr>
      </w:pPr>
    </w:p>
    <w:p w:rsidR="00385CFE" w:rsidRDefault="00385CFE" w:rsidP="000B2D28">
      <w:pPr>
        <w:shd w:val="clear" w:color="auto" w:fill="FFFFFF"/>
        <w:rPr>
          <w:bCs/>
          <w:sz w:val="20"/>
          <w:szCs w:val="20"/>
        </w:rPr>
      </w:pP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0B2D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0B2D28">
      <w:pPr>
        <w:ind w:firstLine="709"/>
      </w:pPr>
    </w:p>
    <w:p w:rsidR="009D31A0" w:rsidRPr="00365D0E" w:rsidRDefault="009D31A0" w:rsidP="000B2D28">
      <w:pPr>
        <w:ind w:firstLine="709"/>
      </w:pPr>
    </w:p>
    <w:p w:rsidR="009D31A0" w:rsidRPr="00365D0E" w:rsidRDefault="009D31A0" w:rsidP="000B2D28">
      <w:pPr>
        <w:ind w:firstLine="709"/>
      </w:pPr>
    </w:p>
    <w:p w:rsidR="009D31A0" w:rsidRPr="00365D0E" w:rsidRDefault="009D31A0" w:rsidP="000B2D28">
      <w:pPr>
        <w:ind w:firstLine="709"/>
      </w:pPr>
    </w:p>
    <w:p w:rsidR="009D31A0" w:rsidRPr="00365D0E" w:rsidRDefault="009D31A0" w:rsidP="000B2D28">
      <w:pPr>
        <w:ind w:firstLine="709"/>
      </w:pPr>
    </w:p>
    <w:p w:rsidR="009D31A0" w:rsidRDefault="009D31A0" w:rsidP="000B2D28">
      <w:pPr>
        <w:ind w:firstLine="709"/>
      </w:pPr>
    </w:p>
    <w:p w:rsidR="00BA50A1" w:rsidRPr="00365D0E" w:rsidRDefault="00BA50A1" w:rsidP="000B2D28">
      <w:pPr>
        <w:ind w:firstLine="709"/>
      </w:pPr>
    </w:p>
    <w:p w:rsidR="009D31A0" w:rsidRDefault="009D31A0" w:rsidP="000B2D28">
      <w:pPr>
        <w:ind w:firstLine="709"/>
      </w:pPr>
    </w:p>
    <w:p w:rsidR="005E3AD8" w:rsidRDefault="005E3AD8" w:rsidP="000B2D28">
      <w:pPr>
        <w:ind w:firstLine="709"/>
      </w:pPr>
    </w:p>
    <w:p w:rsidR="005E3AD8" w:rsidRDefault="005E3AD8" w:rsidP="000B2D28">
      <w:pPr>
        <w:ind w:firstLine="709"/>
      </w:pPr>
    </w:p>
    <w:p w:rsidR="005E3AD8" w:rsidRDefault="005E3AD8" w:rsidP="000B2D28">
      <w:pPr>
        <w:ind w:firstLine="709"/>
      </w:pPr>
    </w:p>
    <w:p w:rsidR="005E3AD8" w:rsidRPr="00365D0E" w:rsidRDefault="005E3AD8" w:rsidP="000B2D28">
      <w:pPr>
        <w:ind w:firstLine="709"/>
      </w:pPr>
    </w:p>
    <w:p w:rsidR="009D31A0" w:rsidRPr="00365D0E" w:rsidRDefault="009D31A0" w:rsidP="000B2D28">
      <w:pPr>
        <w:ind w:firstLine="709"/>
      </w:pPr>
    </w:p>
    <w:p w:rsidR="009D31A0" w:rsidRDefault="009D31A0" w:rsidP="000B2D28">
      <w:pPr>
        <w:ind w:firstLine="709"/>
      </w:pPr>
    </w:p>
    <w:p w:rsidR="00F970F1" w:rsidRDefault="00F970F1" w:rsidP="000B2D28">
      <w:pPr>
        <w:ind w:firstLine="709"/>
      </w:pPr>
    </w:p>
    <w:p w:rsidR="00F970F1" w:rsidRDefault="00F970F1" w:rsidP="000B2D28">
      <w:pPr>
        <w:ind w:firstLine="709"/>
      </w:pPr>
    </w:p>
    <w:p w:rsidR="00F970F1" w:rsidRDefault="00F970F1" w:rsidP="000B2D28">
      <w:pPr>
        <w:ind w:firstLine="709"/>
      </w:pPr>
    </w:p>
    <w:p w:rsidR="00F970F1" w:rsidRDefault="00F970F1" w:rsidP="000B2D28">
      <w:pPr>
        <w:ind w:firstLine="709"/>
      </w:pPr>
    </w:p>
    <w:p w:rsidR="00F970F1" w:rsidRDefault="00F970F1" w:rsidP="000B2D28">
      <w:pPr>
        <w:ind w:firstLine="709"/>
      </w:pPr>
    </w:p>
    <w:p w:rsidR="009D31A0" w:rsidRPr="009C36A6" w:rsidRDefault="009D31A0" w:rsidP="000B2D28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>Приложение</w:t>
      </w:r>
      <w:r w:rsidR="002A2B71" w:rsidRPr="009C36A6">
        <w:rPr>
          <w:sz w:val="28"/>
          <w:szCs w:val="28"/>
        </w:rPr>
        <w:t xml:space="preserve"> </w:t>
      </w:r>
      <w:r w:rsidRPr="009C36A6">
        <w:rPr>
          <w:sz w:val="28"/>
          <w:szCs w:val="28"/>
        </w:rPr>
        <w:t>1</w:t>
      </w:r>
    </w:p>
    <w:p w:rsidR="009D31A0" w:rsidRPr="009C36A6" w:rsidRDefault="009D31A0" w:rsidP="000B2D28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>к распоряжению администрации</w:t>
      </w:r>
    </w:p>
    <w:p w:rsidR="009D31A0" w:rsidRPr="009C36A6" w:rsidRDefault="009D31A0" w:rsidP="000B2D28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3B07C0" w:rsidRPr="009C36A6" w:rsidRDefault="003B07C0" w:rsidP="00B101D6">
      <w:pPr>
        <w:ind w:left="4956" w:firstLine="708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 w:rsidR="00B101D6">
        <w:rPr>
          <w:sz w:val="28"/>
          <w:szCs w:val="28"/>
        </w:rPr>
        <w:t xml:space="preserve">13.06.2019 </w:t>
      </w:r>
      <w:r w:rsidR="00F970F1">
        <w:rPr>
          <w:sz w:val="28"/>
          <w:szCs w:val="28"/>
        </w:rPr>
        <w:t>№</w:t>
      </w:r>
      <w:r w:rsidR="00B101D6">
        <w:rPr>
          <w:sz w:val="28"/>
          <w:szCs w:val="28"/>
        </w:rPr>
        <w:t xml:space="preserve"> 587-р</w:t>
      </w:r>
    </w:p>
    <w:p w:rsidR="00667592" w:rsidRDefault="00667592" w:rsidP="000B2D28">
      <w:pPr>
        <w:ind w:firstLine="709"/>
        <w:jc w:val="center"/>
        <w:rPr>
          <w:bCs/>
        </w:rPr>
      </w:pPr>
    </w:p>
    <w:p w:rsidR="00F970F1" w:rsidRDefault="00B84DF6" w:rsidP="00F970F1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F970F1" w:rsidRDefault="00B84DF6" w:rsidP="00F970F1">
      <w:pPr>
        <w:ind w:firstLine="709"/>
        <w:jc w:val="center"/>
        <w:rPr>
          <w:sz w:val="28"/>
          <w:szCs w:val="28"/>
        </w:rPr>
      </w:pPr>
      <w:r w:rsidRPr="00365D0E">
        <w:rPr>
          <w:sz w:val="28"/>
          <w:szCs w:val="28"/>
        </w:rPr>
        <w:t>межведомственн</w:t>
      </w:r>
      <w:r w:rsidR="00F970F1">
        <w:rPr>
          <w:sz w:val="28"/>
          <w:szCs w:val="28"/>
        </w:rPr>
        <w:t xml:space="preserve">ой </w:t>
      </w:r>
      <w:r w:rsidRPr="00B16FF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F970F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970F1">
        <w:rPr>
          <w:sz w:val="28"/>
          <w:szCs w:val="28"/>
        </w:rPr>
        <w:t xml:space="preserve"> </w:t>
      </w:r>
      <w:r w:rsidRPr="00B16FFE">
        <w:rPr>
          <w:bCs/>
          <w:sz w:val="28"/>
          <w:szCs w:val="28"/>
        </w:rPr>
        <w:t>оценке готовности</w:t>
      </w:r>
      <w:r w:rsidRPr="00B16FFE">
        <w:rPr>
          <w:sz w:val="28"/>
          <w:szCs w:val="28"/>
        </w:rPr>
        <w:t xml:space="preserve"> </w:t>
      </w:r>
    </w:p>
    <w:p w:rsidR="00F970F1" w:rsidRDefault="00B84DF6" w:rsidP="00F970F1">
      <w:pPr>
        <w:ind w:firstLine="709"/>
        <w:jc w:val="center"/>
        <w:rPr>
          <w:sz w:val="28"/>
          <w:szCs w:val="28"/>
        </w:rPr>
      </w:pPr>
      <w:r w:rsidRPr="00B16FFE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Ханты-Мансийского района </w:t>
      </w:r>
    </w:p>
    <w:p w:rsidR="00B84DF6" w:rsidRPr="00365D0E" w:rsidRDefault="00B84DF6" w:rsidP="00F970F1">
      <w:pPr>
        <w:ind w:firstLine="709"/>
        <w:jc w:val="center"/>
        <w:rPr>
          <w:sz w:val="26"/>
          <w:szCs w:val="26"/>
        </w:rPr>
      </w:pPr>
      <w:r w:rsidRPr="00B16FFE">
        <w:rPr>
          <w:sz w:val="28"/>
          <w:szCs w:val="28"/>
        </w:rPr>
        <w:t>к новому 201</w:t>
      </w:r>
      <w:r>
        <w:rPr>
          <w:sz w:val="28"/>
          <w:szCs w:val="28"/>
        </w:rPr>
        <w:t>9/</w:t>
      </w:r>
      <w:r w:rsidRPr="00B16F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6FFE">
        <w:rPr>
          <w:sz w:val="28"/>
          <w:szCs w:val="28"/>
        </w:rPr>
        <w:t xml:space="preserve"> учебному году</w:t>
      </w:r>
      <w:r w:rsidRPr="00365D0E">
        <w:rPr>
          <w:sz w:val="26"/>
          <w:szCs w:val="26"/>
        </w:rPr>
        <w:t xml:space="preserve"> </w:t>
      </w:r>
    </w:p>
    <w:p w:rsidR="00B84DF6" w:rsidRDefault="00B84DF6" w:rsidP="000B2D28">
      <w:pPr>
        <w:ind w:firstLine="709"/>
        <w:jc w:val="center"/>
        <w:rPr>
          <w:sz w:val="26"/>
          <w:szCs w:val="26"/>
        </w:rPr>
      </w:pPr>
    </w:p>
    <w:tbl>
      <w:tblPr>
        <w:tblStyle w:val="aff8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55"/>
      </w:tblGrid>
      <w:tr w:rsidR="00B84DF6" w:rsidTr="00733108">
        <w:trPr>
          <w:trHeight w:val="886"/>
        </w:trPr>
        <w:tc>
          <w:tcPr>
            <w:tcW w:w="2268" w:type="dxa"/>
          </w:tcPr>
          <w:p w:rsidR="00B84DF6" w:rsidRPr="003B07C0" w:rsidRDefault="00B84DF6" w:rsidP="000B2D28">
            <w:pPr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>Конкина Т.В.</w:t>
            </w:r>
          </w:p>
        </w:tc>
        <w:tc>
          <w:tcPr>
            <w:tcW w:w="7155" w:type="dxa"/>
          </w:tcPr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 xml:space="preserve">– заместитель главы Ханты-Мансийского района </w:t>
            </w:r>
            <w:r w:rsidRPr="003B07C0">
              <w:rPr>
                <w:sz w:val="26"/>
                <w:szCs w:val="26"/>
              </w:rPr>
              <w:br/>
              <w:t>по социальным вопросам, председатель комитета по образованию, председатель комиссии</w:t>
            </w:r>
          </w:p>
        </w:tc>
      </w:tr>
      <w:tr w:rsidR="00B84DF6" w:rsidTr="00733108">
        <w:trPr>
          <w:trHeight w:val="300"/>
        </w:trPr>
        <w:tc>
          <w:tcPr>
            <w:tcW w:w="2268" w:type="dxa"/>
          </w:tcPr>
          <w:p w:rsidR="00B84DF6" w:rsidRPr="003B07C0" w:rsidRDefault="00B84DF6" w:rsidP="000B2D28">
            <w:pPr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901"/>
        </w:trPr>
        <w:tc>
          <w:tcPr>
            <w:tcW w:w="2268" w:type="dxa"/>
          </w:tcPr>
          <w:p w:rsidR="00B84DF6" w:rsidRPr="003B07C0" w:rsidRDefault="00B84DF6" w:rsidP="000B2D28">
            <w:pPr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>Черкашин А.М.</w:t>
            </w:r>
          </w:p>
        </w:tc>
        <w:tc>
          <w:tcPr>
            <w:tcW w:w="7155" w:type="dxa"/>
          </w:tcPr>
          <w:p w:rsidR="00B84DF6" w:rsidRDefault="00B84DF6" w:rsidP="000B2D28">
            <w:pPr>
              <w:jc w:val="both"/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 xml:space="preserve">– эксперт 1 категории отдела обеспечения комплексной безопасности образовательных учреждений комитета </w:t>
            </w:r>
            <w:r w:rsidR="00F970F1">
              <w:rPr>
                <w:sz w:val="26"/>
                <w:szCs w:val="26"/>
              </w:rPr>
              <w:br/>
            </w:r>
            <w:r w:rsidRPr="003B07C0">
              <w:rPr>
                <w:sz w:val="26"/>
                <w:szCs w:val="26"/>
              </w:rPr>
              <w:t>по образованию администрации района, секретарь комиссии</w:t>
            </w:r>
          </w:p>
          <w:p w:rsidR="00F970F1" w:rsidRPr="003B07C0" w:rsidRDefault="00F970F1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586"/>
        </w:trPr>
        <w:tc>
          <w:tcPr>
            <w:tcW w:w="2268" w:type="dxa"/>
          </w:tcPr>
          <w:p w:rsidR="00B84DF6" w:rsidRPr="003B07C0" w:rsidRDefault="00B84DF6" w:rsidP="000B2D28">
            <w:pPr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155" w:type="dxa"/>
          </w:tcPr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</w:p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1202"/>
        </w:trPr>
        <w:tc>
          <w:tcPr>
            <w:tcW w:w="2268" w:type="dxa"/>
          </w:tcPr>
          <w:p w:rsidR="00B84DF6" w:rsidRPr="007F4069" w:rsidRDefault="00B84DF6" w:rsidP="000B2D28">
            <w:pPr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>Буракова М.Н.</w:t>
            </w:r>
          </w:p>
        </w:tc>
        <w:tc>
          <w:tcPr>
            <w:tcW w:w="7155" w:type="dxa"/>
          </w:tcPr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 xml:space="preserve">– начальник отдела </w:t>
            </w:r>
            <w:r w:rsidRPr="007F4069">
              <w:rPr>
                <w:sz w:val="26"/>
                <w:szCs w:val="26"/>
                <w:shd w:val="clear" w:color="auto" w:fill="FFFFFF"/>
              </w:rPr>
              <w:t>организационного обеспечения деятельности муниципальных комиссий по делам несовершеннолетних и защите их прав</w:t>
            </w:r>
            <w:r w:rsidR="00F970F1">
              <w:rPr>
                <w:sz w:val="26"/>
                <w:szCs w:val="26"/>
              </w:rPr>
              <w:t xml:space="preserve"> </w:t>
            </w:r>
            <w:r w:rsidRPr="007F4069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Ханты-Мансийского </w:t>
            </w:r>
            <w:r w:rsidRPr="007F4069">
              <w:rPr>
                <w:sz w:val="26"/>
                <w:szCs w:val="26"/>
              </w:rPr>
              <w:t>района</w:t>
            </w:r>
          </w:p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886"/>
        </w:trPr>
        <w:tc>
          <w:tcPr>
            <w:tcW w:w="2268" w:type="dxa"/>
          </w:tcPr>
          <w:p w:rsidR="00B84DF6" w:rsidRPr="007F4069" w:rsidRDefault="00B84DF6" w:rsidP="000B2D28">
            <w:pPr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>– руководитель образовательной организации Ханты-Мансийского района</w:t>
            </w:r>
          </w:p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901"/>
        </w:trPr>
        <w:tc>
          <w:tcPr>
            <w:tcW w:w="2268" w:type="dxa"/>
          </w:tcPr>
          <w:p w:rsidR="00B84DF6" w:rsidRPr="007F4069" w:rsidRDefault="00B84DF6" w:rsidP="000B2D28">
            <w:pPr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 xml:space="preserve">– представитель МКУ ХМР «Комитет по культуре, спорту </w:t>
            </w:r>
            <w:r w:rsidR="00F970F1">
              <w:rPr>
                <w:sz w:val="26"/>
                <w:szCs w:val="26"/>
              </w:rPr>
              <w:br/>
            </w:r>
            <w:r w:rsidRPr="007F4069">
              <w:rPr>
                <w:sz w:val="26"/>
                <w:szCs w:val="26"/>
              </w:rPr>
              <w:t xml:space="preserve">и социальной политике» </w:t>
            </w:r>
          </w:p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1787"/>
        </w:trPr>
        <w:tc>
          <w:tcPr>
            <w:tcW w:w="2268" w:type="dxa"/>
          </w:tcPr>
          <w:p w:rsidR="00B84DF6" w:rsidRPr="007F4069" w:rsidRDefault="00B84DF6" w:rsidP="000B2D28">
            <w:pPr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 xml:space="preserve">– представитель отдела надзорной деятельности </w:t>
            </w:r>
            <w:r w:rsidRPr="007F4069">
              <w:rPr>
                <w:sz w:val="26"/>
                <w:szCs w:val="26"/>
              </w:rPr>
              <w:br/>
              <w:t xml:space="preserve">и профилактической работы по городу Ханты-Мансийску </w:t>
            </w:r>
            <w:r w:rsidRPr="007F4069">
              <w:rPr>
                <w:sz w:val="26"/>
                <w:szCs w:val="26"/>
              </w:rPr>
              <w:br/>
              <w:t xml:space="preserve">и району Управления надзорной деятельности </w:t>
            </w:r>
            <w:r w:rsidRPr="007F4069">
              <w:rPr>
                <w:sz w:val="26"/>
                <w:szCs w:val="26"/>
              </w:rPr>
              <w:br/>
              <w:t>и профилактической работы Главного управления МЧС России по ХМАО – Югре (по согласованию)</w:t>
            </w:r>
          </w:p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901"/>
        </w:trPr>
        <w:tc>
          <w:tcPr>
            <w:tcW w:w="2268" w:type="dxa"/>
          </w:tcPr>
          <w:p w:rsidR="00B84DF6" w:rsidRPr="007F4069" w:rsidRDefault="00B84DF6" w:rsidP="000B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  <w:r w:rsidRPr="007F4069">
              <w:rPr>
                <w:sz w:val="26"/>
                <w:szCs w:val="26"/>
              </w:rPr>
              <w:t xml:space="preserve">– </w:t>
            </w:r>
            <w:r w:rsidR="007A1C73">
              <w:rPr>
                <w:sz w:val="26"/>
                <w:szCs w:val="26"/>
              </w:rPr>
              <w:t xml:space="preserve">представитель </w:t>
            </w:r>
            <w:r w:rsidRPr="007F4069">
              <w:rPr>
                <w:sz w:val="26"/>
                <w:szCs w:val="26"/>
              </w:rPr>
              <w:t xml:space="preserve">территориального отдела внутренних дел </w:t>
            </w:r>
            <w:r w:rsidRPr="007F4069">
              <w:rPr>
                <w:sz w:val="26"/>
                <w:szCs w:val="26"/>
              </w:rPr>
              <w:br/>
              <w:t>(по согласованию)</w:t>
            </w:r>
          </w:p>
          <w:p w:rsidR="00B84DF6" w:rsidRPr="007F4069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901"/>
        </w:trPr>
        <w:tc>
          <w:tcPr>
            <w:tcW w:w="2268" w:type="dxa"/>
          </w:tcPr>
          <w:p w:rsidR="00B84DF6" w:rsidRPr="003B07C0" w:rsidRDefault="00B84DF6" w:rsidP="000B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3B07C0" w:rsidRDefault="007A1C73" w:rsidP="000B2D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представитель</w:t>
            </w:r>
            <w:r w:rsidR="00B84DF6" w:rsidRPr="003B07C0">
              <w:rPr>
                <w:sz w:val="26"/>
                <w:szCs w:val="26"/>
              </w:rPr>
              <w:t xml:space="preserve"> администраций сельских поселений </w:t>
            </w:r>
            <w:r w:rsidR="00B84DF6" w:rsidRPr="003B07C0">
              <w:rPr>
                <w:sz w:val="26"/>
                <w:szCs w:val="26"/>
              </w:rPr>
              <w:br/>
              <w:t>(по согласованию)</w:t>
            </w:r>
          </w:p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</w:p>
        </w:tc>
      </w:tr>
      <w:tr w:rsidR="00B84DF6" w:rsidTr="00733108">
        <w:trPr>
          <w:trHeight w:val="601"/>
        </w:trPr>
        <w:tc>
          <w:tcPr>
            <w:tcW w:w="2268" w:type="dxa"/>
          </w:tcPr>
          <w:p w:rsidR="00B84DF6" w:rsidRPr="003B07C0" w:rsidRDefault="00B84DF6" w:rsidP="000B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5" w:type="dxa"/>
          </w:tcPr>
          <w:p w:rsidR="00B84DF6" w:rsidRPr="003B07C0" w:rsidRDefault="00B84DF6" w:rsidP="000B2D28">
            <w:pPr>
              <w:jc w:val="both"/>
              <w:rPr>
                <w:sz w:val="26"/>
                <w:szCs w:val="26"/>
              </w:rPr>
            </w:pPr>
            <w:r w:rsidRPr="003B07C0">
              <w:rPr>
                <w:sz w:val="26"/>
                <w:szCs w:val="26"/>
              </w:rPr>
              <w:t xml:space="preserve">– представители родительской общественности </w:t>
            </w:r>
            <w:r w:rsidRPr="003B07C0">
              <w:rPr>
                <w:sz w:val="26"/>
                <w:szCs w:val="26"/>
              </w:rPr>
              <w:br/>
              <w:t>(по согласованию).</w:t>
            </w:r>
          </w:p>
        </w:tc>
      </w:tr>
    </w:tbl>
    <w:p w:rsidR="00B84DF6" w:rsidRPr="003D4D8B" w:rsidRDefault="00B84DF6" w:rsidP="000B2D28">
      <w:pPr>
        <w:tabs>
          <w:tab w:val="left" w:pos="5280"/>
        </w:tabs>
      </w:pPr>
    </w:p>
    <w:p w:rsidR="00B101D6" w:rsidRDefault="00B101D6" w:rsidP="000B2D28">
      <w:pPr>
        <w:ind w:firstLine="709"/>
        <w:jc w:val="right"/>
        <w:rPr>
          <w:sz w:val="28"/>
          <w:szCs w:val="28"/>
        </w:rPr>
      </w:pPr>
    </w:p>
    <w:p w:rsidR="005E33CC" w:rsidRPr="0081207B" w:rsidRDefault="00385CFE" w:rsidP="000B2D2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E33CC" w:rsidRPr="0081207B" w:rsidRDefault="005E33CC" w:rsidP="000B2D28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>к распоряжению администрации</w:t>
      </w:r>
    </w:p>
    <w:p w:rsidR="005E33CC" w:rsidRPr="0081207B" w:rsidRDefault="005E33CC" w:rsidP="000B2D28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B101D6" w:rsidRPr="009C36A6" w:rsidRDefault="00B101D6" w:rsidP="00B101D6">
      <w:pPr>
        <w:ind w:left="4956" w:firstLine="708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>
        <w:rPr>
          <w:sz w:val="28"/>
          <w:szCs w:val="28"/>
        </w:rPr>
        <w:t>13.06.2019 № 587-р</w:t>
      </w:r>
    </w:p>
    <w:p w:rsidR="005E33CC" w:rsidRDefault="005E33CC" w:rsidP="000B2D28">
      <w:pPr>
        <w:pStyle w:val="a4"/>
        <w:rPr>
          <w:sz w:val="24"/>
        </w:rPr>
      </w:pPr>
    </w:p>
    <w:p w:rsidR="003D4D8B" w:rsidRPr="00483BC6" w:rsidRDefault="003D4D8B" w:rsidP="000B2D28">
      <w:pPr>
        <w:pStyle w:val="a4"/>
        <w:rPr>
          <w:sz w:val="28"/>
          <w:szCs w:val="28"/>
        </w:rPr>
      </w:pPr>
      <w:r w:rsidRPr="00483BC6">
        <w:rPr>
          <w:sz w:val="28"/>
          <w:szCs w:val="28"/>
        </w:rPr>
        <w:t>График</w:t>
      </w:r>
    </w:p>
    <w:p w:rsidR="003D4D8B" w:rsidRDefault="003D4D8B" w:rsidP="000B2D28">
      <w:pPr>
        <w:contextualSpacing/>
        <w:jc w:val="center"/>
        <w:rPr>
          <w:sz w:val="28"/>
          <w:szCs w:val="28"/>
        </w:rPr>
      </w:pPr>
      <w:r w:rsidRPr="00483BC6">
        <w:rPr>
          <w:sz w:val="28"/>
          <w:szCs w:val="28"/>
        </w:rPr>
        <w:t xml:space="preserve">проведения оценки </w:t>
      </w:r>
      <w:r w:rsidRPr="00483BC6">
        <w:rPr>
          <w:bCs/>
          <w:sz w:val="28"/>
          <w:szCs w:val="28"/>
        </w:rPr>
        <w:t xml:space="preserve">готовности образовательных организаций Ханты-Мансийского района </w:t>
      </w:r>
      <w:r w:rsidRPr="00483BC6">
        <w:rPr>
          <w:sz w:val="28"/>
          <w:szCs w:val="28"/>
        </w:rPr>
        <w:t>к началу нового</w:t>
      </w:r>
      <w:r w:rsidRPr="003B07C0">
        <w:rPr>
          <w:sz w:val="28"/>
          <w:szCs w:val="28"/>
        </w:rPr>
        <w:t xml:space="preserve"> 2019/2020 учебного года</w:t>
      </w:r>
    </w:p>
    <w:p w:rsidR="003D4D8B" w:rsidRPr="00E46DE1" w:rsidRDefault="003D4D8B" w:rsidP="000B2D28">
      <w:pPr>
        <w:contextualSpacing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819"/>
        <w:gridCol w:w="1701"/>
      </w:tblGrid>
      <w:tr w:rsidR="003D4D8B" w:rsidRPr="00E46DE1" w:rsidTr="006D6F69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№</w:t>
            </w:r>
          </w:p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Место проведения приемок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Срок приемки</w:t>
            </w:r>
          </w:p>
        </w:tc>
      </w:tr>
      <w:tr w:rsidR="003D4D8B" w:rsidRPr="00E46DE1" w:rsidTr="006D6F69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с. Нялинское 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с. Зенково 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Пырьях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Кышик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1. МКОУ ХМР «СОШ с. Нялинское им. Героя Советского Союза В.Ф.Чухарева»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2. Инфраструктурный объект образования «Начальные классы с. Зенково» МКОУ ХМР «СОШ д. Шапша»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3. МКОУ ХМР «ООШ п. Пырьях»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4. МКДОУ ХМР «Детский сад «Колобок»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Пырьях»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5. МКОУ ХМР «СОШ с. Кышик»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22 – 24 июля</w:t>
            </w:r>
          </w:p>
          <w:p w:rsidR="003D4D8B" w:rsidRPr="00F970F1" w:rsidRDefault="003D4D8B" w:rsidP="000B2D28">
            <w:pPr>
              <w:pStyle w:val="af0"/>
              <w:ind w:left="0"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  <w:p w:rsidR="003D4D8B" w:rsidRPr="00F970F1" w:rsidRDefault="003D4D8B" w:rsidP="000B2D28">
            <w:pPr>
              <w:contextualSpacing/>
              <w:jc w:val="center"/>
            </w:pPr>
          </w:p>
          <w:p w:rsidR="003D4D8B" w:rsidRPr="00F970F1" w:rsidRDefault="003D4D8B" w:rsidP="000B2D28">
            <w:pPr>
              <w:contextualSpacing/>
              <w:jc w:val="center"/>
            </w:pPr>
          </w:p>
        </w:tc>
      </w:tr>
      <w:tr w:rsidR="003D4D8B" w:rsidRPr="00E46DE1" w:rsidTr="006D6F69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Белогорье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Кирпичный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Луговской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Троица</w:t>
            </w:r>
          </w:p>
          <w:p w:rsidR="003D4D8B" w:rsidRDefault="003D4D8B" w:rsidP="000B2D28">
            <w:pPr>
              <w:contextualSpacing/>
            </w:pPr>
          </w:p>
          <w:p w:rsidR="002D5F23" w:rsidRPr="00F970F1" w:rsidRDefault="002D5F23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Елизарово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Кедровый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Красноленинский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Урманный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1. МКОУ ХМР «ООШ д. Белогорье»</w:t>
            </w:r>
          </w:p>
          <w:p w:rsidR="003D4D8B" w:rsidRPr="00F970F1" w:rsidRDefault="00F970F1" w:rsidP="000B2D28">
            <w:pPr>
              <w:contextualSpacing/>
            </w:pPr>
            <w:r>
              <w:rPr>
                <w:sz w:val="22"/>
                <w:szCs w:val="22"/>
              </w:rPr>
              <w:t>2. МКДОУ ХМР</w:t>
            </w:r>
            <w:r w:rsidR="003D4D8B" w:rsidRPr="00F970F1">
              <w:rPr>
                <w:sz w:val="22"/>
                <w:szCs w:val="22"/>
              </w:rPr>
              <w:t xml:space="preserve"> «Детский сад «Мишутка»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Белогорье»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3. МКОУ ХМР «СОШ п. Кирпичный»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4. МБОУ ХМР «СОШ п. Луговской»</w:t>
            </w:r>
          </w:p>
          <w:p w:rsidR="003D4D8B" w:rsidRPr="00F970F1" w:rsidRDefault="00F970F1" w:rsidP="000B2D28">
            <w:pPr>
              <w:contextualSpacing/>
            </w:pPr>
            <w:r>
              <w:rPr>
                <w:sz w:val="22"/>
                <w:szCs w:val="22"/>
              </w:rPr>
              <w:t xml:space="preserve">5. МКДОУ </w:t>
            </w:r>
            <w:r w:rsidR="003D4D8B" w:rsidRPr="00F970F1">
              <w:rPr>
                <w:sz w:val="22"/>
                <w:szCs w:val="22"/>
              </w:rPr>
              <w:t xml:space="preserve">ХМР «Детский сад «Голубок»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Луговской»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6. МБУ ДО ХМР (структурное подразделение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Луговской)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7. МБОУ ДОД «Детско-юношеская спортивная школа» (отделение п. Луговской)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8. МКОУ ХМР «СОШ с. Троица»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9. МКДОУ ХМР «Детский сад «Росинка»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Троица»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10. МКОУ ХМР «СОШ с. Елизарово»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11. МКОУ ХМР «СОШ им А.С.Макшанцева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Кедровый»</w:t>
            </w:r>
          </w:p>
          <w:p w:rsidR="003D4D8B" w:rsidRPr="00F970F1" w:rsidRDefault="00F970F1" w:rsidP="000B2D28">
            <w:pPr>
              <w:contextualSpacing/>
            </w:pPr>
            <w:r>
              <w:rPr>
                <w:sz w:val="22"/>
                <w:szCs w:val="22"/>
              </w:rPr>
              <w:t>12. МКДОУ ХМР</w:t>
            </w:r>
            <w:r w:rsidR="003D4D8B" w:rsidRPr="00F970F1">
              <w:rPr>
                <w:sz w:val="22"/>
                <w:szCs w:val="22"/>
              </w:rPr>
              <w:t xml:space="preserve"> «Детский сад «Солнышко»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Кедровый»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13. МБОУ ДОД «Детско-юношеская спортивная школа» (отделение п. Кедровый)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14. МКОУ ХМР «СОШ п. Красноленинский»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15. МКДОУ ХМР «Детский сад «Лучик»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Урманный»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25 – 28 июля</w:t>
            </w:r>
          </w:p>
          <w:p w:rsidR="003D4D8B" w:rsidRPr="00F970F1" w:rsidRDefault="003D4D8B" w:rsidP="000B2D28">
            <w:pPr>
              <w:pStyle w:val="af0"/>
              <w:ind w:left="0"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  <w:p w:rsidR="003D4D8B" w:rsidRPr="00F970F1" w:rsidRDefault="003D4D8B" w:rsidP="000B2D28">
            <w:pPr>
              <w:pStyle w:val="af0"/>
              <w:ind w:left="0"/>
              <w:jc w:val="center"/>
            </w:pPr>
          </w:p>
        </w:tc>
      </w:tr>
      <w:tr w:rsidR="003D4D8B" w:rsidRPr="00E46DE1" w:rsidTr="006D6F6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с. Тюли 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Выкатной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Default="003D4D8B" w:rsidP="000B2D28">
            <w:pPr>
              <w:contextualSpacing/>
            </w:pPr>
          </w:p>
          <w:p w:rsidR="002D5F23" w:rsidRPr="00F970F1" w:rsidRDefault="002D5F23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Реполово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lastRenderedPageBreak/>
              <w:t>п. Сибирский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с. Цингалы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lastRenderedPageBreak/>
              <w:t>1. МКОУ ХМР «ООШ с. Тюли»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2. МКДОУ ХМР «Детский сад «Чебурашка» </w:t>
            </w:r>
            <w:r w:rsidRPr="00F970F1">
              <w:rPr>
                <w:sz w:val="22"/>
                <w:szCs w:val="22"/>
              </w:rPr>
              <w:br/>
              <w:t xml:space="preserve">с. Тюли»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3. МКОУ ХМР «СОШ им. Героя Советского Союза П.А.Бабичева п. Выкатной»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4. МКДОУ ХМР «Детский сад «Родничок»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Выкатной»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5. МКОУ ХМР «ООШ с. Реполово»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lastRenderedPageBreak/>
              <w:t>6. МКОУ ХМР «СОШ п. Сибирский»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7. МКОУ ХМР «СОШ с. Цингалы»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lastRenderedPageBreak/>
              <w:t xml:space="preserve">29 июля – </w:t>
            </w:r>
          </w:p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1 августа</w:t>
            </w:r>
          </w:p>
          <w:p w:rsidR="003D4D8B" w:rsidRPr="00F970F1" w:rsidRDefault="003D4D8B" w:rsidP="000B2D28">
            <w:pPr>
              <w:pStyle w:val="af0"/>
              <w:ind w:left="0"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</w:tc>
      </w:tr>
      <w:tr w:rsidR="003D4D8B" w:rsidRPr="00E46DE1" w:rsidTr="006D6F69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с. Селиярово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МКОУ ХМР «СОШ с. Селиярово»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 августа</w:t>
            </w:r>
          </w:p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</w:tc>
      </w:tr>
      <w:tr w:rsidR="003D4D8B" w:rsidRPr="00E46DE1" w:rsidTr="006D6F69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д. Согом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МКОУ ХМР «СОШ д. Согом»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5 – 7 августа</w:t>
            </w:r>
          </w:p>
          <w:p w:rsidR="003D4D8B" w:rsidRPr="00F970F1" w:rsidRDefault="003D4D8B" w:rsidP="000B2D28">
            <w:pPr>
              <w:pStyle w:val="af0"/>
              <w:ind w:left="0"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</w:tc>
      </w:tr>
      <w:tr w:rsidR="003D4D8B" w:rsidRPr="00E46DE1" w:rsidTr="006D6F69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с. Батово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Горноправдинск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Default="003D4D8B" w:rsidP="000B2D28">
            <w:pPr>
              <w:contextualSpacing/>
            </w:pPr>
          </w:p>
          <w:p w:rsidR="002D5F23" w:rsidRPr="00F970F1" w:rsidRDefault="002D5F23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Бобровский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д. Ярки </w:t>
            </w:r>
          </w:p>
          <w:p w:rsidR="003D4D8B" w:rsidRPr="00F970F1" w:rsidRDefault="003D4D8B" w:rsidP="000B2D28">
            <w:pPr>
              <w:contextualSpacing/>
            </w:pP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Ягурьях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Шапша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pStyle w:val="af0"/>
              <w:ind w:left="0"/>
            </w:pPr>
            <w:r w:rsidRPr="00F970F1">
              <w:rPr>
                <w:sz w:val="22"/>
                <w:szCs w:val="22"/>
              </w:rPr>
              <w:t>1.МКОУ ХМР «СОШ с. Батово»</w:t>
            </w:r>
          </w:p>
          <w:p w:rsidR="003D4D8B" w:rsidRPr="00F970F1" w:rsidRDefault="003D4D8B" w:rsidP="000B2D28">
            <w:pPr>
              <w:pStyle w:val="af0"/>
              <w:ind w:left="0"/>
            </w:pPr>
            <w:r w:rsidRPr="00F970F1">
              <w:rPr>
                <w:sz w:val="22"/>
                <w:szCs w:val="22"/>
              </w:rPr>
              <w:t>2. МБОУ ХМР «СОШ п. Горноправдинск»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3. МБОУ ХМР «НОШ п. Горноправдинск»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4. МБУ ДО ХМР (структурное подразделение </w:t>
            </w:r>
            <w:r w:rsidRPr="00F970F1">
              <w:rPr>
                <w:sz w:val="22"/>
                <w:szCs w:val="22"/>
              </w:rPr>
              <w:br/>
              <w:t>п. Горноправдинск)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5. МАДОУ  ХМР  «Детский сад «Березка»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Горноправдинск»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6. МКДОУ  ХМР  «Детский сад «Сказка»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Горноправдинск»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7. МБОУ ДОД ХМР «Детская музыкальная школа»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8. МБОУ ДОД «Детско-юношеская спортивная школа» (отделение п. Горноправдинск)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9. МКОУ ХМР «СОШ п. Бобровский»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10. МКДОУ  ХМР  «Детский сад  «Елочка»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п. Бобровский»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11. МКДОУ ХМР  «Детский сад «Улыбка»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Ярки»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12. МКОУ ХМР «СОШ д. Ягурьях»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13. МКОУ ХМР «СОШ д. Шапша»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 xml:space="preserve">14. МКДОУ ХМР «Детский сад «Светлячок» </w:t>
            </w:r>
          </w:p>
          <w:p w:rsidR="003D4D8B" w:rsidRPr="00F970F1" w:rsidRDefault="003D4D8B" w:rsidP="000B2D28">
            <w:pPr>
              <w:contextualSpacing/>
            </w:pPr>
            <w:r w:rsidRPr="00F970F1">
              <w:rPr>
                <w:sz w:val="22"/>
                <w:szCs w:val="22"/>
              </w:rPr>
              <w:t>д. Шапша»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 xml:space="preserve">8 – 11 августа </w:t>
            </w:r>
          </w:p>
          <w:p w:rsidR="003D4D8B" w:rsidRPr="00F970F1" w:rsidRDefault="003D4D8B" w:rsidP="000B2D28">
            <w:pPr>
              <w:contextualSpacing/>
              <w:jc w:val="center"/>
            </w:pPr>
            <w:r w:rsidRPr="00F970F1">
              <w:rPr>
                <w:sz w:val="22"/>
                <w:szCs w:val="22"/>
              </w:rPr>
              <w:t>2019 года</w:t>
            </w:r>
          </w:p>
        </w:tc>
      </w:tr>
    </w:tbl>
    <w:p w:rsidR="003D4D8B" w:rsidRPr="0081207B" w:rsidRDefault="003D4D8B" w:rsidP="000B2D28">
      <w:pPr>
        <w:ind w:firstLine="709"/>
        <w:contextualSpacing/>
        <w:rPr>
          <w:sz w:val="20"/>
          <w:szCs w:val="20"/>
        </w:rPr>
      </w:pPr>
      <w:r w:rsidRPr="0081207B">
        <w:rPr>
          <w:sz w:val="20"/>
          <w:szCs w:val="20"/>
        </w:rPr>
        <w:t>Примечание: допускается изменение сроков приемки за счет их переноса не более чем на 5 дней.</w:t>
      </w:r>
    </w:p>
    <w:p w:rsidR="003D4D8B" w:rsidRDefault="003D4D8B" w:rsidP="000B2D28">
      <w:pPr>
        <w:contextualSpacing/>
        <w:jc w:val="center"/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3D4D8B" w:rsidRDefault="003D4D8B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5E33CC" w:rsidRDefault="005E33CC" w:rsidP="000B2D28">
      <w:pPr>
        <w:ind w:firstLine="709"/>
        <w:jc w:val="right"/>
        <w:rPr>
          <w:sz w:val="28"/>
          <w:szCs w:val="28"/>
        </w:rPr>
      </w:pPr>
    </w:p>
    <w:p w:rsidR="00B84DF6" w:rsidRDefault="00B84DF6" w:rsidP="000B2D28">
      <w:pPr>
        <w:ind w:firstLine="709"/>
        <w:jc w:val="right"/>
        <w:rPr>
          <w:sz w:val="28"/>
          <w:szCs w:val="28"/>
        </w:rPr>
      </w:pPr>
    </w:p>
    <w:p w:rsidR="009D31A0" w:rsidRPr="0081207B" w:rsidRDefault="009D31A0" w:rsidP="000B2D28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 xml:space="preserve">Приложение </w:t>
      </w:r>
      <w:r w:rsidR="005E33CC">
        <w:rPr>
          <w:sz w:val="28"/>
          <w:szCs w:val="28"/>
        </w:rPr>
        <w:t>3</w:t>
      </w:r>
    </w:p>
    <w:p w:rsidR="009D31A0" w:rsidRPr="0081207B" w:rsidRDefault="009D31A0" w:rsidP="000B2D28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к распоряжению администрации </w:t>
      </w:r>
    </w:p>
    <w:p w:rsidR="009D31A0" w:rsidRPr="0081207B" w:rsidRDefault="009D31A0" w:rsidP="000B2D28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B101D6" w:rsidRPr="009C36A6" w:rsidRDefault="00B101D6" w:rsidP="00B101D6">
      <w:pPr>
        <w:ind w:left="4956" w:firstLine="708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>
        <w:rPr>
          <w:sz w:val="28"/>
          <w:szCs w:val="28"/>
        </w:rPr>
        <w:t>13.06.2019 № 587-р</w:t>
      </w:r>
    </w:p>
    <w:p w:rsidR="002D5F23" w:rsidRPr="009C36A6" w:rsidRDefault="002D5F23" w:rsidP="002D5F23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B84DF6" w:rsidRPr="002851CA" w:rsidRDefault="00B84DF6" w:rsidP="000B2D28">
      <w:pPr>
        <w:ind w:firstLine="709"/>
        <w:jc w:val="center"/>
        <w:rPr>
          <w:b/>
          <w:bCs/>
        </w:rPr>
      </w:pPr>
      <w:r w:rsidRPr="002851CA">
        <w:rPr>
          <w:b/>
          <w:bCs/>
        </w:rPr>
        <w:t>Акт</w:t>
      </w:r>
    </w:p>
    <w:p w:rsidR="00B84DF6" w:rsidRPr="002851CA" w:rsidRDefault="00B84DF6" w:rsidP="000B2D28">
      <w:pPr>
        <w:jc w:val="center"/>
        <w:rPr>
          <w:b/>
          <w:bCs/>
        </w:rPr>
      </w:pPr>
      <w:r w:rsidRPr="002851CA">
        <w:rPr>
          <w:b/>
          <w:bCs/>
        </w:rPr>
        <w:t>оценки готовности организации, осуществляющей образовательную деятельность</w:t>
      </w:r>
    </w:p>
    <w:p w:rsidR="00B84DF6" w:rsidRPr="00365D0E" w:rsidRDefault="00B84DF6" w:rsidP="000B2D28">
      <w:pPr>
        <w:ind w:firstLine="709"/>
        <w:jc w:val="center"/>
        <w:rPr>
          <w:b/>
          <w:bCs/>
        </w:rPr>
      </w:pPr>
    </w:p>
    <w:p w:rsidR="00B84DF6" w:rsidRPr="00365D0E" w:rsidRDefault="00B84DF6" w:rsidP="000B2D28">
      <w:pPr>
        <w:jc w:val="center"/>
      </w:pPr>
      <w:r w:rsidRPr="00365D0E">
        <w:t>Составлен «_____» _________________20______ г.</w:t>
      </w:r>
    </w:p>
    <w:p w:rsidR="00B84DF6" w:rsidRPr="00365D0E" w:rsidRDefault="00B84DF6" w:rsidP="000B2D28">
      <w:pPr>
        <w:jc w:val="center"/>
        <w:rPr>
          <w:sz w:val="22"/>
          <w:szCs w:val="22"/>
        </w:rPr>
      </w:pPr>
    </w:p>
    <w:p w:rsidR="00B84DF6" w:rsidRPr="00365D0E" w:rsidRDefault="00B84DF6" w:rsidP="000B2D28">
      <w:pPr>
        <w:jc w:val="both"/>
        <w:rPr>
          <w:sz w:val="22"/>
          <w:szCs w:val="22"/>
        </w:rPr>
      </w:pPr>
      <w:r w:rsidRPr="00365D0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</w:t>
      </w:r>
      <w:r w:rsidRPr="00365D0E">
        <w:rPr>
          <w:sz w:val="22"/>
          <w:szCs w:val="22"/>
        </w:rPr>
        <w:t>___</w:t>
      </w:r>
      <w:r>
        <w:rPr>
          <w:sz w:val="22"/>
          <w:szCs w:val="22"/>
        </w:rPr>
        <w:t>,</w:t>
      </w:r>
    </w:p>
    <w:p w:rsidR="00B84DF6" w:rsidRPr="00365D0E" w:rsidRDefault="00B84DF6" w:rsidP="000B2D28">
      <w:pPr>
        <w:jc w:val="center"/>
        <w:rPr>
          <w:sz w:val="22"/>
          <w:szCs w:val="22"/>
        </w:rPr>
      </w:pPr>
      <w:r w:rsidRPr="00365D0E">
        <w:rPr>
          <w:sz w:val="18"/>
          <w:szCs w:val="18"/>
        </w:rPr>
        <w:t>(полное наименование организации, год постройки)</w:t>
      </w:r>
      <w:r w:rsidRPr="00365D0E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_______________________________</w:t>
      </w:r>
      <w:r w:rsidRPr="00365D0E">
        <w:rPr>
          <w:sz w:val="22"/>
          <w:szCs w:val="22"/>
        </w:rPr>
        <w:t>___</w:t>
      </w:r>
      <w:r>
        <w:rPr>
          <w:sz w:val="22"/>
          <w:szCs w:val="22"/>
        </w:rPr>
        <w:t>_,</w:t>
      </w:r>
    </w:p>
    <w:p w:rsidR="00B84DF6" w:rsidRDefault="00B84DF6" w:rsidP="000B2D28">
      <w:pPr>
        <w:jc w:val="center"/>
        <w:rPr>
          <w:sz w:val="22"/>
          <w:szCs w:val="22"/>
        </w:rPr>
      </w:pPr>
      <w:r w:rsidRPr="00365D0E">
        <w:rPr>
          <w:sz w:val="18"/>
          <w:szCs w:val="18"/>
        </w:rPr>
        <w:t>(учредитель организации)</w:t>
      </w:r>
    </w:p>
    <w:p w:rsidR="00B84DF6" w:rsidRPr="00365D0E" w:rsidRDefault="00B84DF6" w:rsidP="000B2D28">
      <w:pPr>
        <w:jc w:val="center"/>
        <w:rPr>
          <w:sz w:val="22"/>
          <w:szCs w:val="22"/>
        </w:rPr>
      </w:pPr>
      <w:r w:rsidRPr="00365D0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</w:t>
      </w:r>
      <w:r w:rsidRPr="00365D0E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B84DF6" w:rsidRDefault="00B84DF6" w:rsidP="000B2D28">
      <w:pPr>
        <w:jc w:val="center"/>
        <w:rPr>
          <w:sz w:val="18"/>
          <w:szCs w:val="18"/>
        </w:rPr>
      </w:pPr>
      <w:r w:rsidRPr="00365D0E">
        <w:rPr>
          <w:sz w:val="18"/>
          <w:szCs w:val="18"/>
        </w:rPr>
        <w:t>(юридический адрес, физический адрес организации)</w:t>
      </w:r>
    </w:p>
    <w:p w:rsidR="00B84DF6" w:rsidRDefault="00B84DF6" w:rsidP="000B2D28">
      <w:pPr>
        <w:jc w:val="center"/>
        <w:rPr>
          <w:sz w:val="18"/>
          <w:szCs w:val="18"/>
        </w:rPr>
      </w:pPr>
    </w:p>
    <w:p w:rsidR="00B84DF6" w:rsidRDefault="00B84DF6" w:rsidP="000B2D2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____________________________________________________________________________________________________.</w:t>
      </w:r>
    </w:p>
    <w:p w:rsidR="00B84DF6" w:rsidRDefault="00B84DF6" w:rsidP="000B2D28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65D0E">
        <w:rPr>
          <w:sz w:val="18"/>
          <w:szCs w:val="18"/>
        </w:rPr>
        <w:t>фамилия, имя, отчество руководителя организации, № телефона</w:t>
      </w:r>
      <w:r>
        <w:rPr>
          <w:sz w:val="18"/>
          <w:szCs w:val="18"/>
        </w:rPr>
        <w:t>)</w:t>
      </w:r>
    </w:p>
    <w:p w:rsidR="00B84DF6" w:rsidRDefault="00B84DF6" w:rsidP="000B2D28">
      <w:pPr>
        <w:jc w:val="center"/>
        <w:rPr>
          <w:sz w:val="18"/>
          <w:szCs w:val="18"/>
        </w:rPr>
      </w:pPr>
    </w:p>
    <w:p w:rsidR="00B84DF6" w:rsidRDefault="00B84DF6" w:rsidP="000B2D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65D0E">
        <w:rPr>
          <w:sz w:val="22"/>
          <w:szCs w:val="22"/>
        </w:rPr>
        <w:t xml:space="preserve">соответствии с </w:t>
      </w:r>
      <w:r>
        <w:rPr>
          <w:sz w:val="22"/>
          <w:szCs w:val="22"/>
        </w:rPr>
        <w:t xml:space="preserve">распоряжением </w:t>
      </w:r>
      <w:r w:rsidRPr="00365D0E">
        <w:rPr>
          <w:sz w:val="22"/>
          <w:szCs w:val="22"/>
        </w:rPr>
        <w:t>админис</w:t>
      </w:r>
      <w:r>
        <w:rPr>
          <w:sz w:val="22"/>
          <w:szCs w:val="22"/>
        </w:rPr>
        <w:t>трации Ханты-Мансийского района</w:t>
      </w:r>
      <w:r w:rsidRPr="00365D0E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от «_____»_______________№ _____</w:t>
      </w:r>
      <w:r w:rsidRPr="00365D0E">
        <w:rPr>
          <w:sz w:val="22"/>
          <w:szCs w:val="22"/>
        </w:rPr>
        <w:t xml:space="preserve"> </w:t>
      </w:r>
      <w:r w:rsidRPr="00FD7942">
        <w:t>в период с «____» по «____» ____________20___г</w:t>
      </w:r>
      <w:r>
        <w:t xml:space="preserve">ода </w:t>
      </w:r>
      <w:r w:rsidRPr="00365D0E">
        <w:rPr>
          <w:sz w:val="22"/>
          <w:szCs w:val="22"/>
        </w:rPr>
        <w:t>комиссией в составе</w:t>
      </w:r>
      <w:r>
        <w:rPr>
          <w:sz w:val="22"/>
          <w:szCs w:val="22"/>
        </w:rPr>
        <w:t xml:space="preserve">: </w:t>
      </w:r>
    </w:p>
    <w:p w:rsidR="00B84DF6" w:rsidRDefault="00B84DF6" w:rsidP="000B2D28">
      <w:pPr>
        <w:ind w:firstLine="709"/>
        <w:jc w:val="both"/>
        <w:rPr>
          <w:sz w:val="22"/>
          <w:szCs w:val="22"/>
        </w:rPr>
      </w:pPr>
    </w:p>
    <w:p w:rsidR="00B84DF6" w:rsidRDefault="00B84DF6" w:rsidP="000B2D28">
      <w:pPr>
        <w:ind w:firstLine="709"/>
        <w:jc w:val="both"/>
      </w:pPr>
      <w:r>
        <w:t>п</w:t>
      </w:r>
      <w:r w:rsidRPr="00F50A81">
        <w:t>редседатель комиссии:</w:t>
      </w:r>
    </w:p>
    <w:p w:rsidR="00B84DF6" w:rsidRDefault="00B84DF6" w:rsidP="000B2D28">
      <w:pPr>
        <w:jc w:val="both"/>
      </w:pPr>
      <w:r>
        <w:t>_________________________________________________________________________</w:t>
      </w:r>
      <w:r w:rsidR="00FD13DF">
        <w:t>__;</w:t>
      </w:r>
    </w:p>
    <w:p w:rsidR="00B84DF6" w:rsidRDefault="00B84DF6" w:rsidP="000B2D28">
      <w:pPr>
        <w:jc w:val="center"/>
        <w:rPr>
          <w:sz w:val="20"/>
          <w:szCs w:val="20"/>
        </w:rPr>
      </w:pPr>
      <w:r w:rsidRPr="00BA50A1">
        <w:rPr>
          <w:sz w:val="20"/>
          <w:szCs w:val="20"/>
        </w:rPr>
        <w:t xml:space="preserve"> </w:t>
      </w:r>
      <w:r w:rsidRPr="00C938E2">
        <w:rPr>
          <w:sz w:val="20"/>
          <w:szCs w:val="20"/>
        </w:rPr>
        <w:t>(</w:t>
      </w:r>
      <w:r w:rsidRPr="00BA50A1">
        <w:rPr>
          <w:sz w:val="20"/>
          <w:szCs w:val="20"/>
        </w:rPr>
        <w:t xml:space="preserve">должность, </w:t>
      </w:r>
      <w:r w:rsidR="007A1C73">
        <w:rPr>
          <w:sz w:val="20"/>
          <w:szCs w:val="20"/>
        </w:rPr>
        <w:t>Ф.И.О.</w:t>
      </w:r>
      <w:r w:rsidRPr="00BA50A1">
        <w:rPr>
          <w:sz w:val="20"/>
          <w:szCs w:val="20"/>
        </w:rPr>
        <w:t>)</w:t>
      </w:r>
    </w:p>
    <w:p w:rsidR="00B84DF6" w:rsidRDefault="00B84DF6" w:rsidP="000B2D28">
      <w:pPr>
        <w:jc w:val="center"/>
        <w:rPr>
          <w:sz w:val="22"/>
          <w:szCs w:val="22"/>
        </w:rPr>
      </w:pPr>
    </w:p>
    <w:p w:rsidR="00B84DF6" w:rsidRDefault="00B84DF6" w:rsidP="000B2D28">
      <w:pPr>
        <w:ind w:firstLine="709"/>
        <w:jc w:val="both"/>
      </w:pPr>
      <w:r>
        <w:t>с</w:t>
      </w:r>
      <w:r w:rsidRPr="00F50A81">
        <w:t>екретарь комиссии:</w:t>
      </w:r>
    </w:p>
    <w:p w:rsidR="00B84DF6" w:rsidRDefault="00B84DF6" w:rsidP="000B2D28">
      <w:pPr>
        <w:jc w:val="both"/>
      </w:pPr>
      <w:r w:rsidRPr="00F50A81">
        <w:t>__________________________________________</w:t>
      </w:r>
      <w:r>
        <w:t>__</w:t>
      </w:r>
      <w:r w:rsidR="00FD13DF">
        <w:t>_______________________________;</w:t>
      </w:r>
    </w:p>
    <w:p w:rsidR="00B84DF6" w:rsidRDefault="00B84DF6" w:rsidP="000B2D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50A81">
        <w:rPr>
          <w:sz w:val="20"/>
          <w:szCs w:val="20"/>
        </w:rPr>
        <w:t xml:space="preserve">должность, </w:t>
      </w:r>
      <w:r w:rsidR="007A1C73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B84DF6" w:rsidRDefault="00B84DF6" w:rsidP="000B2D28">
      <w:pPr>
        <w:jc w:val="center"/>
        <w:rPr>
          <w:sz w:val="20"/>
          <w:szCs w:val="20"/>
        </w:rPr>
      </w:pPr>
    </w:p>
    <w:p w:rsidR="00B84DF6" w:rsidRPr="0081190E" w:rsidRDefault="00B84DF6" w:rsidP="000B2D28">
      <w:pPr>
        <w:ind w:firstLine="709"/>
        <w:jc w:val="both"/>
      </w:pPr>
      <w:r w:rsidRPr="0081190E">
        <w:t>члены комиссии</w:t>
      </w:r>
      <w:r w:rsidR="007A1C73">
        <w:t xml:space="preserve"> (с указанием должности, Ф.И.О.)</w:t>
      </w:r>
      <w:r>
        <w:t>:</w:t>
      </w:r>
    </w:p>
    <w:p w:rsidR="00B84DF6" w:rsidRPr="008B152C" w:rsidRDefault="007A1C73" w:rsidP="000B2D28">
      <w:pPr>
        <w:tabs>
          <w:tab w:val="right" w:pos="935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6" w:rsidRDefault="00B84DF6" w:rsidP="000B2D28">
      <w:pPr>
        <w:jc w:val="center"/>
        <w:rPr>
          <w:bCs/>
        </w:rPr>
      </w:pPr>
    </w:p>
    <w:p w:rsidR="00B84DF6" w:rsidRDefault="00B84DF6" w:rsidP="000B2D28">
      <w:pPr>
        <w:jc w:val="center"/>
        <w:rPr>
          <w:bCs/>
        </w:rPr>
      </w:pPr>
      <w:r w:rsidRPr="00B5646C">
        <w:rPr>
          <w:bCs/>
          <w:lang w:val="en-US"/>
        </w:rPr>
        <w:t>I</w:t>
      </w:r>
      <w:r w:rsidRPr="00B5646C">
        <w:rPr>
          <w:bCs/>
        </w:rPr>
        <w:t>. Общие сведения</w:t>
      </w:r>
    </w:p>
    <w:p w:rsidR="00DF3BE2" w:rsidRPr="00B5646C" w:rsidRDefault="00DF3BE2" w:rsidP="000B2D28">
      <w:pPr>
        <w:jc w:val="center"/>
        <w:rPr>
          <w:bCs/>
        </w:rPr>
      </w:pPr>
    </w:p>
    <w:p w:rsidR="00B84DF6" w:rsidRPr="00B5646C" w:rsidRDefault="00B84DF6" w:rsidP="000B2D28">
      <w:pPr>
        <w:jc w:val="both"/>
        <w:outlineLvl w:val="0"/>
        <w:rPr>
          <w:bCs/>
        </w:rPr>
      </w:pPr>
      <w:r w:rsidRPr="00B5646C">
        <w:rPr>
          <w:bCs/>
        </w:rPr>
        <w:tab/>
        <w:t>1. Перечень объектов, включенных в лицензию на осуществление образовательной деятельности, а также общежитий для проживания обучающихся и предъявленных к приемке к началу нового учебного года:</w:t>
      </w:r>
    </w:p>
    <w:p w:rsidR="00B84DF6" w:rsidRPr="00B5646C" w:rsidRDefault="00B84DF6" w:rsidP="000B2D28">
      <w:r w:rsidRPr="00B5646C">
        <w:t>___________________________________________________________________________</w:t>
      </w:r>
    </w:p>
    <w:p w:rsidR="00B84DF6" w:rsidRPr="00B5646C" w:rsidRDefault="00B84DF6" w:rsidP="000B2D28">
      <w:pPr>
        <w:jc w:val="center"/>
        <w:rPr>
          <w:bCs/>
        </w:rPr>
      </w:pPr>
      <w:r w:rsidRPr="00B5646C">
        <w:rPr>
          <w:bCs/>
        </w:rPr>
        <w:t>(наименование (перечень) объекта (ов), фактический(е) адрес(а)</w:t>
      </w:r>
    </w:p>
    <w:p w:rsidR="00B84DF6" w:rsidRPr="00B5646C" w:rsidRDefault="00B84DF6" w:rsidP="000B2D28">
      <w:pPr>
        <w:jc w:val="both"/>
        <w:rPr>
          <w:bCs/>
        </w:rPr>
      </w:pPr>
      <w:r w:rsidRPr="00B5646C">
        <w:rPr>
          <w:bCs/>
        </w:rPr>
        <w:tab/>
        <w:t>2. План мероприятий по подготовке организации, осуществляющей образовательную деятельность, к новому учебному году: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(дата</w:t>
      </w:r>
      <w:r w:rsidR="00FD13DF">
        <w:t xml:space="preserve"> утверждения, кол-во пунктов не</w:t>
      </w:r>
      <w:r w:rsidRPr="00B5646C">
        <w:t>исполненных мероприятий</w:t>
      </w:r>
      <w:r w:rsidR="00FD13DF">
        <w:t>,</w:t>
      </w:r>
      <w:r w:rsidRPr="00B5646C">
        <w:t xml:space="preserve"> их наименование)</w:t>
      </w:r>
    </w:p>
    <w:p w:rsidR="00B84DF6" w:rsidRPr="00B5646C" w:rsidRDefault="00B84DF6" w:rsidP="000B2D28">
      <w:r w:rsidRPr="00B5646C">
        <w:tab/>
        <w:t>3.  Перечень проведенных к новому учебному году ремонтных работ:</w:t>
      </w:r>
    </w:p>
    <w:p w:rsidR="00B84DF6" w:rsidRPr="00B5646C" w:rsidRDefault="00B84DF6" w:rsidP="000B2D28">
      <w:r w:rsidRPr="00B5646C">
        <w:lastRenderedPageBreak/>
        <w:t>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(наименование объекта (ов), вид ремонтных работ, сумма затраченных средств)</w:t>
      </w:r>
    </w:p>
    <w:p w:rsidR="00B84DF6" w:rsidRPr="00B5646C" w:rsidRDefault="00B84DF6" w:rsidP="000B2D28">
      <w:pPr>
        <w:jc w:val="both"/>
      </w:pPr>
      <w:r w:rsidRPr="00B5646C">
        <w:tab/>
      </w:r>
    </w:p>
    <w:p w:rsidR="00B84DF6" w:rsidRPr="00B5646C" w:rsidRDefault="00B84DF6" w:rsidP="000B2D28">
      <w:pPr>
        <w:jc w:val="center"/>
      </w:pPr>
      <w:r w:rsidRPr="00B5646C">
        <w:rPr>
          <w:lang w:val="en-US"/>
        </w:rPr>
        <w:t>II</w:t>
      </w:r>
      <w:r w:rsidR="00FD13DF">
        <w:t>.</w:t>
      </w:r>
      <w:r w:rsidRPr="00B5646C">
        <w:t xml:space="preserve"> Основные результаты оценки</w:t>
      </w:r>
    </w:p>
    <w:p w:rsidR="00B84DF6" w:rsidRPr="00B5646C" w:rsidRDefault="00B84DF6" w:rsidP="000B2D28">
      <w:pPr>
        <w:jc w:val="both"/>
      </w:pPr>
      <w:r w:rsidRPr="00B5646C">
        <w:tab/>
      </w:r>
    </w:p>
    <w:p w:rsidR="00B84DF6" w:rsidRPr="00B5646C" w:rsidRDefault="00B84DF6" w:rsidP="000B2D28">
      <w:pPr>
        <w:ind w:firstLine="708"/>
        <w:jc w:val="both"/>
      </w:pPr>
      <w:r w:rsidRPr="00B5646C">
        <w:t>1. Перечень организационно-распорядительны</w:t>
      </w:r>
      <w:r>
        <w:t>х</w:t>
      </w:r>
      <w:r w:rsidRPr="00B5646C">
        <w:t xml:space="preserve"> документ</w:t>
      </w:r>
      <w:r>
        <w:t>ов</w:t>
      </w:r>
      <w:r w:rsidRPr="00B5646C">
        <w:t xml:space="preserve"> по организации </w:t>
      </w:r>
      <w:r w:rsidR="00DF3BE2">
        <w:br/>
      </w:r>
      <w:r w:rsidRPr="00B5646C">
        <w:t>и контролю за соблюдением санитарно-эпидемиологических требований, предъявляемых к помещениям, территории, материально-технической базе, используемой в образовательном процессе: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приказов, их наименование, периодичность проводимых проверок, порядок и формы учета проводимых проверок (акты (журналы) учета), ответственные)</w:t>
      </w:r>
    </w:p>
    <w:p w:rsidR="00B84DF6" w:rsidRPr="00B5646C" w:rsidRDefault="00B84DF6" w:rsidP="000B2D28">
      <w:pPr>
        <w:jc w:val="both"/>
      </w:pPr>
      <w:r w:rsidRPr="00B5646C">
        <w:tab/>
        <w:t>1.1. Санитарное состояние помещений и территории объектов организации, осуществляющей образовательную деятельность, общежития (на дату проверки):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(удовлетворительное/ неудовлетворительное (наименование объекта</w:t>
      </w:r>
      <w:r w:rsidR="00FD13DF">
        <w:t>,</w:t>
      </w:r>
      <w:r w:rsidRPr="00B5646C">
        <w:t xml:space="preserve"> на котором выявлены нарушения, перечень выявленных нарушений)</w:t>
      </w:r>
    </w:p>
    <w:p w:rsidR="00B84DF6" w:rsidRPr="00B5646C" w:rsidRDefault="00B84DF6" w:rsidP="000B2D28">
      <w:pPr>
        <w:jc w:val="both"/>
      </w:pPr>
      <w:r w:rsidRPr="00B5646C">
        <w:tab/>
        <w:t>1.2. Состояние материально-технической базы, используемой в образовательном процессе (на дату проверки):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(удовлетворительное/ неудовлетворительное (наименование объекта</w:t>
      </w:r>
      <w:r w:rsidR="00FD13DF">
        <w:t>,</w:t>
      </w:r>
      <w:r w:rsidRPr="00B5646C">
        <w:t xml:space="preserve"> на котором выявлены нарушения, перечень выявленных нарушений)</w:t>
      </w:r>
    </w:p>
    <w:p w:rsidR="00B84DF6" w:rsidRPr="00B5646C" w:rsidRDefault="00B84DF6" w:rsidP="000B2D28">
      <w:pPr>
        <w:jc w:val="both"/>
      </w:pPr>
      <w:r w:rsidRPr="00B5646C">
        <w:tab/>
        <w:t>1.3. Виды оказани</w:t>
      </w:r>
      <w:r w:rsidR="00FD13DF">
        <w:t>я</w:t>
      </w:r>
      <w:r w:rsidRPr="00B5646C">
        <w:t xml:space="preserve"> санитарно-эпидемиологических услуг:</w:t>
      </w:r>
    </w:p>
    <w:p w:rsidR="00B84DF6" w:rsidRPr="00B5646C" w:rsidRDefault="00B84DF6" w:rsidP="000B2D28">
      <w:pPr>
        <w:jc w:val="center"/>
      </w:pPr>
      <w:r w:rsidRPr="00B5646C">
        <w:t>______________________________________________________________________________________________________________________________________________________ (перечень и реквизиты договоров (дератизация, дезинфекция)</w:t>
      </w:r>
    </w:p>
    <w:p w:rsidR="00B84DF6" w:rsidRDefault="00B84DF6" w:rsidP="000B2D28">
      <w:pPr>
        <w:jc w:val="both"/>
      </w:pPr>
      <w:r w:rsidRPr="00B5646C">
        <w:tab/>
        <w:t xml:space="preserve">2. Перечень организационно-распорядительных документов по организации </w:t>
      </w:r>
      <w:r w:rsidR="00FD13DF" w:rsidRPr="00B5646C">
        <w:t>питания</w:t>
      </w:r>
      <w:r w:rsidR="00FD13DF">
        <w:t xml:space="preserve"> </w:t>
      </w:r>
      <w:r>
        <w:t xml:space="preserve">и контролю </w:t>
      </w:r>
      <w:r w:rsidRPr="009967AF">
        <w:t xml:space="preserve">за соблюдением санитарно-эпидемиологических требований </w:t>
      </w:r>
      <w:r w:rsidR="007F04C7">
        <w:br/>
      </w:r>
      <w:r w:rsidRPr="009967AF">
        <w:t>при организации питания</w:t>
      </w:r>
      <w:r w:rsidRPr="00B5646C">
        <w:t>:</w:t>
      </w:r>
    </w:p>
    <w:p w:rsidR="00B84DF6" w:rsidRPr="00B5646C" w:rsidRDefault="00B84DF6" w:rsidP="000B2D2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6" w:rsidRPr="00B5646C" w:rsidRDefault="00FD13DF" w:rsidP="000B2D28">
      <w:pPr>
        <w:jc w:val="center"/>
      </w:pPr>
      <w:r>
        <w:t>(реквизиты организационно-</w:t>
      </w:r>
      <w:r w:rsidR="00B84DF6" w:rsidRPr="00B5646C">
        <w:t>распорядительных документов их наименование, периодичность проводимых проверок, порядок и формы учета проводимых проверок (акты (журналы) учета), порядок осуществления производственного контроля, ответственные</w:t>
      </w:r>
      <w:r w:rsidR="00B84DF6">
        <w:t>, форма участия общественности</w:t>
      </w:r>
      <w:r w:rsidR="00B84DF6" w:rsidRPr="00B5646C">
        <w:t>)</w:t>
      </w:r>
    </w:p>
    <w:p w:rsidR="00B84DF6" w:rsidRPr="00B5646C" w:rsidRDefault="00B84DF6" w:rsidP="000B2D28">
      <w:pPr>
        <w:ind w:firstLine="708"/>
        <w:jc w:val="both"/>
      </w:pPr>
      <w:r>
        <w:t>2.1</w:t>
      </w:r>
      <w:r w:rsidRPr="00B5646C">
        <w:t>. Порядок исполнения предписания (план</w:t>
      </w:r>
      <w:r w:rsidR="00FD13DF">
        <w:t>а</w:t>
      </w:r>
      <w:r w:rsidRPr="00B5646C">
        <w:t>-задания):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предписания (план</w:t>
      </w:r>
      <w:r w:rsidR="00FD13DF">
        <w:t>а</w:t>
      </w:r>
      <w:r w:rsidRPr="00B5646C">
        <w:t>-задания)</w:t>
      </w:r>
      <w:r w:rsidR="00FD13DF">
        <w:t>, количество не</w:t>
      </w:r>
      <w:r w:rsidRPr="00B5646C">
        <w:t xml:space="preserve">исполненных пунктов, причина неисполнения)  </w:t>
      </w:r>
    </w:p>
    <w:p w:rsidR="00B84DF6" w:rsidRPr="00B5646C" w:rsidRDefault="00B84DF6" w:rsidP="000B2D28">
      <w:pPr>
        <w:ind w:firstLine="708"/>
        <w:jc w:val="both"/>
      </w:pPr>
      <w:r w:rsidRPr="00B5646C">
        <w:t>2.</w:t>
      </w:r>
      <w:r>
        <w:t>2</w:t>
      </w:r>
      <w:r w:rsidRPr="00B5646C">
        <w:t>. Санитарное состояние помещений столовых (буфетов), имеющегося оборудования, инвентаря, посуды (на дату проверки):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(удовлетворительное/неудовлетворительное (наименование объекта</w:t>
      </w:r>
      <w:r w:rsidR="00FD13DF">
        <w:t>,</w:t>
      </w:r>
      <w:r w:rsidRPr="00B5646C">
        <w:t xml:space="preserve"> где размещена столовая (буфет), перечень выявленных нарушений)</w:t>
      </w:r>
    </w:p>
    <w:p w:rsidR="00B84DF6" w:rsidRPr="00B5646C" w:rsidRDefault="00B84DF6" w:rsidP="000B2D28">
      <w:pPr>
        <w:jc w:val="both"/>
      </w:pPr>
      <w:r w:rsidRPr="00B5646C">
        <w:lastRenderedPageBreak/>
        <w:tab/>
        <w:t xml:space="preserve">3. Перечень организационно-распорядительных документов по </w:t>
      </w:r>
      <w:r w:rsidR="00FD13DF">
        <w:t>содержанию оборудования</w:t>
      </w:r>
      <w:r w:rsidRPr="00B5646C">
        <w:t xml:space="preserve"> и контрол</w:t>
      </w:r>
      <w:r w:rsidR="00FD13DF">
        <w:t>ю за</w:t>
      </w:r>
      <w:r w:rsidRPr="00B5646C">
        <w:t xml:space="preserve"> </w:t>
      </w:r>
      <w:r w:rsidR="00FD13DF">
        <w:t>состоянием</w:t>
      </w:r>
      <w:r w:rsidRPr="00B5646C">
        <w:t xml:space="preserve"> оборудования, размещенного в спортивных залах, установленного на спортивно-игровых, детских площадках: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приказов, их наименование, периодичность проводимых проверок, порядок и формы учета проводимых проверок (акты (журналы) учета), ответственные)</w:t>
      </w:r>
    </w:p>
    <w:p w:rsidR="00B84DF6" w:rsidRPr="00B5646C" w:rsidRDefault="00B84DF6" w:rsidP="000B2D28">
      <w:pPr>
        <w:jc w:val="both"/>
      </w:pPr>
      <w:r w:rsidRPr="00B5646C">
        <w:tab/>
        <w:t>3.1. Организация проведения инструктажей: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(перечень инструкций и дата их утверждения, реквизиты журнала инструктажей, план прове</w:t>
      </w:r>
      <w:r w:rsidR="007F04C7">
        <w:t>де</w:t>
      </w:r>
      <w:r w:rsidR="00FD13DF">
        <w:t>ния инструктажей в новом 2019/</w:t>
      </w:r>
      <w:r w:rsidRPr="00B5646C">
        <w:t>2020 учебном году)</w:t>
      </w:r>
    </w:p>
    <w:p w:rsidR="00B84DF6" w:rsidRPr="00B5646C" w:rsidRDefault="00B84DF6" w:rsidP="000B2D28">
      <w:pPr>
        <w:jc w:val="both"/>
      </w:pPr>
      <w:r w:rsidRPr="00B5646C">
        <w:tab/>
        <w:t>3.2. Эксплуатационное содержание (на дату проверки):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(удовлетворительное/неудовлетворительное (наименование объекта</w:t>
      </w:r>
      <w:r w:rsidR="00FD13DF">
        <w:t>,</w:t>
      </w:r>
      <w:r w:rsidRPr="00B5646C">
        <w:t xml:space="preserve"> на котором выявлены нарушения, перечень выявленных нарушений)</w:t>
      </w:r>
    </w:p>
    <w:p w:rsidR="00B84DF6" w:rsidRPr="00B5646C" w:rsidRDefault="00B84DF6" w:rsidP="000B2D28">
      <w:pPr>
        <w:jc w:val="both"/>
      </w:pPr>
      <w:r w:rsidRPr="00B5646C">
        <w:tab/>
        <w:t>4. Перечень организационно-распорядительных документов по организации перевозок обучающихся, контроля за их осуществлением и состоянием транспортных средств, участвующих в перевозке обучающихся: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приказов, их наименование, периодичность проводимых проверок, порядок и формы учета проводимых проверок (акты (журналы) учета), ответственные, реквизиты договоров на проведение предрейсового медицинского осмотра, предрейсового контроля технического состояния транспортных средств, иные)</w:t>
      </w:r>
    </w:p>
    <w:p w:rsidR="00B84DF6" w:rsidRPr="00B5646C" w:rsidRDefault="00B84DF6" w:rsidP="000B2D28">
      <w:pPr>
        <w:jc w:val="both"/>
      </w:pPr>
      <w:r w:rsidRPr="00B5646C">
        <w:tab/>
        <w:t>4.1. Организация проведения инструктажей: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(перечень инструкций и дата их утверждения, реквизиты журнала инструктажей, план проведения инструктажей в новом 2019</w:t>
      </w:r>
      <w:r w:rsidR="007F04C7">
        <w:t xml:space="preserve"> – </w:t>
      </w:r>
      <w:r w:rsidRPr="00B5646C">
        <w:t>2020 учебном году, ответственные)</w:t>
      </w:r>
    </w:p>
    <w:p w:rsidR="00B84DF6" w:rsidRPr="00B5646C" w:rsidRDefault="00B84DF6" w:rsidP="000B2D28">
      <w:pPr>
        <w:jc w:val="both"/>
      </w:pPr>
      <w:r w:rsidRPr="00B5646C">
        <w:tab/>
        <w:t>4.2. Предложения по укреплению безопасности при организации перевозок обучающихся: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(замена автотранспорта, сто</w:t>
      </w:r>
      <w:r>
        <w:t>янка автотранспорта (в дневное</w:t>
      </w:r>
      <w:r w:rsidRPr="00B5646C">
        <w:t>, ночное время), приобретение услуги по перевозке, иные)</w:t>
      </w:r>
    </w:p>
    <w:p w:rsidR="00B84DF6" w:rsidRPr="00B5646C" w:rsidRDefault="00B84DF6" w:rsidP="000B2D28">
      <w:pPr>
        <w:ind w:firstLine="708"/>
        <w:jc w:val="both"/>
      </w:pPr>
      <w:r w:rsidRPr="00B5646C">
        <w:t>5. Выполнение требований по антитеррористической защищенности на объектах образовательной организации: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акта</w:t>
      </w:r>
      <w:r w:rsidR="007A1C73">
        <w:t xml:space="preserve"> </w:t>
      </w:r>
      <w:r w:rsidR="00F17E29">
        <w:t>оценки выполнения требований по антитеррористической защищенности объекта образовательной организации</w:t>
      </w:r>
      <w:r w:rsidRPr="00B5646C">
        <w:t>,</w:t>
      </w:r>
      <w:r w:rsidR="007A1C73">
        <w:t xml:space="preserve"> составленного по форме согласно </w:t>
      </w:r>
      <w:r w:rsidRPr="00B5646C">
        <w:t>приказ</w:t>
      </w:r>
      <w:r w:rsidR="007A1C73">
        <w:t>у</w:t>
      </w:r>
      <w:r w:rsidRPr="00B5646C">
        <w:t xml:space="preserve"> </w:t>
      </w:r>
      <w:r>
        <w:t>комитета по образованию администрации Ханты-Мансийского района</w:t>
      </w:r>
      <w:r w:rsidRPr="00B5646C">
        <w:t xml:space="preserve"> от </w:t>
      </w:r>
      <w:r>
        <w:t>20</w:t>
      </w:r>
      <w:r w:rsidRPr="00B5646C">
        <w:t xml:space="preserve">.02.2019 № </w:t>
      </w:r>
      <w:r>
        <w:t>06-Пр-111-О/2019</w:t>
      </w:r>
      <w:r w:rsidRPr="00B5646C">
        <w:t xml:space="preserve"> «Об организации проверок за выполнением требований к антитеррористической защищенности объектов образовательных организаций Ханты-мансийс</w:t>
      </w:r>
      <w:r>
        <w:t>кого района», результаты тестирования)</w:t>
      </w:r>
    </w:p>
    <w:p w:rsidR="00B84DF6" w:rsidRPr="00EF7D28" w:rsidRDefault="00B84DF6" w:rsidP="000B2D28">
      <w:pPr>
        <w:jc w:val="both"/>
      </w:pPr>
      <w:r w:rsidRPr="00B5646C">
        <w:tab/>
      </w:r>
      <w:r w:rsidRPr="00EF7D28">
        <w:t xml:space="preserve">6. Перечень организационно-распорядительных документов по </w:t>
      </w:r>
      <w:r>
        <w:t xml:space="preserve">организации </w:t>
      </w:r>
      <w:r w:rsidR="007F04C7">
        <w:br/>
      </w:r>
      <w:r>
        <w:t xml:space="preserve">и контролю за соблюдением </w:t>
      </w:r>
      <w:r w:rsidRPr="00EF7D28">
        <w:t>противопожарной безопасности: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Default="00B84DF6" w:rsidP="000B2D28">
      <w:pPr>
        <w:jc w:val="center"/>
      </w:pPr>
      <w:r w:rsidRPr="00EF7D28">
        <w:lastRenderedPageBreak/>
        <w:t>(реквизиты организационно</w:t>
      </w:r>
      <w:r w:rsidR="00FD13DF">
        <w:t>-</w:t>
      </w:r>
      <w:r w:rsidRPr="00EF7D28">
        <w:t>распорядительных документов их наименование, периодичность проводимых проверок, порядок и формы учета проводимых проверок (акты (журналы) учета), ответственные)</w:t>
      </w:r>
    </w:p>
    <w:p w:rsidR="00B84DF6" w:rsidRPr="00EF7D28" w:rsidRDefault="00B84DF6" w:rsidP="000B2D28">
      <w:pPr>
        <w:ind w:firstLine="708"/>
        <w:jc w:val="both"/>
      </w:pPr>
      <w:r w:rsidRPr="00EF7D28">
        <w:t>6.</w:t>
      </w:r>
      <w:r>
        <w:t>1</w:t>
      </w:r>
      <w:r w:rsidRPr="00EF7D28">
        <w:t>. Порядок исполнения предписания (план</w:t>
      </w:r>
      <w:r w:rsidR="00FD13DF">
        <w:t>а</w:t>
      </w:r>
      <w:r w:rsidRPr="00EF7D28">
        <w:t>-задания):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Pr="00EF7D28" w:rsidRDefault="00B84DF6" w:rsidP="000B2D28">
      <w:pPr>
        <w:jc w:val="center"/>
      </w:pPr>
      <w:r w:rsidRPr="00EF7D28">
        <w:t>(реквизиты предписания (план</w:t>
      </w:r>
      <w:r w:rsidR="00FD13DF">
        <w:t>а</w:t>
      </w:r>
      <w:r w:rsidRPr="00EF7D28">
        <w:t>-задания)</w:t>
      </w:r>
      <w:r w:rsidR="00FD13DF">
        <w:t>, количество не</w:t>
      </w:r>
      <w:r w:rsidRPr="00EF7D28">
        <w:t xml:space="preserve">исполненных пунктов, причина неисполнения)  </w:t>
      </w:r>
    </w:p>
    <w:p w:rsidR="00B84DF6" w:rsidRPr="00EF7D28" w:rsidRDefault="00B84DF6" w:rsidP="000B2D28">
      <w:pPr>
        <w:ind w:firstLine="708"/>
        <w:jc w:val="both"/>
      </w:pPr>
      <w:r w:rsidRPr="00EF7D28">
        <w:t>6.</w:t>
      </w:r>
      <w:r>
        <w:t>2</w:t>
      </w:r>
      <w:r w:rsidRPr="00EF7D28">
        <w:t>. Организация проведения инструктажей, практических тренировок: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Pr="00EF7D28" w:rsidRDefault="00B84DF6" w:rsidP="000B2D28">
      <w:pPr>
        <w:jc w:val="center"/>
      </w:pPr>
      <w:r w:rsidRPr="00EF7D28">
        <w:t>(перечень инструкций и дата их утверждения, реквизиты журнала инструктажей, план проведения инструктажей, практических занятий) в новом 2019</w:t>
      </w:r>
      <w:r w:rsidR="00FD13DF">
        <w:t>/</w:t>
      </w:r>
      <w:r w:rsidRPr="00EF7D28">
        <w:t>2020 учебном году)</w:t>
      </w:r>
    </w:p>
    <w:p w:rsidR="00B84DF6" w:rsidRPr="00EF7D28" w:rsidRDefault="00B84DF6" w:rsidP="000B2D28">
      <w:pPr>
        <w:ind w:firstLine="708"/>
        <w:jc w:val="both"/>
      </w:pPr>
      <w:r>
        <w:t>6.3</w:t>
      </w:r>
      <w:r w:rsidRPr="00EF7D28">
        <w:t>. Оснащенность инженерно-техническими средствами пожарной безопасности: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Pr="00EF7D28" w:rsidRDefault="00B84DF6" w:rsidP="000B2D28">
      <w:pPr>
        <w:jc w:val="center"/>
      </w:pPr>
      <w:r w:rsidRPr="00EF7D28">
        <w:t>(указать вид автоматической пожарной сигнализации и системы оповещени</w:t>
      </w:r>
      <w:r w:rsidR="00FD13DF">
        <w:t>я</w:t>
      </w:r>
      <w:r w:rsidRPr="00EF7D28">
        <w:t xml:space="preserve"> при пожаре, ее работоспособность, наличие (отсутствие) системы дымоуд</w:t>
      </w:r>
      <w:r w:rsidR="00FD13DF">
        <w:t>а</w:t>
      </w:r>
      <w:r w:rsidRPr="00EF7D28">
        <w:t>ления (в случае, если необходимость оборудовани</w:t>
      </w:r>
      <w:r w:rsidR="00FD13DF">
        <w:t xml:space="preserve">я </w:t>
      </w:r>
      <w:r w:rsidRPr="00EF7D28">
        <w:t>объекта защиты данной системой установлено требованиями пожарной безопасности), состояние первичных средств пожаротушения (произведена замена, перезарядка), выполнено (не</w:t>
      </w:r>
      <w:r>
        <w:t xml:space="preserve"> </w:t>
      </w:r>
      <w:r w:rsidRPr="00EF7D28">
        <w:t>выполнено) техническое обслуживание системы противопожарного водоснабжения)</w:t>
      </w:r>
    </w:p>
    <w:p w:rsidR="00B84DF6" w:rsidRPr="00EF7D28" w:rsidRDefault="00B84DF6" w:rsidP="000B2D28">
      <w:pPr>
        <w:jc w:val="both"/>
      </w:pPr>
      <w:r>
        <w:tab/>
        <w:t>6.4</w:t>
      </w:r>
      <w:r w:rsidRPr="00EF7D28">
        <w:t>. Обеспечение пожарной безопасности на объектах образовательной организации: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Pr="00EF7D28" w:rsidRDefault="00B84DF6" w:rsidP="000B2D28">
      <w:pPr>
        <w:jc w:val="center"/>
      </w:pPr>
      <w:r w:rsidRPr="00EF7D28">
        <w:t>(содержание путей эвакуации, пропитка огнезащитным составом деревянных конструкций, реквизиты договора на техническое обслуживание инженерно-технических средств пожарной безопасности, наличие (отсутствие) поэтажных планов эвакуации, реквизиты приказов о назначении ответственных за противопожарное состояние на объектах образовательной организации)</w:t>
      </w:r>
    </w:p>
    <w:p w:rsidR="00B84DF6" w:rsidRPr="00EF7D28" w:rsidRDefault="00B84DF6" w:rsidP="000B2D28">
      <w:pPr>
        <w:jc w:val="both"/>
      </w:pPr>
      <w:r>
        <w:tab/>
        <w:t>6.5</w:t>
      </w:r>
      <w:r w:rsidRPr="00EF7D28">
        <w:t>. Предложения по укреплению противопожарной безопасности на объектах образовательной организации:</w:t>
      </w:r>
    </w:p>
    <w:p w:rsidR="00B84DF6" w:rsidRPr="00EF7D28" w:rsidRDefault="00B84DF6" w:rsidP="000B2D28">
      <w:r w:rsidRPr="00EF7D28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EF7D28">
        <w:t>(указать наименование объекта, перечень предложений)</w:t>
      </w:r>
    </w:p>
    <w:p w:rsidR="00B84DF6" w:rsidRPr="00B5646C" w:rsidRDefault="00B84DF6" w:rsidP="000B2D28">
      <w:pPr>
        <w:jc w:val="both"/>
      </w:pPr>
      <w:r w:rsidRPr="00B5646C">
        <w:tab/>
        <w:t>7. Мероприятия по подготовке к отопительному сезону: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документа, подтверждающего проведение ревизии отопительной системы, опрессовка)</w:t>
      </w:r>
    </w:p>
    <w:p w:rsidR="00B84DF6" w:rsidRPr="00B5646C" w:rsidRDefault="00B84DF6" w:rsidP="000B2D28">
      <w:pPr>
        <w:jc w:val="center"/>
      </w:pPr>
    </w:p>
    <w:p w:rsidR="00B84DF6" w:rsidRPr="00B5646C" w:rsidRDefault="00B84DF6" w:rsidP="000B2D28">
      <w:pPr>
        <w:ind w:firstLine="708"/>
        <w:jc w:val="both"/>
      </w:pPr>
      <w:r w:rsidRPr="00B5646C">
        <w:t>8. Проверка сопротивления изоляции электросети и заземление электрооборудования:</w:t>
      </w:r>
    </w:p>
    <w:p w:rsidR="00B84DF6" w:rsidRPr="00B5646C" w:rsidRDefault="00B84DF6" w:rsidP="000B2D28">
      <w:pPr>
        <w:ind w:firstLine="708"/>
      </w:pPr>
    </w:p>
    <w:p w:rsidR="00B84DF6" w:rsidRPr="00B5646C" w:rsidRDefault="00B84DF6" w:rsidP="000B2D28">
      <w:pPr>
        <w:jc w:val="both"/>
      </w:pPr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(реквизиты документа, подтверждающего проведение проверки)</w:t>
      </w:r>
    </w:p>
    <w:p w:rsidR="00942550" w:rsidRPr="00B101D6" w:rsidRDefault="00942550" w:rsidP="000B2D28">
      <w:pPr>
        <w:ind w:firstLine="708"/>
        <w:jc w:val="center"/>
      </w:pPr>
    </w:p>
    <w:p w:rsidR="00942550" w:rsidRPr="00B101D6" w:rsidRDefault="00942550" w:rsidP="000B2D28">
      <w:pPr>
        <w:ind w:firstLine="708"/>
        <w:jc w:val="center"/>
      </w:pPr>
    </w:p>
    <w:p w:rsidR="00B84DF6" w:rsidRPr="00B5646C" w:rsidRDefault="00B84DF6" w:rsidP="000B2D28">
      <w:pPr>
        <w:ind w:firstLine="708"/>
        <w:jc w:val="center"/>
      </w:pPr>
      <w:r w:rsidRPr="00B5646C">
        <w:rPr>
          <w:lang w:val="en-US"/>
        </w:rPr>
        <w:lastRenderedPageBreak/>
        <w:t>III</w:t>
      </w:r>
      <w:r w:rsidR="00FD13DF">
        <w:t>.</w:t>
      </w:r>
      <w:r w:rsidRPr="00B5646C">
        <w:t xml:space="preserve"> Предложения и рекомендации по результатам</w:t>
      </w:r>
    </w:p>
    <w:p w:rsidR="00B84DF6" w:rsidRPr="00B5646C" w:rsidRDefault="00B84DF6" w:rsidP="000B2D28">
      <w:pPr>
        <w:ind w:firstLine="708"/>
        <w:jc w:val="center"/>
      </w:pPr>
      <w:r w:rsidRPr="00B5646C">
        <w:t xml:space="preserve"> оценки готовности организации, осуществляюще</w:t>
      </w:r>
      <w:r w:rsidR="007F04C7">
        <w:t xml:space="preserve">й образовательную деятельность </w:t>
      </w:r>
    </w:p>
    <w:p w:rsidR="00B84DF6" w:rsidRPr="00B5646C" w:rsidRDefault="00B84DF6" w:rsidP="000B2D28">
      <w:pPr>
        <w:ind w:firstLine="708"/>
        <w:jc w:val="center"/>
      </w:pPr>
    </w:p>
    <w:p w:rsidR="00B84DF6" w:rsidRPr="00B5646C" w:rsidRDefault="00B84DF6" w:rsidP="000B2D28">
      <w:pPr>
        <w:ind w:firstLine="708"/>
        <w:jc w:val="both"/>
      </w:pPr>
      <w:r w:rsidRPr="00B5646C">
        <w:t>1. Рекомендации по укреплению комплексной безопасности на объектах образовательной организации: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(наименование объекта, перечень рекомендаций, срок устранения)</w:t>
      </w:r>
    </w:p>
    <w:p w:rsidR="00B84DF6" w:rsidRPr="00B5646C" w:rsidRDefault="00B84DF6" w:rsidP="000B2D28">
      <w:pPr>
        <w:jc w:val="both"/>
      </w:pPr>
      <w:r w:rsidRPr="00B5646C">
        <w:tab/>
        <w:t>2. Отчет о принятых мерах по устранению выявленных недостатков:</w:t>
      </w:r>
    </w:p>
    <w:p w:rsidR="00B84DF6" w:rsidRPr="00B5646C" w:rsidRDefault="00B84DF6" w:rsidP="000B2D28">
      <w:r w:rsidRPr="00B5646C">
        <w:t>______________________________________________________________________________________________________________________________________________________</w:t>
      </w:r>
    </w:p>
    <w:p w:rsidR="00B84DF6" w:rsidRPr="00B5646C" w:rsidRDefault="00B84DF6" w:rsidP="000B2D28">
      <w:pPr>
        <w:jc w:val="center"/>
      </w:pPr>
      <w:r w:rsidRPr="00B5646C">
        <w:t>(недостатки устранены (не</w:t>
      </w:r>
      <w:r w:rsidR="003B30AD">
        <w:t xml:space="preserve"> </w:t>
      </w:r>
      <w:r w:rsidRPr="00B5646C">
        <w:t>устранены), дата устранения)</w:t>
      </w:r>
    </w:p>
    <w:p w:rsidR="00B84DF6" w:rsidRPr="00B5646C" w:rsidRDefault="00B84DF6" w:rsidP="000B2D28">
      <w:pPr>
        <w:jc w:val="center"/>
      </w:pPr>
    </w:p>
    <w:p w:rsidR="00B84DF6" w:rsidRDefault="00B84DF6" w:rsidP="000B2D28">
      <w:pPr>
        <w:ind w:firstLine="708"/>
        <w:jc w:val="both"/>
      </w:pPr>
      <w:r w:rsidRPr="00360616">
        <w:t>Председатель комиссии  ______</w:t>
      </w:r>
      <w:r>
        <w:t>________________________</w:t>
      </w:r>
      <w:r w:rsidRPr="00360616">
        <w:t>___</w:t>
      </w:r>
      <w:r>
        <w:t>_</w:t>
      </w:r>
      <w:r w:rsidRPr="00360616">
        <w:t>______________</w:t>
      </w:r>
    </w:p>
    <w:p w:rsidR="00B84DF6" w:rsidRPr="00360616" w:rsidRDefault="00B84DF6" w:rsidP="000B2D28">
      <w:pPr>
        <w:ind w:firstLine="708"/>
        <w:jc w:val="both"/>
      </w:pPr>
      <w:r w:rsidRPr="00360616">
        <w:t>Секретарь комиссии___</w:t>
      </w:r>
      <w:r>
        <w:t>__________________________</w:t>
      </w:r>
      <w:r w:rsidRPr="00360616">
        <w:t>_______________________</w:t>
      </w:r>
    </w:p>
    <w:p w:rsidR="00B84DF6" w:rsidRPr="00360616" w:rsidRDefault="00B84DF6" w:rsidP="000B2D28">
      <w:pPr>
        <w:ind w:firstLine="708"/>
        <w:jc w:val="both"/>
      </w:pPr>
      <w:r w:rsidRPr="00360616">
        <w:t>Члены комиссии: (с указанием должности, Ф.И.О.), подпись</w:t>
      </w:r>
    </w:p>
    <w:p w:rsidR="00B84DF6" w:rsidRPr="00365D0E" w:rsidRDefault="007A1C73" w:rsidP="000B2D28">
      <w:pPr>
        <w:tabs>
          <w:tab w:val="right" w:pos="935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F6" w:rsidRDefault="00B84DF6" w:rsidP="000B2D28">
      <w:pPr>
        <w:ind w:firstLine="709"/>
        <w:jc w:val="center"/>
        <w:rPr>
          <w:sz w:val="26"/>
          <w:szCs w:val="26"/>
        </w:rPr>
      </w:pPr>
    </w:p>
    <w:p w:rsidR="00B84DF6" w:rsidRDefault="00B84DF6" w:rsidP="000B2D28">
      <w:pPr>
        <w:ind w:firstLine="709"/>
        <w:jc w:val="center"/>
        <w:rPr>
          <w:sz w:val="26"/>
          <w:szCs w:val="26"/>
        </w:rPr>
      </w:pPr>
    </w:p>
    <w:p w:rsidR="00B84DF6" w:rsidRDefault="00B84DF6" w:rsidP="000B2D28">
      <w:pPr>
        <w:ind w:firstLine="709"/>
        <w:jc w:val="center"/>
        <w:rPr>
          <w:sz w:val="26"/>
          <w:szCs w:val="26"/>
        </w:rPr>
      </w:pPr>
    </w:p>
    <w:sectPr w:rsidR="00B84DF6" w:rsidSect="00F970F1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F0" w:rsidRDefault="002A58F0" w:rsidP="00AE5101">
      <w:r>
        <w:separator/>
      </w:r>
    </w:p>
  </w:endnote>
  <w:endnote w:type="continuationSeparator" w:id="0">
    <w:p w:rsidR="002A58F0" w:rsidRDefault="002A58F0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0" w:rsidRDefault="00D102D7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07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07C0">
      <w:rPr>
        <w:rStyle w:val="ac"/>
        <w:noProof/>
      </w:rPr>
      <w:t>13</w:t>
    </w:r>
    <w:r>
      <w:rPr>
        <w:rStyle w:val="ac"/>
      </w:rPr>
      <w:fldChar w:fldCharType="end"/>
    </w:r>
  </w:p>
  <w:p w:rsidR="003B07C0" w:rsidRDefault="003B07C0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C0" w:rsidRDefault="003B07C0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F0" w:rsidRDefault="002A58F0" w:rsidP="00AE5101">
      <w:r>
        <w:separator/>
      </w:r>
    </w:p>
  </w:footnote>
  <w:footnote w:type="continuationSeparator" w:id="0">
    <w:p w:rsidR="002A58F0" w:rsidRDefault="002A58F0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481447"/>
      <w:docPartObj>
        <w:docPartGallery w:val="Page Numbers (Top of Page)"/>
        <w:docPartUnique/>
      </w:docPartObj>
    </w:sdtPr>
    <w:sdtEndPr/>
    <w:sdtContent>
      <w:p w:rsidR="003B07C0" w:rsidRPr="00F970F1" w:rsidRDefault="00F970F1" w:rsidP="00F970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D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18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A0"/>
    <w:rsid w:val="00007131"/>
    <w:rsid w:val="00035F46"/>
    <w:rsid w:val="00053B99"/>
    <w:rsid w:val="00061501"/>
    <w:rsid w:val="00082207"/>
    <w:rsid w:val="00087160"/>
    <w:rsid w:val="00095B89"/>
    <w:rsid w:val="000B17FC"/>
    <w:rsid w:val="000B2D28"/>
    <w:rsid w:val="000B5208"/>
    <w:rsid w:val="000D57D7"/>
    <w:rsid w:val="000E6BCA"/>
    <w:rsid w:val="00103010"/>
    <w:rsid w:val="001354C8"/>
    <w:rsid w:val="00160970"/>
    <w:rsid w:val="00165635"/>
    <w:rsid w:val="00166F6A"/>
    <w:rsid w:val="00170F76"/>
    <w:rsid w:val="001E3D41"/>
    <w:rsid w:val="001E4721"/>
    <w:rsid w:val="001F3EFE"/>
    <w:rsid w:val="00215218"/>
    <w:rsid w:val="002227A8"/>
    <w:rsid w:val="00224C51"/>
    <w:rsid w:val="00232CC8"/>
    <w:rsid w:val="002707AA"/>
    <w:rsid w:val="002851CA"/>
    <w:rsid w:val="00286083"/>
    <w:rsid w:val="00287A53"/>
    <w:rsid w:val="00292DED"/>
    <w:rsid w:val="00296270"/>
    <w:rsid w:val="00297857"/>
    <w:rsid w:val="002978E5"/>
    <w:rsid w:val="002A2B71"/>
    <w:rsid w:val="002A5206"/>
    <w:rsid w:val="002A58F0"/>
    <w:rsid w:val="002B0735"/>
    <w:rsid w:val="002C3217"/>
    <w:rsid w:val="002D1A6C"/>
    <w:rsid w:val="002D5F23"/>
    <w:rsid w:val="002E50A4"/>
    <w:rsid w:val="002F6C36"/>
    <w:rsid w:val="00341AC6"/>
    <w:rsid w:val="00353103"/>
    <w:rsid w:val="00360616"/>
    <w:rsid w:val="00362260"/>
    <w:rsid w:val="00365D0E"/>
    <w:rsid w:val="00385CFE"/>
    <w:rsid w:val="0039198B"/>
    <w:rsid w:val="00392076"/>
    <w:rsid w:val="003A5D52"/>
    <w:rsid w:val="003B07C0"/>
    <w:rsid w:val="003B30AD"/>
    <w:rsid w:val="003D0A57"/>
    <w:rsid w:val="003D0C12"/>
    <w:rsid w:val="003D1171"/>
    <w:rsid w:val="003D4D8B"/>
    <w:rsid w:val="004037EE"/>
    <w:rsid w:val="004220DA"/>
    <w:rsid w:val="00482D19"/>
    <w:rsid w:val="00483BC6"/>
    <w:rsid w:val="004B06CA"/>
    <w:rsid w:val="004B12A6"/>
    <w:rsid w:val="004B2947"/>
    <w:rsid w:val="004B57B7"/>
    <w:rsid w:val="004C2D03"/>
    <w:rsid w:val="004C5C7F"/>
    <w:rsid w:val="004D430F"/>
    <w:rsid w:val="004E231E"/>
    <w:rsid w:val="004F497B"/>
    <w:rsid w:val="004F7FB7"/>
    <w:rsid w:val="00523DAA"/>
    <w:rsid w:val="00527C80"/>
    <w:rsid w:val="00565090"/>
    <w:rsid w:val="005772F9"/>
    <w:rsid w:val="00585127"/>
    <w:rsid w:val="005B1D50"/>
    <w:rsid w:val="005B596A"/>
    <w:rsid w:val="005C3537"/>
    <w:rsid w:val="005C77F4"/>
    <w:rsid w:val="005D68C9"/>
    <w:rsid w:val="005E33CC"/>
    <w:rsid w:val="005E3AD8"/>
    <w:rsid w:val="00600D4D"/>
    <w:rsid w:val="00602CAA"/>
    <w:rsid w:val="0060565A"/>
    <w:rsid w:val="00624D76"/>
    <w:rsid w:val="00625CD3"/>
    <w:rsid w:val="00625DE5"/>
    <w:rsid w:val="006433FF"/>
    <w:rsid w:val="00644586"/>
    <w:rsid w:val="00667592"/>
    <w:rsid w:val="006A1815"/>
    <w:rsid w:val="006D25FC"/>
    <w:rsid w:val="006D392A"/>
    <w:rsid w:val="006D598F"/>
    <w:rsid w:val="006D5B62"/>
    <w:rsid w:val="006E0E9C"/>
    <w:rsid w:val="006E1A76"/>
    <w:rsid w:val="006E685F"/>
    <w:rsid w:val="006F591E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85C6E"/>
    <w:rsid w:val="007A1C73"/>
    <w:rsid w:val="007D0BDA"/>
    <w:rsid w:val="007D2CCF"/>
    <w:rsid w:val="007E6219"/>
    <w:rsid w:val="007F04C7"/>
    <w:rsid w:val="007F4069"/>
    <w:rsid w:val="00806BFE"/>
    <w:rsid w:val="0081190E"/>
    <w:rsid w:val="0081207B"/>
    <w:rsid w:val="008227AD"/>
    <w:rsid w:val="008230D6"/>
    <w:rsid w:val="0083383C"/>
    <w:rsid w:val="00842B0A"/>
    <w:rsid w:val="008576A2"/>
    <w:rsid w:val="00875851"/>
    <w:rsid w:val="00892C4B"/>
    <w:rsid w:val="0089535A"/>
    <w:rsid w:val="008A08EA"/>
    <w:rsid w:val="008B152C"/>
    <w:rsid w:val="008D1127"/>
    <w:rsid w:val="008E626A"/>
    <w:rsid w:val="008E79CD"/>
    <w:rsid w:val="008E7D0B"/>
    <w:rsid w:val="00900C84"/>
    <w:rsid w:val="00916403"/>
    <w:rsid w:val="00941DDD"/>
    <w:rsid w:val="00942550"/>
    <w:rsid w:val="00946BE8"/>
    <w:rsid w:val="00953975"/>
    <w:rsid w:val="0096260D"/>
    <w:rsid w:val="00962CEA"/>
    <w:rsid w:val="009730DB"/>
    <w:rsid w:val="009737F6"/>
    <w:rsid w:val="00980AEE"/>
    <w:rsid w:val="00995151"/>
    <w:rsid w:val="0099618C"/>
    <w:rsid w:val="0099653E"/>
    <w:rsid w:val="009B2DB6"/>
    <w:rsid w:val="009C3523"/>
    <w:rsid w:val="009C36A6"/>
    <w:rsid w:val="009D31A0"/>
    <w:rsid w:val="009D7A67"/>
    <w:rsid w:val="009E7F37"/>
    <w:rsid w:val="00A027E7"/>
    <w:rsid w:val="00A20A1B"/>
    <w:rsid w:val="00A24BDF"/>
    <w:rsid w:val="00A25A82"/>
    <w:rsid w:val="00A63020"/>
    <w:rsid w:val="00A91D8D"/>
    <w:rsid w:val="00AA49E7"/>
    <w:rsid w:val="00AE3251"/>
    <w:rsid w:val="00AE5101"/>
    <w:rsid w:val="00AF1BE0"/>
    <w:rsid w:val="00B101D6"/>
    <w:rsid w:val="00B16FFE"/>
    <w:rsid w:val="00B212A3"/>
    <w:rsid w:val="00B21AB5"/>
    <w:rsid w:val="00B2734C"/>
    <w:rsid w:val="00B32893"/>
    <w:rsid w:val="00B53AD4"/>
    <w:rsid w:val="00B6750B"/>
    <w:rsid w:val="00B84DF6"/>
    <w:rsid w:val="00B85CAF"/>
    <w:rsid w:val="00B946F5"/>
    <w:rsid w:val="00B96E72"/>
    <w:rsid w:val="00BA50A1"/>
    <w:rsid w:val="00BD13EB"/>
    <w:rsid w:val="00C02323"/>
    <w:rsid w:val="00C04CF9"/>
    <w:rsid w:val="00C20ADC"/>
    <w:rsid w:val="00C25240"/>
    <w:rsid w:val="00C5601F"/>
    <w:rsid w:val="00C56D79"/>
    <w:rsid w:val="00C62A79"/>
    <w:rsid w:val="00C6659E"/>
    <w:rsid w:val="00C6756C"/>
    <w:rsid w:val="00C938E2"/>
    <w:rsid w:val="00CB7B67"/>
    <w:rsid w:val="00CC586C"/>
    <w:rsid w:val="00CF1AB4"/>
    <w:rsid w:val="00D018F0"/>
    <w:rsid w:val="00D102D7"/>
    <w:rsid w:val="00D63D79"/>
    <w:rsid w:val="00D7051C"/>
    <w:rsid w:val="00D733A2"/>
    <w:rsid w:val="00DB58A6"/>
    <w:rsid w:val="00DB5A3A"/>
    <w:rsid w:val="00DD0A8C"/>
    <w:rsid w:val="00DD1AA8"/>
    <w:rsid w:val="00DF3BE2"/>
    <w:rsid w:val="00E04FD1"/>
    <w:rsid w:val="00E14AFA"/>
    <w:rsid w:val="00E25081"/>
    <w:rsid w:val="00E30FCA"/>
    <w:rsid w:val="00E345F1"/>
    <w:rsid w:val="00E420B4"/>
    <w:rsid w:val="00E61F70"/>
    <w:rsid w:val="00E927E0"/>
    <w:rsid w:val="00EA5BB5"/>
    <w:rsid w:val="00EB1E45"/>
    <w:rsid w:val="00EC2A11"/>
    <w:rsid w:val="00EC5F95"/>
    <w:rsid w:val="00ED6674"/>
    <w:rsid w:val="00EE19F5"/>
    <w:rsid w:val="00F17E29"/>
    <w:rsid w:val="00F2624E"/>
    <w:rsid w:val="00F50A81"/>
    <w:rsid w:val="00F62D15"/>
    <w:rsid w:val="00F73188"/>
    <w:rsid w:val="00F81AAD"/>
    <w:rsid w:val="00F970F1"/>
    <w:rsid w:val="00FA47C3"/>
    <w:rsid w:val="00FA4F86"/>
    <w:rsid w:val="00FC3130"/>
    <w:rsid w:val="00FC6B21"/>
    <w:rsid w:val="00FD13D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19C9-D443-41BC-9484-53F9510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59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A956-BBD3-4C68-8C1B-8353EBC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11</cp:revision>
  <cp:lastPrinted>2019-06-11T09:49:00Z</cp:lastPrinted>
  <dcterms:created xsi:type="dcterms:W3CDTF">2019-06-11T07:30:00Z</dcterms:created>
  <dcterms:modified xsi:type="dcterms:W3CDTF">2019-06-13T11:02:00Z</dcterms:modified>
</cp:coreProperties>
</file>