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bookmarkStart w:id="0" w:name="_GoBack"/>
      <w:bookmarkEnd w:id="0"/>
      <w:r>
        <w:rPr>
          <w:rStyle w:val="a4"/>
          <w:rFonts w:ascii="Arial" w:hAnsi="Arial" w:cs="Arial"/>
          <w:color w:val="666666"/>
        </w:rPr>
        <w:t>Максимальный размер задолженности для инициирования гражданином процедуры внесудебного банкротства повысили до 1 млн рублей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Соответствующие изменения внесены 04.08.2023 в Федеральный закон «О несостоятельности (банкротстве)» и отдельные законодательные акты Российской Федерации».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04.08.2023 до 25 тыс. рублей снижен минимальный размер долга для внесудебного банкротства.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Кроме этого, расширен круг лиц, которые вправе воспользоваться процедурой внесудебного банкротства. В него включены граждане, в отношении которых не менее одного года до даты обращения с заявлением о признании банкротом во внесудебном порядке выдан исполнительный документ, который направлялся (предъявлялся) для исполнения, если основным доходом таких лиц является пенсия и у них отсутствует имущество, на которое может быть обращено взыскание, либо они являются получателями ежемесячного пособия в связи с рождением и воспитанием ребенка.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Согласно внесенным изменениям иные граждане вправе воспользоваться процедурой внесудебного банкротства через семь лет после направления (предъявления) исполнительного документа для исполнения.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Помимо прочего, законом с десяти до пяти лет сокращен срок, по истечении которого гражданин вправе повторно подать заявление о признании его банкротом во внесудебном порядке.</w:t>
      </w:r>
    </w:p>
    <w:p w:rsidR="00894C07" w:rsidRDefault="00894C07" w:rsidP="00894C0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Федеральный закон вступает в силу по истечении 90 дней после дня его официального опубликования, за исключением положений, для которых установлены иные сроки вступления их в силу.</w:t>
      </w:r>
    </w:p>
    <w:p w:rsidR="00B42B08" w:rsidRDefault="00CE5172"/>
    <w:sectPr w:rsidR="00B4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75"/>
    <w:rsid w:val="0008576C"/>
    <w:rsid w:val="002D1906"/>
    <w:rsid w:val="00894C07"/>
    <w:rsid w:val="00CE5172"/>
    <w:rsid w:val="00F4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C0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4C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3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Пользователь Windows</cp:lastModifiedBy>
  <cp:revision>2</cp:revision>
  <dcterms:created xsi:type="dcterms:W3CDTF">2023-11-08T09:56:00Z</dcterms:created>
  <dcterms:modified xsi:type="dcterms:W3CDTF">2023-11-08T09:56:00Z</dcterms:modified>
</cp:coreProperties>
</file>