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4" w:rsidRDefault="007C7004" w:rsidP="007C7004">
      <w:pPr>
        <w:rPr>
          <w:sz w:val="24"/>
          <w:szCs w:val="24"/>
        </w:rPr>
      </w:pPr>
    </w:p>
    <w:p w:rsidR="007C7004" w:rsidRDefault="007C7004" w:rsidP="007C7004">
      <w:pPr>
        <w:jc w:val="center"/>
        <w:rPr>
          <w:bCs/>
          <w:sz w:val="24"/>
          <w:szCs w:val="24"/>
        </w:rPr>
      </w:pPr>
    </w:p>
    <w:p w:rsidR="007C7004" w:rsidRDefault="007C7004" w:rsidP="007C7004">
      <w:pPr>
        <w:jc w:val="center"/>
        <w:rPr>
          <w:bCs/>
          <w:sz w:val="24"/>
          <w:szCs w:val="24"/>
        </w:rPr>
      </w:pPr>
    </w:p>
    <w:p w:rsidR="007C7004" w:rsidRDefault="007C7004" w:rsidP="007C7004">
      <w:pPr>
        <w:jc w:val="center"/>
        <w:rPr>
          <w:bCs/>
          <w:sz w:val="24"/>
          <w:szCs w:val="24"/>
        </w:rPr>
      </w:pPr>
    </w:p>
    <w:p w:rsidR="007C7004" w:rsidRDefault="007C7004" w:rsidP="007C7004">
      <w:pPr>
        <w:jc w:val="center"/>
        <w:rPr>
          <w:bCs/>
          <w:sz w:val="24"/>
          <w:szCs w:val="24"/>
        </w:rPr>
      </w:pPr>
    </w:p>
    <w:p w:rsidR="007C7004" w:rsidRDefault="007C7004" w:rsidP="007C7004">
      <w:pPr>
        <w:jc w:val="center"/>
        <w:rPr>
          <w:bCs/>
          <w:sz w:val="24"/>
          <w:szCs w:val="24"/>
        </w:rPr>
      </w:pPr>
    </w:p>
    <w:p w:rsidR="007C7004" w:rsidRDefault="007C7004" w:rsidP="007C7004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Ханты-Мансийский автономный округ - Югра</w:t>
      </w:r>
    </w:p>
    <w:p w:rsidR="007C7004" w:rsidRDefault="007C7004" w:rsidP="007C7004">
      <w:pPr>
        <w:jc w:val="center"/>
        <w:rPr>
          <w:b/>
          <w:color w:val="0000FF"/>
          <w:sz w:val="24"/>
          <w:szCs w:val="24"/>
        </w:rPr>
      </w:pPr>
    </w:p>
    <w:p w:rsidR="007C7004" w:rsidRDefault="007C7004" w:rsidP="007C7004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ХАНТЫ-МАНСИЙСКИЙ РАЙОН</w:t>
      </w:r>
    </w:p>
    <w:p w:rsidR="007C7004" w:rsidRDefault="007C7004" w:rsidP="007C7004">
      <w:pPr>
        <w:jc w:val="center"/>
        <w:rPr>
          <w:b/>
          <w:color w:val="0000FF"/>
          <w:sz w:val="24"/>
          <w:szCs w:val="24"/>
        </w:rPr>
      </w:pPr>
    </w:p>
    <w:p w:rsidR="007C7004" w:rsidRDefault="007C7004" w:rsidP="007C7004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Г Л А В А</w:t>
      </w:r>
    </w:p>
    <w:p w:rsidR="007C7004" w:rsidRDefault="007C7004" w:rsidP="007C7004">
      <w:pPr>
        <w:jc w:val="center"/>
        <w:rPr>
          <w:b/>
          <w:color w:val="0000FF"/>
          <w:sz w:val="24"/>
          <w:szCs w:val="24"/>
        </w:rPr>
      </w:pPr>
    </w:p>
    <w:p w:rsidR="007C7004" w:rsidRDefault="007C7004" w:rsidP="007C7004">
      <w:pPr>
        <w:jc w:val="center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Р</w:t>
      </w:r>
      <w:proofErr w:type="gramEnd"/>
      <w:r>
        <w:rPr>
          <w:b/>
          <w:color w:val="0000FF"/>
          <w:sz w:val="28"/>
          <w:szCs w:val="28"/>
        </w:rPr>
        <w:t xml:space="preserve"> А С П О Р Я Ж Е Н И Е</w:t>
      </w:r>
    </w:p>
    <w:p w:rsidR="007C7004" w:rsidRDefault="007C7004" w:rsidP="007C7004">
      <w:pPr>
        <w:jc w:val="center"/>
        <w:rPr>
          <w:bCs/>
          <w:sz w:val="24"/>
          <w:szCs w:val="24"/>
        </w:rPr>
      </w:pPr>
    </w:p>
    <w:p w:rsidR="007C7004" w:rsidRDefault="007C7004" w:rsidP="007C7004">
      <w:pPr>
        <w:jc w:val="center"/>
        <w:rPr>
          <w:b/>
          <w:bCs/>
          <w:sz w:val="24"/>
          <w:szCs w:val="24"/>
        </w:rPr>
      </w:pPr>
    </w:p>
    <w:p w:rsidR="007C7004" w:rsidRDefault="007C7004" w:rsidP="007C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09.10.2013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№  26-р</w:t>
      </w:r>
    </w:p>
    <w:p w:rsidR="007C7004" w:rsidRDefault="007C7004" w:rsidP="007C7004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</w:p>
    <w:p w:rsidR="007C7004" w:rsidRDefault="007C7004" w:rsidP="007C7004">
      <w:pPr>
        <w:jc w:val="both"/>
        <w:rPr>
          <w:sz w:val="28"/>
          <w:szCs w:val="28"/>
        </w:rPr>
      </w:pPr>
    </w:p>
    <w:p w:rsidR="007C7004" w:rsidRDefault="007C7004" w:rsidP="007C7004">
      <w:pPr>
        <w:jc w:val="both"/>
        <w:rPr>
          <w:b/>
        </w:rPr>
      </w:pPr>
    </w:p>
    <w:p w:rsidR="007C7004" w:rsidRDefault="007C7004" w:rsidP="007C7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формировании </w:t>
      </w:r>
      <w:proofErr w:type="spellStart"/>
      <w:r>
        <w:rPr>
          <w:sz w:val="28"/>
          <w:szCs w:val="28"/>
        </w:rPr>
        <w:t>организацион</w:t>
      </w:r>
      <w:proofErr w:type="spellEnd"/>
      <w:r>
        <w:rPr>
          <w:sz w:val="28"/>
          <w:szCs w:val="28"/>
        </w:rPr>
        <w:t>-</w:t>
      </w:r>
    </w:p>
    <w:p w:rsidR="007C7004" w:rsidRDefault="007C7004" w:rsidP="007C70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комитета по проведению</w:t>
      </w:r>
    </w:p>
    <w:p w:rsidR="007C7004" w:rsidRDefault="007C7004" w:rsidP="007C7004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7C7004" w:rsidRDefault="007C7004" w:rsidP="007C7004">
      <w:pPr>
        <w:jc w:val="both"/>
        <w:rPr>
          <w:sz w:val="28"/>
          <w:szCs w:val="28"/>
        </w:rPr>
      </w:pPr>
    </w:p>
    <w:p w:rsidR="007C7004" w:rsidRDefault="007C7004" w:rsidP="007C70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Положением о порядке организации и проведения публичных слушаний в Ханты-Мансийском районе, утвержденным решением Думы Ханты-Мансийского района от 21 сентября 2006 года № 49, в целях подготовки и проведения публичных слушаний по проекту решения Думы Ханты-Мансийского района «О бюджете Ханты-Мансийского района на 2014 год и плановый период 2015 и 2016 годов»:</w:t>
      </w:r>
      <w:proofErr w:type="gramEnd"/>
    </w:p>
    <w:p w:rsidR="007C7004" w:rsidRDefault="007C7004" w:rsidP="007C7004">
      <w:pPr>
        <w:jc w:val="both"/>
        <w:rPr>
          <w:sz w:val="28"/>
          <w:szCs w:val="28"/>
        </w:rPr>
      </w:pPr>
    </w:p>
    <w:p w:rsidR="007C7004" w:rsidRDefault="007C7004" w:rsidP="007C70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проведению публичных слушаний согласно приложению.</w:t>
      </w:r>
    </w:p>
    <w:p w:rsidR="007C7004" w:rsidRDefault="007C7004" w:rsidP="007C70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комитету по проведению публичных слушаний организовать работу по проведению публичных слушаний в порядке и сроки установленные Положением о порядке организации и проведения публичных слушаний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районе.</w:t>
      </w:r>
    </w:p>
    <w:p w:rsidR="007C7004" w:rsidRDefault="007C7004" w:rsidP="007C70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C7004" w:rsidRDefault="007C7004" w:rsidP="007C7004">
      <w:pPr>
        <w:jc w:val="both"/>
        <w:rPr>
          <w:sz w:val="28"/>
          <w:szCs w:val="28"/>
        </w:rPr>
      </w:pPr>
    </w:p>
    <w:p w:rsidR="007C7004" w:rsidRDefault="007C7004" w:rsidP="007C7004">
      <w:pPr>
        <w:jc w:val="both"/>
        <w:rPr>
          <w:sz w:val="28"/>
          <w:szCs w:val="28"/>
        </w:rPr>
      </w:pPr>
    </w:p>
    <w:p w:rsidR="007C7004" w:rsidRDefault="007C7004" w:rsidP="007C7004">
      <w:pPr>
        <w:jc w:val="both"/>
        <w:rPr>
          <w:sz w:val="28"/>
          <w:szCs w:val="28"/>
        </w:rPr>
      </w:pPr>
    </w:p>
    <w:p w:rsidR="007C7004" w:rsidRDefault="007C7004" w:rsidP="007C7004">
      <w:pPr>
        <w:jc w:val="both"/>
        <w:rPr>
          <w:sz w:val="28"/>
          <w:szCs w:val="28"/>
        </w:rPr>
      </w:pPr>
    </w:p>
    <w:p w:rsidR="007C7004" w:rsidRDefault="007C7004" w:rsidP="007C7004">
      <w:pPr>
        <w:ind w:right="1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7C7004" w:rsidRDefault="007C7004" w:rsidP="007C7004">
      <w:pPr>
        <w:jc w:val="center"/>
        <w:rPr>
          <w:rFonts w:eastAsia="Calibri"/>
          <w:sz w:val="40"/>
          <w:szCs w:val="40"/>
        </w:rPr>
      </w:pPr>
      <w:r>
        <w:rPr>
          <w:sz w:val="28"/>
          <w:szCs w:val="28"/>
        </w:rPr>
        <w:t>Ханты-Мансийского района                                                             Р.Н. Ерышев</w:t>
      </w:r>
    </w:p>
    <w:p w:rsidR="007C7004" w:rsidRDefault="007C7004" w:rsidP="007C7004">
      <w:pPr>
        <w:jc w:val="both"/>
        <w:rPr>
          <w:sz w:val="28"/>
          <w:szCs w:val="28"/>
        </w:rPr>
      </w:pPr>
    </w:p>
    <w:p w:rsidR="007C7004" w:rsidRDefault="007C7004" w:rsidP="007C7004">
      <w:pPr>
        <w:jc w:val="both"/>
        <w:rPr>
          <w:sz w:val="28"/>
          <w:szCs w:val="28"/>
        </w:rPr>
      </w:pPr>
    </w:p>
    <w:p w:rsidR="007C7004" w:rsidRDefault="007C7004" w:rsidP="007C70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C7004" w:rsidRDefault="007C7004" w:rsidP="007C70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распоряжению главы</w:t>
      </w:r>
    </w:p>
    <w:p w:rsidR="007C7004" w:rsidRDefault="007C7004" w:rsidP="007C7004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C7004" w:rsidRDefault="007C7004" w:rsidP="007C70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09.10.2013 № 26-р</w:t>
      </w:r>
    </w:p>
    <w:p w:rsidR="007C7004" w:rsidRDefault="007C7004" w:rsidP="007C7004">
      <w:pPr>
        <w:jc w:val="right"/>
        <w:rPr>
          <w:sz w:val="28"/>
          <w:szCs w:val="28"/>
        </w:rPr>
      </w:pPr>
    </w:p>
    <w:p w:rsidR="007C7004" w:rsidRDefault="007C7004" w:rsidP="007C7004">
      <w:pPr>
        <w:jc w:val="right"/>
        <w:rPr>
          <w:sz w:val="28"/>
          <w:szCs w:val="28"/>
        </w:rPr>
      </w:pPr>
    </w:p>
    <w:p w:rsidR="007C7004" w:rsidRDefault="007C7004" w:rsidP="007C7004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7C7004" w:rsidRDefault="007C7004" w:rsidP="007C700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проведению публичных слушаний</w:t>
      </w:r>
    </w:p>
    <w:p w:rsidR="007C7004" w:rsidRDefault="007C7004" w:rsidP="007C7004">
      <w:pPr>
        <w:jc w:val="center"/>
        <w:rPr>
          <w:sz w:val="28"/>
          <w:szCs w:val="28"/>
        </w:rPr>
      </w:pPr>
    </w:p>
    <w:p w:rsidR="007C7004" w:rsidRDefault="007C7004" w:rsidP="007C700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C7004" w:rsidTr="007C7004">
        <w:tc>
          <w:tcPr>
            <w:tcW w:w="2518" w:type="dxa"/>
            <w:hideMark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Т.Ю.</w:t>
            </w:r>
          </w:p>
        </w:tc>
        <w:tc>
          <w:tcPr>
            <w:tcW w:w="7053" w:type="dxa"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 по финансам, председатель комитета по финансам, председатель организационного комитета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</w:p>
        </w:tc>
      </w:tr>
      <w:tr w:rsidR="007C7004" w:rsidTr="007C7004">
        <w:tc>
          <w:tcPr>
            <w:tcW w:w="2518" w:type="dxa"/>
            <w:hideMark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053" w:type="dxa"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отдела формирования расходов и анализа исполнения бюджета производственной сферы и межбюджетных отношений управления по бюджету комитета по финансам администрации района, 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организационного комитета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</w:p>
        </w:tc>
      </w:tr>
      <w:tr w:rsidR="007C7004" w:rsidTr="007C7004">
        <w:tc>
          <w:tcPr>
            <w:tcW w:w="9571" w:type="dxa"/>
            <w:gridSpan w:val="2"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</w:p>
        </w:tc>
      </w:tr>
      <w:tr w:rsidR="007C7004" w:rsidTr="007C7004">
        <w:tc>
          <w:tcPr>
            <w:tcW w:w="2518" w:type="dxa"/>
            <w:hideMark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Собянин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053" w:type="dxa"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бюджету комитета 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администрации района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</w:p>
        </w:tc>
      </w:tr>
      <w:tr w:rsidR="007C7004" w:rsidTr="007C7004">
        <w:tc>
          <w:tcPr>
            <w:tcW w:w="2518" w:type="dxa"/>
            <w:hideMark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7053" w:type="dxa"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управления по бюджету 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по финансам администрации района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</w:p>
        </w:tc>
      </w:tr>
      <w:tr w:rsidR="007C7004" w:rsidTr="007C7004">
        <w:tc>
          <w:tcPr>
            <w:tcW w:w="2518" w:type="dxa"/>
            <w:hideMark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 А.В.</w:t>
            </w:r>
          </w:p>
        </w:tc>
        <w:tc>
          <w:tcPr>
            <w:tcW w:w="7053" w:type="dxa"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доходов комитета 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финансам администрации района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</w:p>
        </w:tc>
      </w:tr>
      <w:tr w:rsidR="007C7004" w:rsidTr="007C7004">
        <w:tc>
          <w:tcPr>
            <w:tcW w:w="2518" w:type="dxa"/>
            <w:hideMark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Т.А.</w:t>
            </w:r>
          </w:p>
        </w:tc>
        <w:tc>
          <w:tcPr>
            <w:tcW w:w="7053" w:type="dxa"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района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</w:p>
        </w:tc>
      </w:tr>
      <w:tr w:rsidR="007C7004" w:rsidTr="007C7004">
        <w:tc>
          <w:tcPr>
            <w:tcW w:w="2518" w:type="dxa"/>
            <w:hideMark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Меланич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7053" w:type="dxa"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  <w:lang w:eastAsia="en-US"/>
              </w:rPr>
              <w:t xml:space="preserve">начальника юридическо-правового управления </w:t>
            </w:r>
            <w:r>
              <w:rPr>
                <w:sz w:val="28"/>
                <w:szCs w:val="28"/>
              </w:rPr>
              <w:t>администрации района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</w:p>
        </w:tc>
      </w:tr>
      <w:tr w:rsidR="007C7004" w:rsidTr="007C7004">
        <w:tc>
          <w:tcPr>
            <w:tcW w:w="2518" w:type="dxa"/>
            <w:hideMark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 Д.С.</w:t>
            </w:r>
          </w:p>
        </w:tc>
        <w:tc>
          <w:tcPr>
            <w:tcW w:w="7053" w:type="dxa"/>
            <w:hideMark/>
          </w:tcPr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экспертно-правового отдела </w:t>
            </w:r>
          </w:p>
          <w:p w:rsidR="007C7004" w:rsidRDefault="007C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Думы района</w:t>
            </w:r>
          </w:p>
        </w:tc>
      </w:tr>
    </w:tbl>
    <w:p w:rsidR="007C7004" w:rsidRDefault="007C7004" w:rsidP="007C7004">
      <w:pPr>
        <w:jc w:val="both"/>
        <w:rPr>
          <w:sz w:val="28"/>
          <w:szCs w:val="28"/>
        </w:rPr>
      </w:pP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26B6"/>
    <w:multiLevelType w:val="hybridMultilevel"/>
    <w:tmpl w:val="94C49510"/>
    <w:lvl w:ilvl="0" w:tplc="34FAA822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F1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931F1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C7004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2013-10-09T04:33:00Z</dcterms:created>
  <dcterms:modified xsi:type="dcterms:W3CDTF">2013-10-09T04:34:00Z</dcterms:modified>
</cp:coreProperties>
</file>