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7C" w:rsidRDefault="00164B7C" w:rsidP="009672F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2681835</wp:posOffset>
            </wp:positionH>
            <wp:positionV relativeFrom="paragraph">
              <wp:posOffset>-422477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7C" w:rsidRDefault="00164B7C" w:rsidP="009672F0">
      <w:pPr>
        <w:spacing w:after="0" w:line="240" w:lineRule="auto"/>
        <w:jc w:val="center"/>
        <w:rPr>
          <w:sz w:val="28"/>
          <w:szCs w:val="28"/>
        </w:rPr>
      </w:pPr>
    </w:p>
    <w:p w:rsidR="00164B7C" w:rsidRDefault="00164B7C" w:rsidP="009672F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64B7C" w:rsidRDefault="00164B7C" w:rsidP="009672F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64B7C" w:rsidRDefault="00164B7C" w:rsidP="009672F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64B7C" w:rsidRDefault="00164B7C" w:rsidP="009672F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9672F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64B7C" w:rsidRDefault="00164B7C" w:rsidP="009672F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64B7C" w:rsidRDefault="00164B7C" w:rsidP="009672F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64B7C" w:rsidRDefault="00164B7C" w:rsidP="009672F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9672F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551A6">
        <w:rPr>
          <w:rFonts w:ascii="Times New Roman" w:hAnsi="Times New Roman"/>
          <w:sz w:val="28"/>
          <w:szCs w:val="28"/>
        </w:rPr>
        <w:t>15.10.2019</w:t>
      </w:r>
      <w:r w:rsidR="00FE589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34CB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551A6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№ </w:t>
      </w:r>
      <w:r w:rsidR="006551A6">
        <w:rPr>
          <w:rFonts w:ascii="Times New Roman" w:hAnsi="Times New Roman"/>
          <w:sz w:val="28"/>
          <w:szCs w:val="28"/>
        </w:rPr>
        <w:t>251</w:t>
      </w:r>
    </w:p>
    <w:p w:rsidR="00164B7C" w:rsidRDefault="00164B7C" w:rsidP="009672F0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164B7C" w:rsidRPr="00164B7C" w:rsidRDefault="00164B7C" w:rsidP="009672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7C" w:rsidRPr="00164B7C" w:rsidRDefault="00164B7C" w:rsidP="009672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164B7C" w:rsidRDefault="00682D68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164B7C" w:rsidRDefault="00682D68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164B7C" w:rsidRDefault="00682D68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района от </w:t>
      </w:r>
      <w:r w:rsidR="00230E29">
        <w:rPr>
          <w:rFonts w:ascii="Times New Roman" w:hAnsi="Times New Roman"/>
          <w:sz w:val="28"/>
          <w:szCs w:val="28"/>
        </w:rPr>
        <w:t>9</w:t>
      </w:r>
      <w:r w:rsidRPr="00164B7C">
        <w:rPr>
          <w:rFonts w:ascii="Times New Roman" w:hAnsi="Times New Roman"/>
          <w:sz w:val="28"/>
          <w:szCs w:val="28"/>
        </w:rPr>
        <w:t xml:space="preserve"> ноября 201</w:t>
      </w:r>
      <w:r w:rsidR="00230E29">
        <w:rPr>
          <w:rFonts w:ascii="Times New Roman" w:hAnsi="Times New Roman"/>
          <w:sz w:val="28"/>
          <w:szCs w:val="28"/>
        </w:rPr>
        <w:t>8</w:t>
      </w:r>
      <w:r w:rsidRPr="00164B7C">
        <w:rPr>
          <w:rFonts w:ascii="Times New Roman" w:hAnsi="Times New Roman"/>
          <w:sz w:val="28"/>
          <w:szCs w:val="28"/>
        </w:rPr>
        <w:t xml:space="preserve"> года № 3</w:t>
      </w:r>
      <w:r w:rsidR="00230E29">
        <w:rPr>
          <w:rFonts w:ascii="Times New Roman" w:hAnsi="Times New Roman"/>
          <w:sz w:val="28"/>
          <w:szCs w:val="28"/>
        </w:rPr>
        <w:t>17</w:t>
      </w:r>
    </w:p>
    <w:p w:rsidR="00230E29" w:rsidRPr="00230E29" w:rsidRDefault="00682D68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«</w:t>
      </w:r>
      <w:r w:rsidR="00230E29" w:rsidRPr="00230E29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E29" w:rsidRDefault="00230E29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230E29" w:rsidRPr="00230E29" w:rsidRDefault="00230E29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E29" w:rsidRDefault="00230E29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E29" w:rsidRDefault="00230E29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230E29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Мансийского района на 2019 – 2021 годы»</w:t>
      </w:r>
    </w:p>
    <w:p w:rsidR="004053D4" w:rsidRPr="00164B7C" w:rsidRDefault="004053D4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9672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967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967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Pr="0026143D" w:rsidRDefault="00682D68" w:rsidP="009672F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33050F">
        <w:rPr>
          <w:rFonts w:ascii="Times New Roman" w:hAnsi="Times New Roman"/>
          <w:sz w:val="28"/>
          <w:szCs w:val="28"/>
        </w:rPr>
        <w:t>1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изменения,</w:t>
      </w:r>
      <w:r w:rsidRPr="004053D4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74C61" w:rsidRPr="00074C61" w:rsidRDefault="00682D68" w:rsidP="009672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967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967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9672F0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967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967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074C61" w:rsidRDefault="00074C61" w:rsidP="00967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Ханты-Мансийского района</w:t>
      </w:r>
    </w:p>
    <w:p w:rsidR="00074C61" w:rsidRPr="00074C61" w:rsidRDefault="00074C61" w:rsidP="00967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967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136DEF">
        <w:trPr>
          <w:trHeight w:val="68"/>
        </w:trPr>
        <w:tc>
          <w:tcPr>
            <w:tcW w:w="3076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2021 годы»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2021 годы»</w:t>
            </w:r>
          </w:p>
        </w:tc>
      </w:tr>
      <w:tr w:rsidR="00074C61" w:rsidRPr="00074C61" w:rsidTr="00136DEF">
        <w:trPr>
          <w:trHeight w:val="426"/>
        </w:trPr>
        <w:tc>
          <w:tcPr>
            <w:tcW w:w="3076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967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2. Организация бюджетного процесса в Ханты-Мансийском районе;</w:t>
            </w:r>
          </w:p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F347BB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9672F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5F61BC" w:rsidRDefault="00074C61" w:rsidP="009672F0">
            <w:pPr>
              <w:pStyle w:val="a9"/>
              <w:numPr>
                <w:ilvl w:val="0"/>
                <w:numId w:val="50"/>
              </w:numPr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5F61BC">
              <w:rPr>
                <w:sz w:val="28"/>
                <w:szCs w:val="28"/>
              </w:rPr>
              <w:t xml:space="preserve">уровень </w:t>
            </w:r>
            <w:r w:rsidRPr="005F61BC">
              <w:rPr>
                <w:bCs/>
                <w:sz w:val="28"/>
                <w:szCs w:val="28"/>
              </w:rPr>
              <w:t>бюджетной обеспеченности сельских поселений – не менее 3,2%;</w:t>
            </w:r>
          </w:p>
          <w:p w:rsidR="005F61BC" w:rsidRPr="004251BC" w:rsidRDefault="005F61BC" w:rsidP="009672F0">
            <w:pPr>
              <w:pStyle w:val="a9"/>
              <w:numPr>
                <w:ilvl w:val="0"/>
                <w:numId w:val="50"/>
              </w:numPr>
              <w:ind w:left="0"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 сельских поселений района, имеющих сбалансированный бюджет</w:t>
            </w:r>
            <w:r w:rsidR="00FA3993">
              <w:rPr>
                <w:bCs/>
                <w:sz w:val="28"/>
                <w:szCs w:val="28"/>
              </w:rPr>
              <w:t xml:space="preserve"> </w:t>
            </w:r>
            <w:r w:rsidR="009672F0">
              <w:rPr>
                <w:bCs/>
                <w:sz w:val="28"/>
                <w:szCs w:val="28"/>
              </w:rPr>
              <w:t>–</w:t>
            </w:r>
            <w:r w:rsidR="00FA3993">
              <w:rPr>
                <w:bCs/>
                <w:sz w:val="28"/>
                <w:szCs w:val="28"/>
              </w:rPr>
              <w:t xml:space="preserve"> </w:t>
            </w:r>
            <w:r w:rsidR="00FA3993" w:rsidRPr="004251BC">
              <w:rPr>
                <w:bCs/>
                <w:sz w:val="28"/>
                <w:szCs w:val="28"/>
              </w:rPr>
              <w:t>на уровне 100%</w:t>
            </w:r>
            <w:r w:rsidRPr="004251BC">
              <w:rPr>
                <w:bCs/>
                <w:sz w:val="28"/>
                <w:szCs w:val="28"/>
              </w:rPr>
              <w:t>;</w:t>
            </w:r>
          </w:p>
          <w:p w:rsidR="00074C61" w:rsidRPr="00074C61" w:rsidRDefault="005F61BC" w:rsidP="009672F0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1BC"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4251BC">
              <w:rPr>
                <w:rFonts w:ascii="Times New Roman" w:hAnsi="Times New Roman"/>
                <w:sz w:val="28"/>
                <w:szCs w:val="28"/>
              </w:rPr>
              <w:t>) доля расходов на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ормирование резервного фонда администрации района в общем объеме расходов бюджета района – до ≤0,3 %;</w:t>
            </w:r>
          </w:p>
          <w:p w:rsidR="00074C61" w:rsidRPr="00074C61" w:rsidRDefault="005F61BC" w:rsidP="009672F0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</w:p>
          <w:p w:rsidR="00074C61" w:rsidRPr="00074C61" w:rsidRDefault="005F61BC" w:rsidP="009672F0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074C61" w:rsidRDefault="005F61BC" w:rsidP="009672F0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5F61BC" w:rsidP="009672F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2021 годы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136DEF" w:rsidP="00967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финансирования муниципальной программы составит </w:t>
            </w:r>
            <w:r w:rsidR="008676DD" w:rsidRPr="00857E14">
              <w:rPr>
                <w:rFonts w:ascii="Times New Roman" w:hAnsi="Times New Roman"/>
                <w:sz w:val="28"/>
                <w:szCs w:val="28"/>
              </w:rPr>
              <w:t>1</w:t>
            </w:r>
            <w:r w:rsidR="00857E14" w:rsidRPr="00857E14">
              <w:rPr>
                <w:rFonts w:ascii="Times New Roman" w:hAnsi="Times New Roman"/>
                <w:sz w:val="28"/>
                <w:szCs w:val="28"/>
              </w:rPr>
              <w:t> 120 351,6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57E14">
              <w:rPr>
                <w:rFonts w:ascii="Times New Roman" w:hAnsi="Times New Roman"/>
                <w:sz w:val="28"/>
                <w:szCs w:val="28"/>
              </w:rPr>
              <w:t>373 330,5</w:t>
            </w:r>
            <w:r w:rsidR="007E5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8676DD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>2020 год – 373 508,4 тыс. рублей;</w:t>
            </w:r>
          </w:p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>2021 год – 373 512,7 тыс. рублей</w:t>
            </w:r>
          </w:p>
        </w:tc>
      </w:tr>
    </w:tbl>
    <w:p w:rsidR="00074C61" w:rsidRPr="00074C61" w:rsidRDefault="00074C61" w:rsidP="00967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967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74C61" w:rsidRPr="00074C61" w:rsidRDefault="00074C61" w:rsidP="00967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967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полномочий ответственного исполнителя, муниципальная программа не содержит мер, направленных на:</w:t>
      </w:r>
    </w:p>
    <w:p w:rsidR="003202A3" w:rsidRDefault="003202A3" w:rsidP="00967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967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967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967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967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9672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967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967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967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</w:t>
      </w:r>
      <w:r w:rsidRPr="00074C61">
        <w:rPr>
          <w:rFonts w:ascii="Times New Roman" w:hAnsi="Times New Roman"/>
          <w:sz w:val="28"/>
          <w:szCs w:val="28"/>
        </w:rPr>
        <w:lastRenderedPageBreak/>
        <w:t>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96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96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96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96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96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96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9672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074C61" w:rsidRDefault="00074C61" w:rsidP="009672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9672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9672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lastRenderedPageBreak/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9672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9672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9672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074C61" w:rsidRDefault="00074C61" w:rsidP="009672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9" w:history="1">
        <w:r w:rsidRPr="009672F0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074C61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</w:t>
      </w:r>
      <w:r w:rsidR="009672F0">
        <w:rPr>
          <w:rFonts w:ascii="Times New Roman" w:hAnsi="Times New Roman"/>
          <w:bCs/>
          <w:sz w:val="28"/>
          <w:szCs w:val="28"/>
        </w:rPr>
        <w:t>.</w:t>
      </w:r>
      <w:r w:rsidRPr="00074C61">
        <w:rPr>
          <w:rFonts w:ascii="Times New Roman" w:hAnsi="Times New Roman"/>
          <w:bCs/>
          <w:sz w:val="28"/>
          <w:szCs w:val="28"/>
        </w:rPr>
        <w:t xml:space="preserve"> </w:t>
      </w:r>
    </w:p>
    <w:p w:rsidR="00074C61" w:rsidRPr="00074C61" w:rsidRDefault="00074C61" w:rsidP="009672F0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9672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9672F0">
          <w:headerReference w:type="default" r:id="rId10"/>
          <w:footerReference w:type="even" r:id="rId11"/>
          <w:headerReference w:type="first" r:id="rId12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9672F0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9672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074C61" w:rsidRPr="00074C61" w:rsidRDefault="00074C61" w:rsidP="009672F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3892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559"/>
        <w:gridCol w:w="1134"/>
        <w:gridCol w:w="992"/>
        <w:gridCol w:w="993"/>
        <w:gridCol w:w="1559"/>
        <w:gridCol w:w="4111"/>
      </w:tblGrid>
      <w:tr w:rsidR="00004910" w:rsidRPr="00074C61" w:rsidTr="007E53C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пока-зателя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начало реализации муниципаль-ной программы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</w:t>
            </w:r>
            <w:r w:rsidR="009672F0"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004910" w:rsidRPr="00074C61" w:rsidTr="007E53C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910" w:rsidRPr="00074C61" w:rsidTr="007E5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4910" w:rsidRPr="00074C61" w:rsidTr="007E5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5B2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9672F0" w:rsidP="0096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D5AA6" w:rsidRPr="00DD5AA6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района. 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="00DD5AA6" w:rsidRPr="00DD5AA6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ями</w:t>
            </w:r>
            <w:r w:rsidR="00DD5AA6" w:rsidRPr="00DD5A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  <w:r w:rsidR="00DD5AA6" w:rsidRPr="00DD5AA6">
              <w:rPr>
                <w:rFonts w:ascii="Times New Roman" w:hAnsi="Times New Roman"/>
                <w:bCs/>
                <w:sz w:val="24"/>
                <w:szCs w:val="24"/>
              </w:rPr>
              <w:br/>
              <w:t>по результатам сверки исходных данных, ежегодно проводимой комитетом по финансам администрации Ханты-Мансийского района</w:t>
            </w:r>
          </w:p>
        </w:tc>
      </w:tr>
      <w:tr w:rsidR="009B685E" w:rsidRPr="00074C61" w:rsidTr="007E5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E" w:rsidRPr="00074C61" w:rsidRDefault="009B685E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E" w:rsidRPr="00074C61" w:rsidRDefault="00B9650B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сельских поселений </w:t>
            </w:r>
            <w:r w:rsidR="00405BAA">
              <w:rPr>
                <w:rFonts w:ascii="Times New Roman" w:hAnsi="Times New Roman"/>
                <w:sz w:val="24"/>
                <w:szCs w:val="24"/>
              </w:rPr>
              <w:t>района, имеющих сбалансированный бюджет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E" w:rsidRPr="00074C61" w:rsidRDefault="00405BAA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E" w:rsidRPr="00074C61" w:rsidRDefault="00405BAA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E" w:rsidRPr="004251BC" w:rsidRDefault="00FA3993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E" w:rsidRPr="004251BC" w:rsidRDefault="00FA3993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51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E" w:rsidRPr="00074C61" w:rsidRDefault="00405BAA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E" w:rsidRPr="004F527D" w:rsidRDefault="009672F0" w:rsidP="00967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FF0083"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оказатель рассчитывается, как количество муниципальных образований сельских поселений района, имеющих сбалансированный бюджет, к общему количеству </w:t>
            </w:r>
            <w:r w:rsidR="00FF0083"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муниципальных образований сельских поселений района. Показатель рассчитывается комитетом по финансам админис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трации Ханты-Мансийского района</w:t>
            </w:r>
          </w:p>
        </w:tc>
      </w:tr>
      <w:tr w:rsidR="00004910" w:rsidRPr="00074C61" w:rsidTr="007E5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9B685E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04910"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9672F0" w:rsidP="00967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F527D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</w:t>
            </w:r>
            <w:r w:rsidR="004F527D"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004910" w:rsidRPr="00074C61" w:rsidTr="007E5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9B685E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04910"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от налога на доходы физических лиц)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7D" w:rsidRPr="004F527D" w:rsidRDefault="007E53C2" w:rsidP="00967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F527D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4F527D" w:rsidRPr="004F527D" w:rsidRDefault="004F527D" w:rsidP="00967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4F527D" w:rsidRPr="004F527D" w:rsidRDefault="004F527D" w:rsidP="00967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4F527D" w:rsidRPr="004F527D" w:rsidRDefault="004F527D" w:rsidP="00967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Нал.Д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4F527D" w:rsidRPr="004F527D" w:rsidRDefault="004F527D" w:rsidP="00967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Ненал.Д – фактическое поступление неналоговых доходов за отчетный год;</w:t>
            </w:r>
          </w:p>
          <w:p w:rsidR="004F527D" w:rsidRPr="004F527D" w:rsidRDefault="004F527D" w:rsidP="00967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перв.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</w:t>
            </w: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году.</w:t>
            </w:r>
          </w:p>
          <w:p w:rsidR="00004910" w:rsidRPr="00074C61" w:rsidRDefault="007E53C2" w:rsidP="00967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F527D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004910" w:rsidRPr="00074C61" w:rsidTr="007E5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9B685E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04910"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7D" w:rsidRPr="004F527D" w:rsidRDefault="007E53C2" w:rsidP="0096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F527D"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4F527D" w:rsidRPr="004F527D" w:rsidRDefault="004F527D" w:rsidP="0096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4F527D" w:rsidRPr="004F527D" w:rsidRDefault="004F527D" w:rsidP="0096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Р – показатель;</w:t>
            </w:r>
          </w:p>
          <w:p w:rsidR="004F527D" w:rsidRPr="004F527D" w:rsidRDefault="004F527D" w:rsidP="0096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4F527D" w:rsidRPr="004F527D" w:rsidRDefault="004F527D" w:rsidP="0096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004910" w:rsidRPr="00074C61" w:rsidRDefault="004F527D" w:rsidP="0096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004910" w:rsidRPr="00074C61" w:rsidTr="007E5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9B685E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04910"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7E53C2" w:rsidP="0096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F527D" w:rsidRPr="004F527D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004910" w:rsidRPr="00074C61" w:rsidTr="007E5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9B685E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04910"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Сохранение уровня исполнения расходных обязательств Ханты-Мансийского района по обслуживанию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004910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74C61" w:rsidRDefault="007E53C2" w:rsidP="0096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11EB4" w:rsidRPr="00211EB4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  <w:r w:rsidR="00211EB4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074C61" w:rsidRPr="00074C61" w:rsidRDefault="00074C61" w:rsidP="009672F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967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074C61" w:rsidRPr="00074C61" w:rsidRDefault="00DC766A" w:rsidP="00967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9672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3949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4394"/>
        <w:gridCol w:w="1418"/>
        <w:gridCol w:w="1701"/>
        <w:gridCol w:w="1417"/>
        <w:gridCol w:w="1276"/>
        <w:gridCol w:w="1276"/>
        <w:gridCol w:w="1276"/>
      </w:tblGrid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мероприя-тия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Ответствен-ный исполнитель (соисполни-тель)</w:t>
            </w:r>
          </w:p>
        </w:tc>
        <w:tc>
          <w:tcPr>
            <w:tcW w:w="1701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финансирова-ния</w:t>
            </w:r>
          </w:p>
        </w:tc>
        <w:tc>
          <w:tcPr>
            <w:tcW w:w="5245" w:type="dxa"/>
            <w:gridSpan w:val="4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74C61" w:rsidRPr="00074C61" w:rsidTr="00074C61">
        <w:tc>
          <w:tcPr>
            <w:tcW w:w="1191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9672F0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710D4C" w:rsidRPr="00074C61" w:rsidTr="00074C61">
        <w:tc>
          <w:tcPr>
            <w:tcW w:w="1191" w:type="dxa"/>
            <w:vMerge w:val="restart"/>
          </w:tcPr>
          <w:p w:rsidR="00710D4C" w:rsidRPr="00074C61" w:rsidRDefault="00710D4C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  <w:vMerge w:val="restart"/>
          </w:tcPr>
          <w:p w:rsidR="00710D4C" w:rsidRPr="00074C61" w:rsidRDefault="00710D4C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418" w:type="dxa"/>
            <w:vMerge w:val="restart"/>
          </w:tcPr>
          <w:p w:rsidR="00710D4C" w:rsidRPr="00074C61" w:rsidRDefault="00710D4C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710D4C" w:rsidRPr="00074C61" w:rsidRDefault="00710D4C" w:rsidP="0096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10D4C" w:rsidRPr="00074C61" w:rsidRDefault="00064507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10D4C" w:rsidRPr="00074C61" w:rsidRDefault="00064507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10D4C" w:rsidRPr="00074C61" w:rsidRDefault="00D27A3C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10D4C" w:rsidRPr="00074C61" w:rsidRDefault="00D27A3C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0D4C" w:rsidRPr="00074C61" w:rsidTr="00074C61">
        <w:tc>
          <w:tcPr>
            <w:tcW w:w="1191" w:type="dxa"/>
            <w:vMerge/>
          </w:tcPr>
          <w:p w:rsidR="00710D4C" w:rsidRPr="00074C61" w:rsidRDefault="00710D4C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10D4C" w:rsidRPr="00074C61" w:rsidRDefault="00710D4C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0D4C" w:rsidRPr="00074C61" w:rsidRDefault="00710D4C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D4C" w:rsidRPr="00074C61" w:rsidRDefault="00710D4C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10D4C" w:rsidRPr="00074C61" w:rsidRDefault="00064507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10D4C" w:rsidRPr="00074C61" w:rsidRDefault="00064507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10D4C" w:rsidRPr="00074C61" w:rsidRDefault="008150C5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10D4C" w:rsidRPr="00074C61" w:rsidRDefault="008150C5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0D4C" w:rsidRPr="00074C61" w:rsidTr="00074C61">
        <w:tc>
          <w:tcPr>
            <w:tcW w:w="1191" w:type="dxa"/>
            <w:vMerge w:val="restart"/>
          </w:tcPr>
          <w:p w:rsidR="00710D4C" w:rsidRPr="00074C61" w:rsidRDefault="00710D4C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394" w:type="dxa"/>
            <w:vMerge w:val="restart"/>
          </w:tcPr>
          <w:p w:rsidR="00710D4C" w:rsidRPr="00074C61" w:rsidRDefault="00710D4C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418" w:type="dxa"/>
            <w:vMerge w:val="restart"/>
          </w:tcPr>
          <w:p w:rsidR="00710D4C" w:rsidRPr="00074C61" w:rsidRDefault="00710D4C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1701" w:type="dxa"/>
          </w:tcPr>
          <w:p w:rsidR="00710D4C" w:rsidRPr="00074C61" w:rsidRDefault="00710D4C" w:rsidP="0096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710D4C" w:rsidRPr="00074C61" w:rsidRDefault="00064507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10D4C" w:rsidRPr="00074C61" w:rsidRDefault="00064507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10D4C" w:rsidRPr="00074C61" w:rsidRDefault="00D27A3C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10D4C" w:rsidRPr="00074C61" w:rsidRDefault="00D27A3C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0D4C" w:rsidRPr="00074C61" w:rsidTr="00074C61">
        <w:tc>
          <w:tcPr>
            <w:tcW w:w="1191" w:type="dxa"/>
            <w:vMerge/>
          </w:tcPr>
          <w:p w:rsidR="00710D4C" w:rsidRPr="00074C61" w:rsidRDefault="00710D4C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10D4C" w:rsidRPr="00074C61" w:rsidRDefault="00710D4C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0D4C" w:rsidRPr="00074C61" w:rsidRDefault="00710D4C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D4C" w:rsidRPr="00074C61" w:rsidRDefault="00710D4C" w:rsidP="0096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10D4C" w:rsidRPr="00074C61" w:rsidRDefault="00064507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10D4C" w:rsidRPr="00074C61" w:rsidRDefault="00064507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10D4C" w:rsidRPr="00074C61" w:rsidRDefault="008150C5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10D4C" w:rsidRPr="00074C61" w:rsidRDefault="008150C5" w:rsidP="0096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1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FA01D7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="00074C61" w:rsidRPr="00074C61">
              <w:rPr>
                <w:rFonts w:ascii="Times New Roman" w:hAnsi="Times New Roman" w:cs="Times New Roman"/>
                <w:sz w:val="24"/>
                <w:szCs w:val="24"/>
              </w:rPr>
              <w:t> 423,2</w:t>
            </w:r>
          </w:p>
        </w:tc>
        <w:tc>
          <w:tcPr>
            <w:tcW w:w="1276" w:type="dxa"/>
          </w:tcPr>
          <w:p w:rsidR="00074C61" w:rsidRPr="00074C61" w:rsidRDefault="00FA01D7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321 337,0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01D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 423,2</w:t>
            </w:r>
          </w:p>
        </w:tc>
        <w:tc>
          <w:tcPr>
            <w:tcW w:w="1276" w:type="dxa"/>
          </w:tcPr>
          <w:p w:rsidR="00074C61" w:rsidRPr="00074C61" w:rsidRDefault="00FA01D7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D7">
              <w:rPr>
                <w:rFonts w:ascii="Times New Roman" w:hAnsi="Times New Roman" w:cs="Times New Roman"/>
                <w:sz w:val="24"/>
                <w:szCs w:val="24"/>
              </w:rPr>
              <w:t>321 337,0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6322EF" w:rsidRPr="00074C61" w:rsidTr="007E53C2">
        <w:trPr>
          <w:trHeight w:val="139"/>
        </w:trPr>
        <w:tc>
          <w:tcPr>
            <w:tcW w:w="1191" w:type="dxa"/>
            <w:vMerge w:val="restart"/>
          </w:tcPr>
          <w:p w:rsidR="006322EF" w:rsidRPr="00074C61" w:rsidRDefault="006322EF" w:rsidP="009672F0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4394" w:type="dxa"/>
            <w:vMerge w:val="restart"/>
          </w:tcPr>
          <w:p w:rsidR="006322EF" w:rsidRPr="00074C61" w:rsidRDefault="006322EF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 w:rsidR="00B94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6322EF" w:rsidRPr="00074C61" w:rsidRDefault="006322EF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6322EF" w:rsidRPr="00074C61" w:rsidRDefault="006322EF" w:rsidP="0096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322EF" w:rsidRDefault="006322EF" w:rsidP="009672F0">
            <w:pPr>
              <w:spacing w:after="0" w:line="240" w:lineRule="auto"/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Pr="00074C61" w:rsidRDefault="006322EF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6322EF" w:rsidRPr="00074C61" w:rsidTr="00074C61">
        <w:tc>
          <w:tcPr>
            <w:tcW w:w="1191" w:type="dxa"/>
            <w:vMerge/>
          </w:tcPr>
          <w:p w:rsidR="006322EF" w:rsidRPr="00074C61" w:rsidRDefault="006322EF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322EF" w:rsidRPr="00074C61" w:rsidRDefault="006322EF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22EF" w:rsidRPr="00074C61" w:rsidRDefault="006322EF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2EF" w:rsidRPr="00074C61" w:rsidRDefault="006322EF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6322EF" w:rsidRDefault="006322EF" w:rsidP="009672F0">
            <w:pPr>
              <w:spacing w:after="0" w:line="240" w:lineRule="auto"/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Default="006322EF" w:rsidP="009672F0">
            <w:pPr>
              <w:spacing w:after="0" w:line="240" w:lineRule="auto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6322EF" w:rsidRPr="00074C61" w:rsidTr="00074C61">
        <w:tc>
          <w:tcPr>
            <w:tcW w:w="1191" w:type="dxa"/>
            <w:vMerge w:val="restart"/>
          </w:tcPr>
          <w:p w:rsidR="006322EF" w:rsidRPr="00074C61" w:rsidRDefault="006322EF" w:rsidP="009672F0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4394" w:type="dxa"/>
            <w:vMerge w:val="restart"/>
          </w:tcPr>
          <w:p w:rsidR="006322EF" w:rsidRPr="00074C61" w:rsidRDefault="006322EF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6322EF" w:rsidRPr="00074C61" w:rsidRDefault="006322EF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6322EF" w:rsidRPr="00074C61" w:rsidRDefault="006322EF" w:rsidP="0096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322EF" w:rsidRDefault="006322EF" w:rsidP="009672F0">
            <w:pPr>
              <w:spacing w:after="0" w:line="240" w:lineRule="auto"/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Default="006322EF" w:rsidP="009672F0">
            <w:pPr>
              <w:spacing w:after="0" w:line="240" w:lineRule="auto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731801" w:rsidRPr="00074C61" w:rsidTr="00074C61">
        <w:tc>
          <w:tcPr>
            <w:tcW w:w="1191" w:type="dxa"/>
            <w:vMerge/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31801" w:rsidRPr="00074C61" w:rsidRDefault="0073180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1801" w:rsidRPr="00074C61" w:rsidRDefault="0073180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801" w:rsidRPr="00074C61" w:rsidRDefault="0073180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31801" w:rsidRPr="00074C61" w:rsidRDefault="006322EF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731801" w:rsidRDefault="00731801" w:rsidP="009672F0">
            <w:pPr>
              <w:spacing w:after="0" w:line="240" w:lineRule="auto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комитета по финансам администрации Ханты-Мансийского района» (показатели </w:t>
            </w:r>
            <w:r w:rsidR="00B94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4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4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5F56B9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134 832,7</w:t>
            </w:r>
          </w:p>
        </w:tc>
        <w:tc>
          <w:tcPr>
            <w:tcW w:w="1276" w:type="dxa"/>
          </w:tcPr>
          <w:p w:rsidR="00074C61" w:rsidRPr="00074C61" w:rsidRDefault="00BD608D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45 099,2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552A86" w:rsidRPr="00074C61" w:rsidTr="00074C61">
        <w:tc>
          <w:tcPr>
            <w:tcW w:w="1191" w:type="dxa"/>
            <w:vMerge/>
          </w:tcPr>
          <w:p w:rsidR="00552A86" w:rsidRPr="00074C61" w:rsidRDefault="00552A86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52A86" w:rsidRPr="00074C61" w:rsidRDefault="00552A86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2A86" w:rsidRPr="00074C61" w:rsidRDefault="00552A86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A86" w:rsidRPr="00074C61" w:rsidRDefault="00552A86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552A86" w:rsidRDefault="005F56B9" w:rsidP="009672F0">
            <w:pPr>
              <w:spacing w:after="0" w:line="240" w:lineRule="auto"/>
              <w:jc w:val="center"/>
            </w:pPr>
            <w:r w:rsidRPr="005F56B9">
              <w:rPr>
                <w:rFonts w:ascii="Times New Roman" w:hAnsi="Times New Roman" w:cs="Times New Roman"/>
                <w:sz w:val="24"/>
                <w:szCs w:val="24"/>
              </w:rPr>
              <w:t>134 832,7</w:t>
            </w:r>
          </w:p>
        </w:tc>
        <w:tc>
          <w:tcPr>
            <w:tcW w:w="1276" w:type="dxa"/>
          </w:tcPr>
          <w:p w:rsidR="00552A86" w:rsidRPr="00074C61" w:rsidRDefault="00BD608D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8D">
              <w:rPr>
                <w:rFonts w:ascii="Times New Roman" w:hAnsi="Times New Roman" w:cs="Times New Roman"/>
                <w:sz w:val="24"/>
                <w:szCs w:val="24"/>
              </w:rPr>
              <w:t>45 099,2</w:t>
            </w:r>
          </w:p>
        </w:tc>
        <w:tc>
          <w:tcPr>
            <w:tcW w:w="1276" w:type="dxa"/>
          </w:tcPr>
          <w:p w:rsidR="00552A86" w:rsidRPr="00074C61" w:rsidRDefault="00552A86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552A86" w:rsidRPr="00074C61" w:rsidRDefault="00552A86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552A86" w:rsidRPr="00074C61" w:rsidTr="00074C61">
        <w:tc>
          <w:tcPr>
            <w:tcW w:w="1191" w:type="dxa"/>
            <w:vMerge w:val="restart"/>
          </w:tcPr>
          <w:p w:rsidR="00552A86" w:rsidRPr="00074C61" w:rsidRDefault="00552A86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394" w:type="dxa"/>
            <w:vMerge w:val="restart"/>
          </w:tcPr>
          <w:p w:rsidR="00552A86" w:rsidRPr="00074C61" w:rsidRDefault="00552A86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552A86" w:rsidRPr="00074C61" w:rsidRDefault="00552A86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552A86" w:rsidRPr="00074C61" w:rsidRDefault="00552A86" w:rsidP="0096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52A86" w:rsidRDefault="005F56B9" w:rsidP="009672F0">
            <w:pPr>
              <w:spacing w:after="0" w:line="240" w:lineRule="auto"/>
              <w:jc w:val="center"/>
            </w:pPr>
            <w:r w:rsidRPr="005F56B9">
              <w:rPr>
                <w:rFonts w:ascii="Times New Roman" w:hAnsi="Times New Roman" w:cs="Times New Roman"/>
                <w:sz w:val="24"/>
                <w:szCs w:val="24"/>
              </w:rPr>
              <w:t>134 832,7</w:t>
            </w:r>
          </w:p>
        </w:tc>
        <w:tc>
          <w:tcPr>
            <w:tcW w:w="1276" w:type="dxa"/>
          </w:tcPr>
          <w:p w:rsidR="00552A86" w:rsidRDefault="00BD608D" w:rsidP="009672F0">
            <w:pPr>
              <w:spacing w:after="0" w:line="240" w:lineRule="auto"/>
              <w:jc w:val="center"/>
            </w:pPr>
            <w:r w:rsidRPr="00BD608D">
              <w:rPr>
                <w:rFonts w:ascii="Times New Roman" w:hAnsi="Times New Roman" w:cs="Times New Roman"/>
                <w:sz w:val="24"/>
                <w:szCs w:val="24"/>
              </w:rPr>
              <w:t>45 099,2</w:t>
            </w:r>
          </w:p>
        </w:tc>
        <w:tc>
          <w:tcPr>
            <w:tcW w:w="1276" w:type="dxa"/>
          </w:tcPr>
          <w:p w:rsidR="00552A86" w:rsidRPr="00074C61" w:rsidRDefault="00552A86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552A86" w:rsidRPr="00074C61" w:rsidRDefault="00552A86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552A86" w:rsidRPr="00074C61" w:rsidTr="00074C61">
        <w:tc>
          <w:tcPr>
            <w:tcW w:w="1191" w:type="dxa"/>
            <w:vMerge/>
          </w:tcPr>
          <w:p w:rsidR="00552A86" w:rsidRPr="00074C61" w:rsidRDefault="00552A86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52A86" w:rsidRPr="00074C61" w:rsidRDefault="00552A86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2A86" w:rsidRPr="00074C61" w:rsidRDefault="00552A86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A86" w:rsidRPr="00074C61" w:rsidRDefault="00552A86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552A86" w:rsidRDefault="005F56B9" w:rsidP="009672F0">
            <w:pPr>
              <w:spacing w:after="0" w:line="240" w:lineRule="auto"/>
              <w:jc w:val="center"/>
            </w:pPr>
            <w:r w:rsidRPr="005F56B9">
              <w:rPr>
                <w:rFonts w:ascii="Times New Roman" w:hAnsi="Times New Roman" w:cs="Times New Roman"/>
                <w:sz w:val="24"/>
                <w:szCs w:val="24"/>
              </w:rPr>
              <w:t>134 832,7</w:t>
            </w:r>
          </w:p>
        </w:tc>
        <w:tc>
          <w:tcPr>
            <w:tcW w:w="1276" w:type="dxa"/>
          </w:tcPr>
          <w:p w:rsidR="00552A86" w:rsidRDefault="00BD608D" w:rsidP="009672F0">
            <w:pPr>
              <w:spacing w:after="0" w:line="240" w:lineRule="auto"/>
              <w:jc w:val="center"/>
            </w:pPr>
            <w:r w:rsidRPr="00BD608D">
              <w:rPr>
                <w:rFonts w:ascii="Times New Roman" w:hAnsi="Times New Roman" w:cs="Times New Roman"/>
                <w:sz w:val="24"/>
                <w:szCs w:val="24"/>
              </w:rPr>
              <w:t>45 099,2</w:t>
            </w:r>
          </w:p>
        </w:tc>
        <w:tc>
          <w:tcPr>
            <w:tcW w:w="1276" w:type="dxa"/>
          </w:tcPr>
          <w:p w:rsidR="00552A86" w:rsidRPr="00074C61" w:rsidRDefault="00552A86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552A86" w:rsidRPr="00074C61" w:rsidRDefault="00552A86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C87039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BD608D">
              <w:rPr>
                <w:rFonts w:ascii="Times New Roman" w:hAnsi="Times New Roman" w:cs="Times New Roman"/>
                <w:sz w:val="24"/>
                <w:szCs w:val="24"/>
              </w:rPr>
              <w:t> 632,7</w:t>
            </w:r>
          </w:p>
        </w:tc>
        <w:tc>
          <w:tcPr>
            <w:tcW w:w="1276" w:type="dxa"/>
          </w:tcPr>
          <w:p w:rsidR="00074C61" w:rsidRPr="00074C61" w:rsidRDefault="00C87039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D608D">
              <w:rPr>
                <w:rFonts w:ascii="Times New Roman" w:hAnsi="Times New Roman" w:cs="Times New Roman"/>
                <w:sz w:val="24"/>
                <w:szCs w:val="24"/>
              </w:rPr>
              <w:t> 899,2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BD608D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8D">
              <w:rPr>
                <w:rFonts w:ascii="Times New Roman" w:hAnsi="Times New Roman" w:cs="Times New Roman"/>
                <w:sz w:val="24"/>
                <w:szCs w:val="24"/>
              </w:rPr>
              <w:t>157 632,7</w:t>
            </w:r>
          </w:p>
        </w:tc>
        <w:tc>
          <w:tcPr>
            <w:tcW w:w="1276" w:type="dxa"/>
          </w:tcPr>
          <w:p w:rsidR="00074C61" w:rsidRPr="00074C61" w:rsidRDefault="00C87039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D608D">
              <w:rPr>
                <w:rFonts w:ascii="Times New Roman" w:hAnsi="Times New Roman" w:cs="Times New Roman"/>
                <w:sz w:val="24"/>
                <w:szCs w:val="24"/>
              </w:rPr>
              <w:t> 899,2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9672F0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 w:rsidR="00B94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9672F0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552A86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6B9">
              <w:rPr>
                <w:rFonts w:ascii="Times New Roman" w:hAnsi="Times New Roman" w:cs="Times New Roman"/>
                <w:sz w:val="24"/>
                <w:szCs w:val="24"/>
              </w:rPr>
              <w:t> 120 351,6</w:t>
            </w:r>
          </w:p>
        </w:tc>
        <w:tc>
          <w:tcPr>
            <w:tcW w:w="1276" w:type="dxa"/>
          </w:tcPr>
          <w:p w:rsidR="00074C61" w:rsidRPr="00074C61" w:rsidRDefault="003B057E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5F56B9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9">
              <w:rPr>
                <w:rFonts w:ascii="Times New Roman" w:hAnsi="Times New Roman" w:cs="Times New Roman"/>
                <w:sz w:val="24"/>
                <w:szCs w:val="24"/>
              </w:rPr>
              <w:t>1 120 351,6</w:t>
            </w:r>
          </w:p>
        </w:tc>
        <w:tc>
          <w:tcPr>
            <w:tcW w:w="1276" w:type="dxa"/>
          </w:tcPr>
          <w:p w:rsidR="00074C61" w:rsidRPr="00074C61" w:rsidRDefault="003B057E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7E"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7003" w:type="dxa"/>
            <w:gridSpan w:val="3"/>
            <w:vMerge w:val="restart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/>
            <w:tcBorders>
              <w:bottom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801" w:rsidRPr="00074C61" w:rsidRDefault="0073180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1801" w:rsidRPr="00074C61" w:rsidRDefault="0073180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1801" w:rsidRPr="00074C61" w:rsidRDefault="005F56B9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9">
              <w:rPr>
                <w:rFonts w:ascii="Times New Roman" w:hAnsi="Times New Roman" w:cs="Times New Roman"/>
                <w:sz w:val="24"/>
                <w:szCs w:val="24"/>
              </w:rPr>
              <w:t>1 120 351,6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1801" w:rsidRDefault="003B057E" w:rsidP="009672F0">
            <w:pPr>
              <w:spacing w:after="0" w:line="240" w:lineRule="auto"/>
              <w:jc w:val="center"/>
            </w:pPr>
            <w:r w:rsidRPr="003B057E"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1801" w:rsidRPr="00074C61" w:rsidRDefault="0073180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1801" w:rsidRPr="00074C61" w:rsidRDefault="0073180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1801" w:rsidRPr="00074C61" w:rsidRDefault="005F56B9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9">
              <w:rPr>
                <w:rFonts w:ascii="Times New Roman" w:hAnsi="Times New Roman" w:cs="Times New Roman"/>
                <w:sz w:val="24"/>
                <w:szCs w:val="24"/>
              </w:rPr>
              <w:t>1 120 351,6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1801" w:rsidRDefault="003B057E" w:rsidP="009672F0">
            <w:pPr>
              <w:spacing w:after="0" w:line="240" w:lineRule="auto"/>
              <w:jc w:val="center"/>
            </w:pPr>
            <w:r w:rsidRPr="003B057E"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  <w:tcBorders>
              <w:top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01" w:rsidRPr="00074C61" w:rsidTr="00074C61">
        <w:tc>
          <w:tcPr>
            <w:tcW w:w="7003" w:type="dxa"/>
            <w:gridSpan w:val="3"/>
            <w:vMerge w:val="restart"/>
          </w:tcPr>
          <w:p w:rsidR="00731801" w:rsidRPr="00074C61" w:rsidRDefault="00731801" w:rsidP="009672F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731801" w:rsidRPr="00074C61" w:rsidRDefault="00731801" w:rsidP="009672F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701" w:type="dxa"/>
          </w:tcPr>
          <w:p w:rsidR="00731801" w:rsidRPr="00074C61" w:rsidRDefault="0073180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31801" w:rsidRPr="00074C61" w:rsidRDefault="005F56B9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9">
              <w:rPr>
                <w:rFonts w:ascii="Times New Roman" w:hAnsi="Times New Roman" w:cs="Times New Roman"/>
                <w:sz w:val="24"/>
                <w:szCs w:val="24"/>
              </w:rPr>
              <w:t>1 120 351,6</w:t>
            </w:r>
          </w:p>
        </w:tc>
        <w:tc>
          <w:tcPr>
            <w:tcW w:w="1276" w:type="dxa"/>
          </w:tcPr>
          <w:p w:rsidR="00731801" w:rsidRDefault="003B057E" w:rsidP="009672F0">
            <w:pPr>
              <w:spacing w:after="0" w:line="240" w:lineRule="auto"/>
            </w:pPr>
            <w:r w:rsidRPr="003B057E"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276" w:type="dxa"/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/>
          </w:tcPr>
          <w:p w:rsidR="00731801" w:rsidRPr="00074C61" w:rsidRDefault="0073180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801" w:rsidRPr="00074C61" w:rsidRDefault="00731801" w:rsidP="009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31801" w:rsidRPr="00074C61" w:rsidRDefault="005F56B9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9">
              <w:rPr>
                <w:rFonts w:ascii="Times New Roman" w:hAnsi="Times New Roman" w:cs="Times New Roman"/>
                <w:sz w:val="24"/>
                <w:szCs w:val="24"/>
              </w:rPr>
              <w:t>1 120 351,6</w:t>
            </w:r>
          </w:p>
        </w:tc>
        <w:tc>
          <w:tcPr>
            <w:tcW w:w="1276" w:type="dxa"/>
          </w:tcPr>
          <w:p w:rsidR="00731801" w:rsidRDefault="003B057E" w:rsidP="009672F0">
            <w:pPr>
              <w:spacing w:after="0" w:line="240" w:lineRule="auto"/>
            </w:pPr>
            <w:r w:rsidRPr="003B057E">
              <w:rPr>
                <w:rFonts w:ascii="Times New Roman" w:hAnsi="Times New Roman" w:cs="Times New Roman"/>
                <w:sz w:val="24"/>
                <w:szCs w:val="24"/>
              </w:rPr>
              <w:t>373 330,5</w:t>
            </w:r>
          </w:p>
        </w:tc>
        <w:tc>
          <w:tcPr>
            <w:tcW w:w="1276" w:type="dxa"/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731801" w:rsidRPr="00074C61" w:rsidRDefault="00731801" w:rsidP="009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</w:tbl>
    <w:p w:rsidR="00074C61" w:rsidRPr="00074C61" w:rsidRDefault="00074C61" w:rsidP="009672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9672F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3</w:t>
      </w:r>
    </w:p>
    <w:p w:rsidR="00074C61" w:rsidRPr="00074C61" w:rsidRDefault="007E773D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276"/>
        <w:gridCol w:w="964"/>
        <w:gridCol w:w="1144"/>
        <w:gridCol w:w="1871"/>
        <w:gridCol w:w="926"/>
        <w:gridCol w:w="1406"/>
        <w:gridCol w:w="1418"/>
        <w:gridCol w:w="1134"/>
      </w:tblGrid>
      <w:tr w:rsidR="00074C61" w:rsidRPr="00074C61" w:rsidTr="00074C61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7E773D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="00074C61"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</w:p>
        </w:tc>
        <w:tc>
          <w:tcPr>
            <w:tcW w:w="96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реализа-ции</w:t>
            </w:r>
          </w:p>
        </w:tc>
        <w:tc>
          <w:tcPr>
            <w:tcW w:w="187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4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4C61" w:rsidRPr="00074C61" w:rsidTr="00074C61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074C61" w:rsidRPr="00074C61" w:rsidTr="00074C61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74C61" w:rsidRPr="00074C61" w:rsidRDefault="00074C61" w:rsidP="009672F0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074C61" w:rsidRDefault="00074C61" w:rsidP="009672F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9672F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74C61" w:rsidRPr="00074C61" w:rsidRDefault="00074C61" w:rsidP="009672F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2977"/>
      </w:tblGrid>
      <w:tr w:rsidR="00074C61" w:rsidRPr="00074C61" w:rsidTr="00074C61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96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74C61" w:rsidRPr="00074C61" w:rsidTr="00074C61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9672F0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>В рамках программы не предусмотрена реализация государственных услуг (работ), в том числе посредством подведомственных учреждений.</w:t>
      </w:r>
    </w:p>
    <w:p w:rsidR="00074C61" w:rsidRPr="00074C61" w:rsidRDefault="00074C61" w:rsidP="009672F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30141" w:rsidRDefault="00E30141" w:rsidP="009672F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0141" w:rsidRDefault="00E30141" w:rsidP="009672F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9672F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074C61" w:rsidRDefault="00074C61" w:rsidP="009672F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376"/>
        <w:gridCol w:w="8195"/>
      </w:tblGrid>
      <w:tr w:rsidR="00074C61" w:rsidRPr="00074C61" w:rsidTr="009323EB"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9323EB"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9323EB"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74C61" w:rsidRPr="00074C61" w:rsidRDefault="00074C61" w:rsidP="007448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Финансовые риски (неполное или нецелевое освоение средств бюджета Ханты-Мансийского района муниципальными образованиями сельски</w:t>
            </w:r>
            <w:r w:rsidR="0074487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30141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устранение рисков обеспечивается на основе качественного планирования и реализации муниципальной программы, обеспечения мониторинга ее реализации, контроля за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9323EB"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74C61" w:rsidRPr="00074C61" w:rsidRDefault="00074C61" w:rsidP="00E30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0" w:type="auto"/>
          </w:tcPr>
          <w:p w:rsidR="00074C61" w:rsidRPr="00074C61" w:rsidRDefault="00074C61" w:rsidP="00E30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9323EB"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74C61" w:rsidRPr="00074C61" w:rsidRDefault="00074C61" w:rsidP="00E30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0" w:type="auto"/>
          </w:tcPr>
          <w:p w:rsidR="00074C61" w:rsidRPr="00074C61" w:rsidRDefault="00074C61" w:rsidP="00E30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9323EB">
        <w:trPr>
          <w:trHeight w:val="569"/>
        </w:trPr>
        <w:tc>
          <w:tcPr>
            <w:tcW w:w="0" w:type="auto"/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74C61" w:rsidRPr="00074C61" w:rsidRDefault="00074C61" w:rsidP="00E30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0" w:type="auto"/>
          </w:tcPr>
          <w:p w:rsidR="00074C61" w:rsidRPr="00074C61" w:rsidRDefault="00074C61" w:rsidP="00E30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9672F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9323EB">
        <w:trPr>
          <w:trHeight w:val="20"/>
        </w:trPr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9323EB">
        <w:trPr>
          <w:trHeight w:val="20"/>
        </w:trPr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9323EB">
        <w:trPr>
          <w:trHeight w:val="20"/>
        </w:trPr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9672F0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074C61" w:rsidRPr="00074C61" w:rsidRDefault="00074C61" w:rsidP="009672F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9672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"/>
        <w:gridCol w:w="2832"/>
        <w:gridCol w:w="3237"/>
        <w:gridCol w:w="7548"/>
      </w:tblGrid>
      <w:tr w:rsidR="00074C61" w:rsidRPr="00074C61" w:rsidTr="009323EB">
        <w:trPr>
          <w:trHeight w:val="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9323EB">
        <w:trPr>
          <w:trHeight w:val="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9323EB">
        <w:trPr>
          <w:trHeight w:val="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967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967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E773D" w:rsidRPr="007E773D" w:rsidRDefault="007E773D" w:rsidP="009672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7E773D" w:rsidRPr="005B2105" w:rsidRDefault="007E773D" w:rsidP="009672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9672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"/>
        <w:gridCol w:w="1408"/>
        <w:gridCol w:w="3224"/>
        <w:gridCol w:w="3394"/>
        <w:gridCol w:w="3297"/>
        <w:gridCol w:w="2308"/>
      </w:tblGrid>
      <w:tr w:rsidR="007E773D" w:rsidRPr="00074C61" w:rsidTr="00736869">
        <w:trPr>
          <w:trHeight w:val="1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36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736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36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36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0" w:type="auto"/>
          </w:tcPr>
          <w:p w:rsidR="007E773D" w:rsidRPr="00074C61" w:rsidRDefault="007E773D" w:rsidP="00736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0" w:type="auto"/>
          </w:tcPr>
          <w:p w:rsidR="007E773D" w:rsidRPr="00074C61" w:rsidRDefault="007E773D" w:rsidP="00736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36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736869">
        <w:trPr>
          <w:trHeight w:val="1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73D" w:rsidRPr="00074C61" w:rsidTr="00736869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30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9672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</w:p>
    <w:p w:rsidR="00DF327B" w:rsidRDefault="00DF327B" w:rsidP="009672F0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DF327B" w:rsidRDefault="00DF327B" w:rsidP="009672F0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E30141">
        <w:rPr>
          <w:rFonts w:ascii="Times New Roman" w:eastAsia="Arial Unicode MS" w:hAnsi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/>
          <w:sz w:val="28"/>
          <w:szCs w:val="28"/>
        </w:rPr>
        <w:t xml:space="preserve">Югры </w:t>
      </w:r>
      <w:r w:rsidR="00E30141">
        <w:rPr>
          <w:rFonts w:ascii="Times New Roman" w:eastAsia="Arial Unicode MS" w:hAnsi="Times New Roman"/>
          <w:sz w:val="28"/>
          <w:szCs w:val="28"/>
        </w:rPr>
        <w:br/>
      </w:r>
      <w:r>
        <w:rPr>
          <w:rFonts w:ascii="Times New Roman" w:eastAsia="Arial Unicode MS" w:hAnsi="Times New Roman"/>
          <w:sz w:val="28"/>
          <w:szCs w:val="28"/>
        </w:rPr>
        <w:t>на 2019</w:t>
      </w:r>
      <w:r w:rsidR="00E30141">
        <w:rPr>
          <w:rFonts w:ascii="Times New Roman" w:eastAsia="Arial Unicode MS" w:hAnsi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/>
          <w:sz w:val="28"/>
          <w:szCs w:val="28"/>
        </w:rPr>
        <w:t xml:space="preserve">2024 годы </w:t>
      </w:r>
      <w:r>
        <w:rPr>
          <w:rFonts w:ascii="Times New Roman" w:eastAsia="Arial Unicode MS" w:hAnsi="Times New Roman"/>
          <w:sz w:val="28"/>
          <w:szCs w:val="28"/>
          <w:vertAlign w:val="superscript"/>
        </w:rPr>
        <w:t>6</w:t>
      </w:r>
    </w:p>
    <w:p w:rsidR="00DF327B" w:rsidRDefault="00DF327B" w:rsidP="009672F0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693"/>
        <w:gridCol w:w="4536"/>
        <w:gridCol w:w="1960"/>
        <w:gridCol w:w="2370"/>
      </w:tblGrid>
      <w:tr w:rsidR="00DF327B" w:rsidTr="009323E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 xml:space="preserve">Номер, </w:t>
            </w:r>
          </w:p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 xml:space="preserve">наименование </w:t>
            </w:r>
          </w:p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 xml:space="preserve"> мероприятия</w:t>
            </w:r>
          </w:p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 xml:space="preserve"> (таблица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 xml:space="preserve">Меры, направленные </w:t>
            </w:r>
            <w:r w:rsidR="00E30141" w:rsidRPr="00E30141">
              <w:rPr>
                <w:rFonts w:ascii="Times New Roman" w:eastAsia="Arial Unicode MS" w:hAnsi="Times New Roman"/>
                <w:sz w:val="24"/>
                <w:szCs w:val="28"/>
              </w:rPr>
              <w:t>н</w:t>
            </w: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а достижение значений</w:t>
            </w:r>
            <w:r w:rsidR="009323EB">
              <w:rPr>
                <w:rFonts w:ascii="Times New Roman" w:eastAsia="Arial Unicode MS" w:hAnsi="Times New Roman"/>
                <w:sz w:val="24"/>
                <w:szCs w:val="28"/>
              </w:rPr>
              <w:t xml:space="preserve"> </w:t>
            </w: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(уровней)показателей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Наименование портфеля проектов,</w:t>
            </w:r>
          </w:p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основанного на национальных и федеральных проектах</w:t>
            </w:r>
          </w:p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Российской Федерации*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Ответственный</w:t>
            </w:r>
          </w:p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исполнитель/</w:t>
            </w:r>
          </w:p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Контрольное событие</w:t>
            </w:r>
          </w:p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(промежуточный результат)</w:t>
            </w:r>
          </w:p>
        </w:tc>
      </w:tr>
      <w:tr w:rsidR="00DF327B" w:rsidTr="009323E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B" w:rsidRPr="00E30141" w:rsidRDefault="00DF327B" w:rsidP="009323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E30141">
              <w:rPr>
                <w:rFonts w:ascii="Times New Roman" w:eastAsia="Arial Unicode MS" w:hAnsi="Times New Roman"/>
                <w:sz w:val="24"/>
                <w:szCs w:val="28"/>
              </w:rPr>
              <w:t>6</w:t>
            </w:r>
          </w:p>
        </w:tc>
      </w:tr>
    </w:tbl>
    <w:p w:rsidR="00DF327B" w:rsidRPr="004251BC" w:rsidRDefault="00DF327B" w:rsidP="009323EB"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eastAsia="Arial Unicode MS" w:hAnsi="Times New Roman"/>
          <w:sz w:val="20"/>
          <w:szCs w:val="20"/>
          <w:vertAlign w:val="superscript"/>
        </w:rPr>
        <w:t>6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="00FA3993" w:rsidRPr="004251BC">
        <w:rPr>
          <w:rFonts w:ascii="Times New Roman" w:eastAsia="Calibri" w:hAnsi="Times New Roman"/>
          <w:sz w:val="20"/>
          <w:szCs w:val="20"/>
          <w:lang w:val="x-none"/>
        </w:rPr>
        <w:t>М</w:t>
      </w:r>
      <w:r w:rsidR="00FA3993" w:rsidRPr="004251BC">
        <w:rPr>
          <w:rFonts w:ascii="Times New Roman" w:eastAsia="Calibri" w:hAnsi="Times New Roman"/>
          <w:sz w:val="20"/>
          <w:szCs w:val="20"/>
        </w:rPr>
        <w:t xml:space="preserve">униципальной </w:t>
      </w:r>
      <w:r w:rsidR="00FA3993" w:rsidRPr="004251BC">
        <w:rPr>
          <w:rFonts w:ascii="Times New Roman" w:eastAsia="Calibri" w:hAnsi="Times New Roman"/>
          <w:sz w:val="20"/>
          <w:szCs w:val="20"/>
          <w:lang w:val="x-none"/>
        </w:rPr>
        <w:t>программой не предусмотрены</w:t>
      </w:r>
      <w:r w:rsidR="00FA3993" w:rsidRPr="004251BC">
        <w:rPr>
          <w:rFonts w:ascii="Times New Roman" w:eastAsia="Calibri" w:hAnsi="Times New Roman"/>
          <w:sz w:val="20"/>
          <w:szCs w:val="20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E30141">
        <w:rPr>
          <w:rFonts w:ascii="Times New Roman" w:eastAsia="Calibri" w:hAnsi="Times New Roman"/>
          <w:sz w:val="20"/>
          <w:szCs w:val="20"/>
        </w:rPr>
        <w:t xml:space="preserve"> – </w:t>
      </w:r>
      <w:r w:rsidR="00FA3993" w:rsidRPr="004251BC">
        <w:rPr>
          <w:rFonts w:ascii="Times New Roman" w:eastAsia="Calibri" w:hAnsi="Times New Roman"/>
          <w:sz w:val="20"/>
          <w:szCs w:val="20"/>
        </w:rPr>
        <w:t>Югры</w:t>
      </w:r>
      <w:r w:rsidR="004251BC" w:rsidRPr="004251BC">
        <w:rPr>
          <w:b/>
        </w:rPr>
        <w:t>.</w:t>
      </w:r>
      <w:r w:rsidRPr="00E30141">
        <w:rPr>
          <w:rFonts w:ascii="Times New Roman" w:hAnsi="Times New Roman"/>
          <w:sz w:val="28"/>
          <w:szCs w:val="28"/>
        </w:rPr>
        <w:t>»</w:t>
      </w:r>
      <w:r w:rsidR="004251BC" w:rsidRPr="004251BC">
        <w:rPr>
          <w:rFonts w:ascii="Times New Roman" w:hAnsi="Times New Roman"/>
          <w:sz w:val="28"/>
          <w:szCs w:val="28"/>
        </w:rPr>
        <w:t>.</w:t>
      </w:r>
    </w:p>
    <w:p w:rsidR="00DF327B" w:rsidRDefault="00DF327B" w:rsidP="009672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</w:p>
    <w:p w:rsidR="005B2105" w:rsidRDefault="005B2105" w:rsidP="00967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="00E30141">
        <w:rPr>
          <w:rFonts w:ascii="Times New Roman" w:hAnsi="Times New Roman"/>
          <w:sz w:val="28"/>
          <w:szCs w:val="28"/>
        </w:rPr>
        <w:t xml:space="preserve"> постановление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B2105" w:rsidRPr="005B2105" w:rsidRDefault="005B2105" w:rsidP="009672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114226">
        <w:rPr>
          <w:rFonts w:ascii="Times New Roman" w:hAnsi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 по финансам,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7E773D" w:rsidRDefault="007E773D" w:rsidP="009672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73D" w:rsidRDefault="007E773D" w:rsidP="009672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4487D" w:rsidRDefault="0074487D" w:rsidP="009672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44DC" w:rsidRPr="00A379ED" w:rsidRDefault="007E773D" w:rsidP="009323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 </w:t>
      </w:r>
      <w:r w:rsidR="009323EB">
        <w:rPr>
          <w:rFonts w:ascii="Times New Roman" w:hAnsi="Times New Roman"/>
          <w:sz w:val="28"/>
          <w:szCs w:val="28"/>
        </w:rPr>
        <w:t xml:space="preserve">                 </w:t>
      </w:r>
      <w:r w:rsidR="00160D0D">
        <w:rPr>
          <w:rFonts w:ascii="Times New Roman" w:hAnsi="Times New Roman"/>
          <w:sz w:val="28"/>
          <w:szCs w:val="28"/>
        </w:rPr>
        <w:t xml:space="preserve">    </w:t>
      </w:r>
      <w:r w:rsidR="009323EB">
        <w:rPr>
          <w:rFonts w:ascii="Times New Roman" w:hAnsi="Times New Roman"/>
          <w:sz w:val="28"/>
          <w:szCs w:val="28"/>
        </w:rPr>
        <w:t xml:space="preserve"> </w:t>
      </w:r>
      <w:r w:rsidR="00682D68">
        <w:rPr>
          <w:rFonts w:ascii="Times New Roman" w:hAnsi="Times New Roman"/>
          <w:sz w:val="28"/>
          <w:szCs w:val="28"/>
        </w:rPr>
        <w:t xml:space="preserve">                         К.Р.Минулин</w:t>
      </w:r>
    </w:p>
    <w:sectPr w:rsidR="005044DC" w:rsidRPr="00A379ED" w:rsidSect="009672F0">
      <w:headerReference w:type="default" r:id="rId13"/>
      <w:pgSz w:w="16838" w:h="11906" w:orient="landscape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84" w:rsidRDefault="00534E84" w:rsidP="00BC0C69">
      <w:pPr>
        <w:spacing w:after="0" w:line="240" w:lineRule="auto"/>
      </w:pPr>
      <w:r>
        <w:separator/>
      </w:r>
    </w:p>
  </w:endnote>
  <w:endnote w:type="continuationSeparator" w:id="0">
    <w:p w:rsidR="00534E84" w:rsidRDefault="00534E84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F0" w:rsidRDefault="009672F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672F0" w:rsidRDefault="009672F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84" w:rsidRDefault="00534E84" w:rsidP="00BC0C69">
      <w:pPr>
        <w:spacing w:after="0" w:line="240" w:lineRule="auto"/>
      </w:pPr>
      <w:r>
        <w:separator/>
      </w:r>
    </w:p>
  </w:footnote>
  <w:footnote w:type="continuationSeparator" w:id="0">
    <w:p w:rsidR="00534E84" w:rsidRDefault="00534E84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F0" w:rsidRDefault="009672F0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1A6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F0" w:rsidRDefault="009672F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672F0" w:rsidRDefault="009672F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F0" w:rsidRDefault="009672F0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551A6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20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A9F69B9"/>
    <w:multiLevelType w:val="hybridMultilevel"/>
    <w:tmpl w:val="3634BB14"/>
    <w:lvl w:ilvl="0" w:tplc="3FAAC636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9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7"/>
  </w:num>
  <w:num w:numId="4">
    <w:abstractNumId w:val="2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0"/>
  </w:num>
  <w:num w:numId="8">
    <w:abstractNumId w:val="37"/>
  </w:num>
  <w:num w:numId="9">
    <w:abstractNumId w:val="13"/>
  </w:num>
  <w:num w:numId="10">
    <w:abstractNumId w:val="38"/>
  </w:num>
  <w:num w:numId="11">
    <w:abstractNumId w:val="8"/>
  </w:num>
  <w:num w:numId="12">
    <w:abstractNumId w:val="15"/>
  </w:num>
  <w:num w:numId="13">
    <w:abstractNumId w:val="28"/>
  </w:num>
  <w:num w:numId="14">
    <w:abstractNumId w:val="23"/>
  </w:num>
  <w:num w:numId="15">
    <w:abstractNumId w:val="14"/>
  </w:num>
  <w:num w:numId="16">
    <w:abstractNumId w:val="24"/>
  </w:num>
  <w:num w:numId="17">
    <w:abstractNumId w:val="33"/>
  </w:num>
  <w:num w:numId="18">
    <w:abstractNumId w:val="0"/>
  </w:num>
  <w:num w:numId="19">
    <w:abstractNumId w:val="34"/>
  </w:num>
  <w:num w:numId="20">
    <w:abstractNumId w:val="42"/>
  </w:num>
  <w:num w:numId="21">
    <w:abstractNumId w:val="25"/>
  </w:num>
  <w:num w:numId="22">
    <w:abstractNumId w:val="9"/>
  </w:num>
  <w:num w:numId="23">
    <w:abstractNumId w:val="39"/>
  </w:num>
  <w:num w:numId="24">
    <w:abstractNumId w:val="44"/>
  </w:num>
  <w:num w:numId="25">
    <w:abstractNumId w:val="36"/>
  </w:num>
  <w:num w:numId="26">
    <w:abstractNumId w:val="32"/>
  </w:num>
  <w:num w:numId="27">
    <w:abstractNumId w:val="27"/>
  </w:num>
  <w:num w:numId="28">
    <w:abstractNumId w:val="11"/>
  </w:num>
  <w:num w:numId="29">
    <w:abstractNumId w:val="43"/>
  </w:num>
  <w:num w:numId="30">
    <w:abstractNumId w:val="49"/>
  </w:num>
  <w:num w:numId="31">
    <w:abstractNumId w:val="47"/>
  </w:num>
  <w:num w:numId="32">
    <w:abstractNumId w:val="2"/>
  </w:num>
  <w:num w:numId="33">
    <w:abstractNumId w:val="30"/>
  </w:num>
  <w:num w:numId="34">
    <w:abstractNumId w:val="35"/>
  </w:num>
  <w:num w:numId="35">
    <w:abstractNumId w:val="5"/>
  </w:num>
  <w:num w:numId="36">
    <w:abstractNumId w:val="20"/>
  </w:num>
  <w:num w:numId="37">
    <w:abstractNumId w:val="7"/>
  </w:num>
  <w:num w:numId="38">
    <w:abstractNumId w:val="6"/>
  </w:num>
  <w:num w:numId="39">
    <w:abstractNumId w:val="12"/>
  </w:num>
  <w:num w:numId="40">
    <w:abstractNumId w:val="41"/>
  </w:num>
  <w:num w:numId="41">
    <w:abstractNumId w:val="18"/>
  </w:num>
  <w:num w:numId="42">
    <w:abstractNumId w:val="31"/>
  </w:num>
  <w:num w:numId="43">
    <w:abstractNumId w:val="22"/>
  </w:num>
  <w:num w:numId="44">
    <w:abstractNumId w:val="46"/>
  </w:num>
  <w:num w:numId="45">
    <w:abstractNumId w:val="3"/>
  </w:num>
  <w:num w:numId="46">
    <w:abstractNumId w:val="4"/>
  </w:num>
  <w:num w:numId="47">
    <w:abstractNumId w:val="48"/>
  </w:num>
  <w:num w:numId="48">
    <w:abstractNumId w:val="26"/>
  </w:num>
  <w:num w:numId="49">
    <w:abstractNumId w:val="45"/>
  </w:num>
  <w:num w:numId="50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79C4"/>
    <w:rsid w:val="00080BC0"/>
    <w:rsid w:val="00080E6D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0D84"/>
    <w:rsid w:val="00131A04"/>
    <w:rsid w:val="00131A94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795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212B"/>
    <w:rsid w:val="003341DE"/>
    <w:rsid w:val="003345C3"/>
    <w:rsid w:val="0033551C"/>
    <w:rsid w:val="00335B1E"/>
    <w:rsid w:val="00340444"/>
    <w:rsid w:val="00340CF9"/>
    <w:rsid w:val="00341B52"/>
    <w:rsid w:val="003429CF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51BC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4E84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86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1A6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6869"/>
    <w:rsid w:val="007379FE"/>
    <w:rsid w:val="007405FF"/>
    <w:rsid w:val="007406AE"/>
    <w:rsid w:val="007423BB"/>
    <w:rsid w:val="0074339F"/>
    <w:rsid w:val="0074487D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0E86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2F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4D0D"/>
    <w:rsid w:val="007E53C2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6C9"/>
    <w:rsid w:val="00910B79"/>
    <w:rsid w:val="009112D5"/>
    <w:rsid w:val="00913D5B"/>
    <w:rsid w:val="00913D71"/>
    <w:rsid w:val="009144A6"/>
    <w:rsid w:val="00914641"/>
    <w:rsid w:val="00915EB9"/>
    <w:rsid w:val="009161D2"/>
    <w:rsid w:val="00916370"/>
    <w:rsid w:val="0091735C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3EB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2F0"/>
    <w:rsid w:val="0096747C"/>
    <w:rsid w:val="00970AEF"/>
    <w:rsid w:val="0097142B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279C9"/>
    <w:rsid w:val="00A32F4F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14B5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4CE7"/>
    <w:rsid w:val="00B95099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3750"/>
    <w:rsid w:val="00C063F8"/>
    <w:rsid w:val="00C067A5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27B"/>
    <w:rsid w:val="00DF3912"/>
    <w:rsid w:val="00DF584A"/>
    <w:rsid w:val="00DF71BA"/>
    <w:rsid w:val="00DF7C03"/>
    <w:rsid w:val="00E01473"/>
    <w:rsid w:val="00E025DC"/>
    <w:rsid w:val="00E02939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0141"/>
    <w:rsid w:val="00E32467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1D7"/>
    <w:rsid w:val="00FA0525"/>
    <w:rsid w:val="00FA3993"/>
    <w:rsid w:val="00FA5416"/>
    <w:rsid w:val="00FA5730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5896"/>
    <w:rsid w:val="00FE60BA"/>
    <w:rsid w:val="00FE6597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A6B05-39E3-4211-9926-3A9D8A74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DF327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A906B724BB9A26E4A9BF14BCFEBBAB0298BECF19251A25B16E065DD2942576F8561051530F564E80568C9p3u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87596-0262-45EB-9742-22C6BDE3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6</cp:revision>
  <cp:lastPrinted>2019-10-15T07:25:00Z</cp:lastPrinted>
  <dcterms:created xsi:type="dcterms:W3CDTF">2019-10-03T04:35:00Z</dcterms:created>
  <dcterms:modified xsi:type="dcterms:W3CDTF">2019-10-15T07:26:00Z</dcterms:modified>
</cp:coreProperties>
</file>