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-520700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5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DA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ХАНТЫ-МАНСИЙСКИЙ РАЙОН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5407" w:rsidRDefault="00E95407" w:rsidP="00E954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23598" w:rsidRDefault="00C23598" w:rsidP="00E954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23598" w:rsidRDefault="00C23598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15.11.2016                                                                                                № 376</w:t>
      </w:r>
    </w:p>
    <w:p w:rsidR="00C23598" w:rsidRDefault="00C23598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8F6EA0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района от 30 сентября 2013 года </w:t>
      </w:r>
    </w:p>
    <w:p w:rsidR="008F6EA0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№ 252</w:t>
      </w:r>
      <w:r w:rsidR="008F6EA0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8F6EA0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муниципальной</w:t>
      </w:r>
      <w:r w:rsidR="008F6EA0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программы </w:t>
      </w:r>
    </w:p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«Развитие образования </w:t>
      </w:r>
    </w:p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в Ханты-Мансийском районе</w:t>
      </w:r>
    </w:p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на 2014 – 2018 годы»</w:t>
      </w:r>
    </w:p>
    <w:p w:rsidR="00E95407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spacing w:after="240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программах           Ханты-Мансийского района» (с изменениями на 20 июня 2016 года           № 186)</w:t>
      </w:r>
      <w:r w:rsidR="00896122">
        <w:rPr>
          <w:rFonts w:ascii="Times New Roman" w:hAnsi="Times New Roman"/>
          <w:sz w:val="28"/>
          <w:szCs w:val="28"/>
        </w:rPr>
        <w:t>:</w:t>
      </w:r>
    </w:p>
    <w:p w:rsidR="00E95407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Ханты-Мансийского района от 30 сентября 2013 года № 252 «Об утверждении муниципальной  программы «Развитие образования </w:t>
      </w:r>
      <w:proofErr w:type="gramStart"/>
      <w:r w:rsidRPr="00B40DE9">
        <w:rPr>
          <w:rFonts w:ascii="Times New Roman" w:hAnsi="Times New Roman"/>
          <w:sz w:val="28"/>
          <w:szCs w:val="28"/>
        </w:rPr>
        <w:t>в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0DE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районе на 2014 – 2018 годы»  (далее</w:t>
      </w:r>
      <w:r w:rsidR="00896122">
        <w:rPr>
          <w:rFonts w:ascii="Times New Roman" w:hAnsi="Times New Roman"/>
          <w:sz w:val="28"/>
          <w:szCs w:val="28"/>
        </w:rPr>
        <w:t xml:space="preserve"> –</w:t>
      </w:r>
      <w:r w:rsidRPr="00B40DE9">
        <w:rPr>
          <w:rFonts w:ascii="Times New Roman" w:hAnsi="Times New Roman"/>
          <w:sz w:val="28"/>
          <w:szCs w:val="28"/>
        </w:rPr>
        <w:t xml:space="preserve"> Программа) следующие изменения:</w:t>
      </w:r>
    </w:p>
    <w:p w:rsidR="00E95407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F46367">
        <w:rPr>
          <w:rFonts w:ascii="Times New Roman" w:hAnsi="Times New Roman"/>
          <w:sz w:val="28"/>
          <w:szCs w:val="28"/>
        </w:rPr>
        <w:t xml:space="preserve">В заголовке и пункте 1 постановления слова </w:t>
      </w:r>
      <w:r w:rsidR="008F6EA0">
        <w:rPr>
          <w:rFonts w:ascii="Times New Roman" w:hAnsi="Times New Roman"/>
          <w:sz w:val="28"/>
          <w:szCs w:val="28"/>
        </w:rPr>
        <w:br/>
      </w:r>
      <w:r w:rsidRPr="00F46367">
        <w:rPr>
          <w:rFonts w:ascii="Times New Roman" w:hAnsi="Times New Roman"/>
          <w:sz w:val="28"/>
          <w:szCs w:val="28"/>
        </w:rPr>
        <w:t>«на 2014 – 201</w:t>
      </w:r>
      <w:r>
        <w:rPr>
          <w:rFonts w:ascii="Times New Roman" w:hAnsi="Times New Roman"/>
          <w:sz w:val="28"/>
          <w:szCs w:val="28"/>
        </w:rPr>
        <w:t>8</w:t>
      </w:r>
      <w:r w:rsidRPr="00F46367">
        <w:rPr>
          <w:rFonts w:ascii="Times New Roman" w:hAnsi="Times New Roman"/>
          <w:sz w:val="28"/>
          <w:szCs w:val="28"/>
        </w:rPr>
        <w:t xml:space="preserve"> годы» заменить словами «на 2014 – 201</w:t>
      </w:r>
      <w:r>
        <w:rPr>
          <w:rFonts w:ascii="Times New Roman" w:hAnsi="Times New Roman"/>
          <w:sz w:val="28"/>
          <w:szCs w:val="28"/>
        </w:rPr>
        <w:t>9</w:t>
      </w:r>
      <w:r w:rsidRPr="00F46367">
        <w:rPr>
          <w:rFonts w:ascii="Times New Roman" w:hAnsi="Times New Roman"/>
          <w:sz w:val="28"/>
          <w:szCs w:val="28"/>
        </w:rPr>
        <w:t xml:space="preserve"> годы».</w:t>
      </w:r>
    </w:p>
    <w:p w:rsidR="00E95407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B40DE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</w:t>
      </w:r>
      <w:r w:rsidR="00C235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5407" w:rsidRPr="00900F44" w:rsidRDefault="00E95407" w:rsidP="00C23598">
      <w:pPr>
        <w:pStyle w:val="a4"/>
        <w:jc w:val="both"/>
        <w:rPr>
          <w:rFonts w:ascii="Times New Roman" w:hAnsi="Times New Roman"/>
          <w:sz w:val="4"/>
          <w:szCs w:val="4"/>
        </w:rPr>
      </w:pPr>
      <w:r w:rsidRPr="00B40DE9">
        <w:rPr>
          <w:rFonts w:ascii="Times New Roman" w:hAnsi="Times New Roman"/>
          <w:sz w:val="28"/>
          <w:szCs w:val="28"/>
        </w:rPr>
        <w:tab/>
      </w:r>
    </w:p>
    <w:p w:rsidR="00E95407" w:rsidRPr="00C23598" w:rsidRDefault="00E95407" w:rsidP="00E95407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 «Приложение </w:t>
      </w:r>
    </w:p>
    <w:p w:rsidR="00E95407" w:rsidRPr="00C23598" w:rsidRDefault="00E95407" w:rsidP="00E95407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к постановлению администрации</w:t>
      </w:r>
    </w:p>
    <w:p w:rsidR="00E95407" w:rsidRPr="00C23598" w:rsidRDefault="00E95407" w:rsidP="00E95407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Ханты-Мансийского района </w:t>
      </w:r>
    </w:p>
    <w:p w:rsidR="00E95407" w:rsidRPr="00C23598" w:rsidRDefault="00E95407" w:rsidP="00E95407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от 30.09.2013 № 252</w:t>
      </w:r>
    </w:p>
    <w:p w:rsidR="00E95407" w:rsidRPr="00C23598" w:rsidRDefault="00E95407" w:rsidP="00E95407">
      <w:pPr>
        <w:pStyle w:val="a4"/>
        <w:jc w:val="both"/>
        <w:rPr>
          <w:rFonts w:ascii="Times New Roman" w:hAnsi="Times New Roman"/>
          <w:sz w:val="32"/>
          <w:szCs w:val="28"/>
        </w:rPr>
      </w:pPr>
    </w:p>
    <w:p w:rsidR="00E95407" w:rsidRDefault="00E95407" w:rsidP="00E95407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Паспорт муниципальной программы</w:t>
      </w:r>
    </w:p>
    <w:p w:rsidR="00C23598" w:rsidRPr="00B40DE9" w:rsidRDefault="00C23598" w:rsidP="00E95407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6869"/>
      </w:tblGrid>
      <w:tr w:rsidR="00E95407" w:rsidRPr="00B40DE9" w:rsidTr="002B42D1">
        <w:trPr>
          <w:trHeight w:val="97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Развитие образования в Ханты-Мансийском районе          на 2014 – 2019 годы (далее – Программа)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Дата утверждения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30 сентября 2013 года № 252                           «Об утверждении муниципальной программы «Развитие образования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Ханты-</w:t>
            </w:r>
            <w:r w:rsidR="004E07A9">
              <w:rPr>
                <w:rFonts w:ascii="Times New Roman" w:hAnsi="Times New Roman"/>
                <w:sz w:val="28"/>
                <w:szCs w:val="28"/>
              </w:rPr>
              <w:t>Мансийском</w:t>
            </w:r>
            <w:proofErr w:type="gramEnd"/>
            <w:r w:rsidR="004E07A9">
              <w:rPr>
                <w:rFonts w:ascii="Times New Roman" w:hAnsi="Times New Roman"/>
                <w:sz w:val="28"/>
                <w:szCs w:val="28"/>
              </w:rPr>
              <w:t xml:space="preserve"> районе на 2014 – 2019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Ханты-Мансийского района (далее – комитет                             по образованию)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администрация Ханты-Мансийского района (МКУ ХМР «УТО»); департамент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«УКСиР»); департамент имущественных и земельных отношений администрации района (далее – департамент имущественных и земельных отношений) 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1. Обеспечение доступности качественного образования, соответствующего требованиям введения и реализации федеральных государственных образовательных стандартов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</w:t>
            </w:r>
            <w:r w:rsidRPr="00B40DE9"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Обеспечение комплексной безопасности                            и комфортных условий образовательного процесса                   в образовательных организациях Ханты-Мансийского района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3.</w:t>
            </w:r>
            <w:r w:rsidRPr="00B40DE9"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образовательных организаций в соответствии                        с современными требованиями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4. Обеспечение эффективного функционирования                 и развития системы образования Ханты-Мансийского района, повышение качества предоставления муниципальных услуг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Задачи муниципальной</w:t>
            </w:r>
          </w:p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1. Обеспечение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школа», развитие системы выявления, поддержки                               и сопровождения одаренных детей, лидеров в сфере образования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2. Создание условий для обеспечения комплексной безопасности и комфортных условий образовательного процесса в дошкольном, общем и дополнительном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3. Обеспечение условий для строительства                            и реконструкции зданий муниципальных образовательных организаций Ханты-Мансийского района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4. Создание в системе образования равных возможностей для своевременного качественного образования и позитивной социализации детей</w:t>
            </w:r>
          </w:p>
        </w:tc>
      </w:tr>
      <w:tr w:rsidR="00E95407" w:rsidRPr="00B40DE9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или основные мероприятия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1 «Инновационное развитие образования»;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2 «Обеспечение комплексной безопасности и комфортных условий образовательного процесса»;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3 «Развитие материально-технической  базы сферы образования»;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4 «Оказание образовательных услуг                 в организациях дошкольного, общего среднего                     и дополнительного образования на территории Ханты-Мансийского района»</w:t>
            </w:r>
          </w:p>
        </w:tc>
      </w:tr>
      <w:tr w:rsidR="00E95407" w:rsidRPr="00B40DE9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1. Доля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пособиями  в соответствии с новыми ФГОС (в общей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обучающихся по новым ФГОС) (увеличение с 32% до 80%)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2. Доля  обучающихся 5 – 11 классов, принявших участие в школьном этапе Всероссийской олимпиады школьников (в общей численности обучающихся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5 – 11 классов) (увеличение с 40,5% до 58%)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3. Доля административно-управленческого персонала общеобразовательных организаций (руководителей                  и педагогов), принимающих участие в мероприятиях по актуальным вопросам образования (увеличение                с 95% до 100%)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4. 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 (снижение с 11,3%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до 0%)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5. Доля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организаций, в которых обеспечена возможность пользоваться столовыми, соответствующими современным требованиям (увеличение с 53% до 85%)</w:t>
            </w:r>
          </w:p>
          <w:p w:rsidR="00E95407" w:rsidRPr="00B40DE9" w:rsidRDefault="00E95407" w:rsidP="002B42D1">
            <w:pPr>
              <w:pStyle w:val="a4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6. Доля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образовательных организаций, отвечающих современным условиям по осуществлению образовательного процесса (увеличение с 40% до 95%)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7. Доля образовательных организаций, соответствующих требованиям пожарной безопасности (обеспечение уровня 100%)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8. Доля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образовательных организаций, своевременно исполняющих предписания надзорных органов (обеспечение уровня 100%)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9. Количество вновь введенных мест в организациях дошкольного образования (увеличение на 79 единиц – 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до 392 единиц)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10. Количество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сданных объектов общеобразовательных организаций, в том числе                    в составе комплексов (увеличение до 5 единиц)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11. Отношение среднего балла единого государственного экзамена (в расчете на 2 предмета: русский язык и математика) в 10% общеобразовательных организаций с лучшими результатами единого государственного экзамена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 xml:space="preserve">к среднему баллу единого государственного экзамена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 xml:space="preserve">(в расчете на 2 предмета: русский язык и математика)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 xml:space="preserve">в 10% школ с худшими результатами единого государственного экзамена – (снижение с 1,63 раз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до 1,5 раз)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12. Доля детей, охваченных образовательными программами дополнительного образования, в общей численности детей и молодежи в возрасте 5 – 18 лет (увеличение с 78% до 88%)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13. Доля детей в возрасте от 1-го до 7-ми лет, получающих дошкольную образовательную услугу                и (или) услугу по их содержанию (увеличение с 93,4%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до 95%)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14. Доля муниципальных образовательных организаций, реализующих основные общеобразовательные программы дошкольного образования (обеспечение уровня 100%)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15. Удовлетворенность населения качеством дошкольного образования, % от числа опрошенных (повышение с 91% до 96,5%)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16. Удовлетворенность населения качеством общего образования, % от числа опрошенных (повышение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br/>
              <w:t>с 83,5% до 95%)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17. Удовлетворенность населения качеством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образования, % от числа опрошенных (повышение с 98% до 98,3%)</w:t>
            </w:r>
          </w:p>
        </w:tc>
      </w:tr>
      <w:tr w:rsidR="00E95407" w:rsidRPr="00B40DE9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2014 – 2019 годы</w:t>
            </w:r>
          </w:p>
        </w:tc>
      </w:tr>
      <w:tr w:rsidR="00E95407" w:rsidRPr="00B40DE9" w:rsidTr="002B42D1">
        <w:trPr>
          <w:trHeight w:val="6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</w:p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6 859 296,56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2014 год – 378 495,41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1 135 734,75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1 436 095,80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1 439 332,3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2018 год – 1 251 680,6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2019 год – 1 217 957,7 тыс.</w:t>
            </w:r>
            <w:r w:rsidR="00C23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рублей,  в том числе: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– </w:t>
            </w:r>
            <w:r w:rsidR="00C2359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4 908 202,32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2014 год – 272 174,48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1 097 158,14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945 178,20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2017 год – 972 064,00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2018 год – 827 675,20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2019 год – 793 952,30 тыс.</w:t>
            </w:r>
            <w:r w:rsidR="00C23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района – 1 942 994,24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2014 год – 98 220,93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38 576,61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490 917,60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467 268,30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2018 год – 424 005,40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2019 год – 424 005,40 тыс. рублей,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привлеченные средства – 8 100,00 тыс. рублей, 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2014 год – 8 100,0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2015 год – 0,0 тыс. рублей; 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E95407" w:rsidRPr="00B40DE9" w:rsidRDefault="00C23598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тыс.рублей</w:t>
            </w:r>
          </w:p>
        </w:tc>
      </w:tr>
    </w:tbl>
    <w:p w:rsidR="00E95407" w:rsidRPr="00B40DE9" w:rsidRDefault="00E95407" w:rsidP="00E95407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района.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t xml:space="preserve">Система образования Ханты-Мансийского района 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t>в 2015 – 2016 учебном году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3598" w:rsidRDefault="00E95407" w:rsidP="00E954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lastRenderedPageBreak/>
        <w:t xml:space="preserve">В </w:t>
      </w:r>
      <w:r w:rsidR="00C23598">
        <w:rPr>
          <w:rFonts w:ascii="Times New Roman" w:hAnsi="Times New Roman"/>
          <w:bCs/>
          <w:sz w:val="28"/>
          <w:szCs w:val="28"/>
        </w:rPr>
        <w:t xml:space="preserve">   </w:t>
      </w:r>
      <w:r w:rsidRPr="00B40DE9">
        <w:rPr>
          <w:rFonts w:ascii="Times New Roman" w:hAnsi="Times New Roman"/>
          <w:bCs/>
          <w:sz w:val="28"/>
          <w:szCs w:val="28"/>
        </w:rPr>
        <w:t>2015 – 2016</w:t>
      </w:r>
      <w:r w:rsidR="00C23598">
        <w:rPr>
          <w:rFonts w:ascii="Times New Roman" w:hAnsi="Times New Roman"/>
          <w:bCs/>
          <w:sz w:val="28"/>
          <w:szCs w:val="28"/>
        </w:rPr>
        <w:t xml:space="preserve">   </w:t>
      </w:r>
      <w:r w:rsidRPr="00B40DE9">
        <w:rPr>
          <w:rFonts w:ascii="Times New Roman" w:hAnsi="Times New Roman"/>
          <w:bCs/>
          <w:sz w:val="28"/>
          <w:szCs w:val="28"/>
        </w:rPr>
        <w:t xml:space="preserve"> учебном</w:t>
      </w:r>
      <w:r w:rsidR="00C23598">
        <w:rPr>
          <w:rFonts w:ascii="Times New Roman" w:hAnsi="Times New Roman"/>
          <w:bCs/>
          <w:sz w:val="28"/>
          <w:szCs w:val="28"/>
        </w:rPr>
        <w:t xml:space="preserve">   </w:t>
      </w:r>
      <w:r w:rsidRPr="00B40DE9">
        <w:rPr>
          <w:rFonts w:ascii="Times New Roman" w:hAnsi="Times New Roman"/>
          <w:bCs/>
          <w:sz w:val="28"/>
          <w:szCs w:val="28"/>
        </w:rPr>
        <w:t xml:space="preserve"> году </w:t>
      </w:r>
      <w:r w:rsidR="00C23598">
        <w:rPr>
          <w:rFonts w:ascii="Times New Roman" w:hAnsi="Times New Roman"/>
          <w:bCs/>
          <w:sz w:val="28"/>
          <w:szCs w:val="28"/>
        </w:rPr>
        <w:t xml:space="preserve">    </w:t>
      </w:r>
      <w:r w:rsidRPr="00B40DE9">
        <w:rPr>
          <w:rFonts w:ascii="Times New Roman" w:hAnsi="Times New Roman"/>
          <w:bCs/>
          <w:sz w:val="28"/>
          <w:szCs w:val="28"/>
        </w:rPr>
        <w:t xml:space="preserve">в </w:t>
      </w:r>
      <w:r w:rsidR="00C23598">
        <w:rPr>
          <w:rFonts w:ascii="Times New Roman" w:hAnsi="Times New Roman"/>
          <w:bCs/>
          <w:sz w:val="28"/>
          <w:szCs w:val="28"/>
        </w:rPr>
        <w:t xml:space="preserve">    </w:t>
      </w:r>
      <w:r w:rsidRPr="00B40DE9">
        <w:rPr>
          <w:rFonts w:ascii="Times New Roman" w:hAnsi="Times New Roman"/>
          <w:bCs/>
          <w:sz w:val="28"/>
          <w:szCs w:val="28"/>
        </w:rPr>
        <w:t>Ханты-Мансийском</w:t>
      </w:r>
      <w:r w:rsidR="00C23598">
        <w:rPr>
          <w:rFonts w:ascii="Times New Roman" w:hAnsi="Times New Roman"/>
          <w:bCs/>
          <w:sz w:val="28"/>
          <w:szCs w:val="28"/>
        </w:rPr>
        <w:t xml:space="preserve">   </w:t>
      </w:r>
      <w:r w:rsidRPr="00B40DE9">
        <w:rPr>
          <w:rFonts w:ascii="Times New Roman" w:hAnsi="Times New Roman"/>
          <w:bCs/>
          <w:sz w:val="28"/>
          <w:szCs w:val="28"/>
        </w:rPr>
        <w:t xml:space="preserve"> районе </w:t>
      </w:r>
    </w:p>
    <w:p w:rsidR="00E95407" w:rsidRPr="00B40DE9" w:rsidRDefault="00E95407" w:rsidP="00C235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t>функционировало 39 муниципальных образовательных учреждений</w:t>
      </w:r>
      <w:r w:rsidRPr="00B40DE9">
        <w:rPr>
          <w:rFonts w:ascii="Times New Roman" w:hAnsi="Times New Roman"/>
          <w:sz w:val="28"/>
          <w:szCs w:val="28"/>
        </w:rPr>
        <w:t xml:space="preserve">,                   </w:t>
      </w:r>
      <w:r w:rsidRPr="00B40DE9">
        <w:rPr>
          <w:rFonts w:ascii="Times New Roman" w:hAnsi="Times New Roman"/>
          <w:bCs/>
          <w:sz w:val="28"/>
          <w:szCs w:val="28"/>
        </w:rPr>
        <w:t xml:space="preserve">из них: 15 дошкольных образовательных учреждений,                                           23 общеобразовательных учреждения (17 средних, 5 основных,                            1 начальная школа), 1 муниципальное бюджетное учреждение дополнительного образования. 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Гарантии доступности и равных возможностей получения дошкольного, начального, основного, среднего общего и дополнительного образования в Ханты-Мансийском районе обеспечивали 1435 работников, из них 580 педагогических работников и около 855 работников вспомогательного персонала. 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В 23 общеобразовательных учреждениях обучалось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037 учащихся дневного обучения, 12 учащихся УКП и 271 ребенок дошкольного возраста. 15 дошкольных образовательных учреждений посещало 798 воспитанников. В учреждениях образования района эксплуатировалось свыше 100 зданий учебного, производственного, культурно-бытового и хозяйственного назначения.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t>Средняя наполняемость классов в районе составляла 8,5 человек (средний по округу показатель – 22,4 человека), 2014 год – 7,9 человек.  Количество учащихся, приходящихся на одного учителя в школах района, составляло 6,2 человек (средний по округу показатель – 15,4 человека), 2014 год – 6,1 человек.</w:t>
      </w:r>
    </w:p>
    <w:p w:rsidR="00E95407" w:rsidRPr="00B40DE9" w:rsidRDefault="00E95407" w:rsidP="00E954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t>Средняя заработная плата педагогических работников в 2015 году составила:</w:t>
      </w:r>
    </w:p>
    <w:p w:rsidR="00E95407" w:rsidRPr="00B40DE9" w:rsidRDefault="00E95407" w:rsidP="00E954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bCs/>
          <w:sz w:val="28"/>
          <w:szCs w:val="28"/>
        </w:rPr>
        <w:t xml:space="preserve">по педагогическим работникам дошкольного образования </w:t>
      </w:r>
      <w:r>
        <w:rPr>
          <w:rFonts w:ascii="Times New Roman" w:hAnsi="Times New Roman"/>
          <w:bCs/>
          <w:sz w:val="28"/>
          <w:szCs w:val="28"/>
        </w:rPr>
        <w:t>–</w:t>
      </w:r>
      <w:r w:rsidRPr="00B40DE9">
        <w:rPr>
          <w:rFonts w:ascii="Times New Roman" w:hAnsi="Times New Roman"/>
          <w:bCs/>
          <w:sz w:val="28"/>
          <w:szCs w:val="28"/>
        </w:rPr>
        <w:t xml:space="preserve"> </w:t>
      </w:r>
      <w:r w:rsidR="00C23598">
        <w:rPr>
          <w:rFonts w:ascii="Times New Roman" w:hAnsi="Times New Roman"/>
          <w:bCs/>
          <w:sz w:val="28"/>
          <w:szCs w:val="28"/>
        </w:rPr>
        <w:br/>
      </w:r>
      <w:r w:rsidRPr="00B40DE9">
        <w:rPr>
          <w:rFonts w:ascii="Times New Roman" w:hAnsi="Times New Roman"/>
          <w:bCs/>
          <w:sz w:val="28"/>
          <w:szCs w:val="28"/>
        </w:rPr>
        <w:t>48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0DE9">
        <w:rPr>
          <w:rFonts w:ascii="Times New Roman" w:hAnsi="Times New Roman"/>
          <w:bCs/>
          <w:sz w:val="28"/>
          <w:szCs w:val="28"/>
        </w:rPr>
        <w:t>185 руб</w:t>
      </w:r>
      <w:r w:rsidR="00C23598">
        <w:rPr>
          <w:rFonts w:ascii="Times New Roman" w:hAnsi="Times New Roman"/>
          <w:bCs/>
          <w:sz w:val="28"/>
          <w:szCs w:val="28"/>
        </w:rPr>
        <w:t>лей</w:t>
      </w:r>
      <w:r w:rsidRPr="00B40DE9">
        <w:rPr>
          <w:rFonts w:ascii="Times New Roman" w:hAnsi="Times New Roman"/>
          <w:bCs/>
          <w:sz w:val="28"/>
          <w:szCs w:val="28"/>
        </w:rPr>
        <w:t>. Увеличение по сравнению с 2014 годом на 1,2% (2014 год – 47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0DE9">
        <w:rPr>
          <w:rFonts w:ascii="Times New Roman" w:hAnsi="Times New Roman"/>
          <w:bCs/>
          <w:sz w:val="28"/>
          <w:szCs w:val="28"/>
        </w:rPr>
        <w:t>431 руб</w:t>
      </w:r>
      <w:r w:rsidR="00C23598">
        <w:rPr>
          <w:rFonts w:ascii="Times New Roman" w:hAnsi="Times New Roman"/>
          <w:bCs/>
          <w:sz w:val="28"/>
          <w:szCs w:val="28"/>
        </w:rPr>
        <w:t>лей</w:t>
      </w:r>
      <w:r w:rsidRPr="00B40DE9">
        <w:rPr>
          <w:rFonts w:ascii="Times New Roman" w:hAnsi="Times New Roman"/>
          <w:bCs/>
          <w:sz w:val="28"/>
          <w:szCs w:val="28"/>
        </w:rPr>
        <w:t xml:space="preserve">). Показатель целевого значения «дорожной карты» </w:t>
      </w:r>
      <w:r w:rsidR="00C23598">
        <w:rPr>
          <w:rFonts w:ascii="Times New Roman" w:hAnsi="Times New Roman"/>
          <w:bCs/>
          <w:sz w:val="28"/>
          <w:szCs w:val="28"/>
        </w:rPr>
        <w:br/>
      </w:r>
      <w:r w:rsidRPr="00B40DE9">
        <w:rPr>
          <w:rFonts w:ascii="Times New Roman" w:hAnsi="Times New Roman"/>
          <w:bCs/>
          <w:sz w:val="28"/>
          <w:szCs w:val="28"/>
        </w:rPr>
        <w:t xml:space="preserve">за 2015 </w:t>
      </w:r>
      <w:proofErr w:type="gramStart"/>
      <w:r w:rsidRPr="00B40DE9">
        <w:rPr>
          <w:rFonts w:ascii="Times New Roman" w:hAnsi="Times New Roman"/>
          <w:bCs/>
          <w:sz w:val="28"/>
          <w:szCs w:val="28"/>
        </w:rPr>
        <w:t>год</w:t>
      </w:r>
      <w:proofErr w:type="gramEnd"/>
      <w:r w:rsidRPr="00B40DE9">
        <w:rPr>
          <w:rFonts w:ascii="Times New Roman" w:hAnsi="Times New Roman"/>
          <w:bCs/>
          <w:sz w:val="28"/>
          <w:szCs w:val="28"/>
        </w:rPr>
        <w:t xml:space="preserve"> достигнут в размере 100%.</w:t>
      </w:r>
      <w:r w:rsidRPr="00B40DE9">
        <w:rPr>
          <w:rFonts w:ascii="Times New Roman" w:hAnsi="Times New Roman"/>
          <w:sz w:val="28"/>
          <w:szCs w:val="28"/>
        </w:rPr>
        <w:t xml:space="preserve"> За шесть месяцев 2016 года, </w:t>
      </w:r>
      <w:r w:rsidR="00C23598">
        <w:rPr>
          <w:rFonts w:ascii="Times New Roman" w:hAnsi="Times New Roman"/>
          <w:sz w:val="28"/>
          <w:szCs w:val="28"/>
        </w:rPr>
        <w:br/>
      </w:r>
      <w:r w:rsidRPr="00B40DE9">
        <w:rPr>
          <w:rFonts w:ascii="Times New Roman" w:hAnsi="Times New Roman"/>
          <w:sz w:val="28"/>
          <w:szCs w:val="28"/>
        </w:rPr>
        <w:t xml:space="preserve">с учетом выплаты отпускных и материальной помощи к отпуску, среднемесячная заработная плата составила </w:t>
      </w:r>
      <w:r w:rsidRPr="007140DF">
        <w:rPr>
          <w:rFonts w:ascii="Times New Roman" w:hAnsi="Times New Roman"/>
          <w:sz w:val="28"/>
          <w:szCs w:val="28"/>
        </w:rPr>
        <w:t>48 950,3 р</w:t>
      </w:r>
      <w:r w:rsidRPr="00B40DE9">
        <w:rPr>
          <w:rFonts w:ascii="Times New Roman" w:hAnsi="Times New Roman"/>
          <w:sz w:val="28"/>
          <w:szCs w:val="28"/>
        </w:rPr>
        <w:t>убл</w:t>
      </w:r>
      <w:r w:rsidR="00896122">
        <w:rPr>
          <w:rFonts w:ascii="Times New Roman" w:hAnsi="Times New Roman"/>
          <w:sz w:val="28"/>
          <w:szCs w:val="28"/>
        </w:rPr>
        <w:t>ей</w:t>
      </w:r>
      <w:r w:rsidRPr="00B40DE9">
        <w:rPr>
          <w:rFonts w:ascii="Times New Roman" w:hAnsi="Times New Roman"/>
          <w:sz w:val="28"/>
          <w:szCs w:val="28"/>
        </w:rPr>
        <w:t xml:space="preserve"> или 100,8% от годового показателя «дорожной карты» на 2016 год (48 548,2 рубл</w:t>
      </w:r>
      <w:r w:rsidR="00896122">
        <w:rPr>
          <w:rFonts w:ascii="Times New Roman" w:hAnsi="Times New Roman"/>
          <w:sz w:val="28"/>
          <w:szCs w:val="28"/>
        </w:rPr>
        <w:t>ей</w:t>
      </w:r>
      <w:r w:rsidRPr="00B40DE9">
        <w:rPr>
          <w:rFonts w:ascii="Times New Roman" w:hAnsi="Times New Roman"/>
          <w:sz w:val="28"/>
          <w:szCs w:val="28"/>
        </w:rPr>
        <w:t>)</w:t>
      </w:r>
      <w:r w:rsidRPr="00B40DE9">
        <w:rPr>
          <w:rFonts w:ascii="Times New Roman" w:hAnsi="Times New Roman"/>
          <w:bCs/>
          <w:sz w:val="28"/>
          <w:szCs w:val="28"/>
        </w:rPr>
        <w:t>;</w:t>
      </w:r>
    </w:p>
    <w:p w:rsidR="00E95407" w:rsidRPr="00B40DE9" w:rsidRDefault="00E95407" w:rsidP="00E95407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bCs/>
          <w:sz w:val="28"/>
          <w:szCs w:val="28"/>
        </w:rPr>
        <w:t>по педагогическим</w:t>
      </w:r>
      <w:r w:rsidR="00C23598">
        <w:rPr>
          <w:rFonts w:ascii="Times New Roman" w:hAnsi="Times New Roman" w:cs="Times New Roman"/>
          <w:bCs/>
          <w:sz w:val="28"/>
          <w:szCs w:val="28"/>
        </w:rPr>
        <w:t xml:space="preserve"> работникам школ – 58 298,0 рублей</w:t>
      </w:r>
      <w:r w:rsidRPr="00B40DE9">
        <w:rPr>
          <w:rFonts w:ascii="Times New Roman" w:hAnsi="Times New Roman" w:cs="Times New Roman"/>
          <w:sz w:val="28"/>
          <w:szCs w:val="28"/>
        </w:rPr>
        <w:t>, что соответствует уровню 2014 года.</w:t>
      </w:r>
      <w:r w:rsidRPr="00B40DE9">
        <w:rPr>
          <w:rFonts w:ascii="Times New Roman" w:hAnsi="Times New Roman" w:cs="Times New Roman"/>
          <w:bCs/>
          <w:sz w:val="28"/>
          <w:szCs w:val="28"/>
        </w:rPr>
        <w:t xml:space="preserve"> Показатель целевого значения «дорожной карты» за 2015 год достигнут в размере 100%. </w:t>
      </w:r>
      <w:r w:rsidRPr="00B40DE9"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="00C23598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 xml:space="preserve">2016 года, с учетом выплаты отпускных и материальной помощи </w:t>
      </w:r>
      <w:r w:rsidR="00C23598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 xml:space="preserve">к отпуску, средняя заработная плата составила </w:t>
      </w:r>
      <w:r w:rsidRPr="00C23598">
        <w:rPr>
          <w:rFonts w:ascii="Times New Roman" w:hAnsi="Times New Roman" w:cs="Times New Roman"/>
          <w:sz w:val="28"/>
          <w:szCs w:val="28"/>
        </w:rPr>
        <w:t>77 178,4</w:t>
      </w:r>
      <w:r w:rsidRPr="00B40DE9">
        <w:rPr>
          <w:rFonts w:ascii="Times New Roman" w:hAnsi="Times New Roman" w:cs="Times New Roman"/>
          <w:sz w:val="28"/>
          <w:szCs w:val="28"/>
        </w:rPr>
        <w:t xml:space="preserve"> рублей или 131,2% от годового показателя «дорожной карты» на 2016 год (58 820,2 рублей);</w:t>
      </w:r>
    </w:p>
    <w:p w:rsidR="00E95407" w:rsidRPr="00B40DE9" w:rsidRDefault="00E95407" w:rsidP="00E95407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bCs/>
          <w:sz w:val="28"/>
          <w:szCs w:val="28"/>
        </w:rPr>
        <w:t>по педагогическим работникам учреждения дополнительного образования детей – 52 197,3 руб</w:t>
      </w:r>
      <w:r w:rsidR="007140DF">
        <w:rPr>
          <w:rFonts w:ascii="Times New Roman" w:hAnsi="Times New Roman" w:cs="Times New Roman"/>
          <w:bCs/>
          <w:sz w:val="28"/>
          <w:szCs w:val="28"/>
        </w:rPr>
        <w:t>лей</w:t>
      </w:r>
      <w:r w:rsidRPr="00B40DE9">
        <w:rPr>
          <w:rFonts w:ascii="Times New Roman" w:hAnsi="Times New Roman" w:cs="Times New Roman"/>
          <w:bCs/>
          <w:sz w:val="28"/>
          <w:szCs w:val="28"/>
        </w:rPr>
        <w:t xml:space="preserve">. Рост в сравнении с 2014 годом – </w:t>
      </w:r>
      <w:r w:rsidR="007140DF">
        <w:rPr>
          <w:rFonts w:ascii="Times New Roman" w:hAnsi="Times New Roman" w:cs="Times New Roman"/>
          <w:bCs/>
          <w:sz w:val="28"/>
          <w:szCs w:val="28"/>
        </w:rPr>
        <w:br/>
      </w:r>
      <w:r w:rsidRPr="00B40DE9">
        <w:rPr>
          <w:rFonts w:ascii="Times New Roman" w:hAnsi="Times New Roman" w:cs="Times New Roman"/>
          <w:bCs/>
          <w:sz w:val="28"/>
          <w:szCs w:val="28"/>
        </w:rPr>
        <w:t>4,4% (2014 год – 50 286,0 руб</w:t>
      </w:r>
      <w:r w:rsidR="007140DF">
        <w:rPr>
          <w:rFonts w:ascii="Times New Roman" w:hAnsi="Times New Roman" w:cs="Times New Roman"/>
          <w:bCs/>
          <w:sz w:val="28"/>
          <w:szCs w:val="28"/>
        </w:rPr>
        <w:t>лей</w:t>
      </w:r>
      <w:r w:rsidRPr="00B40DE9">
        <w:rPr>
          <w:rFonts w:ascii="Times New Roman" w:hAnsi="Times New Roman" w:cs="Times New Roman"/>
          <w:bCs/>
          <w:sz w:val="28"/>
          <w:szCs w:val="28"/>
        </w:rPr>
        <w:t>). Показатель целевого значения «дорожной карты» за 2015 год достигнут в размере 100%.</w:t>
      </w:r>
      <w:r w:rsidRPr="00B40DE9">
        <w:rPr>
          <w:rFonts w:ascii="Times New Roman" w:hAnsi="Times New Roman" w:cs="Times New Roman"/>
          <w:sz w:val="28"/>
          <w:szCs w:val="28"/>
        </w:rPr>
        <w:t xml:space="preserve"> За шесть месяцев 2016 года, с учетом выплаты отпускных и материальной помощи к отпуску, среднемесячная заработная плата составила </w:t>
      </w:r>
      <w:r w:rsidRPr="007140DF">
        <w:rPr>
          <w:rFonts w:ascii="Times New Roman" w:hAnsi="Times New Roman" w:cs="Times New Roman"/>
          <w:sz w:val="28"/>
          <w:szCs w:val="28"/>
        </w:rPr>
        <w:t>50 234,1</w:t>
      </w:r>
      <w:r w:rsidRPr="00B40DE9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 xml:space="preserve">96,1% от годового показателя «дорожной карты» на 2016 год </w:t>
      </w:r>
      <w:r w:rsidR="007140DF">
        <w:rPr>
          <w:rFonts w:ascii="Times New Roman" w:hAnsi="Times New Roman" w:cs="Times New Roman"/>
          <w:sz w:val="28"/>
          <w:szCs w:val="28"/>
        </w:rPr>
        <w:br/>
      </w:r>
      <w:r w:rsidRPr="00B40DE9">
        <w:rPr>
          <w:rFonts w:ascii="Times New Roman" w:hAnsi="Times New Roman" w:cs="Times New Roman"/>
          <w:sz w:val="28"/>
          <w:szCs w:val="28"/>
        </w:rPr>
        <w:t>52 249,5 руб</w:t>
      </w:r>
      <w:r w:rsidR="007140DF">
        <w:rPr>
          <w:rFonts w:ascii="Times New Roman" w:hAnsi="Times New Roman" w:cs="Times New Roman"/>
          <w:sz w:val="28"/>
          <w:szCs w:val="28"/>
        </w:rPr>
        <w:t>лей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Обеспеченность местами детей от 3 до 7 лет в дошкольных образовательных учреждениях – 100%.</w:t>
      </w:r>
    </w:p>
    <w:p w:rsidR="00E95407" w:rsidRPr="00B40DE9" w:rsidRDefault="00E95407" w:rsidP="00E954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40DE9">
        <w:rPr>
          <w:rFonts w:ascii="Times New Roman" w:eastAsia="Calibri" w:hAnsi="Times New Roman"/>
          <w:sz w:val="28"/>
          <w:szCs w:val="28"/>
        </w:rPr>
        <w:t>Очередность в возрастной группе от 0 до 3 лет – 15 человек, из них:</w:t>
      </w:r>
    </w:p>
    <w:p w:rsidR="00E95407" w:rsidRPr="00B40DE9" w:rsidRDefault="00E95407" w:rsidP="00E95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от 0 до 2 лет: 8 человека – в д. Ярки;</w:t>
      </w:r>
    </w:p>
    <w:p w:rsidR="00E95407" w:rsidRPr="00B40DE9" w:rsidRDefault="00E95407" w:rsidP="00E95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от 2 до 3 лет: 7 человек – в д. Ярки.</w:t>
      </w:r>
    </w:p>
    <w:p w:rsidR="00E95407" w:rsidRPr="00B40DE9" w:rsidRDefault="00E95407" w:rsidP="00E954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40DE9">
        <w:rPr>
          <w:rFonts w:ascii="Times New Roman" w:eastAsia="Calibri" w:hAnsi="Times New Roman"/>
          <w:sz w:val="28"/>
          <w:szCs w:val="28"/>
        </w:rPr>
        <w:t xml:space="preserve">На 19 чел. снижена очередность в детские сады по сравнению с предыдущим учебным годом (34 человека), в том числе за счет </w:t>
      </w:r>
      <w:r w:rsidRPr="00B40DE9">
        <w:rPr>
          <w:rFonts w:ascii="Times New Roman" w:hAnsi="Times New Roman"/>
          <w:sz w:val="28"/>
          <w:szCs w:val="28"/>
        </w:rPr>
        <w:t xml:space="preserve">открытия разновозрастной семейной группы в составе ДОУ д. Ярки для 16 детей </w:t>
      </w:r>
      <w:r w:rsidR="007140DF">
        <w:rPr>
          <w:rFonts w:ascii="Times New Roman" w:hAnsi="Times New Roman"/>
          <w:sz w:val="28"/>
          <w:szCs w:val="28"/>
        </w:rPr>
        <w:br/>
      </w:r>
      <w:r w:rsidRPr="00B40DE9">
        <w:rPr>
          <w:rFonts w:ascii="Times New Roman" w:hAnsi="Times New Roman"/>
          <w:sz w:val="28"/>
          <w:szCs w:val="28"/>
        </w:rPr>
        <w:t>от 1,6 до 5 лет</w:t>
      </w:r>
      <w:r w:rsidRPr="00B40DE9">
        <w:rPr>
          <w:rFonts w:ascii="Times New Roman" w:eastAsia="Calibri" w:hAnsi="Times New Roman"/>
          <w:sz w:val="28"/>
          <w:szCs w:val="28"/>
        </w:rPr>
        <w:t xml:space="preserve">. </w:t>
      </w:r>
    </w:p>
    <w:p w:rsidR="00E95407" w:rsidRPr="00B40DE9" w:rsidRDefault="007140DF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– </w:t>
      </w:r>
      <w:r w:rsidR="00E95407" w:rsidRPr="00B40DE9">
        <w:rPr>
          <w:rFonts w:ascii="Times New Roman" w:hAnsi="Times New Roman"/>
          <w:sz w:val="28"/>
          <w:szCs w:val="28"/>
        </w:rPr>
        <w:t>2016 учебном году образовательная деятельность в две смены осуществлялась в 2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района и составляла 0,9% (2014 – 2015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– 1,9%): СОШ д. Шапша – </w:t>
      </w:r>
      <w:r w:rsidR="00E95407" w:rsidRPr="00B40DE9">
        <w:rPr>
          <w:rFonts w:ascii="Times New Roman" w:hAnsi="Times New Roman"/>
          <w:sz w:val="28"/>
          <w:szCs w:val="28"/>
        </w:rPr>
        <w:t xml:space="preserve">6 класс </w:t>
      </w:r>
      <w:r>
        <w:rPr>
          <w:rFonts w:ascii="Times New Roman" w:hAnsi="Times New Roman"/>
          <w:sz w:val="28"/>
          <w:szCs w:val="28"/>
        </w:rPr>
        <w:br/>
      </w:r>
      <w:r w:rsidR="00E95407" w:rsidRPr="00B40DE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3 человека); ООШ д. Белогорье – </w:t>
      </w:r>
      <w:r w:rsidR="00E95407" w:rsidRPr="00B40DE9">
        <w:rPr>
          <w:rFonts w:ascii="Times New Roman" w:hAnsi="Times New Roman"/>
          <w:sz w:val="28"/>
          <w:szCs w:val="28"/>
        </w:rPr>
        <w:t xml:space="preserve">2 класс (4 человека), 6 класс </w:t>
      </w:r>
      <w:r>
        <w:rPr>
          <w:rFonts w:ascii="Times New Roman" w:hAnsi="Times New Roman"/>
          <w:sz w:val="28"/>
          <w:szCs w:val="28"/>
        </w:rPr>
        <w:br/>
      </w:r>
      <w:r w:rsidR="00E95407" w:rsidRPr="00B40DE9">
        <w:rPr>
          <w:rFonts w:ascii="Times New Roman" w:hAnsi="Times New Roman"/>
          <w:sz w:val="28"/>
          <w:szCs w:val="28"/>
        </w:rPr>
        <w:t xml:space="preserve">(4 человека). Число образовательных организаций, работающих в две смены, в 2015 году сократилось на 1 к уровню 2014 года. В конце </w:t>
      </w:r>
      <w:r>
        <w:rPr>
          <w:rFonts w:ascii="Times New Roman" w:hAnsi="Times New Roman"/>
          <w:sz w:val="28"/>
          <w:szCs w:val="28"/>
        </w:rPr>
        <w:br/>
      </w:r>
      <w:r w:rsidR="00E95407" w:rsidRPr="00B40DE9">
        <w:rPr>
          <w:rFonts w:ascii="Times New Roman" w:hAnsi="Times New Roman"/>
          <w:sz w:val="28"/>
          <w:szCs w:val="28"/>
        </w:rPr>
        <w:t xml:space="preserve">2015 года учащиеся МКОУ ХМР </w:t>
      </w:r>
      <w:r>
        <w:rPr>
          <w:rFonts w:ascii="Times New Roman" w:hAnsi="Times New Roman"/>
          <w:sz w:val="28"/>
          <w:szCs w:val="28"/>
        </w:rPr>
        <w:t>«</w:t>
      </w:r>
      <w:r w:rsidR="00E95407" w:rsidRPr="00B40DE9">
        <w:rPr>
          <w:rFonts w:ascii="Times New Roman" w:hAnsi="Times New Roman"/>
          <w:sz w:val="28"/>
          <w:szCs w:val="28"/>
        </w:rPr>
        <w:t>СОШ д. Согом</w:t>
      </w:r>
      <w:r>
        <w:rPr>
          <w:rFonts w:ascii="Times New Roman" w:hAnsi="Times New Roman"/>
          <w:sz w:val="28"/>
          <w:szCs w:val="28"/>
        </w:rPr>
        <w:t>»</w:t>
      </w:r>
      <w:r w:rsidR="00E95407" w:rsidRPr="00B40DE9">
        <w:rPr>
          <w:rFonts w:ascii="Times New Roman" w:hAnsi="Times New Roman"/>
          <w:sz w:val="28"/>
          <w:szCs w:val="28"/>
        </w:rPr>
        <w:t xml:space="preserve"> в связи с вво</w:t>
      </w:r>
      <w:r>
        <w:rPr>
          <w:rFonts w:ascii="Times New Roman" w:hAnsi="Times New Roman"/>
          <w:sz w:val="28"/>
          <w:szCs w:val="28"/>
        </w:rPr>
        <w:t>дом нового здания</w:t>
      </w:r>
      <w:r w:rsidR="00E95407" w:rsidRPr="00B40DE9">
        <w:rPr>
          <w:rFonts w:ascii="Times New Roman" w:hAnsi="Times New Roman"/>
          <w:sz w:val="28"/>
          <w:szCs w:val="28"/>
        </w:rPr>
        <w:t xml:space="preserve"> стали обучаться в одну смену.</w:t>
      </w:r>
    </w:p>
    <w:p w:rsidR="00E95407" w:rsidRPr="00B40DE9" w:rsidRDefault="00E95407" w:rsidP="00E954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По результатам Единого государственного экзамена в июне </w:t>
      </w:r>
      <w:r w:rsidR="007140DF">
        <w:rPr>
          <w:rFonts w:ascii="Times New Roman" w:hAnsi="Times New Roman"/>
          <w:sz w:val="28"/>
          <w:szCs w:val="28"/>
        </w:rPr>
        <w:br/>
        <w:t xml:space="preserve">2016 года </w:t>
      </w:r>
      <w:r w:rsidRPr="00B40DE9">
        <w:rPr>
          <w:rFonts w:ascii="Times New Roman" w:hAnsi="Times New Roman"/>
          <w:sz w:val="28"/>
          <w:szCs w:val="28"/>
        </w:rPr>
        <w:t>96 выпускников (100%) прошли государственную итоговую аттестацию и получили аттестат о среднем общем обр</w:t>
      </w:r>
      <w:r w:rsidR="007140DF">
        <w:rPr>
          <w:rFonts w:ascii="Times New Roman" w:hAnsi="Times New Roman"/>
          <w:sz w:val="28"/>
          <w:szCs w:val="28"/>
        </w:rPr>
        <w:t>азовании (2015 год – 107 (96,4%</w:t>
      </w:r>
      <w:r w:rsidRPr="00B40DE9">
        <w:rPr>
          <w:rFonts w:ascii="Times New Roman" w:hAnsi="Times New Roman"/>
          <w:sz w:val="28"/>
          <w:szCs w:val="28"/>
        </w:rPr>
        <w:t>).</w:t>
      </w:r>
    </w:p>
    <w:p w:rsidR="00E95407" w:rsidRPr="00B40DE9" w:rsidRDefault="00E95407" w:rsidP="00E9540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За время государственной итоговой аттестации в 12 (из 14) пунктах проведения экзаменов прошло 16 проверок </w:t>
      </w:r>
      <w:r w:rsidRPr="00B40DE9">
        <w:rPr>
          <w:rFonts w:ascii="Times New Roman" w:hAnsi="Times New Roman"/>
          <w:bCs/>
          <w:sz w:val="28"/>
          <w:szCs w:val="28"/>
        </w:rPr>
        <w:t>должностными лицами Службы по контролю и н</w:t>
      </w:r>
      <w:r w:rsidR="007140DF">
        <w:rPr>
          <w:rFonts w:ascii="Times New Roman" w:hAnsi="Times New Roman"/>
          <w:bCs/>
          <w:sz w:val="28"/>
          <w:szCs w:val="28"/>
        </w:rPr>
        <w:t xml:space="preserve">адзору в сфере образования ХМАО – </w:t>
      </w:r>
      <w:r w:rsidRPr="00B40DE9">
        <w:rPr>
          <w:rFonts w:ascii="Times New Roman" w:hAnsi="Times New Roman"/>
          <w:bCs/>
          <w:sz w:val="28"/>
          <w:szCs w:val="28"/>
        </w:rPr>
        <w:t xml:space="preserve">Югры. Нарушений </w:t>
      </w:r>
      <w:r w:rsidRPr="00B40DE9">
        <w:rPr>
          <w:rFonts w:ascii="Times New Roman" w:hAnsi="Times New Roman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и среднего общего образования в пунктах проведения экзаменов не зафиксировано.</w:t>
      </w:r>
    </w:p>
    <w:p w:rsidR="00E95407" w:rsidRPr="00B40DE9" w:rsidRDefault="00E95407" w:rsidP="00E95407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2016 году 12 выпускников 9, 11 классов (4,5% от числа выпускников) получили аттестат об уровне образования с отличием и были награждены медалями «За успехи в уче</w:t>
      </w:r>
      <w:r w:rsidR="007140DF">
        <w:rPr>
          <w:rFonts w:ascii="Times New Roman" w:hAnsi="Times New Roman" w:cs="Times New Roman"/>
          <w:sz w:val="28"/>
          <w:szCs w:val="28"/>
        </w:rPr>
        <w:t xml:space="preserve">нии», грантами Губернатора ХМАО – </w:t>
      </w:r>
      <w:r w:rsidRPr="00B40DE9">
        <w:rPr>
          <w:rFonts w:ascii="Times New Roman" w:hAnsi="Times New Roman" w:cs="Times New Roman"/>
          <w:sz w:val="28"/>
          <w:szCs w:val="28"/>
        </w:rPr>
        <w:t>Югры, грантами и премиями главы района и главы администрации</w:t>
      </w:r>
      <w:r w:rsidR="007140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0D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407" w:rsidRPr="00B40DE9" w:rsidRDefault="007140DF" w:rsidP="00E954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На 2016 – </w:t>
      </w:r>
      <w:r w:rsidR="00E95407" w:rsidRPr="00B40DE9">
        <w:rPr>
          <w:rFonts w:ascii="Times New Roman" w:hAnsi="Times New Roman"/>
          <w:sz w:val="28"/>
          <w:szCs w:val="28"/>
          <w:lang w:eastAsia="en-US"/>
        </w:rPr>
        <w:t xml:space="preserve">2017 годы поставлена цель и определены задачи: </w:t>
      </w:r>
      <w:r w:rsidR="00E95407" w:rsidRPr="00B40DE9">
        <w:rPr>
          <w:rFonts w:ascii="Times New Roman" w:hAnsi="Times New Roman"/>
          <w:sz w:val="28"/>
          <w:szCs w:val="28"/>
        </w:rPr>
        <w:t>повышение доступности качественного образования, соответствующего требованиям развития экономики и современным потребностям общества.</w:t>
      </w:r>
    </w:p>
    <w:p w:rsidR="00E95407" w:rsidRPr="00B40DE9" w:rsidRDefault="00E95407" w:rsidP="00E95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Охват детей доп</w:t>
      </w:r>
      <w:r w:rsidR="007140DF">
        <w:rPr>
          <w:rFonts w:ascii="Times New Roman" w:hAnsi="Times New Roman"/>
          <w:sz w:val="28"/>
          <w:szCs w:val="28"/>
        </w:rPr>
        <w:t xml:space="preserve">олнительным образованием в 2015 – </w:t>
      </w:r>
      <w:r w:rsidRPr="00B40DE9">
        <w:rPr>
          <w:rFonts w:ascii="Times New Roman" w:hAnsi="Times New Roman"/>
          <w:sz w:val="28"/>
          <w:szCs w:val="28"/>
        </w:rPr>
        <w:t xml:space="preserve">2016 учебном </w:t>
      </w:r>
      <w:r w:rsidRPr="00B40DE9">
        <w:rPr>
          <w:rFonts w:ascii="Times New Roman" w:hAnsi="Times New Roman"/>
          <w:sz w:val="28"/>
          <w:szCs w:val="28"/>
        </w:rPr>
        <w:br/>
        <w:t>году составил 1 479 человек, что составляет 72 % от общего количества обучающихся.</w:t>
      </w:r>
    </w:p>
    <w:p w:rsidR="00E95407" w:rsidRPr="00B40DE9" w:rsidRDefault="00E95407" w:rsidP="00E95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B40DE9">
        <w:rPr>
          <w:rFonts w:ascii="Times New Roman" w:hAnsi="Times New Roman"/>
          <w:bCs/>
          <w:iCs/>
          <w:sz w:val="28"/>
          <w:szCs w:val="28"/>
        </w:rPr>
        <w:t>о всех образовательных учреждениях Ханты-Мансийского               района действуют органы государственно-общественного управления:</w:t>
      </w:r>
      <w:r w:rsidRPr="00B40DE9">
        <w:rPr>
          <w:rFonts w:ascii="Times New Roman" w:hAnsi="Times New Roman"/>
          <w:sz w:val="28"/>
          <w:szCs w:val="28"/>
        </w:rPr>
        <w:t xml:space="preserve">                                 20 Управляющих советов и 3 Совета школы.</w:t>
      </w:r>
    </w:p>
    <w:p w:rsidR="007140DF" w:rsidRDefault="00E95407" w:rsidP="007140D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В целях проведения мероприятий, направленных на подготовку </w:t>
      </w:r>
      <w:r w:rsidRPr="00B40DE9">
        <w:rPr>
          <w:rFonts w:ascii="Times New Roman" w:hAnsi="Times New Roman"/>
          <w:sz w:val="28"/>
          <w:szCs w:val="28"/>
        </w:rPr>
        <w:lastRenderedPageBreak/>
        <w:t>образовательн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7140DF">
        <w:rPr>
          <w:rFonts w:ascii="Times New Roman" w:hAnsi="Times New Roman"/>
          <w:sz w:val="28"/>
          <w:szCs w:val="28"/>
        </w:rPr>
        <w:t xml:space="preserve">учреждений к новому 2016 – </w:t>
      </w:r>
      <w:r w:rsidRPr="00046BAE">
        <w:rPr>
          <w:rFonts w:ascii="Times New Roman" w:hAnsi="Times New Roman"/>
          <w:sz w:val="28"/>
          <w:szCs w:val="28"/>
        </w:rPr>
        <w:t xml:space="preserve">2017 учебному году, </w:t>
      </w:r>
      <w:r w:rsidR="007140DF">
        <w:rPr>
          <w:rFonts w:ascii="Times New Roman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t>из бюджета Ханты-Мансийского рай</w:t>
      </w:r>
      <w:r w:rsidR="007140DF">
        <w:rPr>
          <w:rFonts w:ascii="Times New Roman" w:hAnsi="Times New Roman"/>
          <w:sz w:val="28"/>
          <w:szCs w:val="28"/>
        </w:rPr>
        <w:t>она выделено 12 624,80 тыс. рублей</w:t>
      </w:r>
      <w:r w:rsidRPr="00046BAE">
        <w:rPr>
          <w:rFonts w:ascii="Times New Roman" w:hAnsi="Times New Roman"/>
          <w:sz w:val="28"/>
          <w:szCs w:val="28"/>
        </w:rPr>
        <w:t xml:space="preserve">, </w:t>
      </w:r>
      <w:r w:rsidR="007140DF">
        <w:rPr>
          <w:rFonts w:ascii="Times New Roman" w:hAnsi="Times New Roman"/>
          <w:sz w:val="28"/>
          <w:szCs w:val="28"/>
        </w:rPr>
        <w:br/>
        <w:t>в том числе:</w:t>
      </w:r>
    </w:p>
    <w:p w:rsidR="007140DF" w:rsidRDefault="00E95407" w:rsidP="007140D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6BAE">
        <w:rPr>
          <w:rFonts w:ascii="Times New Roman" w:hAnsi="Times New Roman"/>
          <w:sz w:val="28"/>
          <w:szCs w:val="28"/>
        </w:rPr>
        <w:t>на проведение капитальных ремонтов – 23 997,42 тыс. руб</w:t>
      </w:r>
      <w:r w:rsidR="00896122">
        <w:rPr>
          <w:rFonts w:ascii="Times New Roman" w:hAnsi="Times New Roman"/>
          <w:sz w:val="28"/>
          <w:szCs w:val="28"/>
        </w:rPr>
        <w:t>лей</w:t>
      </w:r>
      <w:r w:rsidRPr="00046BAE">
        <w:rPr>
          <w:rFonts w:ascii="Times New Roman" w:hAnsi="Times New Roman"/>
          <w:sz w:val="28"/>
          <w:szCs w:val="28"/>
        </w:rPr>
        <w:t xml:space="preserve"> </w:t>
      </w:r>
      <w:r w:rsidRPr="00046BAE">
        <w:rPr>
          <w:rFonts w:ascii="Times New Roman" w:hAnsi="Times New Roman"/>
          <w:sz w:val="28"/>
          <w:szCs w:val="28"/>
        </w:rPr>
        <w:br/>
        <w:t>(школа – 10 371,4 тыс.</w:t>
      </w:r>
      <w:r w:rsidR="00896122">
        <w:rPr>
          <w:rFonts w:ascii="Times New Roman" w:hAnsi="Times New Roman"/>
          <w:sz w:val="28"/>
          <w:szCs w:val="28"/>
        </w:rPr>
        <w:t xml:space="preserve"> рублей</w:t>
      </w:r>
      <w:r w:rsidRPr="00046BAE">
        <w:rPr>
          <w:rFonts w:ascii="Times New Roman" w:hAnsi="Times New Roman"/>
          <w:sz w:val="28"/>
          <w:szCs w:val="28"/>
        </w:rPr>
        <w:t xml:space="preserve">, в том числе: капитальный ремонт МКОУ ХМР </w:t>
      </w:r>
      <w:r w:rsidR="00896122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>СОШ с. Цингалы</w:t>
      </w:r>
      <w:r w:rsidR="00896122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 xml:space="preserve"> – 2 057,0 тыс. руб</w:t>
      </w:r>
      <w:r w:rsidR="007140DF">
        <w:rPr>
          <w:rFonts w:ascii="Times New Roman" w:hAnsi="Times New Roman"/>
          <w:sz w:val="28"/>
          <w:szCs w:val="28"/>
        </w:rPr>
        <w:t>лей</w:t>
      </w:r>
      <w:r w:rsidRPr="00046BAE">
        <w:rPr>
          <w:rFonts w:ascii="Times New Roman" w:hAnsi="Times New Roman"/>
          <w:sz w:val="28"/>
          <w:szCs w:val="28"/>
        </w:rPr>
        <w:t xml:space="preserve">,  </w:t>
      </w:r>
      <w:r w:rsidR="007140DF">
        <w:rPr>
          <w:rFonts w:ascii="Times New Roman" w:hAnsi="Times New Roman"/>
          <w:sz w:val="28"/>
          <w:szCs w:val="28"/>
        </w:rPr>
        <w:t>3 762,2  тыс. рублей</w:t>
      </w:r>
      <w:r w:rsidRPr="00046BAE">
        <w:rPr>
          <w:rFonts w:ascii="Times New Roman" w:hAnsi="Times New Roman"/>
          <w:sz w:val="28"/>
          <w:szCs w:val="28"/>
        </w:rPr>
        <w:t xml:space="preserve"> – капитальный ремонт МКОУ ХМР </w:t>
      </w:r>
      <w:r w:rsidR="00896122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>СОШ с</w:t>
      </w:r>
      <w:r w:rsidR="007140DF">
        <w:rPr>
          <w:rFonts w:ascii="Times New Roman" w:hAnsi="Times New Roman"/>
          <w:sz w:val="28"/>
          <w:szCs w:val="28"/>
        </w:rPr>
        <w:t>. Батово</w:t>
      </w:r>
      <w:r w:rsidR="00896122">
        <w:rPr>
          <w:rFonts w:ascii="Times New Roman" w:hAnsi="Times New Roman"/>
          <w:sz w:val="28"/>
          <w:szCs w:val="28"/>
        </w:rPr>
        <w:t>»</w:t>
      </w:r>
      <w:r w:rsidR="007140DF">
        <w:rPr>
          <w:rFonts w:ascii="Times New Roman" w:hAnsi="Times New Roman"/>
          <w:sz w:val="28"/>
          <w:szCs w:val="28"/>
        </w:rPr>
        <w:t xml:space="preserve">, 3 460,30 тыс. рублей – </w:t>
      </w:r>
      <w:r w:rsidRPr="00046BAE">
        <w:rPr>
          <w:rFonts w:ascii="Times New Roman" w:hAnsi="Times New Roman"/>
          <w:sz w:val="28"/>
          <w:szCs w:val="28"/>
        </w:rPr>
        <w:t xml:space="preserve">капитальный ремонт в МКОУ ХМР </w:t>
      </w:r>
      <w:r w:rsidR="00896122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>ООШ п. Пырьях</w:t>
      </w:r>
      <w:r w:rsidR="00896122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>, 1 092,90 тыс.</w:t>
      </w:r>
      <w:r w:rsidR="007140DF">
        <w:rPr>
          <w:rFonts w:ascii="Times New Roman" w:hAnsi="Times New Roman"/>
          <w:sz w:val="28"/>
          <w:szCs w:val="28"/>
        </w:rPr>
        <w:t xml:space="preserve"> рублей</w:t>
      </w:r>
      <w:r w:rsidRPr="00046BAE">
        <w:rPr>
          <w:rFonts w:ascii="Times New Roman" w:hAnsi="Times New Roman"/>
          <w:sz w:val="28"/>
          <w:szCs w:val="28"/>
        </w:rPr>
        <w:t xml:space="preserve"> – капитальный ремонт МКОУ </w:t>
      </w:r>
      <w:r w:rsidR="00896122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>СОШ с. Елизарово</w:t>
      </w:r>
      <w:proofErr w:type="gramEnd"/>
      <w:r w:rsidR="00896122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 xml:space="preserve">, дошкольные </w:t>
      </w:r>
      <w:r w:rsidR="00896122">
        <w:rPr>
          <w:rFonts w:ascii="Times New Roman" w:hAnsi="Times New Roman"/>
          <w:sz w:val="28"/>
          <w:szCs w:val="28"/>
        </w:rPr>
        <w:t>учреждения – 1 000,0 капитальный</w:t>
      </w:r>
      <w:r w:rsidRPr="00046BAE">
        <w:rPr>
          <w:rFonts w:ascii="Times New Roman" w:hAnsi="Times New Roman"/>
          <w:sz w:val="28"/>
          <w:szCs w:val="28"/>
        </w:rPr>
        <w:t xml:space="preserve"> ремонт МКДОУ</w:t>
      </w:r>
      <w:r w:rsidR="00896122">
        <w:rPr>
          <w:rFonts w:ascii="Times New Roman" w:hAnsi="Times New Roman"/>
          <w:sz w:val="28"/>
          <w:szCs w:val="28"/>
        </w:rPr>
        <w:t xml:space="preserve"> «Детский сад</w:t>
      </w:r>
      <w:r w:rsidRPr="00046BAE">
        <w:rPr>
          <w:rFonts w:ascii="Times New Roman" w:hAnsi="Times New Roman"/>
          <w:sz w:val="28"/>
          <w:szCs w:val="28"/>
        </w:rPr>
        <w:t xml:space="preserve"> «Лучик» </w:t>
      </w:r>
      <w:r w:rsidR="007140DF">
        <w:rPr>
          <w:rFonts w:ascii="Times New Roman" w:hAnsi="Times New Roman"/>
          <w:sz w:val="28"/>
          <w:szCs w:val="28"/>
        </w:rPr>
        <w:br/>
        <w:t>п. Урманный</w:t>
      </w:r>
      <w:r w:rsidR="00896122">
        <w:rPr>
          <w:rFonts w:ascii="Times New Roman" w:hAnsi="Times New Roman"/>
          <w:sz w:val="28"/>
          <w:szCs w:val="28"/>
        </w:rPr>
        <w:t>»</w:t>
      </w:r>
      <w:r w:rsidR="007140DF">
        <w:rPr>
          <w:rFonts w:ascii="Times New Roman" w:hAnsi="Times New Roman"/>
          <w:sz w:val="28"/>
          <w:szCs w:val="28"/>
        </w:rPr>
        <w:t>);</w:t>
      </w:r>
    </w:p>
    <w:p w:rsidR="00E95407" w:rsidRPr="00046BAE" w:rsidRDefault="00E95407" w:rsidP="007140D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на проведение текущих ремонтов ОУ – 3 219,08 тыс.руб</w:t>
      </w:r>
      <w:r w:rsidR="007140DF">
        <w:rPr>
          <w:rFonts w:ascii="Times New Roman" w:hAnsi="Times New Roman"/>
          <w:sz w:val="28"/>
          <w:szCs w:val="28"/>
        </w:rPr>
        <w:t>лей</w:t>
      </w:r>
      <w:r w:rsidRPr="00046BAE">
        <w:rPr>
          <w:rFonts w:ascii="Times New Roman" w:hAnsi="Times New Roman"/>
          <w:sz w:val="28"/>
          <w:szCs w:val="28"/>
        </w:rPr>
        <w:t>.</w:t>
      </w:r>
    </w:p>
    <w:p w:rsidR="00E95407" w:rsidRPr="00046BAE" w:rsidRDefault="00E95407" w:rsidP="007140D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на укрепление пожарной безопасности – 256,15 тыс. руб</w:t>
      </w:r>
      <w:r w:rsidR="007140DF">
        <w:rPr>
          <w:rFonts w:ascii="Times New Roman" w:hAnsi="Times New Roman"/>
          <w:sz w:val="28"/>
          <w:szCs w:val="28"/>
        </w:rPr>
        <w:t>лей</w:t>
      </w:r>
      <w:r w:rsidRPr="00046BAE">
        <w:rPr>
          <w:rFonts w:ascii="Times New Roman" w:hAnsi="Times New Roman"/>
          <w:sz w:val="28"/>
          <w:szCs w:val="28"/>
        </w:rPr>
        <w:t>;</w:t>
      </w:r>
    </w:p>
    <w:p w:rsidR="00E95407" w:rsidRPr="00046BAE" w:rsidRDefault="00E95407" w:rsidP="00896122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на укрепление санитарно-эп</w:t>
      </w:r>
      <w:r w:rsidR="00896122">
        <w:rPr>
          <w:rFonts w:ascii="Times New Roman" w:hAnsi="Times New Roman"/>
          <w:sz w:val="28"/>
          <w:szCs w:val="28"/>
        </w:rPr>
        <w:t>идемиологической безопасности –</w:t>
      </w:r>
      <w:r w:rsidR="007140DF">
        <w:rPr>
          <w:rFonts w:ascii="Times New Roman" w:hAnsi="Times New Roman"/>
          <w:sz w:val="28"/>
          <w:szCs w:val="28"/>
        </w:rPr>
        <w:t>6 642,14 тыс. рублей</w:t>
      </w:r>
      <w:r w:rsidRPr="00046BAE">
        <w:rPr>
          <w:rFonts w:ascii="Times New Roman" w:hAnsi="Times New Roman"/>
          <w:sz w:val="28"/>
          <w:szCs w:val="28"/>
        </w:rPr>
        <w:t>;</w:t>
      </w:r>
    </w:p>
    <w:p w:rsidR="00E95407" w:rsidRPr="00046BAE" w:rsidRDefault="00E95407" w:rsidP="007140D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на устранение предписаний надзорных органов – 406,7  тыс. руб</w:t>
      </w:r>
      <w:r w:rsidR="007140DF">
        <w:rPr>
          <w:rFonts w:ascii="Times New Roman" w:hAnsi="Times New Roman"/>
          <w:sz w:val="28"/>
          <w:szCs w:val="28"/>
        </w:rPr>
        <w:t>лей</w:t>
      </w:r>
      <w:r w:rsidRPr="00046BAE">
        <w:rPr>
          <w:rFonts w:ascii="Times New Roman" w:hAnsi="Times New Roman"/>
          <w:sz w:val="28"/>
          <w:szCs w:val="28"/>
        </w:rPr>
        <w:t>.</w:t>
      </w:r>
    </w:p>
    <w:p w:rsidR="00E95407" w:rsidRPr="00046BAE" w:rsidRDefault="00E95407" w:rsidP="00046BAE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Улучшение материально-технической базы пищеблоков проводится через ежегодное проведение текущих, косметических ремонтов в пищеблоках.</w:t>
      </w:r>
    </w:p>
    <w:p w:rsidR="00E95407" w:rsidRPr="00046BAE" w:rsidRDefault="00E95407" w:rsidP="00046BAE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38 (100%) образовательных учрежд</w:t>
      </w:r>
      <w:r w:rsidR="007140DF">
        <w:rPr>
          <w:rFonts w:ascii="Times New Roman" w:hAnsi="Times New Roman"/>
          <w:sz w:val="28"/>
          <w:szCs w:val="28"/>
        </w:rPr>
        <w:t xml:space="preserve">ений были приняты к новому 2016 – </w:t>
      </w:r>
      <w:r w:rsidRPr="00046BAE">
        <w:rPr>
          <w:rFonts w:ascii="Times New Roman" w:hAnsi="Times New Roman"/>
          <w:sz w:val="28"/>
          <w:szCs w:val="28"/>
        </w:rPr>
        <w:t xml:space="preserve">2017 учебному году. </w:t>
      </w:r>
    </w:p>
    <w:p w:rsidR="00E95407" w:rsidRPr="00046BAE" w:rsidRDefault="00E95407" w:rsidP="00046BAE">
      <w:pPr>
        <w:pStyle w:val="msonormalcxspmiddlecxspmiddle"/>
        <w:spacing w:before="0" w:after="0" w:line="240" w:lineRule="auto"/>
        <w:ind w:firstLine="709"/>
        <w:jc w:val="both"/>
        <w:rPr>
          <w:sz w:val="28"/>
          <w:szCs w:val="28"/>
        </w:rPr>
      </w:pPr>
      <w:r w:rsidRPr="00046BAE">
        <w:rPr>
          <w:sz w:val="28"/>
          <w:szCs w:val="28"/>
        </w:rPr>
        <w:t>Ведется строительство и реконструкция 4 (10%) объектов образования в п. Выкатной, п. Бобровский, д. Ягурьях.</w:t>
      </w:r>
    </w:p>
    <w:p w:rsidR="00E95407" w:rsidRPr="00046BAE" w:rsidRDefault="00E95407" w:rsidP="00046BA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046BAE">
        <w:rPr>
          <w:rFonts w:ascii="Times New Roman" w:hAnsi="Times New Roman"/>
          <w:sz w:val="28"/>
          <w:szCs w:val="28"/>
          <w:lang w:eastAsia="ko-KR"/>
        </w:rPr>
        <w:t>Все вышесказанное предопределяет решение целей и задач муниципальной программы «Развитие образования в Ханты-Мансийском районе на 2014 – 201</w:t>
      </w:r>
      <w:r w:rsidR="004E07A9">
        <w:rPr>
          <w:rFonts w:ascii="Times New Roman" w:hAnsi="Times New Roman"/>
          <w:sz w:val="28"/>
          <w:szCs w:val="28"/>
          <w:lang w:eastAsia="ko-KR"/>
        </w:rPr>
        <w:t>9</w:t>
      </w:r>
      <w:r w:rsidRPr="00046BAE">
        <w:rPr>
          <w:rFonts w:ascii="Times New Roman" w:hAnsi="Times New Roman"/>
          <w:sz w:val="28"/>
          <w:szCs w:val="28"/>
          <w:lang w:eastAsia="ko-KR"/>
        </w:rPr>
        <w:t xml:space="preserve"> годы» на территории района программными средствами и обосновывает целесообразность реализации данной Программы.</w:t>
      </w:r>
    </w:p>
    <w:p w:rsidR="00E95407" w:rsidRPr="00046BAE" w:rsidRDefault="00E95407" w:rsidP="00046BAE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5407" w:rsidRPr="00046BAE" w:rsidRDefault="00E95407" w:rsidP="00046BAE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Toc272435671"/>
      <w:bookmarkStart w:id="1" w:name="_Toc338682024"/>
      <w:r w:rsidRPr="00046BAE">
        <w:rPr>
          <w:rFonts w:ascii="Times New Roman" w:hAnsi="Times New Roman"/>
          <w:sz w:val="28"/>
          <w:szCs w:val="28"/>
        </w:rPr>
        <w:t xml:space="preserve">Раздел 2. Цели, задачи </w:t>
      </w:r>
      <w:bookmarkEnd w:id="0"/>
      <w:bookmarkEnd w:id="1"/>
      <w:r w:rsidRPr="00046BAE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E95407" w:rsidRPr="00046BAE" w:rsidRDefault="00E95407" w:rsidP="0004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Pr="00046BAE" w:rsidRDefault="003D26BC" w:rsidP="00046BAE">
      <w:pPr>
        <w:pStyle w:val="Default"/>
        <w:ind w:firstLine="720"/>
        <w:jc w:val="both"/>
        <w:rPr>
          <w:sz w:val="28"/>
          <w:szCs w:val="28"/>
        </w:rPr>
      </w:pPr>
      <w:r w:rsidRPr="00046BAE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3D26BC" w:rsidRPr="00046BAE" w:rsidRDefault="00762C77" w:rsidP="00CE7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0" w:history="1">
        <w:proofErr w:type="gramStart"/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концепци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proofErr w:type="gramEnd"/>
      <w:r w:rsidR="003D26BC" w:rsidRPr="00046BAE">
        <w:rPr>
          <w:rFonts w:ascii="Times New Roman" w:eastAsia="Calibri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CE7881">
        <w:rPr>
          <w:rFonts w:ascii="Times New Roman" w:eastAsia="Calibri" w:hAnsi="Times New Roman"/>
          <w:sz w:val="28"/>
          <w:szCs w:val="28"/>
        </w:rPr>
        <w:br/>
      </w:r>
      <w:r w:rsidR="003D26BC" w:rsidRPr="00046BAE">
        <w:rPr>
          <w:rFonts w:ascii="Times New Roman" w:eastAsia="Calibri" w:hAnsi="Times New Roman"/>
          <w:sz w:val="28"/>
          <w:szCs w:val="28"/>
        </w:rPr>
        <w:t>№ 1662-р;</w:t>
      </w:r>
    </w:p>
    <w:p w:rsidR="003D26BC" w:rsidRPr="00046BAE" w:rsidRDefault="003D26BC" w:rsidP="00046BA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 xml:space="preserve">положениями </w:t>
      </w:r>
      <w:hyperlink r:id="rId11" w:history="1">
        <w:proofErr w:type="gramStart"/>
        <w:r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указ</w:t>
        </w:r>
      </w:hyperlink>
      <w:r w:rsidRPr="00046BAE">
        <w:rPr>
          <w:rFonts w:ascii="Times New Roman" w:hAnsi="Times New Roman"/>
          <w:sz w:val="28"/>
          <w:szCs w:val="28"/>
        </w:rPr>
        <w:t>ов</w:t>
      </w:r>
      <w:proofErr w:type="gramEnd"/>
      <w:r w:rsidRPr="00046BAE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</w:t>
      </w:r>
      <w:r w:rsidRPr="00046BAE">
        <w:rPr>
          <w:rFonts w:ascii="Times New Roman" w:hAnsi="Times New Roman"/>
          <w:sz w:val="28"/>
          <w:szCs w:val="28"/>
        </w:rPr>
        <w:t>от 7 мая 2012 года № 597 «О мероприятиях по реализации государственной социальной политики» и №</w:t>
      </w:r>
      <w:r w:rsidR="00CE7881">
        <w:rPr>
          <w:rFonts w:ascii="Times New Roman" w:hAnsi="Times New Roman"/>
          <w:sz w:val="28"/>
          <w:szCs w:val="28"/>
        </w:rPr>
        <w:t xml:space="preserve"> </w:t>
      </w:r>
      <w:r w:rsidRPr="00046BAE">
        <w:rPr>
          <w:rFonts w:ascii="Times New Roman" w:hAnsi="Times New Roman"/>
          <w:sz w:val="28"/>
          <w:szCs w:val="28"/>
        </w:rPr>
        <w:t xml:space="preserve">599 «О мерах по реализации государственной политики в области образования и науки», в соответствии с которыми предусмотрено продолжение решения вопроса поэтапного повышения </w:t>
      </w:r>
      <w:r w:rsidRPr="00046BAE">
        <w:rPr>
          <w:rFonts w:ascii="Times New Roman" w:hAnsi="Times New Roman"/>
          <w:sz w:val="28"/>
          <w:szCs w:val="28"/>
        </w:rPr>
        <w:lastRenderedPageBreak/>
        <w:t xml:space="preserve">оплаты труда педагогического персонала образовательных организаций, осуществление мероприятия по обеспечению 100-процентной доступности дошкольного образования, включая создание условий для привлечения негосударственных организаций </w:t>
      </w:r>
      <w:r w:rsidR="00CE7881">
        <w:rPr>
          <w:rFonts w:ascii="Times New Roman" w:hAnsi="Times New Roman"/>
          <w:sz w:val="28"/>
          <w:szCs w:val="28"/>
        </w:rPr>
        <w:t>в сферу дошкольного образования;</w:t>
      </w:r>
    </w:p>
    <w:p w:rsidR="003D26BC" w:rsidRPr="00046BAE" w:rsidRDefault="008F6EA0" w:rsidP="00CE7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2" w:history="1"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стратеги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</w:t>
      </w:r>
      <w:r w:rsidR="00CE7881">
        <w:rPr>
          <w:rFonts w:ascii="Times New Roman" w:eastAsia="Calibri" w:hAnsi="Times New Roman"/>
          <w:sz w:val="28"/>
          <w:szCs w:val="28"/>
        </w:rPr>
        <w:t>ериод до 2030 года, утвержденной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распоряжением Правительства Ханты-Мансийского автономного округа – Югры от 22.03.2013 № 101-рп;</w:t>
      </w:r>
    </w:p>
    <w:p w:rsidR="005415C4" w:rsidRPr="00046BAE" w:rsidRDefault="00046BAE" w:rsidP="00046BAE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ab/>
      </w:r>
      <w:r w:rsidR="005415C4" w:rsidRPr="00046BAE">
        <w:rPr>
          <w:rFonts w:ascii="Times New Roman" w:hAnsi="Times New Roman"/>
          <w:sz w:val="28"/>
          <w:szCs w:val="28"/>
        </w:rPr>
        <w:t xml:space="preserve">стратегией социально-экономического развития Ханты-Мансийского района до 2020 года и на период до 2030 года, утвержденной постановлением администрацией Ханты-Мансийского района </w:t>
      </w:r>
      <w:r w:rsidR="00CE7881">
        <w:rPr>
          <w:rFonts w:ascii="Times New Roman" w:hAnsi="Times New Roman"/>
          <w:sz w:val="28"/>
          <w:szCs w:val="28"/>
        </w:rPr>
        <w:br/>
      </w:r>
      <w:r w:rsidR="005415C4" w:rsidRPr="00046BAE">
        <w:rPr>
          <w:rFonts w:ascii="Times New Roman" w:hAnsi="Times New Roman"/>
          <w:sz w:val="28"/>
          <w:szCs w:val="28"/>
        </w:rPr>
        <w:t>от 17.12.2014 № 343;</w:t>
      </w:r>
    </w:p>
    <w:p w:rsidR="003D26BC" w:rsidRPr="00046BAE" w:rsidRDefault="003D26BC" w:rsidP="00046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>постановлением Правительства Ханты-Мансийского автономного округа – Югры от 09.10.2013 № 413-п «О государственной программе Ханты-Мансийского автономного округа – Югры «Развитие образования в Ханты</w:t>
      </w:r>
      <w:r w:rsidR="00CE7881">
        <w:rPr>
          <w:rFonts w:ascii="Times New Roman" w:eastAsia="Calibri" w:hAnsi="Times New Roman"/>
          <w:sz w:val="28"/>
          <w:szCs w:val="28"/>
        </w:rPr>
        <w:t xml:space="preserve">-Мансийском автономном округе – Югре на 2016 – </w:t>
      </w:r>
      <w:r w:rsidR="008B641A">
        <w:rPr>
          <w:rFonts w:ascii="Times New Roman" w:eastAsia="Calibri" w:hAnsi="Times New Roman"/>
          <w:sz w:val="28"/>
          <w:szCs w:val="28"/>
        </w:rPr>
        <w:t>2020 годы».</w:t>
      </w:r>
    </w:p>
    <w:p w:rsidR="00E95407" w:rsidRPr="00046BAE" w:rsidRDefault="00E95407" w:rsidP="00046BA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 xml:space="preserve">Инструментом достижения целевых показателей в сфере образования является «дорожная карта, утвержденная распоряжением администрации Ханты-Мансийского района от 11 апреля 2013 года </w:t>
      </w:r>
      <w:r w:rsidR="00CE7881">
        <w:rPr>
          <w:rFonts w:ascii="Times New Roman" w:hAnsi="Times New Roman"/>
          <w:sz w:val="28"/>
          <w:szCs w:val="28"/>
        </w:rPr>
        <w:br/>
      </w:r>
      <w:r w:rsidRPr="00046BAE">
        <w:rPr>
          <w:rFonts w:ascii="Times New Roman" w:hAnsi="Times New Roman"/>
          <w:sz w:val="28"/>
          <w:szCs w:val="28"/>
        </w:rPr>
        <w:t>№ 473-р «О плане мероприятий («дорожной карте») «Об утверждении плана мероприятий («дорожной карты») «Изменения в отрасли «Образование», направленные на повышение эффективности образования в</w:t>
      </w:r>
      <w:r w:rsidR="008B641A">
        <w:rPr>
          <w:rFonts w:ascii="Times New Roman" w:hAnsi="Times New Roman"/>
          <w:sz w:val="28"/>
          <w:szCs w:val="28"/>
        </w:rPr>
        <w:t xml:space="preserve"> Ханты-Мансийском районе», с уче</w:t>
      </w:r>
      <w:r w:rsidRPr="00046BAE">
        <w:rPr>
          <w:rFonts w:ascii="Times New Roman" w:hAnsi="Times New Roman"/>
          <w:sz w:val="28"/>
          <w:szCs w:val="28"/>
        </w:rPr>
        <w:t>том вносимых изменений в результате корректировки и согласования дорожных карт с Департаментом образования и молодежной политики Ханты-Ма</w:t>
      </w:r>
      <w:r w:rsidR="008B641A">
        <w:rPr>
          <w:rFonts w:ascii="Times New Roman" w:hAnsi="Times New Roman"/>
          <w:sz w:val="28"/>
          <w:szCs w:val="28"/>
        </w:rPr>
        <w:t xml:space="preserve">нсийского автономного  округа – </w:t>
      </w:r>
      <w:r w:rsidRPr="00046BAE">
        <w:rPr>
          <w:rFonts w:ascii="Times New Roman" w:hAnsi="Times New Roman"/>
          <w:sz w:val="28"/>
          <w:szCs w:val="28"/>
        </w:rPr>
        <w:t>Югры.</w:t>
      </w:r>
    </w:p>
    <w:p w:rsidR="00E95407" w:rsidRPr="00E95407" w:rsidRDefault="00E95407" w:rsidP="0004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AE">
        <w:rPr>
          <w:rFonts w:ascii="Times New Roman" w:hAnsi="Times New Roman" w:cs="Times New Roman"/>
          <w:sz w:val="28"/>
          <w:szCs w:val="28"/>
        </w:rPr>
        <w:t>Цели муниципальной</w:t>
      </w:r>
      <w:r w:rsidRPr="00E954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95407" w:rsidRPr="00B40DE9" w:rsidRDefault="00E95407" w:rsidP="008623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0DE9">
        <w:rPr>
          <w:rFonts w:ascii="Times New Roman" w:hAnsi="Times New Roman"/>
          <w:sz w:val="28"/>
          <w:szCs w:val="28"/>
        </w:rPr>
        <w:t>Обеспечение доступности качественного образования,</w:t>
      </w:r>
      <w:r w:rsidR="008623B1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соответствующего требованиям введения и реализации федеральных государственных образовательных стандартов, – достигается путем реализации мероприятий подпрограммы 1 «Инновационное развитие образования».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</w:t>
      </w:r>
      <w:r w:rsidRPr="00B40DE9">
        <w:t xml:space="preserve"> </w:t>
      </w:r>
      <w:r w:rsidRPr="00B40DE9">
        <w:rPr>
          <w:rFonts w:ascii="Times New Roman" w:hAnsi="Times New Roman"/>
          <w:sz w:val="28"/>
          <w:szCs w:val="28"/>
        </w:rPr>
        <w:t>Обеспечение комплексной безопасности и комфортных условий образовательного процесса в образовательных организациях Ханты-Мансийского района – достигается путем реализации мероприятий  подпрограммы 2 «Обеспечение комплексной безопасности и комфортных условий образовательного процесса».</w:t>
      </w:r>
    </w:p>
    <w:p w:rsidR="00E95407" w:rsidRPr="00B40DE9" w:rsidRDefault="00E95407" w:rsidP="008623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</w:t>
      </w:r>
      <w:r w:rsidRPr="00B40DE9">
        <w:t xml:space="preserve"> </w:t>
      </w:r>
      <w:r w:rsidRPr="00B40DE9">
        <w:rPr>
          <w:rFonts w:ascii="Times New Roman" w:hAnsi="Times New Roman"/>
          <w:sz w:val="28"/>
          <w:szCs w:val="28"/>
        </w:rPr>
        <w:t>Укрепление материально-технической базы образовательных организаций в соответствии с современными требованиями – достигается путем реализации мероприятий подпрограммы 3 «Развитие материально-технической базы сферы образования».</w:t>
      </w:r>
    </w:p>
    <w:p w:rsidR="008B641A" w:rsidRDefault="00E95407" w:rsidP="008623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4. Обеспечение эффективного функционирования и развития системы образования Ханты-Мансийского района, повышение качества предоставления муниципальных услуг – достигается путем реализации </w:t>
      </w:r>
      <w:r w:rsidRPr="00B40DE9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4 «Оказание образовательных услуг                   в </w:t>
      </w:r>
      <w:r w:rsidR="008B641A">
        <w:rPr>
          <w:rFonts w:ascii="Times New Roman" w:hAnsi="Times New Roman"/>
          <w:sz w:val="28"/>
          <w:szCs w:val="28"/>
        </w:rPr>
        <w:t xml:space="preserve">  </w:t>
      </w:r>
      <w:r w:rsidRPr="00B40DE9">
        <w:rPr>
          <w:rFonts w:ascii="Times New Roman" w:hAnsi="Times New Roman"/>
          <w:sz w:val="28"/>
          <w:szCs w:val="28"/>
        </w:rPr>
        <w:t xml:space="preserve">организациях </w:t>
      </w:r>
      <w:r w:rsidR="008B641A">
        <w:rPr>
          <w:rFonts w:ascii="Times New Roman" w:hAnsi="Times New Roman"/>
          <w:sz w:val="28"/>
          <w:szCs w:val="28"/>
        </w:rPr>
        <w:t xml:space="preserve">   </w:t>
      </w:r>
      <w:r w:rsidRPr="00B40DE9">
        <w:rPr>
          <w:rFonts w:ascii="Times New Roman" w:hAnsi="Times New Roman"/>
          <w:sz w:val="28"/>
          <w:szCs w:val="28"/>
        </w:rPr>
        <w:t xml:space="preserve">дошкольного, </w:t>
      </w:r>
      <w:r w:rsidR="008B641A">
        <w:rPr>
          <w:rFonts w:ascii="Times New Roman" w:hAnsi="Times New Roman"/>
          <w:sz w:val="28"/>
          <w:szCs w:val="28"/>
        </w:rPr>
        <w:t xml:space="preserve">   </w:t>
      </w:r>
      <w:r w:rsidRPr="00B40DE9">
        <w:rPr>
          <w:rFonts w:ascii="Times New Roman" w:hAnsi="Times New Roman"/>
          <w:sz w:val="28"/>
          <w:szCs w:val="28"/>
        </w:rPr>
        <w:t>общего</w:t>
      </w:r>
      <w:r w:rsidR="008B641A">
        <w:rPr>
          <w:rFonts w:ascii="Times New Roman" w:hAnsi="Times New Roman"/>
          <w:sz w:val="28"/>
          <w:szCs w:val="28"/>
        </w:rPr>
        <w:t xml:space="preserve">  </w:t>
      </w:r>
      <w:r w:rsidRPr="00B40DE9">
        <w:rPr>
          <w:rFonts w:ascii="Times New Roman" w:hAnsi="Times New Roman"/>
          <w:sz w:val="28"/>
          <w:szCs w:val="28"/>
        </w:rPr>
        <w:t xml:space="preserve"> среднего </w:t>
      </w:r>
      <w:r w:rsidR="008B641A">
        <w:rPr>
          <w:rFonts w:ascii="Times New Roman" w:hAnsi="Times New Roman"/>
          <w:sz w:val="28"/>
          <w:szCs w:val="28"/>
        </w:rPr>
        <w:t xml:space="preserve">   </w:t>
      </w:r>
      <w:r w:rsidRPr="00B40DE9">
        <w:rPr>
          <w:rFonts w:ascii="Times New Roman" w:hAnsi="Times New Roman"/>
          <w:sz w:val="28"/>
          <w:szCs w:val="28"/>
        </w:rPr>
        <w:t xml:space="preserve">и </w:t>
      </w:r>
      <w:r w:rsidR="008B641A">
        <w:rPr>
          <w:rFonts w:ascii="Times New Roman" w:hAnsi="Times New Roman"/>
          <w:sz w:val="28"/>
          <w:szCs w:val="28"/>
        </w:rPr>
        <w:t xml:space="preserve">  </w:t>
      </w:r>
      <w:r w:rsidRPr="00B40DE9">
        <w:rPr>
          <w:rFonts w:ascii="Times New Roman" w:hAnsi="Times New Roman"/>
          <w:sz w:val="28"/>
          <w:szCs w:val="28"/>
        </w:rPr>
        <w:t xml:space="preserve">дополнительного </w:t>
      </w:r>
    </w:p>
    <w:p w:rsidR="00E95407" w:rsidRPr="00B40DE9" w:rsidRDefault="00E95407" w:rsidP="008B64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образования на территории Ханты-Мансийского района».</w:t>
      </w:r>
    </w:p>
    <w:p w:rsidR="00E95407" w:rsidRPr="00B40DE9" w:rsidRDefault="00E95407" w:rsidP="008623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Посредством реализации мероприятий Программы решаются следующие задачи: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1. Обеспечение инновационного характера образования через модернизацию кадровых, организационных, технологических                                 и методических условий в соответствии с национальной образовательной инициативой «Наша новая школа», развитие системы выявления, поддержки и сопровождения одаренных детей, лидеров в сфере образования.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 Создание условий для обеспечения комплексной безопасности                 и комфортных условий образовательного процесса в дошкольном, общем             и дополнительном образовании.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3. Обеспечение условий для строительства и реконструкции зданий муниципальных образовательных организаций Ханты-Мансийского района.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4. Создание в системе образования равных возможностей                         для своевременного качественного образования и позитивной социализации детей.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прогнозируются следующие изменения в сфере образования Ханты-Мансийского района.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 в формах дистанционного образования). Программы культурной адаптации и изучения русского языка будут доступны для всех детей из семей трудовых мигрантов. Каждый ребенок-инвалид сможет получить качественное общее образование по выбору                 в форме дистанционного, специального или инклюзивного обучения, поддержку в профессиональной ориентации.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К 201</w:t>
      </w:r>
      <w:r w:rsidR="00046BAE">
        <w:rPr>
          <w:rFonts w:ascii="Times New Roman" w:hAnsi="Times New Roman" w:cs="Times New Roman"/>
          <w:sz w:val="28"/>
          <w:szCs w:val="28"/>
        </w:rPr>
        <w:t>9</w:t>
      </w:r>
      <w:r w:rsidRPr="00B40DE9">
        <w:rPr>
          <w:rFonts w:ascii="Times New Roman" w:hAnsi="Times New Roman" w:cs="Times New Roman"/>
          <w:sz w:val="28"/>
          <w:szCs w:val="28"/>
        </w:rPr>
        <w:t xml:space="preserve"> году будет решена задача обеспечения во всех общеобразовательных организациях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Будет создана инфраструктура поддержки раннего развития детей (от 0 до 3 лет). Семьи, нуждающиеся в поддержке в воспитании детей раннего возраста, будут обеспечиваться услугами центров присмотра и ухода. Повысится качество результатов образования.</w:t>
      </w:r>
    </w:p>
    <w:p w:rsidR="00E95407" w:rsidRPr="00B40DE9" w:rsidRDefault="008B641A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реализации П</w:t>
      </w:r>
      <w:r w:rsidR="00E95407" w:rsidRPr="00B40DE9">
        <w:rPr>
          <w:rFonts w:ascii="Times New Roman" w:hAnsi="Times New Roman" w:cs="Times New Roman"/>
          <w:sz w:val="28"/>
          <w:szCs w:val="28"/>
        </w:rPr>
        <w:t xml:space="preserve">рограммы станет, в том числе, доступная                  для граждан полная и объективная информация об образовательных </w:t>
      </w:r>
      <w:r w:rsidR="00E95407" w:rsidRPr="00B40DE9">
        <w:rPr>
          <w:rFonts w:ascii="Times New Roman" w:hAnsi="Times New Roman" w:cs="Times New Roman"/>
          <w:sz w:val="28"/>
          <w:szCs w:val="28"/>
        </w:rPr>
        <w:lastRenderedPageBreak/>
        <w:t>организациях, содержании и качестве их программ (услуг), эффективная обратная связь с органами, осуществляющими управление в сфере образования. 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Целевые показатели муниципальной программы (приведены                      в таблице 1):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общеобразовательных организаций, которым обеспечена возможность пользоваться учебным оборудованием                        для практических работ и интерактивными учебными пособиями                           в соответствии с новыми ФГОС (в общей численности обучающихся                   по новым ФГОС),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для практических работ и интерактивными учебными пособиями в соответствии с федеральным государственным образовательным стандартом.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обучающихся общеобразовательных организаций, которым обеспечена возможность пользоваться учебным оборудованием для практических работ                           и интерактивными досками в соответствии с федеральным государственным образовательным стандартом, к общей численности обучающихся общеобразовательных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досками                         в соответствии с федеральным государственным образовательным стандартом (данные электронного мониторинга www.kpmo.ru);</w:t>
      </w:r>
    </w:p>
    <w:p w:rsidR="00E95407" w:rsidRPr="008623B1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04825" cy="248920"/>
            <wp:effectExtent l="19050" t="0" r="9525" b="0"/>
            <wp:docPr id="1" name="Рисунок 1" descr="base_24478_120442_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20442_17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организаций (периодическая отчетность, </w:t>
      </w:r>
      <w:hyperlink r:id="rId14" w:history="1">
        <w:r w:rsidRPr="008623B1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623B1" w:rsidRPr="008623B1">
        <w:rPr>
          <w:rFonts w:ascii="Times New Roman" w:hAnsi="Times New Roman" w:cs="Times New Roman"/>
          <w:sz w:val="28"/>
          <w:szCs w:val="28"/>
        </w:rPr>
        <w:t>ОО-1</w:t>
      </w:r>
      <w:r w:rsidRPr="008623B1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5 – 11 классов, принявших участие                             в школьном этапе Всероссийской олимпиады школьников (в общей численности обучающихся 5 – 11 классов),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Характеризует вовлеченность обучающихся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                            в школьный этап Всероссийской олимпиады школьников.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школьников, к общей численности обучающихся общеобразовательных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11 классов, принимающих участие в школьном этапе Всероссийской олимпиады школьников (данные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электронного мониторинга www.kpmo.ru);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обучающихся образовательных организаций общего образования (периодическая отчетность, </w:t>
      </w:r>
      <w:hyperlink r:id="rId15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административно-управленческого персонала общеобразовательных организаций (руководителей и педагогов), принимающих участие в мероприятиях по актуальным вопросам образования, %.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72435673"/>
      <w:r w:rsidRPr="00B40DE9">
        <w:rPr>
          <w:rFonts w:ascii="Times New Roman" w:hAnsi="Times New Roman"/>
          <w:sz w:val="28"/>
          <w:szCs w:val="28"/>
        </w:rPr>
        <w:t>Характеризует уровень подготовки педагогов, их готовность                       к внедрению новых образовательных стандартов.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педагогов), принимающих участие в мероприятиях                   по актуальным вопросам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ЧАУП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                             и педагогов), принимающих участие в мероприятиях по актуальным вопросам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ЧАУП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(периодическая отчетность, форма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здания которых находятся                  в аварийном состоянии или требуют капитального ремонта, в общей численности образовательных организаций,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состояние зданий системы общего образования.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здания которых находятся в аварийном состоянии                      или требуют капитального ремонта, к общей численности общеобразовательных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ЧОоа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ЧОоа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</w:t>
      </w:r>
      <w:hyperlink r:id="rId16" w:history="1">
        <w:r w:rsidRPr="00B40DE9">
          <w:rPr>
            <w:rFonts w:ascii="Times New Roman" w:hAnsi="Times New Roman" w:cs="Times New Roman"/>
            <w:sz w:val="28"/>
            <w:szCs w:val="28"/>
          </w:rPr>
          <w:t>форма № Д-4</w:t>
        </w:r>
      </w:hyperlink>
      <w:r w:rsidRPr="00B40DE9">
        <w:rPr>
          <w:rFonts w:ascii="Times New Roman" w:hAnsi="Times New Roman" w:cs="Times New Roman"/>
          <w:sz w:val="28"/>
          <w:szCs w:val="28"/>
        </w:rPr>
        <w:t>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организаций, реализующих программы общего образования (периодическая отчетность, </w:t>
      </w:r>
      <w:hyperlink r:id="rId17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8B641A">
          <w:rPr>
            <w:rFonts w:ascii="Times New Roman" w:hAnsi="Times New Roman" w:cs="Times New Roman"/>
            <w:sz w:val="28"/>
            <w:szCs w:val="28"/>
          </w:rPr>
          <w:br/>
        </w:r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общеобразовательных организаций, в которых обеспечена возможность пользоваться столовыми, соответствующими современным требованиям,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Характеризует степень оснащенности системы общего образования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столовыми, соответствующими современным требованиям.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в которых обеспечена возможность пользоваться столовыми, соответствующими современным требованиям, к общей численности общеобразовательных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ЧОост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ЧОост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общеобразовательных организаций, в которых обеспечена возможность пользоваться столовыми, соответствующими современным требованиям (данные электронного мониторинга www.kpmo.ru);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общеобразовательных организаций (периодическая отчетность, </w:t>
      </w:r>
      <w:hyperlink r:id="rId18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отвечающих современным условиям по осуществлению образовательного процесса,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в соответствии с современными требованиями.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общеобразовательных организаций, оснащенных современным учебным оборудованием, к общей численности общеобразовательных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0863" cy="307340"/>
            <wp:effectExtent l="0" t="0" r="0" b="0"/>
            <wp:docPr id="2" name="Рисунок 2" descr="base_24478_120442_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20442_19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83" cy="30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643863" cy="336550"/>
            <wp:effectExtent l="0" t="0" r="0" b="0"/>
            <wp:docPr id="3" name="Рисунок 3" descr="base_24478_120442_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20442_19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2" cy="33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</w:t>
      </w:r>
      <w:r w:rsidRPr="00B40DE9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</w:t>
      </w:r>
      <w:r w:rsidR="00830B8D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www.kpmo.ru);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государственных (муниципальных) общеобразовательных организаций (периодическая отчетность, </w:t>
      </w:r>
      <w:hyperlink r:id="rId21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    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соответствующих требованиям пожарной безопасности,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образовательных организаций средствами пожарной безопасности в соответствии с современными требованиями.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образовательных организаций, оборудованных всеми средствами пожарной безопасности,              к общей численности 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 оборудованных всеми средствами пожарной безопасности (дополнительная информация);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отчетность, </w:t>
      </w:r>
      <w:hyperlink r:id="rId22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Доля образовательных организаций, своевременно исполняющих предписания надзорных органов,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своевременность устранения предписаний надзорных органов.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</w:t>
      </w:r>
      <w:r w:rsidRPr="00B40DE9">
        <w:rPr>
          <w:rFonts w:ascii="Times New Roman" w:hAnsi="Times New Roman"/>
          <w:sz w:val="28"/>
          <w:szCs w:val="28"/>
        </w:rPr>
        <w:t>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>, к общей численности 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ЧОсипно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ЧОсипно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</w:t>
      </w:r>
      <w:r w:rsidRPr="00B40DE9">
        <w:rPr>
          <w:rFonts w:ascii="Times New Roman" w:hAnsi="Times New Roman"/>
          <w:sz w:val="28"/>
          <w:szCs w:val="28"/>
        </w:rPr>
        <w:t xml:space="preserve"> 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</w:t>
      </w:r>
      <w:r w:rsidRPr="00830B8D">
        <w:rPr>
          <w:rFonts w:ascii="Times New Roman" w:hAnsi="Times New Roman" w:cs="Times New Roman"/>
          <w:sz w:val="28"/>
          <w:szCs w:val="28"/>
        </w:rPr>
        <w:t xml:space="preserve">отчетность, </w:t>
      </w:r>
      <w:hyperlink r:id="rId23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Количество вновь введенных мест в организациях дошкольного образования, единиц.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мест объектов дошкольного образования в Ханты-Мансийском районе.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Количество сданных объектов общеобразовательных организаций, в том числе в составе комплексов, единиц.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объектов общего образования в Ханты-Мансийском районе.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Отношение среднего балла единого государственного экзамена    (в расчете на 2 предмета: русский язык и математика) в 10 процентах школ            с лучшими результатами единого государственного экзамена 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государственной программой мер, направленных на снижение дифференциации (разрыва) в качестве образовательных результатов между школами. Показатель определяется как средний балл единого государственного экзамена в расчете на 1 предмет 10% общеобразовательных организаций с лучшими результатами, деленный на средний балл единого государственного экзамена в расчете на один предмет 10% общеобразовательных организаций с худшими результатами единого государственного экзамена.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среднего балла единого государственного экзамена (в расчете на 1 предмет) в 10%</w:t>
      </w:r>
      <w:r w:rsidR="008B641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лучшими результатами единого государственного экзамена к среднему баллу единого государственного экзамена (в расчете                            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на 1 предмет) в 10% общеобразовательных о</w:t>
      </w:r>
      <w:r w:rsidR="008B641A">
        <w:rPr>
          <w:rFonts w:ascii="Times New Roman" w:hAnsi="Times New Roman" w:cs="Times New Roman"/>
          <w:sz w:val="28"/>
          <w:szCs w:val="28"/>
        </w:rPr>
        <w:t>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худшими результатами единого государственного экзамена.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лучшими результатами единого государственного экзамена (периодическая отчетность, База данных результатов единого государственного экзамена);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худшими результатами единого государственного экзамена (периодическая отчетность, База данных результатов единого государственного экзамена).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детей, охваченных образовательными программами дополнительного образования, в общей численности детей и молодежи                в возрасте 5 – 18 лет,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дополнительного образования детей.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детей в образовательных организациях дополнительного образования к численности населения                  в возрасте 5 – 18 лет.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Чнас</w:t>
      </w:r>
      <w:proofErr w:type="spellEnd"/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 5 – 18</w:t>
      </w:r>
      <w:r w:rsidRPr="00B40DE9">
        <w:rPr>
          <w:rFonts w:ascii="Times New Roman" w:hAnsi="Times New Roman" w:cs="Times New Roman"/>
          <w:sz w:val="28"/>
          <w:szCs w:val="28"/>
        </w:rPr>
        <w:t>) *100,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населения в возрасте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</w:t>
      </w:r>
      <w:r w:rsidR="002C7899">
        <w:rPr>
          <w:rFonts w:ascii="Times New Roman" w:hAnsi="Times New Roman" w:cs="Times New Roman"/>
          <w:sz w:val="28"/>
          <w:szCs w:val="28"/>
        </w:rPr>
        <w:t>3</w:t>
      </w:r>
      <w:r w:rsidRPr="00B40DE9">
        <w:rPr>
          <w:rFonts w:ascii="Times New Roman" w:hAnsi="Times New Roman" w:cs="Times New Roman"/>
          <w:sz w:val="28"/>
          <w:szCs w:val="28"/>
        </w:rPr>
        <w:t>-</w:t>
      </w:r>
      <w:r w:rsidR="002C7899"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ФК, 1-ДШ</w:t>
      </w:r>
      <w:r w:rsidR="002C7899"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, численность населения, охваченного дополнительным образованием);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Чнас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5-18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населения в возрасте 5 – 18 лет (периодическая отчетность, данные демографической статистики                        о возрастно-половом составе населения).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детей в возрасте от 1 до 7 лет, получающих дошкольную образовательную услугу и (или) услугу по их содержанию,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и масштабы дошкольного образования.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соотношением численности детей в возрасте                        от 1 до 7 лет, обучающихся по программам дошкольного образования               в дошкольных образовательных организациях, и численности детей                     в возрасте от 1 до 7 лет, скорректированной на численность                                детей в возрасте 5 – 6 лет, обучающихся в общеобразовательных организациях.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{ЧДО</w:t>
      </w:r>
      <w:r w:rsidRPr="00B40DE9">
        <w:rPr>
          <w:rFonts w:ascii="Times New Roman" w:hAnsi="Times New Roman" w:cs="Times New Roman"/>
          <w:szCs w:val="28"/>
          <w:vertAlign w:val="subscript"/>
        </w:rPr>
        <w:t xml:space="preserve">1-6 </w:t>
      </w:r>
      <w:r w:rsidRPr="00B40DE9">
        <w:rPr>
          <w:rFonts w:ascii="Times New Roman" w:hAnsi="Times New Roman" w:cs="Times New Roman"/>
          <w:sz w:val="28"/>
          <w:szCs w:val="28"/>
        </w:rPr>
        <w:t>/[Ч</w:t>
      </w:r>
      <w:r w:rsidRPr="00B40DE9">
        <w:rPr>
          <w:rFonts w:ascii="Times New Roman" w:hAnsi="Times New Roman" w:cs="Times New Roman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Cs w:val="28"/>
        </w:rPr>
        <w:t xml:space="preserve"> –</w:t>
      </w:r>
      <w:r w:rsidRPr="00B40DE9">
        <w:rPr>
          <w:rFonts w:ascii="Times New Roman" w:hAnsi="Times New Roman" w:cs="Times New Roman"/>
          <w:sz w:val="28"/>
          <w:szCs w:val="28"/>
        </w:rPr>
        <w:t>Чо</w:t>
      </w:r>
      <w:r w:rsidRPr="00B40DE9">
        <w:rPr>
          <w:rFonts w:ascii="Times New Roman" w:hAnsi="Times New Roman" w:cs="Times New Roman"/>
          <w:szCs w:val="28"/>
        </w:rPr>
        <w:t>оо</w:t>
      </w:r>
      <w:r w:rsidRPr="00B40DE9">
        <w:rPr>
          <w:rFonts w:ascii="Times New Roman" w:hAnsi="Times New Roman" w:cs="Times New Roman"/>
          <w:szCs w:val="28"/>
          <w:vertAlign w:val="subscript"/>
        </w:rPr>
        <w:t>5-6</w:t>
      </w:r>
      <w:r w:rsidRPr="00B40DE9">
        <w:rPr>
          <w:rFonts w:ascii="Times New Roman" w:hAnsi="Times New Roman" w:cs="Times New Roman"/>
          <w:sz w:val="28"/>
          <w:szCs w:val="28"/>
        </w:rPr>
        <w:t>]}*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ЧДО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в дошкольных образовательных организациях (периодическая отчетность, форма                       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№ 85-К);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</w:t>
      </w:r>
      <w:r w:rsidRPr="00B40DE9">
        <w:rPr>
          <w:rFonts w:ascii="Times New Roman" w:hAnsi="Times New Roman" w:cs="Times New Roman"/>
          <w:sz w:val="24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на 1 января следующего за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года (периодическая отчетность,                            данные демографической статистики о возрастно-половом составе населения);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92455" cy="248920"/>
            <wp:effectExtent l="19050" t="0" r="0" b="0"/>
            <wp:docPr id="4" name="Рисунок 4" descr="base_24478_120442_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120442_20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5 – 6 лет, обучающихся                     в общеобразовательных организациях (периодическая отчетность, формы              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муниципальных образовательных организаций, реализующих основные общеобразовательные программы, %.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дошкольного образования, % от числа опрошенных.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дошкольного образования.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 xml:space="preserve">Удовлетворенность населения качеством общего образования,             % от числа </w:t>
      </w:r>
      <w:proofErr w:type="gramStart"/>
      <w:r w:rsidRPr="00B40DE9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B40DE9">
        <w:rPr>
          <w:rFonts w:ascii="Times New Roman" w:hAnsi="Times New Roman"/>
          <w:sz w:val="28"/>
          <w:szCs w:val="28"/>
        </w:rPr>
        <w:t>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общего образования.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дополнительного образования, % от числа опрошенных.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дополнительного образования.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B40DE9">
        <w:rPr>
          <w:rFonts w:ascii="Times New Roman" w:hAnsi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/>
          <w:sz w:val="28"/>
          <w:szCs w:val="28"/>
        </w:rPr>
        <w:t xml:space="preserve"> – численность опрошенного населения, всего (дополнительная информация – результаты анкетирования).</w:t>
      </w:r>
    </w:p>
    <w:p w:rsidR="00E95407" w:rsidRPr="00B40DE9" w:rsidRDefault="00E95407" w:rsidP="00E95407">
      <w:pPr>
        <w:pStyle w:val="a4"/>
        <w:rPr>
          <w:rFonts w:ascii="Times New Roman" w:hAnsi="Times New Roman"/>
          <w:b/>
          <w:sz w:val="28"/>
          <w:szCs w:val="28"/>
        </w:rPr>
      </w:pPr>
      <w:bookmarkStart w:id="3" w:name="_Toc338682025"/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Раздел 3. </w:t>
      </w:r>
      <w:bookmarkEnd w:id="2"/>
      <w:bookmarkEnd w:id="3"/>
      <w:r w:rsidRPr="00B40DE9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На реализацию целей и задач муниципальной программы направлены программные мероприятия, отражающие актуальные                            и перспективные направления образовательной политики, которые объединены в подпрограммы.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Достижение поставленных целей и решение задач Программы предполагается путем выполнения комплекса основных прог</w:t>
      </w:r>
      <w:bookmarkStart w:id="4" w:name="_Toc338682026"/>
      <w:r w:rsidRPr="00B40DE9">
        <w:rPr>
          <w:rFonts w:ascii="Times New Roman" w:hAnsi="Times New Roman"/>
          <w:sz w:val="28"/>
          <w:szCs w:val="28"/>
        </w:rPr>
        <w:t>раммных мероприятий, приведенных в таблице 2.</w:t>
      </w:r>
    </w:p>
    <w:p w:rsidR="00E95407" w:rsidRPr="00B40DE9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   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5" w:name="_Toc272435674"/>
      <w:bookmarkStart w:id="6" w:name="_Toc338682027"/>
      <w:bookmarkEnd w:id="4"/>
      <w:r w:rsidRPr="00B40DE9">
        <w:rPr>
          <w:rFonts w:ascii="Times New Roman" w:hAnsi="Times New Roman"/>
          <w:sz w:val="28"/>
        </w:rPr>
        <w:t xml:space="preserve">Раздел 4. </w:t>
      </w:r>
      <w:bookmarkEnd w:id="5"/>
      <w:r w:rsidRPr="00B40DE9">
        <w:rPr>
          <w:rFonts w:ascii="Times New Roman" w:hAnsi="Times New Roman"/>
          <w:sz w:val="28"/>
        </w:rPr>
        <w:t>Механизм реализации муниципальной</w:t>
      </w:r>
      <w:bookmarkEnd w:id="6"/>
      <w:r w:rsidRPr="00B40DE9">
        <w:rPr>
          <w:rFonts w:ascii="Times New Roman" w:hAnsi="Times New Roman"/>
          <w:sz w:val="28"/>
        </w:rPr>
        <w:t xml:space="preserve"> программы</w:t>
      </w:r>
    </w:p>
    <w:p w:rsidR="00E95407" w:rsidRPr="00B40DE9" w:rsidRDefault="00E95407" w:rsidP="00E95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 Программы.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Ответственным исполнителем Программы является комитет                              по образованию администрации Ханты-Мансийского района.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Координацию работ, текущее управление и контроль за исполнением Программы осуществляет комитет по образованию администрации Ханты-Мансийского района.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Реализация Программы представляет собой скоординированные                        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                       в соответствии  с законодательством Российской Федерации в рамках заключенных соглашений, а также предоставления субсидий на иные цели  исполнителям Программы.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Система управления реализацией Программы предполагает локальное нормативное закрепление ответственности за выполнение </w:t>
      </w:r>
      <w:r w:rsidRPr="00B40DE9">
        <w:rPr>
          <w:rFonts w:ascii="Times New Roman" w:hAnsi="Times New Roman"/>
          <w:sz w:val="28"/>
          <w:szCs w:val="28"/>
        </w:rPr>
        <w:lastRenderedPageBreak/>
        <w:t>мероприятий за руководителями учреждений – главными распорядителями бюджетных средств.</w:t>
      </w:r>
    </w:p>
    <w:p w:rsidR="00E95407" w:rsidRPr="00B40DE9" w:rsidRDefault="00E95407" w:rsidP="00E95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постановлением администрации района от 09.08.2013 № 199                               «О программах Ханты-Мансийского района».</w:t>
      </w:r>
    </w:p>
    <w:p w:rsidR="00E95407" w:rsidRPr="00B40DE9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  <w:sectPr w:rsidR="00E95407" w:rsidRPr="00B40DE9" w:rsidSect="00C23598">
          <w:headerReference w:type="default" r:id="rId25"/>
          <w:headerReference w:type="first" r:id="rId26"/>
          <w:footerReference w:type="first" r:id="rId27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E95407" w:rsidRPr="00B40DE9" w:rsidRDefault="00E95407" w:rsidP="00E9540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E95407" w:rsidRPr="00B40DE9" w:rsidRDefault="00E95407" w:rsidP="00E9540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655"/>
        <w:gridCol w:w="1418"/>
        <w:gridCol w:w="1134"/>
        <w:gridCol w:w="992"/>
        <w:gridCol w:w="992"/>
        <w:gridCol w:w="993"/>
        <w:gridCol w:w="992"/>
        <w:gridCol w:w="1059"/>
        <w:gridCol w:w="1209"/>
      </w:tblGrid>
      <w:tr w:rsidR="00E95407" w:rsidRPr="00B40DE9" w:rsidTr="00D2257B">
        <w:trPr>
          <w:trHeight w:val="20"/>
        </w:trPr>
        <w:tc>
          <w:tcPr>
            <w:tcW w:w="724" w:type="dxa"/>
            <w:vMerge w:val="restart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55" w:type="dxa"/>
            <w:vMerge w:val="restart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Базовый показат</w:t>
            </w:r>
            <w:r w:rsidR="0089499B">
              <w:rPr>
                <w:rFonts w:ascii="Times New Roman" w:hAnsi="Times New Roman"/>
                <w:sz w:val="24"/>
                <w:szCs w:val="24"/>
              </w:rPr>
              <w:t>ель на начало реализации муници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162" w:type="dxa"/>
            <w:gridSpan w:val="6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209" w:type="dxa"/>
            <w:vMerge w:val="restart"/>
            <w:shd w:val="clear" w:color="auto" w:fill="auto"/>
            <w:hideMark/>
          </w:tcPr>
          <w:p w:rsidR="00E95407" w:rsidRPr="004A38ED" w:rsidRDefault="00E95407" w:rsidP="00C9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 xml:space="preserve">Целевое значение </w:t>
            </w:r>
            <w:proofErr w:type="gramStart"/>
            <w:r w:rsidRPr="004A38ED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теля</w:t>
            </w:r>
            <w:proofErr w:type="gramEnd"/>
            <w:r w:rsidRPr="004A38ED">
              <w:rPr>
                <w:rFonts w:ascii="Times New Roman" w:hAnsi="Times New Roman"/>
                <w:sz w:val="24"/>
                <w:szCs w:val="24"/>
              </w:rPr>
              <w:t xml:space="preserve"> на момент </w:t>
            </w:r>
            <w:proofErr w:type="spellStart"/>
            <w:r w:rsidRPr="004A38ED">
              <w:rPr>
                <w:rFonts w:ascii="Times New Roman" w:hAnsi="Times New Roman"/>
                <w:sz w:val="24"/>
                <w:szCs w:val="24"/>
              </w:rPr>
              <w:t>оконча</w:t>
            </w:r>
            <w:proofErr w:type="spellEnd"/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ния действия муници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 xml:space="preserve">пальной </w:t>
            </w:r>
            <w:proofErr w:type="spellStart"/>
            <w:r w:rsidRPr="004A38ED">
              <w:rPr>
                <w:rFonts w:ascii="Times New Roman" w:hAnsi="Times New Roman"/>
                <w:sz w:val="24"/>
                <w:szCs w:val="24"/>
              </w:rPr>
              <w:t>прог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vMerge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vMerge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9" w:type="dxa"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09" w:type="dxa"/>
            <w:vMerge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пособиями  в соответствии с новыми ФГОС                  (в общей </w:t>
            </w:r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обучающихся по новым ФГОС),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4A38ED" w:rsidP="004A3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4A3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59" w:type="dxa"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обучающихся 5 – 11 классов, принявших участие в школьном этапе Всероссийской олимпиады школьников (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в общей численности обучающихся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5 – 11 классов),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административно-управленческого персонала общеобразовательных организаций (руководителей                             и педагогов), принимающих участие в мероприятиях по актуальным вопросам образования,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A3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образовательных организаций, здания которых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находятся в аварийном состоянии или требуют капитального ремонта, в общей численности образовательных организаций,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11,3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 образовательных организаций, отвечающих современным условиям по осуществлению образовательного процесса,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соответствующих требованиям пожарной безопасности,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своевременно исполняющих предписания надзорных органов,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вновь введенных мест в организациях дошкольного образования, единиц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сданных объектов общеобразовательных организаций, в том числе в составе комплексов, единиц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5407" w:rsidRPr="00B40DE9" w:rsidRDefault="00E95407" w:rsidP="002B42D1">
            <w:pPr>
              <w:spacing w:after="0" w:line="240" w:lineRule="auto"/>
              <w:ind w:left="-96" w:right="-112" w:firstLine="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расче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те на 2 предмета: русский язык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и математика) в 10 процентах школ с лучшими результатами еди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ного государственного экзамена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экзамена, раз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детей, охваченных образовательными программами дополнительного образования,               в общей численности детей и молодежи в возрасте            5 – 18 лет,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1 до 7 лет, получающих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дошкольную образовательную услугу и (или) услугу  по их содержанию,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93,4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2B42D1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95407" w:rsidRPr="00B40DE9" w:rsidTr="00D2257B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основные общеобразовательные программы,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95407" w:rsidRPr="00B40DE9" w:rsidTr="00D2257B">
        <w:trPr>
          <w:trHeight w:val="828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RANGE!B30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дошкольного образования, процентов</w:t>
            </w:r>
          </w:p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от числа опрошенных</w:t>
            </w:r>
            <w:bookmarkEnd w:id="7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A3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E95407" w:rsidRPr="00B40DE9" w:rsidTr="00D2257B">
        <w:trPr>
          <w:trHeight w:val="562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RANGE!B32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общего образования, процентов от числа опрошенных</w:t>
            </w:r>
            <w:bookmarkEnd w:id="8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83,7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E95407" w:rsidRPr="00B40DE9" w:rsidTr="00D2257B">
        <w:trPr>
          <w:trHeight w:val="828"/>
        </w:trPr>
        <w:tc>
          <w:tcPr>
            <w:tcW w:w="72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5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RANGE!B34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дополнительного образования, процентов от числа опрошенных</w:t>
            </w:r>
            <w:bookmarkEnd w:id="9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418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4A3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98,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059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20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</w:tbl>
    <w:p w:rsidR="00E95407" w:rsidRPr="00B40DE9" w:rsidRDefault="00E95407" w:rsidP="00E95407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3"/>
        <w:gridCol w:w="1014"/>
        <w:gridCol w:w="47"/>
        <w:gridCol w:w="2525"/>
        <w:gridCol w:w="318"/>
        <w:gridCol w:w="1304"/>
        <w:gridCol w:w="318"/>
        <w:gridCol w:w="1762"/>
        <w:gridCol w:w="181"/>
        <w:gridCol w:w="1059"/>
        <w:gridCol w:w="140"/>
        <w:gridCol w:w="992"/>
        <w:gridCol w:w="108"/>
        <w:gridCol w:w="1026"/>
        <w:gridCol w:w="205"/>
        <w:gridCol w:w="929"/>
        <w:gridCol w:w="294"/>
        <w:gridCol w:w="699"/>
        <w:gridCol w:w="992"/>
        <w:gridCol w:w="697"/>
        <w:gridCol w:w="579"/>
      </w:tblGrid>
      <w:tr w:rsidR="00E95407" w:rsidRPr="00B40DE9" w:rsidTr="00AE2AF0">
        <w:trPr>
          <w:gridBefore w:val="1"/>
          <w:wBefore w:w="263" w:type="dxa"/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57B">
              <w:rPr>
                <w:rFonts w:ascii="Times New Roman" w:hAnsi="Times New Roman"/>
                <w:sz w:val="28"/>
                <w:szCs w:val="20"/>
              </w:rPr>
              <w:t>Приложение 2  к  Программе</w:t>
            </w:r>
          </w:p>
        </w:tc>
      </w:tr>
      <w:tr w:rsidR="00E95407" w:rsidRPr="00B40DE9" w:rsidTr="00AE2AF0">
        <w:trPr>
          <w:gridBefore w:val="1"/>
          <w:wBefore w:w="263" w:type="dxa"/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B40DE9" w:rsidTr="00AE2AF0">
        <w:trPr>
          <w:gridBefore w:val="1"/>
          <w:wBefore w:w="263" w:type="dxa"/>
          <w:trHeight w:val="255"/>
        </w:trPr>
        <w:tc>
          <w:tcPr>
            <w:tcW w:w="151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D2257B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2257B">
              <w:rPr>
                <w:rFonts w:ascii="Times New Roman" w:hAnsi="Times New Roman"/>
                <w:bCs/>
                <w:sz w:val="24"/>
                <w:szCs w:val="20"/>
              </w:rPr>
              <w:t>Перечень основных мероприятий муниципальной программы</w:t>
            </w:r>
          </w:p>
        </w:tc>
      </w:tr>
      <w:tr w:rsidR="00E95407" w:rsidRPr="00B40DE9" w:rsidTr="00AE2AF0">
        <w:trPr>
          <w:gridBefore w:val="1"/>
          <w:wBefore w:w="263" w:type="dxa"/>
          <w:trHeight w:val="255"/>
        </w:trPr>
        <w:tc>
          <w:tcPr>
            <w:tcW w:w="151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D2257B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основно</w:t>
            </w:r>
            <w:r w:rsidR="00D2257B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меропри</w:t>
            </w:r>
            <w:r w:rsidR="00D2257B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ятия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75157C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644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</w:t>
            </w:r>
            <w:r w:rsidR="00B61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(тыс. руб</w:t>
            </w:r>
            <w:r w:rsidR="00B6123C">
              <w:rPr>
                <w:rFonts w:ascii="Times New Roman" w:hAnsi="Times New Roman"/>
                <w:sz w:val="20"/>
                <w:szCs w:val="20"/>
              </w:rPr>
              <w:t>лей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D2257B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E2AF0">
        <w:trPr>
          <w:gridBefore w:val="1"/>
          <w:wBefore w:w="263" w:type="dxa"/>
          <w:trHeight w:val="27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51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8F6EA0" w:rsidRDefault="00E95407" w:rsidP="002B42D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6EA0">
              <w:rPr>
                <w:rFonts w:ascii="Times New Roman" w:hAnsi="Times New Roman"/>
                <w:bCs/>
                <w:sz w:val="20"/>
                <w:szCs w:val="20"/>
              </w:rPr>
              <w:t>Подпрограмма 1 «Инновационное развитие образования»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Оснащен</w:t>
            </w:r>
            <w:r w:rsidR="00D2257B">
              <w:rPr>
                <w:rFonts w:ascii="Times New Roman" w:hAnsi="Times New Roman"/>
                <w:sz w:val="20"/>
                <w:szCs w:val="20"/>
              </w:rPr>
              <w:t>ие образовательного процесса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E2AF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E2AF0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Основное мероприятие: Стимулирование лидеров и поддерж</w:t>
            </w:r>
            <w:r w:rsidR="00AE2AF0">
              <w:rPr>
                <w:rFonts w:ascii="Times New Roman" w:hAnsi="Times New Roman"/>
                <w:sz w:val="20"/>
                <w:szCs w:val="20"/>
              </w:rPr>
              <w:t xml:space="preserve">ка системы воспитания (ПНПО) </w:t>
            </w:r>
            <w:r w:rsidR="00AE2AF0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2)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3 454,55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1 252,00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1 323,30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3 304,55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1 323,30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E2AF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3 304,55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1 102,00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1 323,30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Развитие качества и соде</w:t>
            </w:r>
            <w:r w:rsidR="00AE2AF0">
              <w:rPr>
                <w:rFonts w:ascii="Times New Roman" w:hAnsi="Times New Roman"/>
                <w:sz w:val="20"/>
                <w:szCs w:val="20"/>
              </w:rPr>
              <w:t>ржания технологий образования (показатель 11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4 493,44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3 608,44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815,00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4 253,44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E2AF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4 253,44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Основное мероприятие: Информационное,  организационно-методическое  сопров</w:t>
            </w:r>
            <w:r w:rsidR="00AE2AF0">
              <w:rPr>
                <w:rFonts w:ascii="Times New Roman" w:hAnsi="Times New Roman"/>
                <w:sz w:val="20"/>
                <w:szCs w:val="20"/>
              </w:rPr>
              <w:t xml:space="preserve">ождение  реализации  Программы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(показатель 3)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395,00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60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395,00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95407" w:rsidRPr="001F2C05" w:rsidTr="00AE2AF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395,00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Развитие системы дополнительного образов</w:t>
            </w:r>
            <w:r w:rsidR="00AE2AF0">
              <w:rPr>
                <w:rFonts w:ascii="Times New Roman" w:hAnsi="Times New Roman"/>
                <w:sz w:val="20"/>
                <w:szCs w:val="20"/>
              </w:rPr>
              <w:t>ания детей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12)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95407" w:rsidRPr="001F2C05" w:rsidTr="00AE2AF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Развитие инфрастру</w:t>
            </w:r>
            <w:r w:rsidR="00AE2AF0">
              <w:rPr>
                <w:rFonts w:ascii="Times New Roman" w:hAnsi="Times New Roman"/>
                <w:sz w:val="20"/>
                <w:szCs w:val="20"/>
              </w:rPr>
              <w:t>ктуры дошкольного образования</w:t>
            </w:r>
            <w:r w:rsidR="00AE2AF0">
              <w:rPr>
                <w:rFonts w:ascii="Times New Roman" w:hAnsi="Times New Roman"/>
                <w:sz w:val="20"/>
                <w:szCs w:val="20"/>
              </w:rPr>
              <w:br/>
              <w:t>(показатель 13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95407" w:rsidRPr="001F2C05" w:rsidTr="00AE2AF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софинансирование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0,00 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  по  подпрограмме  1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13 120,59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9 518,54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1 068,75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2 533,30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1 290,50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11 690,09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2 463,30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11 690,09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2 463,30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5189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Подпрограмма  2 «Обеспечение комплексной безопасности и комфортных условий образовательного процесса»</w:t>
            </w:r>
          </w:p>
        </w:tc>
      </w:tr>
      <w:tr w:rsidR="00E95407" w:rsidRPr="001F2C05" w:rsidTr="00B6123C">
        <w:trPr>
          <w:gridBefore w:val="1"/>
          <w:wBefore w:w="263" w:type="dxa"/>
          <w:trHeight w:val="3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B6123C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br/>
              <w:t>Проведение капитальны</w:t>
            </w:r>
            <w:r>
              <w:rPr>
                <w:rFonts w:ascii="Times New Roman" w:hAnsi="Times New Roman"/>
                <w:sz w:val="20"/>
                <w:szCs w:val="20"/>
              </w:rPr>
              <w:t>х ремонтов зданий, сооружений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показатель 4)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ЖКХ;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50 068,55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11 371,40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50 068,55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11 371,40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50 068,55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11 371,40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района,</w:t>
            </w:r>
            <w:r w:rsidR="00B61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 том  числе: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39 178,55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10 371,40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39 178,55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10 371,40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39 178,55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10 371,40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 Троица»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МБОУ ХМР «СОШ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Горноправдинск»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2.1.1.3.</w:t>
            </w: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 ХМР «СОШ 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 Шапша»</w:t>
            </w:r>
            <w:r w:rsidR="00B612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(с. Зенково)</w:t>
            </w:r>
          </w:p>
          <w:p w:rsidR="0075157C" w:rsidRPr="001F2C05" w:rsidRDefault="0075157C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75157C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5157C" w:rsidRPr="001F2C05" w:rsidRDefault="0075157C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2.1.1.4.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Сибирский»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2.1.1.5.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 Цингалы»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2 057,00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2 057,00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B6123C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4 036,98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2 057,00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B6123C">
        <w:trPr>
          <w:gridBefore w:val="1"/>
          <w:wBefore w:w="263" w:type="dxa"/>
          <w:trHeight w:val="111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2.1.1.6.</w:t>
            </w:r>
          </w:p>
          <w:p w:rsidR="008F6EA0" w:rsidRDefault="008F6EA0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123C" w:rsidRPr="001F2C05" w:rsidRDefault="00B6123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Капитальный ремонт кровли МКОУ ХМР «СОШ 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с. Батово»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3C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строительства,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 и  ЖКХ;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3 761,20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3 761,20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бюджет района,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3 761,20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3 761,20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3 761,20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3 761,20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31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2.1.1.6.1.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Капитальный ремонт кровли МКОУ ХМР «СОШ 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 Батово» (ПИР)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21E95">
        <w:trPr>
          <w:gridBefore w:val="1"/>
          <w:wBefore w:w="263" w:type="dxa"/>
          <w:trHeight w:val="60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3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2.1.1.6.2.</w:t>
            </w: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Капитальный ремонт кровли МКОУ ХМР «СОШ 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 Батово» (СМР)</w:t>
            </w:r>
          </w:p>
          <w:p w:rsidR="0075157C" w:rsidRPr="001F2C05" w:rsidRDefault="0075157C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3 261,20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3 261,20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3 261,20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3 261,20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21E95">
        <w:trPr>
          <w:gridBefore w:val="1"/>
          <w:wBefore w:w="263" w:type="dxa"/>
          <w:trHeight w:val="5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3 261,20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3 261,20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2.1.1.7.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Красноленинский»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 xml:space="preserve">тва,  архитектуры  и  ЖКХ; </w:t>
            </w:r>
          </w:p>
          <w:p w:rsidR="00E95407" w:rsidRPr="001F2C05" w:rsidRDefault="0075157C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21E95">
        <w:trPr>
          <w:gridBefore w:val="1"/>
          <w:wBefore w:w="263" w:type="dxa"/>
          <w:trHeight w:val="5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2.1.1.8.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</w:t>
            </w:r>
            <w:r w:rsidR="00AF2E0B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ООШ с.</w:t>
            </w:r>
            <w:r w:rsidR="00A2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Тюли</w:t>
            </w:r>
            <w:r w:rsidR="00AF2E0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2.1.1.9.</w:t>
            </w:r>
          </w:p>
          <w:p w:rsidR="008F6EA0" w:rsidRDefault="008F6EA0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1E95" w:rsidRDefault="00A21E95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1E95" w:rsidRDefault="00A21E95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1E95" w:rsidRDefault="00A21E95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1E95" w:rsidRPr="001F2C05" w:rsidRDefault="00A21E95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ХМР «ООШ  </w:t>
            </w:r>
          </w:p>
          <w:p w:rsidR="00E95407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 Белогорье»</w:t>
            </w:r>
          </w:p>
          <w:p w:rsidR="008F6EA0" w:rsidRDefault="008F6EA0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1E95" w:rsidRDefault="00A21E95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1E95" w:rsidRDefault="00A21E95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1E95" w:rsidRPr="001F2C05" w:rsidRDefault="00A21E95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строительства,  архитектуры  и  ЖКХ; </w:t>
            </w:r>
          </w:p>
          <w:p w:rsidR="00E95407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F6EA0" w:rsidRPr="001F2C05" w:rsidRDefault="008F6EA0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2.1.1.10.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«ООШ  </w:t>
            </w:r>
          </w:p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Пырьях»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2.1.1.11.</w:t>
            </w:r>
          </w:p>
          <w:p w:rsidR="0075157C" w:rsidRPr="001F2C05" w:rsidRDefault="0075157C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МБОУ ХМР «СОШ  </w:t>
            </w:r>
          </w:p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Луговской»</w:t>
            </w:r>
          </w:p>
          <w:p w:rsidR="0075157C" w:rsidRPr="001F2C05" w:rsidRDefault="0075157C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 Нялинское»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2.1.1.13.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«ООШ </w:t>
            </w:r>
          </w:p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</w:t>
            </w:r>
            <w:r w:rsidR="00A2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9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21E95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21E95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2.1.1.14.</w:t>
            </w:r>
          </w:p>
          <w:p w:rsidR="008F6EA0" w:rsidRPr="001F2C05" w:rsidRDefault="008F6EA0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ХМР «СОШ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с.</w:t>
            </w:r>
            <w:r w:rsidR="00AF2E0B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елиярово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 архитектуры  и  ЖКХ;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2.1.1.15.</w:t>
            </w: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«СОШ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</w:t>
            </w:r>
            <w:r w:rsidR="00AF2E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Елизарово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Дошкольные учреждения Ханты-Мансийского района,   в  том  числе: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2.1.2.1.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 w:rsidR="00AF2E0B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 «Сказка» п. Горноправдинск</w:t>
            </w:r>
            <w:r w:rsidR="00AF2E0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2.1.2.2.</w:t>
            </w:r>
          </w:p>
          <w:p w:rsidR="00AF2E0B" w:rsidRPr="001F2C05" w:rsidRDefault="00AF2E0B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 w:rsidR="00AF2E0B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 «Росинка» с. Троица</w:t>
            </w:r>
            <w:r w:rsidR="00AF2E0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0B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ЖКХ; </w:t>
            </w:r>
          </w:p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2.1.2.3.</w:t>
            </w: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 w:rsidR="00AF2E0B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 «Светлячок» д. Шапша</w:t>
            </w:r>
            <w:r w:rsidR="00AF2E0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2.1.2.4.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 w:rsidR="00AF2E0B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 «Мишутка» д. Белогорье</w:t>
            </w:r>
            <w:r w:rsidR="00AF2E0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2.1.2.5.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МКДОУ ХМР «Детский сад «Лучик» п. Урманный»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2.1.2.6</w:t>
            </w:r>
            <w:r w:rsidR="00AF2E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2E0B" w:rsidRDefault="00AF2E0B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2E0B" w:rsidRDefault="00AF2E0B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2E0B" w:rsidRDefault="00AF2E0B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2E0B" w:rsidRDefault="00AF2E0B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2E0B" w:rsidRPr="001F2C05" w:rsidRDefault="00AF2E0B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МКДОУ ХМР «Детский сад «Колобок» п. Пырьях»</w:t>
            </w:r>
          </w:p>
          <w:p w:rsidR="00AF2E0B" w:rsidRDefault="00AF2E0B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2E0B" w:rsidRDefault="00AF2E0B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2E0B" w:rsidRDefault="00AF2E0B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2E0B" w:rsidRPr="001F2C05" w:rsidRDefault="00AF2E0B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F2E0B" w:rsidRPr="001F2C05" w:rsidRDefault="00AF2E0B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2.1.2.7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МКДОУ ХМР «Детский сад «Голубок» п. Луговской»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2.1.2.8.</w:t>
            </w:r>
          </w:p>
          <w:p w:rsidR="0075157C" w:rsidRPr="001F2C05" w:rsidRDefault="0075157C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МКДОУ ХМР «Детский сад «Теремок» с. Селиярово»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Внешкольные   учреждения  Ханты-Мансийского района,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2.1.3.1.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0B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75157C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AF2E0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F2E0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AF2E0B" w:rsidRPr="001F2C05" w:rsidRDefault="00AF2E0B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</w:t>
            </w:r>
            <w:r w:rsidR="00AF2E0B">
              <w:rPr>
                <w:rFonts w:ascii="Times New Roman" w:hAnsi="Times New Roman"/>
                <w:sz w:val="20"/>
                <w:szCs w:val="20"/>
              </w:rPr>
              <w:t>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мероприятий по текущему ремон</w:t>
            </w:r>
            <w:r w:rsidR="001109C3">
              <w:rPr>
                <w:rFonts w:ascii="Times New Roman" w:hAnsi="Times New Roman"/>
                <w:sz w:val="20"/>
                <w:szCs w:val="20"/>
              </w:rPr>
              <w:t>ту образовательных учреждений</w:t>
            </w:r>
            <w:r w:rsidR="001109C3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6)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17 189,33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3 219,00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17 189,33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3 219,00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17 189,33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3 219,00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2.2.1.</w:t>
            </w:r>
          </w:p>
          <w:p w:rsidR="0075157C" w:rsidRPr="001F2C05" w:rsidRDefault="0075157C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12 140,18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12 140,18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12 140,18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4 777,85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4 777,85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4 777,85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Внешкольные учреждения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</w:t>
            </w:r>
          </w:p>
          <w:p w:rsidR="001109C3" w:rsidRDefault="001109C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Pr="001F2C05" w:rsidRDefault="001109C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мероприятие: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Укрепление пожарной  опасности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показатель 7)</w:t>
            </w: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Pr="001F2C05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Pr="001F2C05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7 685,56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7 685,56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7 685,56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2.3.1.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5 247,96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207,90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5 247,96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207,90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5 2247,96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207,90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2.3.2.</w:t>
            </w:r>
          </w:p>
          <w:p w:rsidR="0075157C" w:rsidRPr="001F2C05" w:rsidRDefault="0075157C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2 233,69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2 233,69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2 233,69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Внешкольные  учреждения 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17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br/>
              <w:t>Укрепление санитарн</w:t>
            </w:r>
            <w:proofErr w:type="gramStart"/>
            <w:r w:rsidR="00E95407" w:rsidRPr="001F2C0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 эп</w:t>
            </w:r>
            <w:r>
              <w:rPr>
                <w:rFonts w:ascii="Times New Roman" w:hAnsi="Times New Roman"/>
                <w:sz w:val="20"/>
                <w:szCs w:val="20"/>
              </w:rPr>
              <w:t>идемиологической безопасности (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показатель 5)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24 304,76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6 501,15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6 413,50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10 627,60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24 111,41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6 413,50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10 627,60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24 111,41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6 413,50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10 627,60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2.4.1.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16 809,24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4 045,79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4 370,40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7 808,70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16 615,89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4 370,40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7 808,70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16 615,89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4 370,40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7 808,70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57C" w:rsidRPr="001F2C05" w:rsidRDefault="0075157C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2.4.2.</w:t>
            </w:r>
          </w:p>
          <w:p w:rsidR="0075157C" w:rsidRPr="001F2C05" w:rsidRDefault="0075157C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7 066,16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2 043,10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7 066,16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2 043,10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7 066,16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2 043,10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Внешкольные  учреждения 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046BAE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Проведение мероприятий по устранению предписаний надзорных органов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(показатель 8)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2.5.1.</w:t>
            </w:r>
          </w:p>
          <w:p w:rsidR="001109C3" w:rsidRDefault="001109C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Pr="001F2C05" w:rsidRDefault="001109C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Школы Ханты-Мансийского района</w:t>
            </w: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Pr="001F2C05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09C3" w:rsidRPr="001F2C05" w:rsidRDefault="001109C3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бюджет района,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993,80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2.5.3.</w:t>
            </w:r>
          </w:p>
          <w:p w:rsidR="0075157C" w:rsidRPr="001F2C05" w:rsidRDefault="0075157C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Внешкольные  учреждения 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046BAE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Основное мероприя</w:t>
            </w:r>
            <w:r w:rsidR="001109C3">
              <w:rPr>
                <w:rFonts w:ascii="Times New Roman" w:hAnsi="Times New Roman"/>
                <w:sz w:val="20"/>
                <w:szCs w:val="20"/>
              </w:rPr>
              <w:t>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 w:rsidR="001109C3">
              <w:rPr>
                <w:rFonts w:ascii="Times New Roman" w:hAnsi="Times New Roman"/>
                <w:sz w:val="20"/>
                <w:szCs w:val="20"/>
              </w:rPr>
              <w:t>Повышение энергоэффективности</w:t>
            </w:r>
            <w:r w:rsidR="001109C3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6)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2 367,85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2 367,85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2 367,85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2 101,90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2.6.1.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Школы. Разработка проекта на замену внутренних инжене</w:t>
            </w:r>
            <w:r w:rsidR="001109C3">
              <w:rPr>
                <w:rFonts w:ascii="Times New Roman" w:hAnsi="Times New Roman"/>
                <w:sz w:val="20"/>
                <w:szCs w:val="20"/>
              </w:rPr>
              <w:t>рных сетей теплоснабжения МКОУ 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ООШ с. Реполово</w:t>
            </w:r>
            <w:r w:rsidR="001109C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1109C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E24407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2.6.2.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1 903,30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1 903,30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1 903,30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E24407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1 903,30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2.6.3.</w:t>
            </w:r>
          </w:p>
          <w:p w:rsidR="0075157C" w:rsidRPr="001F2C05" w:rsidRDefault="0075157C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  <w:p w:rsidR="0075157C" w:rsidRPr="001F2C05" w:rsidRDefault="0075157C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75157C" w:rsidRPr="001F2C05" w:rsidRDefault="0075157C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57C" w:rsidRPr="001F2C05" w:rsidRDefault="0075157C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E24407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2.6.4.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Дошкольные учреждения 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E24407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Приобретение автомобиля МКОУ </w:t>
            </w:r>
            <w:r w:rsidR="00E24407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СОШ п. Выкатной</w:t>
            </w:r>
            <w:r w:rsidR="00E244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31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E24407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 по  подпрограмме 2</w:t>
            </w:r>
          </w:p>
          <w:p w:rsidR="00E24407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407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407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407" w:rsidRPr="001F2C05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407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образованию, департамент  строительс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 xml:space="preserve">тва,  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 и  ЖКХ; </w:t>
            </w:r>
          </w:p>
          <w:p w:rsidR="00E95407" w:rsidRPr="001F2C05" w:rsidRDefault="00BA3D8E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103 818,40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59 173,64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23 751,00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12 624,80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510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103 625,05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23 751,00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12 624,80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95407" w:rsidRPr="001F2C05" w:rsidTr="00AE2AF0">
        <w:trPr>
          <w:gridBefore w:val="1"/>
          <w:wBefore w:w="263" w:type="dxa"/>
          <w:trHeight w:val="510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103 625,05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23 751,00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12 624,80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AE2AF0">
        <w:trPr>
          <w:gridBefore w:val="1"/>
          <w:wBefore w:w="263" w:type="dxa"/>
          <w:trHeight w:val="255"/>
        </w:trPr>
        <w:tc>
          <w:tcPr>
            <w:tcW w:w="15189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Подпрограмма 3 «Развитие материально-технической  базы сферы  образования»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BA3D8E" w:rsidRPr="001F2C05" w:rsidRDefault="00BA3D8E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D8E" w:rsidRPr="001F2C05" w:rsidRDefault="00BA3D8E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D8E" w:rsidRPr="001F2C05" w:rsidRDefault="00BA3D8E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D8E" w:rsidRPr="001F2C05" w:rsidRDefault="00BA3D8E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D8E" w:rsidRPr="001F2C05" w:rsidRDefault="00BA3D8E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Строительство и реконструкция учреждений общего образования в соответствии с нормативом обеспеченности местами в общеобразовательных учреждениях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br/>
              <w:t>(показатель 10)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407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</w:p>
          <w:p w:rsidR="00E24407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тва,  архитектуры  и  ЖКХ;</w:t>
            </w:r>
          </w:p>
          <w:p w:rsidR="00E95407" w:rsidRPr="001F2C05" w:rsidRDefault="00BA3D8E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E24407">
              <w:rPr>
                <w:rFonts w:ascii="Times New Roman" w:hAnsi="Times New Roman"/>
                <w:sz w:val="20"/>
                <w:szCs w:val="20"/>
              </w:rPr>
              <w:t>;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br/>
              <w:t>Департамент имущественных и земельных отношений;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635 334,83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278 265,85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309 724,88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47 344,10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64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574 106,49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242 420,85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284 628,14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47 057,50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5232F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53 128,34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27 745,00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25 096,74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286,60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E24407">
        <w:trPr>
          <w:gridBefore w:val="1"/>
          <w:wBefore w:w="263" w:type="dxa"/>
          <w:trHeight w:val="58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2 755,83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1 469,23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286,60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168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50 372,51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26 745,00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23 627,51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407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культуры-библиотека- школа-детский сад) п. Кедровый Ханты-Мансийского района, мощностью объекта 150 мест, 9100 экземпляров, </w:t>
            </w:r>
          </w:p>
          <w:p w:rsidR="00E24407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16 человек), </w:t>
            </w:r>
          </w:p>
          <w:p w:rsidR="00E95407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  <w:p w:rsidR="00E24407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407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407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407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407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4407" w:rsidRPr="001F2C05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407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 xml:space="preserve">тва,  архитектуры  и  ЖКХ; </w:t>
            </w:r>
          </w:p>
          <w:p w:rsidR="00E95407" w:rsidRPr="001F2C05" w:rsidRDefault="00BA3D8E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296 774,05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259 108,00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9 889,45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27 776,60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5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262 583,77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225 907,00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8 900,17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27 776,60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65232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26 090,28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E24407">
        <w:trPr>
          <w:gridBefore w:val="1"/>
          <w:wBefore w:w="263" w:type="dxa"/>
          <w:trHeight w:val="136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26 090,28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3.1.2.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407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Технологическое присоединение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 объекта «</w:t>
            </w:r>
            <w:r w:rsidR="00E24407">
              <w:rPr>
                <w:rFonts w:ascii="Times New Roman" w:hAnsi="Times New Roman"/>
                <w:sz w:val="20"/>
                <w:szCs w:val="20"/>
              </w:rPr>
              <w:t>Комплекс (сельски</w:t>
            </w:r>
            <w:r w:rsidR="00762C77">
              <w:rPr>
                <w:rFonts w:ascii="Times New Roman" w:hAnsi="Times New Roman"/>
                <w:sz w:val="20"/>
                <w:szCs w:val="20"/>
              </w:rPr>
              <w:t xml:space="preserve">й дом культуры – библиотека – </w:t>
            </w:r>
            <w:r w:rsidR="00E24407">
              <w:rPr>
                <w:rFonts w:ascii="Times New Roman" w:hAnsi="Times New Roman"/>
                <w:sz w:val="20"/>
                <w:szCs w:val="20"/>
              </w:rPr>
              <w:t xml:space="preserve">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сад) </w:t>
            </w:r>
          </w:p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Кедровый Ханты-Манс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ийского района»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407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5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5232F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E24407">
        <w:trPr>
          <w:gridBefore w:val="1"/>
          <w:wBefore w:w="263" w:type="dxa"/>
          <w:trHeight w:val="58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3.1.3.</w:t>
            </w:r>
          </w:p>
          <w:p w:rsidR="00BA3D8E" w:rsidRPr="001F2C05" w:rsidRDefault="00BA3D8E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D8E" w:rsidRPr="001F2C05" w:rsidRDefault="00BA3D8E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407" w:rsidRDefault="00E24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шк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сад) </w:t>
            </w:r>
          </w:p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 мощностью объекта 150 мест, 9100 экземпляров, 110 учащихся (наполняемость класса 16 человек), 60 воспитанников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BA3D8E" w:rsidRPr="001F2C05" w:rsidRDefault="00BA3D8E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D8E" w:rsidRPr="001F2C05" w:rsidRDefault="00BA3D8E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8 340,66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5 478,46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5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7 469,98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4 607,78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5232F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E24407">
        <w:trPr>
          <w:gridBefore w:val="1"/>
          <w:wBefore w:w="263" w:type="dxa"/>
          <w:trHeight w:val="108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2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3.1.4.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407" w:rsidRDefault="00BA3D8E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Комплекс «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Школа (55 учащ.) </w:t>
            </w:r>
          </w:p>
          <w:p w:rsidR="00D72DDE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 группой для детей дошкольного возраста </w:t>
            </w:r>
          </w:p>
          <w:p w:rsidR="00D72DDE" w:rsidRDefault="00E95407" w:rsidP="00D72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(25 воспитан.)</w:t>
            </w:r>
            <w:r w:rsidR="00D72DD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D72DDE"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</w:t>
            </w:r>
            <w:r w:rsidR="00D72DDE">
              <w:rPr>
                <w:rFonts w:ascii="Times New Roman" w:hAnsi="Times New Roman"/>
                <w:sz w:val="20"/>
                <w:szCs w:val="20"/>
              </w:rPr>
              <w:t>кий дом культуры (на 100 мест)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библиотека (9100 экз.)  </w:t>
            </w:r>
          </w:p>
          <w:p w:rsidR="00D72DDE" w:rsidRDefault="00E95407" w:rsidP="00D72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д.</w:t>
            </w:r>
            <w:r w:rsidR="00D72D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5407" w:rsidRPr="001F2C05" w:rsidRDefault="00D72DDE" w:rsidP="00D72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 этап: школа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407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164 176,36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16 444,00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131 313,66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16 418,70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52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149 400,60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118 181,90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16 418,70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</w:t>
            </w:r>
            <w:r w:rsidR="0065232F">
              <w:rPr>
                <w:rFonts w:ascii="Times New Roman" w:hAnsi="Times New Roman"/>
                <w:sz w:val="20"/>
                <w:szCs w:val="20"/>
              </w:rPr>
              <w:t xml:space="preserve">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14 775,76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E24407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14 775,76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3.1.5.</w:t>
            </w:r>
          </w:p>
          <w:p w:rsidR="000D4763" w:rsidRPr="001F2C05" w:rsidRDefault="000D476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0D476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Комплекс «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Школа (55 учащ.) </w:t>
            </w:r>
          </w:p>
          <w:p w:rsidR="000D4763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группой для детей дошкольного возраста </w:t>
            </w:r>
          </w:p>
          <w:p w:rsidR="000D4763" w:rsidRDefault="000D476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сельск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 дом культуры (на 100 мест)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библиотека (9100 экз.) </w:t>
            </w:r>
          </w:p>
          <w:p w:rsidR="00E95407" w:rsidRPr="001F2C05" w:rsidRDefault="00E95407" w:rsidP="005A49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492F">
              <w:rPr>
                <w:rFonts w:ascii="Times New Roman" w:hAnsi="Times New Roman"/>
                <w:sz w:val="20"/>
                <w:szCs w:val="20"/>
              </w:rPr>
              <w:t>п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 w:rsidR="000D4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</w:t>
            </w:r>
            <w:r w:rsidR="000D4763">
              <w:rPr>
                <w:rFonts w:ascii="Times New Roman" w:hAnsi="Times New Roman"/>
                <w:sz w:val="20"/>
                <w:szCs w:val="20"/>
              </w:rPr>
              <w:t xml:space="preserve">» (1 этап: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  <w:r w:rsidR="000D4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(ПИР)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63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 архитектуры  и  ЖКХ; </w:t>
            </w:r>
          </w:p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5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0D4763">
        <w:trPr>
          <w:gridBefore w:val="1"/>
          <w:wBefore w:w="263" w:type="dxa"/>
          <w:trHeight w:val="5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3.1.6.</w:t>
            </w:r>
          </w:p>
          <w:p w:rsidR="00BA3D8E" w:rsidRPr="001F2C05" w:rsidRDefault="00BA3D8E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D8E" w:rsidRPr="001F2C05" w:rsidRDefault="00BA3D8E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D8E" w:rsidRPr="001F2C05" w:rsidRDefault="00BA3D8E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Школа (55 учащ.) </w:t>
            </w:r>
          </w:p>
          <w:p w:rsidR="000D4763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 группой для детей дошк</w:t>
            </w:r>
            <w:r w:rsidR="000D4763">
              <w:rPr>
                <w:rFonts w:ascii="Times New Roman" w:hAnsi="Times New Roman"/>
                <w:sz w:val="20"/>
                <w:szCs w:val="20"/>
              </w:rPr>
              <w:t xml:space="preserve">ольного возраста </w:t>
            </w:r>
          </w:p>
          <w:p w:rsidR="000D4763" w:rsidRDefault="000D4763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сельский дом культуры (на 10</w:t>
            </w:r>
            <w:r>
              <w:rPr>
                <w:rFonts w:ascii="Times New Roman" w:hAnsi="Times New Roman"/>
                <w:sz w:val="20"/>
                <w:szCs w:val="20"/>
              </w:rPr>
              <w:t>0 мест) –  библиотека (9100 экз.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End"/>
          </w:p>
          <w:p w:rsidR="00E95407" w:rsidRPr="001F2C05" w:rsidRDefault="000D4763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Бобровский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 (1 этап: 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BA3D8E" w:rsidRPr="001F2C05" w:rsidRDefault="00BA3D8E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D8E" w:rsidRPr="001F2C05" w:rsidRDefault="00BA3D8E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D8E" w:rsidRPr="001F2C05" w:rsidRDefault="00BA3D8E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5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0D4763">
        <w:trPr>
          <w:gridBefore w:val="1"/>
          <w:wBefore w:w="263" w:type="dxa"/>
          <w:trHeight w:val="160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3.1.7.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63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 xml:space="preserve"> участка строительства объекта 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Комплекс </w:t>
            </w:r>
            <w:r w:rsidR="005A492F">
              <w:rPr>
                <w:rFonts w:ascii="Times New Roman" w:hAnsi="Times New Roman"/>
                <w:sz w:val="20"/>
                <w:szCs w:val="20"/>
              </w:rPr>
              <w:t>«Ш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кола (55 учащ.) с группой для детей дошкольного возраста </w:t>
            </w:r>
          </w:p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(25 воспитан.) в п.</w:t>
            </w:r>
            <w:r w:rsidR="000D4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овский Ханты-Мансийского района»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63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 xml:space="preserve">тва,  архитектуры  и  ЖКХ; </w:t>
            </w:r>
          </w:p>
          <w:p w:rsidR="00E95407" w:rsidRPr="001F2C05" w:rsidRDefault="00BA3D8E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60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17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3.1.8.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63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Комплекс 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Школа (55 учащ.) </w:t>
            </w:r>
          </w:p>
          <w:p w:rsidR="000D4763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 группой для детей дошкольного возраста </w:t>
            </w:r>
          </w:p>
          <w:p w:rsidR="000D4763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(25 воспитан.)</w:t>
            </w:r>
            <w:r w:rsidR="000D476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сельский дом культуры (на 100 мест)</w:t>
            </w:r>
            <w:r w:rsidR="000D476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библиотека (9100 экз.)  </w:t>
            </w:r>
          </w:p>
          <w:p w:rsidR="00E95407" w:rsidRPr="001F2C05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 w:rsidR="000D47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Бобровский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 (1 этап: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школа</w:t>
            </w:r>
            <w:r w:rsidR="000D476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63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 xml:space="preserve">тва,  архитектуры  и  ЖКХ; </w:t>
            </w:r>
          </w:p>
          <w:p w:rsidR="00E95407" w:rsidRPr="001F2C05" w:rsidRDefault="00BA3D8E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0D4763">
        <w:trPr>
          <w:gridBefore w:val="1"/>
          <w:wBefore w:w="263" w:type="dxa"/>
          <w:trHeight w:val="49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3.1.9.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63" w:rsidRDefault="00BA3D8E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="008F6EA0">
              <w:rPr>
                <w:rFonts w:ascii="Times New Roman" w:hAnsi="Times New Roman"/>
                <w:sz w:val="20"/>
                <w:szCs w:val="20"/>
              </w:rPr>
              <w:t xml:space="preserve">Школа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детский сад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4763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в д. Согом  50</w:t>
            </w:r>
            <w:r w:rsidR="0065232F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учащихся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(наполняемость 8 человек и </w:t>
            </w:r>
            <w:proofErr w:type="gramEnd"/>
          </w:p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 воспитанников)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046BAE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епартамент имущественных и земельных отношений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5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5A492F">
        <w:trPr>
          <w:gridBefore w:val="1"/>
          <w:wBefore w:w="263" w:type="dxa"/>
          <w:trHeight w:val="141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3.1.10.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Школа с группами для дошкольного возраста </w:t>
            </w:r>
          </w:p>
          <w:p w:rsidR="008F6EA0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(120 учащихся/60 мест), </w:t>
            </w:r>
          </w:p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60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0D4763">
        <w:trPr>
          <w:gridBefore w:val="1"/>
          <w:wBefore w:w="263" w:type="dxa"/>
          <w:trHeight w:val="5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3.1.11.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63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</w:t>
            </w:r>
          </w:p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Красноленинский (ПИР)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63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5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0D4763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65232F">
        <w:trPr>
          <w:gridBefore w:val="1"/>
          <w:wBefore w:w="263" w:type="dxa"/>
          <w:trHeight w:val="63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65232F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3.1.12.</w:t>
            </w:r>
          </w:p>
          <w:p w:rsidR="0065232F" w:rsidRDefault="0065232F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2F" w:rsidRDefault="0065232F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2F" w:rsidRDefault="0065232F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2F" w:rsidRDefault="0065232F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2F" w:rsidRDefault="0065232F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232F" w:rsidRPr="001F2C05" w:rsidRDefault="0065232F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763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Оснащение оборудованием и мебелью к</w:t>
            </w:r>
            <w:r w:rsidR="0065232F">
              <w:rPr>
                <w:rFonts w:ascii="Times New Roman" w:hAnsi="Times New Roman"/>
                <w:sz w:val="20"/>
                <w:szCs w:val="20"/>
              </w:rPr>
              <w:t>омплекса (сель</w:t>
            </w:r>
            <w:r w:rsidR="008F6EA0">
              <w:rPr>
                <w:rFonts w:ascii="Times New Roman" w:hAnsi="Times New Roman"/>
                <w:sz w:val="20"/>
                <w:szCs w:val="20"/>
              </w:rPr>
              <w:t xml:space="preserve">ский дом культуры – библиотека – </w:t>
            </w:r>
            <w:r w:rsidR="0065232F">
              <w:rPr>
                <w:rFonts w:ascii="Times New Roman" w:hAnsi="Times New Roman"/>
                <w:sz w:val="20"/>
                <w:szCs w:val="20"/>
              </w:rPr>
              <w:t xml:space="preserve">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сад) </w:t>
            </w:r>
          </w:p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65232F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32F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32F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32F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232F" w:rsidRPr="001F2C05" w:rsidRDefault="0065232F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65232F">
        <w:trPr>
          <w:gridBefore w:val="1"/>
          <w:wBefore w:w="263" w:type="dxa"/>
          <w:trHeight w:val="67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65232F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955D5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65232F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95407" w:rsidRPr="001F2C05" w:rsidTr="00955D5D">
        <w:trPr>
          <w:gridBefore w:val="1"/>
          <w:wBefore w:w="263" w:type="dxa"/>
          <w:trHeight w:val="66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3.1.13.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Ремонт подъездной дороги к объекту 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Начальная общеобразовательная школа </w:t>
            </w:r>
          </w:p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64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 w:rsidR="00955D5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955D5D">
        <w:trPr>
          <w:gridBefore w:val="1"/>
          <w:wBefore w:w="263" w:type="dxa"/>
          <w:trHeight w:val="63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3.1.14.</w:t>
            </w:r>
          </w:p>
          <w:p w:rsidR="00BA3D8E" w:rsidRPr="001F2C05" w:rsidRDefault="00BA3D8E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D8E" w:rsidRPr="001F2C05" w:rsidRDefault="00BA3D8E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Приобретение и монтаж оборудования для объекта 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</w:t>
            </w:r>
          </w:p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 Ягурьях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60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955D5D">
        <w:trPr>
          <w:gridBefore w:val="1"/>
          <w:wBefore w:w="263" w:type="dxa"/>
          <w:trHeight w:val="58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5A492F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Строительство и      реконструкция дошкольных  образовательных учреждений для обеспечения в каждом муниципальном  образовании автономного округа охвата дошкольным образованием не менее 70% детей от 3 до 7 лет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="00E95407" w:rsidRPr="001F2C0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E95407" w:rsidRPr="001F2C05">
              <w:rPr>
                <w:rFonts w:ascii="Times New Roman" w:hAnsi="Times New Roman"/>
                <w:sz w:val="20"/>
                <w:szCs w:val="20"/>
              </w:rPr>
              <w:t>показатель 9)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</w:t>
            </w:r>
            <w:r w:rsidR="00BA3D8E" w:rsidRPr="001F2C05">
              <w:rPr>
                <w:rFonts w:ascii="Times New Roman" w:hAnsi="Times New Roman"/>
                <w:sz w:val="20"/>
                <w:szCs w:val="20"/>
              </w:rPr>
              <w:t xml:space="preserve">тва,  архитектуры  и  ЖКХ; </w:t>
            </w:r>
          </w:p>
          <w:p w:rsidR="00E95407" w:rsidRPr="001F2C05" w:rsidRDefault="00BA3D8E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208 784,46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4 978,78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54 111,00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64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180 119,50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44 570,60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28 664,96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4 212,16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9 540,40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955D5D">
        <w:trPr>
          <w:gridBefore w:val="1"/>
          <w:wBefore w:w="263" w:type="dxa"/>
          <w:trHeight w:val="5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14 076,17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1 478,76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762,60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14 588,79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2 733,39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8 777,80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83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3.2.1.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Луговской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158 281,70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38 434,40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61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140 626,50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34 114,00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17 655,20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4 320,40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D5D" w:rsidRPr="001F2C05" w:rsidTr="00955D5D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12 364,80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138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5 290,40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3 790,40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3.2.1.1.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Луговской (ПИР)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5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D5D" w:rsidRPr="001F2C05" w:rsidTr="00955D5D">
        <w:trPr>
          <w:gridBefore w:val="1"/>
          <w:wBefore w:w="263" w:type="dxa"/>
          <w:trHeight w:val="5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136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3.2.1.2.</w:t>
            </w:r>
          </w:p>
          <w:p w:rsidR="00955D5D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Реконструкция школы с пристроем для размещения групп детского сада </w:t>
            </w:r>
          </w:p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Луговской (СМР)</w:t>
            </w:r>
          </w:p>
          <w:p w:rsidR="005A492F" w:rsidRDefault="005A492F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строительства,  архитектуры  и  ЖКХ; </w:t>
            </w:r>
          </w:p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5A492F" w:rsidRDefault="005A492F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156 251,70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37 904,40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58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140 626,50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34 114,00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15 625,20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3 790,40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5D5D" w:rsidRPr="001F2C05" w:rsidTr="00955D5D">
        <w:trPr>
          <w:gridBefore w:val="1"/>
          <w:wBefore w:w="263" w:type="dxa"/>
          <w:trHeight w:val="5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5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3 790,40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3 790,40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3.2.1.3.</w:t>
            </w:r>
          </w:p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«Реконструкция школы с пристроем для размещения групп детского сада 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Луговской»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6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</w:t>
            </w:r>
            <w:r>
              <w:rPr>
                <w:rFonts w:ascii="Times New Roman" w:hAnsi="Times New Roman"/>
                <w:sz w:val="20"/>
                <w:szCs w:val="20"/>
              </w:rPr>
              <w:t>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D5D" w:rsidRPr="001F2C05" w:rsidTr="00955D5D">
        <w:trPr>
          <w:gridBefore w:val="1"/>
          <w:wBefore w:w="263" w:type="dxa"/>
          <w:trHeight w:val="5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Реконструкция школы с пристроем для размещения групп детского сада д. Ягурьях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43 958,89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2 000,01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10 611,5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6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39 492,9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10 456,5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4 465,89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D5D" w:rsidRPr="001F2C05" w:rsidTr="00955D5D">
        <w:trPr>
          <w:gridBefore w:val="1"/>
          <w:wBefore w:w="263" w:type="dxa"/>
          <w:trHeight w:val="94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163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4 387,89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3.2.3.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Оснащение оборудованием и мебелью школы с пристроем для размещения групп детского сада д. Ягурьях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60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района-всего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D5D" w:rsidRPr="001F2C05" w:rsidTr="00955D5D">
        <w:trPr>
          <w:gridBefore w:val="1"/>
          <w:wBefore w:w="263" w:type="dxa"/>
          <w:trHeight w:val="49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3.2.4.</w:t>
            </w:r>
          </w:p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Технологическое присоединение</w:t>
            </w:r>
            <w:r w:rsidR="00AC53D4"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 объекта 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 Ягурьях</w:t>
            </w:r>
            <w:r w:rsidR="00AC53D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5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района-всего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955D5D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D5D" w:rsidRPr="001F2C05" w:rsidTr="00AC53D4">
        <w:trPr>
          <w:gridBefore w:val="1"/>
          <w:wBefore w:w="263" w:type="dxa"/>
          <w:trHeight w:val="49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AC53D4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3.2.5.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для объекта «Реконструкция школы с пристроем для размещения групп детского сада 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 Ягурьях»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AC53D4">
        <w:trPr>
          <w:gridBefore w:val="1"/>
          <w:wBefore w:w="263" w:type="dxa"/>
          <w:trHeight w:val="5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AC53D4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района-всего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55D5D" w:rsidRPr="001F2C05" w:rsidTr="00AC53D4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D5D" w:rsidRPr="001F2C05" w:rsidTr="00AC53D4">
        <w:trPr>
          <w:gridBefore w:val="1"/>
          <w:wBefore w:w="263" w:type="dxa"/>
          <w:trHeight w:val="6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D5D" w:rsidRPr="001F2C05" w:rsidRDefault="00955D5D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AC53D4">
        <w:trPr>
          <w:gridBefore w:val="1"/>
          <w:wBefore w:w="263" w:type="dxa"/>
          <w:trHeight w:val="6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73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3.2.6.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 участка строительства объекта «Комплекс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школа (55 учащ.) </w:t>
            </w:r>
          </w:p>
          <w:p w:rsidR="008F6EA0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 группой для детей дошкольного возраста </w:t>
            </w:r>
          </w:p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(25 воспитан.) в п. Бобровский Ханты-Мансийского района»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ЖКХ;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МКУ «УКСиР»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63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D3176B">
        <w:trPr>
          <w:gridBefore w:val="1"/>
          <w:wBefore w:w="263" w:type="dxa"/>
          <w:trHeight w:val="58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1361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3.2.7.</w:t>
            </w:r>
          </w:p>
          <w:p w:rsidR="008F6EA0" w:rsidRPr="001F2C05" w:rsidRDefault="008F6EA0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Комплекс «Школа (55 учащ.) </w:t>
            </w:r>
          </w:p>
          <w:p w:rsidR="008F6EA0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 группой для детей дошкольного возраста </w:t>
            </w:r>
          </w:p>
          <w:p w:rsidR="008F6EA0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кий дом культуры (на 100 мест)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библиотека (9100 экз.)  </w:t>
            </w:r>
          </w:p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 этап: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5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D3176B">
        <w:trPr>
          <w:gridBefore w:val="1"/>
          <w:wBefore w:w="263" w:type="dxa"/>
          <w:trHeight w:val="61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1361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AC5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1 824,20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3.2.8.</w:t>
            </w: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 оборудованием и мебелью комплекса (сельский дом культуры-библиотека- школа-детский сад) </w:t>
            </w:r>
          </w:p>
          <w:p w:rsidR="008F6EA0" w:rsidRPr="001F2C05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Кедровый Ханты-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Мансийского района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5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D3176B">
        <w:trPr>
          <w:gridBefore w:val="1"/>
          <w:wBefore w:w="263" w:type="dxa"/>
          <w:trHeight w:val="5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1304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8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3.2.9.</w:t>
            </w:r>
          </w:p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 – библиотека –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сад) </w:t>
            </w:r>
          </w:p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района, мощностью объекта 150 мест, 9100 экземпляров, 110 учащихся (наполняемость класса 16 человек), 60 воспитанников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60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37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30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D3176B">
        <w:trPr>
          <w:gridBefore w:val="1"/>
          <w:wBefore w:w="263" w:type="dxa"/>
          <w:trHeight w:val="5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135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3 086,30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Строительство гаража под автомобиль МКОУ ХМР «СОШ с. Цингалы» (ПИР)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</w:t>
            </w:r>
          </w:p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F6EA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</w:t>
            </w: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Укрепление материально-технической базы образовательных учреждений</w:t>
            </w:r>
          </w:p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F6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5 209,70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5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5 209,70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F6EA0">
        <w:trPr>
          <w:gridBefore w:val="1"/>
          <w:wBefore w:w="263" w:type="dxa"/>
          <w:trHeight w:val="5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5 209,70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5 209,70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126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3.4.1.</w:t>
            </w:r>
          </w:p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Приобретение мебели, недостающего оборудования и инвентаря для ко</w:t>
            </w:r>
            <w:r>
              <w:rPr>
                <w:rFonts w:ascii="Times New Roman" w:hAnsi="Times New Roman"/>
                <w:sz w:val="20"/>
                <w:szCs w:val="20"/>
              </w:rPr>
              <w:t>мплектования объекта: Комплекс 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  <w:p w:rsidR="008F6EA0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(55 учащ.) с группой для детей дошк</w:t>
            </w:r>
            <w:r>
              <w:rPr>
                <w:rFonts w:ascii="Times New Roman" w:hAnsi="Times New Roman"/>
                <w:sz w:val="20"/>
                <w:szCs w:val="20"/>
              </w:rPr>
              <w:t>ольного возраста</w:t>
            </w:r>
          </w:p>
          <w:p w:rsidR="008F6EA0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</w:t>
            </w:r>
            <w:r>
              <w:rPr>
                <w:rFonts w:ascii="Times New Roman" w:hAnsi="Times New Roman"/>
                <w:sz w:val="20"/>
                <w:szCs w:val="20"/>
              </w:rPr>
              <w:t>кий дом культуры (на 100 мест)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библиотека (9100 экз.)  </w:t>
            </w:r>
          </w:p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58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D3176B">
        <w:trPr>
          <w:gridBefore w:val="1"/>
          <w:wBefore w:w="263" w:type="dxa"/>
          <w:trHeight w:val="5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1 049,70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Улучшение материально-технической базы МКОУ СОШ с. Селиярово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67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D3176B">
        <w:trPr>
          <w:gridBefore w:val="1"/>
          <w:wBefore w:w="263" w:type="dxa"/>
          <w:trHeight w:val="57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3.4.3.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Приобретение двух школьных автобусов для перевозки школьников из д. Ярки </w:t>
            </w:r>
          </w:p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д. Шапша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49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D3176B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3 660,00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3.4.4.</w:t>
            </w:r>
          </w:p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«Комплекс: школа, детский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сад, сельский дом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кульруры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, библиотека, врачебная амбулатория (100 учащихся мест, 20 мест, 100 мест, </w:t>
            </w:r>
            <w:proofErr w:type="gramEnd"/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11300 экз., 10 пос. в смену), </w:t>
            </w: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Выкатной Ханты-Мансийского района» (приобретение оборудования)</w:t>
            </w: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58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3C72B9">
        <w:trPr>
          <w:gridBefore w:val="1"/>
          <w:wBefore w:w="263" w:type="dxa"/>
          <w:trHeight w:val="58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133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3.4.5.</w:t>
            </w:r>
          </w:p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«Комплекс (сельский дом культуры-библиотека- школа-детский сад) п. Кедровый Ханты-Мансийского района, мощностью объекта 150 мест, 9100 экземпляров, </w:t>
            </w: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16 человек), </w:t>
            </w: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60 воспитанников)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(приобретение оборудования)</w:t>
            </w:r>
            <w:proofErr w:type="gramEnd"/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5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</w:t>
            </w:r>
            <w:r>
              <w:rPr>
                <w:rFonts w:ascii="Times New Roman" w:hAnsi="Times New Roman"/>
                <w:sz w:val="20"/>
                <w:szCs w:val="20"/>
              </w:rPr>
              <w:t>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3C72B9">
        <w:trPr>
          <w:gridBefore w:val="1"/>
          <w:wBefore w:w="263" w:type="dxa"/>
          <w:trHeight w:val="5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16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3.4.6.</w:t>
            </w:r>
          </w:p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«Комплекс «Школа (55 учащ.) с группой для детей дошкольного возраста </w:t>
            </w: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сельский дом культуры (на 100 мест)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библиотека (9100 экз.)  </w:t>
            </w: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п. Бобровский» (1 этап: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 (приобретение оборудования)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60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F6EA0">
        <w:trPr>
          <w:gridBefore w:val="1"/>
          <w:wBefore w:w="263" w:type="dxa"/>
          <w:trHeight w:val="454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141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170"/>
        </w:trPr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  по  подпрограмме  3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045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</w:p>
          <w:p w:rsidR="008F6EA0" w:rsidRDefault="008F6EA0" w:rsidP="00045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строительства,  архитектуры  и  ЖКХ;</w:t>
            </w:r>
          </w:p>
          <w:p w:rsidR="008F6EA0" w:rsidRPr="001F2C05" w:rsidRDefault="008F6EA0" w:rsidP="00045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Департамент имущественных и земельных отношений;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849 518,99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309 803,23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314 703,66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106 664,80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465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754 225,99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91 628,10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района-всего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87 193,00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31 012,60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29 308,90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15 036,70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3C72B9">
        <w:trPr>
          <w:gridBefore w:val="1"/>
          <w:wBefore w:w="263" w:type="dxa"/>
          <w:trHeight w:val="24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22 231,70</w:t>
            </w:r>
          </w:p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1 190,00</w:t>
            </w:r>
          </w:p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2 948,00</w:t>
            </w:r>
          </w:p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6 258,90</w:t>
            </w:r>
          </w:p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3C72B9">
        <w:trPr>
          <w:gridBefore w:val="1"/>
          <w:wBefore w:w="263" w:type="dxa"/>
          <w:trHeight w:val="111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64 961,30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8 777,80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255"/>
        </w:trPr>
        <w:tc>
          <w:tcPr>
            <w:tcW w:w="151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4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8F6EA0" w:rsidRPr="001F2C05" w:rsidTr="008A1EBA">
        <w:trPr>
          <w:gridBefore w:val="1"/>
          <w:wBefore w:w="263" w:type="dxa"/>
          <w:trHeight w:val="227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Основное мероп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Обеспечение реализации основных общеобразовательных программ в образовательных организациях, расположенных на территории Ханты-Мансийского района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(показатель 14)</w:t>
            </w: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4 121 749,08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845 559,70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857 990,50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8F6EA0" w:rsidRPr="001F2C05" w:rsidTr="003C72B9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4 121 749,08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845 559,70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857 990,50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8F6EA0" w:rsidRPr="001F2C05" w:rsidTr="003C72B9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4.1.1.</w:t>
            </w: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Субвенции на реализацию основных общеобразовательных программ в рамках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подпрограммы «Общее образование. Дополнительное образование детей»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1 312 983,58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676 638,70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1 312 983,58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676 638,70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3C72B9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3C72B9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«Общее образование. Дополнительное образование детей»</w:t>
            </w: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285 643,91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141 309,80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285 643,91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141 309,80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4.1.3.</w:t>
            </w:r>
          </w:p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предоставление обучающимся муниципальных общеобразовательных организаций и частных общеобразовательных организаций, имеющих государственную аккредитацию, социальной поддержки в виде предоставления завтраков и обедов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4.1.4.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информационное обеспечение общеобразовательных организаций в части доступа к образова</w:t>
            </w:r>
            <w:r>
              <w:rPr>
                <w:rFonts w:ascii="Times New Roman" w:hAnsi="Times New Roman"/>
                <w:sz w:val="20"/>
                <w:szCs w:val="20"/>
              </w:rPr>
              <w:t>тельным ресурсам сети Интернет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3 634,59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2 081,70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3 634,59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2 081,70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F6EA0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4.1.5.</w:t>
            </w:r>
          </w:p>
          <w:p w:rsidR="008F6EA0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Субвенция для обеспечения государственных гарантий на получение образования и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осуществления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переданных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2 362 907,00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824 127,50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2 362 907,00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824 127,50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F6EA0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4.1.6.</w:t>
            </w:r>
          </w:p>
        </w:tc>
        <w:tc>
          <w:tcPr>
            <w:tcW w:w="28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 образования</w:t>
            </w: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46 167,57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6 186,00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46 167,57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6 186,00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.1.7.</w:t>
            </w:r>
          </w:p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Субвенции на социальную поддержку отдельным категориям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а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87 032,50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19 343,50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87 032,50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19 343,50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 xml:space="preserve"> Создание условий для удовлетворения потребности населения района в оказании услуг в учреждениях дошкольного образования» (содержание учреждений)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(показатель 15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475 478,00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116 470,70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123 481,10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475 478,00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116 470,70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123 481,10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475 478,00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116 470,70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123 481,10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4.3.</w:t>
            </w:r>
          </w:p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</w:t>
            </w:r>
            <w:r w:rsidR="005A492F">
              <w:rPr>
                <w:rFonts w:ascii="Times New Roman" w:hAnsi="Times New Roman"/>
                <w:sz w:val="20"/>
                <w:szCs w:val="20"/>
              </w:rPr>
              <w:t>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удовлетворения потребности населения района в оказании услуг в 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общего среднего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(показатель 16)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в том числе: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754 381,30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190 399,40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191 348,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186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316,60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186 316,60</w:t>
            </w: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30 603,40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7 920,40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723 777,90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182 479,00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183 787,70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178 755,60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178 755,60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5A492F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693 060,40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168 461,20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178 221,20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8F6EA0" w:rsidRPr="001F2C05" w:rsidTr="008A1EBA">
        <w:trPr>
          <w:gridBefore w:val="1"/>
          <w:wBefore w:w="263" w:type="dxa"/>
          <w:trHeight w:val="765"/>
        </w:trPr>
        <w:tc>
          <w:tcPr>
            <w:tcW w:w="10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30 717,60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14 017,80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8F6EA0" w:rsidRPr="001F2C05" w:rsidTr="005A492F">
        <w:trPr>
          <w:gridBefore w:val="1"/>
          <w:wBefore w:w="263" w:type="dxa"/>
          <w:trHeight w:val="227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4.3.1.</w:t>
            </w:r>
          </w:p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Субсидия на софинансирование расходных обязательств местных бюджетов по организации питания обучающихся в муниципальных образовательных организациях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21 938,20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21 938,20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7 920,40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7 920,40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14 017,80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14 017,80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281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14 017,80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14 017,80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F6EA0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4.3.2.</w:t>
            </w:r>
          </w:p>
          <w:p w:rsidR="008F6EA0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Субсидия на дополнительное финансовое обеспечение мероприятий по организации питания обучающихся</w:t>
            </w: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39 382,80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22 683,00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</w:tr>
      <w:tr w:rsidR="008F6EA0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16 699,80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8F6EA0" w:rsidRPr="001F2C05" w:rsidTr="005A492F">
        <w:trPr>
          <w:gridBefore w:val="1"/>
          <w:wBefore w:w="263" w:type="dxa"/>
          <w:trHeight w:val="283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EA0" w:rsidRPr="001F2C05" w:rsidRDefault="008F6EA0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EA0" w:rsidRPr="001F2C05" w:rsidRDefault="008F6EA0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5A492F">
        <w:trPr>
          <w:gridBefore w:val="1"/>
          <w:wBefore w:w="263" w:type="dxa"/>
          <w:trHeight w:val="283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2F" w:rsidRPr="001F2C05" w:rsidRDefault="005A492F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13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16 699,80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13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13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13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13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13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13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5A492F" w:rsidRPr="001F2C05" w:rsidTr="005A492F">
        <w:trPr>
          <w:gridBefore w:val="1"/>
          <w:wBefore w:w="263" w:type="dxa"/>
          <w:trHeight w:val="68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2F" w:rsidRPr="001F2C05" w:rsidRDefault="005A492F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5A492F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Создание условий для удовлетворения потребностей населения района в оказании услуг в сфере дополнительного образов</w:t>
            </w:r>
            <w:r>
              <w:rPr>
                <w:rFonts w:ascii="Times New Roman" w:hAnsi="Times New Roman"/>
                <w:sz w:val="20"/>
                <w:szCs w:val="20"/>
              </w:rPr>
              <w:t>ания (содержание учреждения)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17)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212 990,06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53 560,36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56 091,30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5A492F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212 990,06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53 560,36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56 091,30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5A492F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5A492F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212 990,06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53 560,36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56 091,30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5A492F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4.5.</w:t>
            </w:r>
          </w:p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Основное 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Расходы на обеспечение функций органов местного самоуправления (содержание комите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 по образованию)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(показатели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15,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17)</w:t>
            </w: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152 072,40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44 312,60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36 822,40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5A492F" w:rsidRPr="001F2C05" w:rsidTr="008A1EBA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152 072,40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44 312,60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36 822,40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5A492F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8A1EBA">
        <w:trPr>
          <w:gridBefore w:val="1"/>
          <w:wBefore w:w="263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152 072,40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44 312,60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36 822,40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5A492F" w:rsidRPr="001F2C05" w:rsidTr="005A492F">
        <w:trPr>
          <w:gridBefore w:val="1"/>
          <w:wBefore w:w="263" w:type="dxa"/>
          <w:trHeight w:val="454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4.6.</w:t>
            </w:r>
          </w:p>
          <w:p w:rsidR="005A492F" w:rsidRPr="001F2C05" w:rsidRDefault="005A492F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6876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 xml:space="preserve">Расходы на финансовое и организационно-методическое обеспечение реализации муниципальной программы (содержание централизованной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бухгалтерии)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>(показател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15,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17)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176 167,80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52 844,00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42 626,20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5A492F" w:rsidRPr="001F2C05" w:rsidTr="005A492F">
        <w:trPr>
          <w:gridBefore w:val="1"/>
          <w:wBefore w:w="263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2F" w:rsidRPr="001F2C05" w:rsidRDefault="005A492F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176 167,80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52 844,00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42 626,20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5A492F" w:rsidRPr="001F2C05" w:rsidTr="008A1EBA">
        <w:trPr>
          <w:gridBefore w:val="1"/>
          <w:wBefore w:w="263" w:type="dxa"/>
          <w:trHeight w:val="26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2F" w:rsidRPr="001F2C05" w:rsidRDefault="005A492F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5A492F">
        <w:trPr>
          <w:gridBefore w:val="1"/>
          <w:wBefore w:w="263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2F" w:rsidRPr="001F2C05" w:rsidRDefault="005A492F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176 167,80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52 844,00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42 626,20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5A492F" w:rsidRPr="001F2C05" w:rsidTr="008F6EA0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 по подпрограмме 4</w:t>
            </w: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5 892 838,58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1 303 146,70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1 308 360,20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5A492F" w:rsidRPr="001F2C05" w:rsidTr="005A492F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4 152 352,48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853 480,10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865 551,50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793 952,30</w:t>
            </w:r>
          </w:p>
        </w:tc>
      </w:tr>
      <w:tr w:rsidR="005A492F" w:rsidRPr="001F2C05" w:rsidTr="005A492F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1 740 486,10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449 666,60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442 808,70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5A492F" w:rsidRPr="001F2C05" w:rsidTr="005A492F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5A492F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1 709 768,50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435 648,80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437 242,10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5A492F" w:rsidRPr="001F2C05" w:rsidTr="005A492F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30 717,60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14 017,80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Итого по муниципальной программе</w:t>
            </w: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департамент  строительства,  архитектуры  и  ЖКХ;  </w:t>
            </w: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Департамент имущественных и земельных отношений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6 859 296,56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378 495,41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1 135 734,75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1 436 095,80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1 439 332,30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4 908 202,32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272 174,48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1 097 158,14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945 178,20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972 064,00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793 952,30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1 942 994,24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98 220,93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38 576,61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490 917,60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467 268,30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1 847 315,34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68 398,33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468 122,00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461 701,70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95 678,90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22 795,60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4F10D8">
        <w:trPr>
          <w:gridBefore w:val="1"/>
          <w:wBefore w:w="263" w:type="dxa"/>
          <w:trHeight w:val="113"/>
        </w:trPr>
        <w:tc>
          <w:tcPr>
            <w:tcW w:w="15189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Default="005A492F" w:rsidP="008A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департамент  строительства,  архитектуры  и  ЖКХ;  </w:t>
            </w:r>
          </w:p>
          <w:p w:rsidR="005A492F" w:rsidRPr="001F2C05" w:rsidRDefault="005A492F" w:rsidP="008A1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Департамент имущественных и земельных отношений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840 700,19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309 613,23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311 755,66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100 984,00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118 347,30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3C72B9">
        <w:trPr>
          <w:gridBefore w:val="1"/>
          <w:wBefore w:w="263" w:type="dxa"/>
          <w:trHeight w:val="510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754 225,99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270 690,63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91 628,10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106 512,50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78 374,20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30 822,60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9 355,90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3C72B9">
        <w:trPr>
          <w:gridBefore w:val="1"/>
          <w:wBefore w:w="263" w:type="dxa"/>
          <w:trHeight w:val="283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3C72B9">
        <w:trPr>
          <w:gridBefore w:val="1"/>
          <w:wBefore w:w="263" w:type="dxa"/>
          <w:trHeight w:val="51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13 412,90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578,10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5A492F">
        <w:trPr>
          <w:gridBefore w:val="1"/>
          <w:wBefore w:w="263" w:type="dxa"/>
          <w:trHeight w:val="51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64 961,30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8 777,80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5A492F">
        <w:trPr>
          <w:gridBefore w:val="1"/>
          <w:wBefore w:w="263" w:type="dxa"/>
          <w:trHeight w:val="297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5A492F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департамент  строительства,  архитектуры  и  ЖКХ;  </w:t>
            </w: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МКУ «УКСиР»</w:t>
            </w: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6 018 596,37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68 882,18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823 979,09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1 335 111,80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1 320 985,00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5A492F" w:rsidRPr="001F2C05" w:rsidTr="003C72B9">
        <w:trPr>
          <w:gridBefore w:val="1"/>
          <w:wBefore w:w="263" w:type="dxa"/>
          <w:trHeight w:val="51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4 153 976,33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811 763,38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853 550,10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865 551,50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5A492F" w:rsidRPr="001F2C05" w:rsidTr="003C72B9">
        <w:trPr>
          <w:gridBefore w:val="1"/>
          <w:wBefore w:w="263" w:type="dxa"/>
          <w:trHeight w:val="51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1 864 620,04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481 561,70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455 433,50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3C72B9">
        <w:trPr>
          <w:gridBefore w:val="1"/>
          <w:wBefore w:w="263" w:type="dxa"/>
          <w:trHeight w:val="525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1 833 902,44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467 543,90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449 866,90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</w:tr>
      <w:tr w:rsidR="005A492F" w:rsidRPr="001F2C05" w:rsidTr="004F10D8">
        <w:trPr>
          <w:gridBefore w:val="1"/>
          <w:wBefore w:w="263" w:type="dxa"/>
          <w:trHeight w:val="1304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30 717,6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14 017,80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5A492F" w:rsidRPr="001F2C05" w:rsidTr="004F10D8">
        <w:trPr>
          <w:gridBefore w:val="1"/>
          <w:wBefore w:w="263" w:type="dxa"/>
          <w:trHeight w:val="283"/>
        </w:trPr>
        <w:tc>
          <w:tcPr>
            <w:tcW w:w="15189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Ответственный исполнитель (комитет по образованию Ханты-Мансийского района)</w:t>
            </w: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4 761 912,82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31 036,28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835 411,94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1 322 799,10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1 320 985,00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5A492F" w:rsidRPr="001F2C05" w:rsidTr="003C72B9">
        <w:trPr>
          <w:gridBefore w:val="1"/>
          <w:wBefore w:w="263" w:type="dxa"/>
          <w:trHeight w:val="450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3 373 641,35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822 518,50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856 412,30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865 551,50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5A492F" w:rsidRPr="001F2C05" w:rsidTr="003C72B9">
        <w:trPr>
          <w:gridBefore w:val="1"/>
          <w:wBefore w:w="263" w:type="dxa"/>
          <w:trHeight w:val="450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1 388 271,47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29 552,43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12 893,44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466 386,80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455 433,50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1 361 339,90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29 552,43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11 112,87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452 369,00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449 866,90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5A492F" w:rsidRPr="001F2C05" w:rsidTr="003C72B9">
        <w:trPr>
          <w:gridBefore w:val="1"/>
          <w:wBefore w:w="263" w:type="dxa"/>
          <w:trHeight w:val="900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26 931,57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1 780,56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14 017,80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Соисполнитель 1 (департамент  строительства,  архитектуры  и  ЖКХ)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департамент  строительства,  архитектуры  и  ЖКХ;  </w:t>
            </w: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МКУ «УКСиР»</w:t>
            </w: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721 213,29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347 459,13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145 805,96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109 600,90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3C72B9">
        <w:trPr>
          <w:gridBefore w:val="1"/>
          <w:wBefore w:w="263" w:type="dxa"/>
          <w:trHeight w:val="45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593 817,72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127 848,69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88 765,90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3C72B9">
        <w:trPr>
          <w:gridBefore w:val="1"/>
          <w:wBefore w:w="263" w:type="dxa"/>
          <w:trHeight w:val="45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4F1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119 295,57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68 668,50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17 957,27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20 835,00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3C72B9">
        <w:trPr>
          <w:gridBefore w:val="1"/>
          <w:wBefore w:w="263" w:type="dxa"/>
          <w:trHeight w:val="45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3C72B9">
        <w:trPr>
          <w:gridBefore w:val="1"/>
          <w:wBefore w:w="263" w:type="dxa"/>
          <w:trHeight w:val="45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63 840,74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38 845,90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1102,84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12 057,20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55 454,83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16 854,43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8 777,80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4F10D8">
        <w:trPr>
          <w:gridBefore w:val="1"/>
          <w:wBefore w:w="263" w:type="dxa"/>
          <w:trHeight w:val="34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6876D0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Соисполнитель 2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имущественных и земельных отношений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имущественных и земельных отношений</w:t>
            </w: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6876D0">
        <w:trPr>
          <w:gridBefore w:val="1"/>
          <w:wBefore w:w="263" w:type="dxa"/>
          <w:trHeight w:val="510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4F10D8">
        <w:trPr>
          <w:gridBefore w:val="1"/>
          <w:wBefore w:w="263" w:type="dxa"/>
          <w:trHeight w:val="397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6876D0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4F10D8">
        <w:trPr>
          <w:gridBefore w:val="1"/>
          <w:wBefore w:w="263" w:type="dxa"/>
          <w:trHeight w:val="397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3C72B9">
        <w:trPr>
          <w:gridBefore w:val="1"/>
          <w:wBefore w:w="263" w:type="dxa"/>
          <w:trHeight w:val="1095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Соисполнитель 3  </w:t>
            </w:r>
            <w:r>
              <w:rPr>
                <w:rFonts w:ascii="Times New Roman" w:hAnsi="Times New Roman"/>
                <w:sz w:val="20"/>
                <w:szCs w:val="20"/>
              </w:rPr>
              <w:t>(а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дминистрация Ханты-Мансийского района (МКУ УТО)</w:t>
            </w:r>
            <w:proofErr w:type="gramEnd"/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дминистрация района</w:t>
            </w:r>
          </w:p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4F10D8">
        <w:trPr>
          <w:gridBefore w:val="1"/>
          <w:wBefore w:w="263" w:type="dxa"/>
          <w:trHeight w:val="454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492F" w:rsidRPr="001F2C05" w:rsidTr="004F10D8">
        <w:trPr>
          <w:gridBefore w:val="1"/>
          <w:wBefore w:w="263" w:type="dxa"/>
          <w:trHeight w:val="454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3C72B9">
        <w:trPr>
          <w:gridBefore w:val="1"/>
          <w:wBefore w:w="263" w:type="dxa"/>
          <w:trHeight w:val="255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1F2C05" w:rsidTr="004F10D8">
        <w:trPr>
          <w:gridBefore w:val="1"/>
          <w:wBefore w:w="263" w:type="dxa"/>
          <w:trHeight w:val="340"/>
        </w:trPr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3 695,84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92F" w:rsidRPr="001F2C05" w:rsidRDefault="005A492F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492F" w:rsidRPr="00B40DE9" w:rsidTr="00AE2AF0">
        <w:trPr>
          <w:gridAfter w:val="1"/>
          <w:wAfter w:w="579" w:type="dxa"/>
          <w:trHeight w:val="255"/>
        </w:trPr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92F" w:rsidRPr="00B40DE9" w:rsidRDefault="005A492F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92F" w:rsidRPr="00B40DE9" w:rsidRDefault="005A492F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92F" w:rsidRPr="00B40DE9" w:rsidRDefault="005A492F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92F" w:rsidRPr="00B40DE9" w:rsidRDefault="005A492F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92F" w:rsidRPr="004F10D8" w:rsidRDefault="005A492F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92F" w:rsidRPr="004F10D8" w:rsidRDefault="005A492F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92F" w:rsidRPr="00B40DE9" w:rsidRDefault="005A492F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92F" w:rsidRPr="00B40DE9" w:rsidRDefault="005A492F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92F" w:rsidRPr="00B40DE9" w:rsidRDefault="005A492F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92F" w:rsidRPr="00B40DE9" w:rsidRDefault="005A492F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492F" w:rsidRDefault="005A492F" w:rsidP="00E95407">
      <w:pPr>
        <w:pStyle w:val="a4"/>
        <w:ind w:right="-77"/>
        <w:jc w:val="right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ind w:right="-77"/>
        <w:jc w:val="right"/>
        <w:rPr>
          <w:rFonts w:ascii="Times New Roman" w:hAnsi="Times New Roman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E95407" w:rsidRPr="004F10D8" w:rsidRDefault="00E95407" w:rsidP="00E95407">
      <w:pPr>
        <w:spacing w:after="0" w:line="240" w:lineRule="auto"/>
        <w:ind w:right="-682"/>
        <w:jc w:val="right"/>
        <w:rPr>
          <w:rFonts w:ascii="Times New Roman" w:hAnsi="Times New Roman"/>
          <w:sz w:val="10"/>
          <w:szCs w:val="10"/>
        </w:rPr>
      </w:pPr>
    </w:p>
    <w:p w:rsidR="00E95407" w:rsidRPr="00B40DE9" w:rsidRDefault="00E95407" w:rsidP="00E95407">
      <w:pPr>
        <w:spacing w:after="0" w:line="240" w:lineRule="auto"/>
        <w:ind w:right="-682"/>
        <w:jc w:val="center"/>
        <w:rPr>
          <w:rFonts w:ascii="Times New Roman" w:hAnsi="Times New Roman"/>
          <w:sz w:val="28"/>
        </w:rPr>
      </w:pPr>
      <w:r w:rsidRPr="00B40DE9">
        <w:rPr>
          <w:rFonts w:ascii="Times New Roman" w:hAnsi="Times New Roman"/>
          <w:sz w:val="28"/>
        </w:rPr>
        <w:t>Перечень объектов капитального строительства</w:t>
      </w:r>
    </w:p>
    <w:p w:rsidR="00E95407" w:rsidRPr="004F10D8" w:rsidRDefault="00E95407" w:rsidP="00E95407">
      <w:pPr>
        <w:spacing w:after="0" w:line="240" w:lineRule="auto"/>
        <w:ind w:right="-682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025" w:type="dxa"/>
        <w:jc w:val="center"/>
        <w:tblInd w:w="520" w:type="dxa"/>
        <w:tblLook w:val="04A0" w:firstRow="1" w:lastRow="0" w:firstColumn="1" w:lastColumn="0" w:noHBand="0" w:noVBand="1"/>
      </w:tblPr>
      <w:tblGrid>
        <w:gridCol w:w="540"/>
        <w:gridCol w:w="4884"/>
        <w:gridCol w:w="2087"/>
        <w:gridCol w:w="2412"/>
        <w:gridCol w:w="1975"/>
        <w:gridCol w:w="3127"/>
      </w:tblGrid>
      <w:tr w:rsidR="00E95407" w:rsidRPr="00B40DE9" w:rsidTr="004F10D8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Сметная стоимость объекта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4F10D8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капитальных вложений </w:t>
            </w:r>
            <w:r w:rsidR="00E95407" w:rsidRPr="00B40DE9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E95407" w:rsidRPr="00B40DE9" w:rsidTr="004F10D8">
        <w:trPr>
          <w:trHeight w:val="107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0DE9">
              <w:rPr>
                <w:rFonts w:ascii="Times New Roman" w:hAnsi="Times New Roman"/>
                <w:sz w:val="20"/>
                <w:szCs w:val="20"/>
              </w:rPr>
              <w:t xml:space="preserve">«Комплекс (сельский дом культуры – библиотека –  школа – детский сад) п. Кедровый Ханты-Мансийского района, мощностью объекта 150 мест, 9100 экземпляров, </w:t>
            </w:r>
            <w:proofErr w:type="gramEnd"/>
          </w:p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110 учащихся (наполняемость класса 16 человек),</w:t>
            </w:r>
          </w:p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 xml:space="preserve"> 60 воспитанников»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2011 – 2016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150 мест / 9100 экз. /</w:t>
            </w:r>
          </w:p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110 учащ. / 60 мест / 7 992,42 кв. 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622656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656">
              <w:rPr>
                <w:rFonts w:ascii="Times New Roman" w:hAnsi="Times New Roman"/>
              </w:rPr>
              <w:t>409 394,29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367975" w:rsidRDefault="00367975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0" w:name="_GoBack"/>
            <w:bookmarkEnd w:id="10"/>
            <w:r>
              <w:rPr>
                <w:rFonts w:ascii="Times New Roman" w:hAnsi="Times New Roman"/>
              </w:rPr>
              <w:t>309 731,09</w:t>
            </w:r>
          </w:p>
        </w:tc>
      </w:tr>
      <w:tr w:rsidR="00E95407" w:rsidRPr="00B40DE9" w:rsidTr="004F10D8">
        <w:trPr>
          <w:trHeight w:val="90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 xml:space="preserve">Комплекс «Школа (55 учащ.) с группой для детей дошкольного возраста (25 воспитан.) – сельский дом культуры (на 100 мест) – библиотека (9100 экз.) </w:t>
            </w:r>
          </w:p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в п. Бобровский (1 этап: школа – детский сад)»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2013 – 2016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55 учащ. /</w:t>
            </w:r>
          </w:p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25 мест / 3764,73 кв. м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622656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656">
              <w:rPr>
                <w:rFonts w:ascii="Times New Roman" w:hAnsi="Times New Roman"/>
              </w:rPr>
              <w:t>192 053,51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367975" w:rsidRDefault="00367975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175 821,34</w:t>
            </w:r>
          </w:p>
        </w:tc>
      </w:tr>
      <w:tr w:rsidR="00E95407" w:rsidRPr="00B40DE9" w:rsidTr="004F10D8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 xml:space="preserve">Школа с группами для дошкольного возраста </w:t>
            </w:r>
          </w:p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(120 учащихся/60 мест), д. Ярки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2014 – 2016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120 учащ. / 60 мест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622656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656">
              <w:rPr>
                <w:rFonts w:ascii="Times New Roman" w:hAnsi="Times New Roman"/>
              </w:rPr>
              <w:t>418 296,00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367975" w:rsidRDefault="00367975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95407" w:rsidRPr="00B40DE9" w:rsidTr="004F10D8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пристроем для размещения групп детского сада п. Луговской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2015 – 201</w:t>
            </w:r>
            <w:r w:rsidR="0089499B">
              <w:rPr>
                <w:rFonts w:ascii="Times New Roman" w:hAnsi="Times New Roman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100 мест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622656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656">
              <w:rPr>
                <w:rFonts w:ascii="Times New Roman" w:hAnsi="Times New Roman"/>
              </w:rPr>
              <w:t>15</w:t>
            </w:r>
            <w:r w:rsidR="0089499B">
              <w:rPr>
                <w:rFonts w:ascii="Times New Roman" w:hAnsi="Times New Roman"/>
              </w:rPr>
              <w:t>0 811,42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367975" w:rsidRDefault="00367975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158 251,7</w:t>
            </w:r>
          </w:p>
        </w:tc>
      </w:tr>
      <w:tr w:rsidR="00E95407" w:rsidRPr="00B40DE9" w:rsidTr="004F10D8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Реконструкция школы с пристроем для размещения групп детского сада д. Ягурьях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2013 – 2016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30 мест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622656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656">
              <w:rPr>
                <w:rFonts w:ascii="Times New Roman" w:hAnsi="Times New Roman"/>
              </w:rPr>
              <w:t>55 421,27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367975" w:rsidRDefault="00367975" w:rsidP="006876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45 415,22</w:t>
            </w:r>
          </w:p>
        </w:tc>
      </w:tr>
    </w:tbl>
    <w:p w:rsidR="00E95407" w:rsidRPr="00B40DE9" w:rsidRDefault="00E95407" w:rsidP="00E95407">
      <w:pPr>
        <w:spacing w:after="0" w:line="240" w:lineRule="auto"/>
        <w:ind w:right="-172"/>
        <w:jc w:val="right"/>
        <w:rPr>
          <w:rFonts w:ascii="Times New Roman" w:hAnsi="Times New Roman"/>
          <w:sz w:val="28"/>
        </w:rPr>
      </w:pPr>
      <w:r w:rsidRPr="00B40DE9">
        <w:rPr>
          <w:rFonts w:ascii="Times New Roman" w:hAnsi="Times New Roman"/>
          <w:sz w:val="28"/>
        </w:rPr>
        <w:t>».</w:t>
      </w:r>
    </w:p>
    <w:p w:rsidR="00C23598" w:rsidRPr="00B40DE9" w:rsidRDefault="00C23598" w:rsidP="006876D0">
      <w:pPr>
        <w:pStyle w:val="a4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C23598" w:rsidRPr="00B40DE9" w:rsidRDefault="00C23598" w:rsidP="006876D0">
      <w:pPr>
        <w:pStyle w:val="a4"/>
        <w:ind w:left="708" w:firstLine="702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газете «Наш  район» и разместить на официальном сайте </w:t>
      </w:r>
      <w:r w:rsidR="006876D0">
        <w:rPr>
          <w:rFonts w:ascii="Times New Roman" w:hAnsi="Times New Roman"/>
          <w:sz w:val="28"/>
          <w:szCs w:val="28"/>
        </w:rPr>
        <w:t xml:space="preserve">  </w:t>
      </w:r>
      <w:r w:rsidRPr="00B40DE9">
        <w:rPr>
          <w:rFonts w:ascii="Times New Roman" w:hAnsi="Times New Roman"/>
          <w:sz w:val="28"/>
          <w:szCs w:val="28"/>
        </w:rPr>
        <w:t>администрации Ханты-Мансийского района.</w:t>
      </w:r>
    </w:p>
    <w:p w:rsidR="00C23598" w:rsidRPr="00B40DE9" w:rsidRDefault="00C23598" w:rsidP="00C2359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</w:r>
      <w:r w:rsidR="006876D0">
        <w:rPr>
          <w:rFonts w:ascii="Times New Roman" w:hAnsi="Times New Roman"/>
          <w:sz w:val="28"/>
          <w:szCs w:val="28"/>
        </w:rPr>
        <w:tab/>
      </w:r>
      <w:r w:rsidRPr="00B40DE9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>на заместителя главы</w:t>
      </w:r>
      <w:r w:rsidRPr="00B40DE9">
        <w:rPr>
          <w:rFonts w:ascii="Times New Roman" w:hAnsi="Times New Roman"/>
          <w:sz w:val="28"/>
          <w:szCs w:val="28"/>
        </w:rPr>
        <w:t xml:space="preserve"> района по социальным вопросам.</w:t>
      </w:r>
    </w:p>
    <w:p w:rsidR="004F10D8" w:rsidRDefault="004F10D8" w:rsidP="004F10D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492F" w:rsidRDefault="005A492F" w:rsidP="004F10D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492F" w:rsidRDefault="005A492F" w:rsidP="004F10D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69D0" w:rsidRDefault="004F10D8" w:rsidP="004F10D8">
      <w:pPr>
        <w:pStyle w:val="a4"/>
        <w:ind w:right="-238" w:firstLine="720"/>
        <w:jc w:val="both"/>
      </w:pPr>
      <w:r>
        <w:rPr>
          <w:rFonts w:ascii="Times New Roman" w:hAnsi="Times New Roman"/>
          <w:sz w:val="28"/>
          <w:szCs w:val="28"/>
        </w:rPr>
        <w:t xml:space="preserve"> Г</w:t>
      </w:r>
      <w:r w:rsidR="00C23598">
        <w:rPr>
          <w:rFonts w:ascii="Times New Roman" w:hAnsi="Times New Roman"/>
          <w:sz w:val="28"/>
          <w:szCs w:val="28"/>
        </w:rPr>
        <w:t xml:space="preserve">лава </w:t>
      </w:r>
      <w:r w:rsidR="00C23598" w:rsidRPr="00B40DE9">
        <w:rPr>
          <w:rFonts w:ascii="Times New Roman" w:hAnsi="Times New Roman"/>
          <w:sz w:val="28"/>
          <w:szCs w:val="28"/>
        </w:rPr>
        <w:t xml:space="preserve">Ханты-Мансийского района                     </w:t>
      </w:r>
      <w:r w:rsidR="00C23598" w:rsidRPr="00B40DE9">
        <w:rPr>
          <w:rFonts w:ascii="Times New Roman" w:hAnsi="Times New Roman"/>
          <w:sz w:val="28"/>
          <w:szCs w:val="28"/>
        </w:rPr>
        <w:tab/>
      </w:r>
      <w:r w:rsidR="00C23598" w:rsidRPr="00B40DE9">
        <w:rPr>
          <w:rFonts w:ascii="Times New Roman" w:hAnsi="Times New Roman"/>
          <w:sz w:val="28"/>
          <w:szCs w:val="28"/>
        </w:rPr>
        <w:tab/>
        <w:t xml:space="preserve">     </w:t>
      </w:r>
      <w:r w:rsidR="00C2359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="00C23598"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F069D0" w:rsidSect="002B42D1">
      <w:headerReference w:type="default" r:id="rId28"/>
      <w:headerReference w:type="first" r:id="rId29"/>
      <w:footerReference w:type="first" r:id="rId30"/>
      <w:pgSz w:w="16838" w:h="11906" w:orient="landscape"/>
      <w:pgMar w:top="1418" w:right="124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15" w:rsidRDefault="00F40215" w:rsidP="00B85517">
      <w:pPr>
        <w:spacing w:after="0" w:line="240" w:lineRule="auto"/>
      </w:pPr>
      <w:r>
        <w:separator/>
      </w:r>
    </w:p>
  </w:endnote>
  <w:endnote w:type="continuationSeparator" w:id="0">
    <w:p w:rsidR="00F40215" w:rsidRDefault="00F40215" w:rsidP="00B8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7" w:rsidRDefault="00762C77">
    <w:pPr>
      <w:pStyle w:val="a9"/>
      <w:jc w:val="center"/>
    </w:pPr>
  </w:p>
  <w:p w:rsidR="00762C77" w:rsidRDefault="00762C7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7" w:rsidRDefault="00762C77">
    <w:pPr>
      <w:pStyle w:val="a9"/>
      <w:jc w:val="center"/>
    </w:pPr>
  </w:p>
  <w:p w:rsidR="00762C77" w:rsidRDefault="00762C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15" w:rsidRDefault="00F40215" w:rsidP="00B85517">
      <w:pPr>
        <w:spacing w:after="0" w:line="240" w:lineRule="auto"/>
      </w:pPr>
      <w:r>
        <w:separator/>
      </w:r>
    </w:p>
  </w:footnote>
  <w:footnote w:type="continuationSeparator" w:id="0">
    <w:p w:rsidR="00F40215" w:rsidRDefault="00F40215" w:rsidP="00B8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7" w:rsidRPr="001B77BC" w:rsidRDefault="00762C77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B6576B">
      <w:rPr>
        <w:rFonts w:ascii="Times New Roman" w:hAnsi="Times New Roman"/>
        <w:noProof/>
        <w:sz w:val="24"/>
        <w:szCs w:val="24"/>
      </w:rPr>
      <w:t>18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7" w:rsidRDefault="00762C7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6576B">
      <w:rPr>
        <w:noProof/>
      </w:rPr>
      <w:t>1</w:t>
    </w:r>
    <w:r>
      <w:rPr>
        <w:noProof/>
      </w:rPr>
      <w:fldChar w:fldCharType="end"/>
    </w:r>
  </w:p>
  <w:p w:rsidR="00762C77" w:rsidRDefault="00762C7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7" w:rsidRPr="001B77BC" w:rsidRDefault="00762C77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B6576B">
      <w:rPr>
        <w:rFonts w:ascii="Times New Roman" w:hAnsi="Times New Roman"/>
        <w:noProof/>
        <w:sz w:val="24"/>
        <w:szCs w:val="24"/>
      </w:rPr>
      <w:t>56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77" w:rsidRDefault="00762C7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6576B">
      <w:rPr>
        <w:noProof/>
      </w:rPr>
      <w:t>56</w:t>
    </w:r>
    <w:r>
      <w:rPr>
        <w:noProof/>
      </w:rPr>
      <w:fldChar w:fldCharType="end"/>
    </w:r>
  </w:p>
  <w:p w:rsidR="00762C77" w:rsidRDefault="00762C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7"/>
  </w:num>
  <w:num w:numId="6">
    <w:abstractNumId w:val="7"/>
  </w:num>
  <w:num w:numId="7">
    <w:abstractNumId w:val="6"/>
  </w:num>
  <w:num w:numId="8">
    <w:abstractNumId w:val="12"/>
  </w:num>
  <w:num w:numId="9">
    <w:abstractNumId w:val="16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07"/>
    <w:rsid w:val="0004568F"/>
    <w:rsid w:val="00046BAE"/>
    <w:rsid w:val="000960EF"/>
    <w:rsid w:val="000D4763"/>
    <w:rsid w:val="000D6B92"/>
    <w:rsid w:val="001109C3"/>
    <w:rsid w:val="001364DC"/>
    <w:rsid w:val="001A6924"/>
    <w:rsid w:val="001E4DF0"/>
    <w:rsid w:val="001F2C05"/>
    <w:rsid w:val="00226B70"/>
    <w:rsid w:val="002A2FBE"/>
    <w:rsid w:val="002A79E0"/>
    <w:rsid w:val="002B42D1"/>
    <w:rsid w:val="002C7899"/>
    <w:rsid w:val="00314688"/>
    <w:rsid w:val="00367975"/>
    <w:rsid w:val="003C481C"/>
    <w:rsid w:val="003C6ABD"/>
    <w:rsid w:val="003C72B9"/>
    <w:rsid w:val="003D26BC"/>
    <w:rsid w:val="004039A9"/>
    <w:rsid w:val="004631FD"/>
    <w:rsid w:val="00475CCE"/>
    <w:rsid w:val="004A38ED"/>
    <w:rsid w:val="004E07A9"/>
    <w:rsid w:val="004F10D8"/>
    <w:rsid w:val="005415C4"/>
    <w:rsid w:val="005A492F"/>
    <w:rsid w:val="00622656"/>
    <w:rsid w:val="0065232F"/>
    <w:rsid w:val="006876D0"/>
    <w:rsid w:val="007140DF"/>
    <w:rsid w:val="0075157C"/>
    <w:rsid w:val="00762C77"/>
    <w:rsid w:val="007743A1"/>
    <w:rsid w:val="007C42CD"/>
    <w:rsid w:val="00830B8D"/>
    <w:rsid w:val="008623B1"/>
    <w:rsid w:val="0089499B"/>
    <w:rsid w:val="00896122"/>
    <w:rsid w:val="008A1EBA"/>
    <w:rsid w:val="008B641A"/>
    <w:rsid w:val="008D29CB"/>
    <w:rsid w:val="008F6EA0"/>
    <w:rsid w:val="008F7DAF"/>
    <w:rsid w:val="00955D5D"/>
    <w:rsid w:val="00A21E95"/>
    <w:rsid w:val="00AC53D4"/>
    <w:rsid w:val="00AE2AF0"/>
    <w:rsid w:val="00AF2E0B"/>
    <w:rsid w:val="00B24E03"/>
    <w:rsid w:val="00B6123C"/>
    <w:rsid w:val="00B64E6B"/>
    <w:rsid w:val="00B654F5"/>
    <w:rsid w:val="00B6576B"/>
    <w:rsid w:val="00B85517"/>
    <w:rsid w:val="00BA3D8E"/>
    <w:rsid w:val="00BE5161"/>
    <w:rsid w:val="00C23598"/>
    <w:rsid w:val="00C91674"/>
    <w:rsid w:val="00CE7881"/>
    <w:rsid w:val="00D2257B"/>
    <w:rsid w:val="00D3176B"/>
    <w:rsid w:val="00D72DDE"/>
    <w:rsid w:val="00E24407"/>
    <w:rsid w:val="00E2762F"/>
    <w:rsid w:val="00E541CC"/>
    <w:rsid w:val="00E95407"/>
    <w:rsid w:val="00ED2400"/>
    <w:rsid w:val="00F069D0"/>
    <w:rsid w:val="00F40215"/>
    <w:rsid w:val="00F97F2E"/>
    <w:rsid w:val="00F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4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E954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954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9540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540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407"/>
    <w:rPr>
      <w:rFonts w:ascii="Tahoma" w:eastAsia="Calibri" w:hAnsi="Tahoma" w:cs="Times New Roman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E954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95407"/>
  </w:style>
  <w:style w:type="character" w:styleId="ae">
    <w:name w:val="Hyperlink"/>
    <w:uiPriority w:val="99"/>
    <w:unhideWhenUsed/>
    <w:rsid w:val="00E95407"/>
    <w:rPr>
      <w:color w:val="0000FF"/>
      <w:u w:val="single"/>
    </w:rPr>
  </w:style>
  <w:style w:type="character" w:styleId="af">
    <w:name w:val="page number"/>
    <w:rsid w:val="00E95407"/>
  </w:style>
  <w:style w:type="paragraph" w:styleId="af0">
    <w:name w:val="List Paragraph"/>
    <w:aliases w:val="Варианты ответов"/>
    <w:basedOn w:val="a"/>
    <w:uiPriority w:val="34"/>
    <w:qFormat/>
    <w:rsid w:val="00E9540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E95407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E95407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5407"/>
  </w:style>
  <w:style w:type="table" w:customStyle="1" w:styleId="13">
    <w:name w:val="Сетка таблицы1"/>
    <w:basedOn w:val="a1"/>
    <w:next w:val="a6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E95407"/>
    <w:rPr>
      <w:color w:val="800080"/>
      <w:u w:val="single"/>
    </w:rPr>
  </w:style>
  <w:style w:type="paragraph" w:customStyle="1" w:styleId="font5">
    <w:name w:val="font5"/>
    <w:basedOn w:val="a"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95407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2">
    <w:name w:val="xl10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3">
    <w:name w:val="xl10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4">
    <w:name w:val="xl10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8">
    <w:name w:val="xl138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9">
    <w:name w:val="xl139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6">
    <w:name w:val="xl146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5">
    <w:name w:val="xl15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6">
    <w:name w:val="xl15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8">
    <w:name w:val="xl15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0">
    <w:name w:val="xl16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2">
    <w:name w:val="xl16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3">
    <w:name w:val="xl16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4">
    <w:name w:val="xl16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95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Базовый"/>
    <w:rsid w:val="00E95407"/>
    <w:pPr>
      <w:tabs>
        <w:tab w:val="left" w:pos="708"/>
      </w:tabs>
      <w:suppressAutoHyphens/>
    </w:pPr>
    <w:rPr>
      <w:rFonts w:ascii="Calibri" w:eastAsia="Times New Roman" w:hAnsi="Calibri" w:cs="Calibri"/>
      <w:lang w:eastAsia="ru-RU"/>
    </w:rPr>
  </w:style>
  <w:style w:type="paragraph" w:customStyle="1" w:styleId="msonormalcxspmiddlecxspmiddle">
    <w:name w:val="msonormalcxspmiddlecxspmiddle"/>
    <w:basedOn w:val="a"/>
    <w:rsid w:val="00E95407"/>
    <w:pPr>
      <w:tabs>
        <w:tab w:val="left" w:pos="708"/>
      </w:tabs>
      <w:suppressAutoHyphens/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E954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E95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6">
    <w:name w:val="xl176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7">
    <w:name w:val="xl177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8">
    <w:name w:val="xl178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E9540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E954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"/>
    <w:rsid w:val="00E9540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4">
    <w:name w:val="xl184"/>
    <w:basedOn w:val="a"/>
    <w:rsid w:val="00E954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"/>
    <w:rsid w:val="00E954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6">
    <w:name w:val="xl186"/>
    <w:basedOn w:val="a"/>
    <w:rsid w:val="00E954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7">
    <w:name w:val="xl187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8">
    <w:name w:val="xl188"/>
    <w:basedOn w:val="a"/>
    <w:rsid w:val="00E95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9">
    <w:name w:val="xl1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0">
    <w:name w:val="xl190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1">
    <w:name w:val="xl191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2">
    <w:name w:val="xl192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3D26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9F54BB34F6B87ABA4D58CD685EECC7F8A714430CC09336D538B138A813A79CE46F7F7B40A380CA2CD5j1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54BB34F6B87ABA4D58CD685EECC7F8A714430CC09336D538B138A813A79CE46F7F7B40A380CA2CD5j1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861886684DCFD440FBA7B4478A623088B09D09F78CF705090CD773E8CDA5588562B2AE0B7D4017EFA08A17gEc4M" TargetMode="External"/><Relationship Id="rId17" Type="http://schemas.openxmlformats.org/officeDocument/2006/relationships/hyperlink" Target="consultantplus://offline/ref=9F54BB34F6B87ABA4D58CD685EECC7F8A714430CC09336D538B138A813A79CE46F7F7B40A383CA2CD5jA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54BB34F6B87ABA4D58CD685EECC7F8A714430CC09336D538B138A813A79CE46F7F7B40A383CA2CD5jAL" TargetMode="External"/><Relationship Id="rId20" Type="http://schemas.openxmlformats.org/officeDocument/2006/relationships/image" Target="media/image4.wmf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861886684DCFD440FBB9B951E6353F8FB9CA07F28FF856515BD124B7g9cDM" TargetMode="External"/><Relationship Id="rId24" Type="http://schemas.openxmlformats.org/officeDocument/2006/relationships/image" Target="media/image5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54BB34F6B87ABA4D58CD685EECC7F8A714430CC09336D538B138A813A79CE46F7F7B40A380CA2CD5j1L" TargetMode="External"/><Relationship Id="rId23" Type="http://schemas.openxmlformats.org/officeDocument/2006/relationships/hyperlink" Target="consultantplus://offline/ref=9F54BB34F6B87ABA4D58CD685EECC7F8A714430CC09336D538B138A813A79CE46F7F7B40A380CA2CD5j1L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9D861886684DCFD440FBB9B951E6353F87BBC504F787A55C5902DD26B092FC1AC26BB8FA48394Dg1cEM" TargetMode="External"/><Relationship Id="rId19" Type="http://schemas.openxmlformats.org/officeDocument/2006/relationships/image" Target="media/image3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F54BB34F6B87ABA4D58CD685EECC7F8A714430CC09336D538B138A813A79CE46F7F7B40A380CA2CD5j1L" TargetMode="External"/><Relationship Id="rId22" Type="http://schemas.openxmlformats.org/officeDocument/2006/relationships/hyperlink" Target="consultantplus://offline/ref=9F54BB34F6B87ABA4D58CD685EECC7F8A714430CC09336D538B138A813A79CE46F7F7B40A380CA2CD5j1L" TargetMode="External"/><Relationship Id="rId27" Type="http://schemas.openxmlformats.org/officeDocument/2006/relationships/footer" Target="foot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32CA8-7665-497B-9A94-5237F19B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15377</Words>
  <Characters>87650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КиселеваТИ</dc:creator>
  <cp:keywords/>
  <dc:description/>
  <cp:lastModifiedBy>Эберт Т.М.</cp:lastModifiedBy>
  <cp:revision>33</cp:revision>
  <cp:lastPrinted>2016-11-21T07:10:00Z</cp:lastPrinted>
  <dcterms:created xsi:type="dcterms:W3CDTF">2016-11-16T11:26:00Z</dcterms:created>
  <dcterms:modified xsi:type="dcterms:W3CDTF">2016-11-21T07:12:00Z</dcterms:modified>
</cp:coreProperties>
</file>