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5C9" w:rsidRDefault="00990F6B">
      <w:pPr>
        <w:pStyle w:val="20"/>
        <w:shd w:val="clear" w:color="auto" w:fill="auto"/>
        <w:ind w:left="9380"/>
      </w:pPr>
      <w:bookmarkStart w:id="0" w:name="_GoBack"/>
      <w:bookmarkEnd w:id="0"/>
      <w:r>
        <w:t>СПРАВКА</w:t>
      </w:r>
    </w:p>
    <w:p w:rsidR="002D45C9" w:rsidRDefault="00990F6B">
      <w:pPr>
        <w:pStyle w:val="20"/>
        <w:shd w:val="clear" w:color="auto" w:fill="auto"/>
        <w:spacing w:after="672"/>
        <w:ind w:left="400" w:firstLine="1640"/>
      </w:pPr>
      <w:r>
        <w:t>По профилактике повторной и рецидивной преступности, социальной адаптации и трудоустройству лиц, отбывших наказание в местах лишения свободы, осужденных к мерам наказания, не связанных с лишением свободы.</w:t>
      </w:r>
    </w:p>
    <w:p w:rsidR="002D45C9" w:rsidRDefault="00990F6B">
      <w:pPr>
        <w:pStyle w:val="20"/>
        <w:shd w:val="clear" w:color="auto" w:fill="auto"/>
        <w:tabs>
          <w:tab w:val="left" w:pos="14940"/>
        </w:tabs>
        <w:spacing w:after="628" w:line="560" w:lineRule="exact"/>
        <w:ind w:left="400"/>
        <w:jc w:val="both"/>
      </w:pPr>
      <w:r>
        <w:t>26.06.2015 г.</w:t>
      </w:r>
      <w:r>
        <w:tab/>
        <w:t>г. Ханты-Мансийск</w:t>
      </w:r>
    </w:p>
    <w:p w:rsidR="002D45C9" w:rsidRDefault="00990F6B">
      <w:pPr>
        <w:pStyle w:val="20"/>
        <w:shd w:val="clear" w:color="auto" w:fill="auto"/>
        <w:spacing w:after="590"/>
        <w:ind w:left="400" w:right="280" w:firstLine="1160"/>
        <w:jc w:val="both"/>
      </w:pPr>
      <w:r>
        <w:t>Предупредительная деятельность МОМВД неразрывно связана с надзором за лицами, освободившимися из мест лишения свободы, а также осужденными за совершение преступлений условно, и представляет собой систему мер воздействия различных служб и подразделений. Важ</w:t>
      </w:r>
      <w:r>
        <w:t>нейшее место в этой системе отводится деятельности участковых уполномоченных полиции, которые призваны уделять особое внимание этой работе. По итогам 5-ти месяцев 2015 года количество лиц, подвергнутых профилактической работе со стороны участковых уполномо</w:t>
      </w:r>
      <w:r>
        <w:t>ченных полиции, выглядит следующим образом: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0"/>
        <w:gridCol w:w="6550"/>
        <w:gridCol w:w="1720"/>
        <w:gridCol w:w="1770"/>
        <w:gridCol w:w="4350"/>
        <w:gridCol w:w="4350"/>
      </w:tblGrid>
      <w:tr w:rsidR="002D45C9">
        <w:tblPrEx>
          <w:tblCellMar>
            <w:top w:w="0" w:type="dxa"/>
            <w:bottom w:w="0" w:type="dxa"/>
          </w:tblCellMar>
        </w:tblPrEx>
        <w:trPr>
          <w:trHeight w:hRule="exact" w:val="467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5C9" w:rsidRDefault="00990F6B">
            <w:pPr>
              <w:pStyle w:val="20"/>
              <w:framePr w:w="20080" w:wrap="notBeside" w:vAnchor="text" w:hAnchor="text" w:xAlign="center" w:y="1"/>
              <w:shd w:val="clear" w:color="auto" w:fill="auto"/>
              <w:spacing w:after="240" w:line="560" w:lineRule="exact"/>
              <w:ind w:left="520"/>
            </w:pPr>
            <w:r>
              <w:rPr>
                <w:rStyle w:val="21"/>
              </w:rPr>
              <w:t>№</w:t>
            </w:r>
          </w:p>
          <w:p w:rsidR="002D45C9" w:rsidRDefault="00990F6B">
            <w:pPr>
              <w:pStyle w:val="20"/>
              <w:framePr w:w="20080" w:wrap="notBeside" w:vAnchor="text" w:hAnchor="text" w:xAlign="center" w:y="1"/>
              <w:shd w:val="clear" w:color="auto" w:fill="auto"/>
              <w:spacing w:before="240" w:line="520" w:lineRule="exact"/>
              <w:ind w:left="520"/>
            </w:pPr>
            <w:r>
              <w:rPr>
                <w:rStyle w:val="226pt"/>
              </w:rPr>
              <w:t>п/п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5C9" w:rsidRDefault="00990F6B">
            <w:pPr>
              <w:pStyle w:val="20"/>
              <w:framePr w:w="20080" w:wrap="notBeside" w:vAnchor="text" w:hAnchor="text" w:xAlign="center" w:y="1"/>
              <w:shd w:val="clear" w:color="auto" w:fill="auto"/>
              <w:spacing w:line="660" w:lineRule="exact"/>
              <w:jc w:val="center"/>
            </w:pPr>
            <w:r>
              <w:rPr>
                <w:rStyle w:val="226pt"/>
              </w:rPr>
              <w:t>Количество подучетных лиц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5C9" w:rsidRDefault="00990F6B">
            <w:pPr>
              <w:pStyle w:val="20"/>
              <w:framePr w:w="20080" w:wrap="notBeside" w:vAnchor="text" w:hAnchor="text" w:xAlign="center" w:y="1"/>
              <w:shd w:val="clear" w:color="auto" w:fill="auto"/>
              <w:spacing w:after="360" w:line="520" w:lineRule="exact"/>
              <w:ind w:left="280"/>
            </w:pPr>
            <w:r>
              <w:rPr>
                <w:rStyle w:val="226pt"/>
              </w:rPr>
              <w:t>2015</w:t>
            </w:r>
          </w:p>
          <w:p w:rsidR="002D45C9" w:rsidRDefault="00990F6B">
            <w:pPr>
              <w:pStyle w:val="20"/>
              <w:framePr w:w="20080" w:wrap="notBeside" w:vAnchor="text" w:hAnchor="text" w:xAlign="center" w:y="1"/>
              <w:shd w:val="clear" w:color="auto" w:fill="auto"/>
              <w:spacing w:before="360" w:line="560" w:lineRule="exact"/>
              <w:ind w:left="280"/>
            </w:pPr>
            <w:r>
              <w:rPr>
                <w:rStyle w:val="21"/>
              </w:rPr>
              <w:t>Г-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5C9" w:rsidRDefault="00990F6B">
            <w:pPr>
              <w:pStyle w:val="20"/>
              <w:framePr w:w="20080" w:wrap="notBeside" w:vAnchor="text" w:hAnchor="text" w:xAlign="center" w:y="1"/>
              <w:shd w:val="clear" w:color="auto" w:fill="auto"/>
              <w:spacing w:after="360" w:line="520" w:lineRule="exact"/>
              <w:ind w:left="280"/>
            </w:pPr>
            <w:r>
              <w:rPr>
                <w:rStyle w:val="226pt"/>
              </w:rPr>
              <w:t>2014</w:t>
            </w:r>
          </w:p>
          <w:p w:rsidR="002D45C9" w:rsidRDefault="00990F6B">
            <w:pPr>
              <w:pStyle w:val="20"/>
              <w:framePr w:w="20080" w:wrap="notBeside" w:vAnchor="text" w:hAnchor="text" w:xAlign="center" w:y="1"/>
              <w:shd w:val="clear" w:color="auto" w:fill="auto"/>
              <w:spacing w:before="360" w:line="520" w:lineRule="exact"/>
              <w:ind w:left="280"/>
            </w:pPr>
            <w:r>
              <w:rPr>
                <w:rStyle w:val="226pt"/>
              </w:rPr>
              <w:t>г*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5C9" w:rsidRDefault="00990F6B">
            <w:pPr>
              <w:pStyle w:val="20"/>
              <w:framePr w:w="20080" w:wrap="notBeside" w:vAnchor="text" w:hAnchor="text" w:xAlign="center" w:y="1"/>
              <w:shd w:val="clear" w:color="auto" w:fill="auto"/>
              <w:ind w:left="280"/>
            </w:pPr>
            <w:r>
              <w:rPr>
                <w:rStyle w:val="226pt"/>
              </w:rPr>
              <w:t>направлено информации ходатайств и заявлений (для</w:t>
            </w:r>
          </w:p>
          <w:p w:rsidR="002D45C9" w:rsidRDefault="00990F6B">
            <w:pPr>
              <w:pStyle w:val="20"/>
              <w:framePr w:w="20080" w:wrap="notBeside" w:vAnchor="text" w:hAnchor="text" w:xAlign="center" w:y="1"/>
              <w:shd w:val="clear" w:color="auto" w:fill="auto"/>
              <w:ind w:left="280"/>
            </w:pPr>
            <w:r>
              <w:rPr>
                <w:rStyle w:val="226pt"/>
              </w:rPr>
              <w:t>установления</w:t>
            </w:r>
          </w:p>
          <w:p w:rsidR="002D45C9" w:rsidRDefault="00990F6B">
            <w:pPr>
              <w:pStyle w:val="20"/>
              <w:framePr w:w="20080" w:wrap="notBeside" w:vAnchor="text" w:hAnchor="text" w:xAlign="center" w:y="1"/>
              <w:shd w:val="clear" w:color="auto" w:fill="auto"/>
              <w:ind w:left="280"/>
            </w:pPr>
            <w:r>
              <w:rPr>
                <w:rStyle w:val="226pt"/>
              </w:rPr>
              <w:t>надзора)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5C9" w:rsidRDefault="00990F6B">
            <w:pPr>
              <w:pStyle w:val="20"/>
              <w:framePr w:w="20080" w:wrap="notBeside" w:vAnchor="text" w:hAnchor="text" w:xAlign="center" w:y="1"/>
              <w:shd w:val="clear" w:color="auto" w:fill="auto"/>
              <w:spacing w:after="2940" w:line="520" w:lineRule="exact"/>
              <w:ind w:left="280"/>
            </w:pPr>
            <w:r>
              <w:rPr>
                <w:rStyle w:val="226pt"/>
              </w:rPr>
              <w:t>удовлетворено</w:t>
            </w:r>
          </w:p>
          <w:p w:rsidR="002D45C9" w:rsidRDefault="00990F6B">
            <w:pPr>
              <w:pStyle w:val="20"/>
              <w:framePr w:w="20080" w:wrap="notBeside" w:vAnchor="text" w:hAnchor="text" w:xAlign="center" w:y="1"/>
              <w:shd w:val="clear" w:color="auto" w:fill="auto"/>
              <w:spacing w:before="2940" w:line="210" w:lineRule="exact"/>
            </w:pPr>
            <w:r>
              <w:rPr>
                <w:rStyle w:val="2CordiaUPC105pt"/>
              </w:rPr>
              <w:t>1</w:t>
            </w:r>
          </w:p>
        </w:tc>
      </w:tr>
      <w:tr w:rsidR="002D45C9">
        <w:tblPrEx>
          <w:tblCellMar>
            <w:top w:w="0" w:type="dxa"/>
            <w:bottom w:w="0" w:type="dxa"/>
          </w:tblCellMar>
        </w:tblPrEx>
        <w:trPr>
          <w:trHeight w:hRule="exact" w:val="267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5C9" w:rsidRDefault="00990F6B">
            <w:pPr>
              <w:pStyle w:val="20"/>
              <w:framePr w:w="20080" w:wrap="notBeside" w:vAnchor="text" w:hAnchor="text" w:xAlign="center" w:y="1"/>
              <w:shd w:val="clear" w:color="auto" w:fill="auto"/>
              <w:spacing w:line="700" w:lineRule="exact"/>
              <w:ind w:left="680"/>
            </w:pPr>
            <w:r>
              <w:rPr>
                <w:rStyle w:val="2CordiaUPC35pt"/>
              </w:rPr>
              <w:t>1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5C9" w:rsidRDefault="00990F6B">
            <w:pPr>
              <w:pStyle w:val="20"/>
              <w:framePr w:w="20080" w:wrap="notBeside" w:vAnchor="text" w:hAnchor="text" w:xAlign="center" w:y="1"/>
              <w:shd w:val="clear" w:color="auto" w:fill="auto"/>
              <w:spacing w:line="660" w:lineRule="exact"/>
              <w:ind w:left="220"/>
            </w:pPr>
            <w:r>
              <w:rPr>
                <w:rStyle w:val="21"/>
              </w:rPr>
              <w:t>Освобожденные из мест лишения свободы (формально подпадающие)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5C9" w:rsidRDefault="00990F6B">
            <w:pPr>
              <w:pStyle w:val="20"/>
              <w:framePr w:w="20080" w:wrap="notBeside" w:vAnchor="text" w:hAnchor="text" w:xAlign="center" w:y="1"/>
              <w:shd w:val="clear" w:color="auto" w:fill="auto"/>
              <w:spacing w:line="700" w:lineRule="exact"/>
              <w:ind w:left="680"/>
            </w:pPr>
            <w:r>
              <w:rPr>
                <w:rStyle w:val="2CordiaUPC35pt"/>
              </w:rPr>
              <w:t>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5C9" w:rsidRDefault="00990F6B">
            <w:pPr>
              <w:pStyle w:val="20"/>
              <w:framePr w:w="20080" w:wrap="notBeside" w:vAnchor="text" w:hAnchor="text" w:xAlign="center" w:y="1"/>
              <w:shd w:val="clear" w:color="auto" w:fill="auto"/>
              <w:spacing w:line="700" w:lineRule="exact"/>
              <w:ind w:left="700"/>
            </w:pPr>
            <w:r>
              <w:rPr>
                <w:rStyle w:val="2CordiaUPC35pt"/>
              </w:rPr>
              <w:t>12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5C9" w:rsidRDefault="00990F6B">
            <w:pPr>
              <w:pStyle w:val="20"/>
              <w:framePr w:w="20080" w:wrap="notBeside" w:vAnchor="text" w:hAnchor="text" w:xAlign="center" w:y="1"/>
              <w:shd w:val="clear" w:color="auto" w:fill="auto"/>
              <w:spacing w:line="56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5C9" w:rsidRDefault="00990F6B">
            <w:pPr>
              <w:pStyle w:val="20"/>
              <w:framePr w:w="20080" w:wrap="notBeside" w:vAnchor="text" w:hAnchor="text" w:xAlign="center" w:y="1"/>
              <w:shd w:val="clear" w:color="auto" w:fill="auto"/>
              <w:spacing w:line="700" w:lineRule="exact"/>
              <w:jc w:val="center"/>
            </w:pPr>
            <w:r>
              <w:rPr>
                <w:rStyle w:val="2CordiaUPC35pt"/>
              </w:rPr>
              <w:t>0</w:t>
            </w:r>
          </w:p>
        </w:tc>
      </w:tr>
      <w:tr w:rsidR="002D45C9">
        <w:tblPrEx>
          <w:tblCellMar>
            <w:top w:w="0" w:type="dxa"/>
            <w:bottom w:w="0" w:type="dxa"/>
          </w:tblCellMar>
        </w:tblPrEx>
        <w:trPr>
          <w:trHeight w:hRule="exact" w:val="264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5C9" w:rsidRDefault="002D45C9">
            <w:pPr>
              <w:framePr w:w="2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5C9" w:rsidRDefault="00990F6B">
            <w:pPr>
              <w:pStyle w:val="20"/>
              <w:framePr w:w="20080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Освобожденные из мест лишения свободы (ранее судимые)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5C9" w:rsidRDefault="00990F6B">
            <w:pPr>
              <w:pStyle w:val="20"/>
              <w:framePr w:w="20080" w:wrap="notBeside" w:vAnchor="text" w:hAnchor="text" w:xAlign="center" w:y="1"/>
              <w:shd w:val="clear" w:color="auto" w:fill="auto"/>
              <w:spacing w:line="560" w:lineRule="exact"/>
              <w:ind w:left="680"/>
            </w:pPr>
            <w:r>
              <w:rPr>
                <w:rStyle w:val="21"/>
              </w:rPr>
              <w:t>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5C9" w:rsidRDefault="00990F6B">
            <w:pPr>
              <w:pStyle w:val="20"/>
              <w:framePr w:w="20080" w:wrap="notBeside" w:vAnchor="text" w:hAnchor="text" w:xAlign="center" w:y="1"/>
              <w:shd w:val="clear" w:color="auto" w:fill="auto"/>
              <w:spacing w:line="560" w:lineRule="exact"/>
              <w:ind w:left="700"/>
            </w:pPr>
            <w:r>
              <w:rPr>
                <w:rStyle w:val="21"/>
              </w:rPr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5C9" w:rsidRDefault="00990F6B">
            <w:pPr>
              <w:pStyle w:val="20"/>
              <w:framePr w:w="20080" w:wrap="notBeside" w:vAnchor="text" w:hAnchor="text" w:xAlign="center" w:y="1"/>
              <w:shd w:val="clear" w:color="auto" w:fill="auto"/>
              <w:spacing w:line="700" w:lineRule="exact"/>
              <w:jc w:val="center"/>
            </w:pPr>
            <w:r>
              <w:rPr>
                <w:rStyle w:val="2CordiaUPC35pt"/>
              </w:rPr>
              <w:t>0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5C9" w:rsidRDefault="00990F6B">
            <w:pPr>
              <w:pStyle w:val="20"/>
              <w:framePr w:w="20080" w:wrap="notBeside" w:vAnchor="text" w:hAnchor="text" w:xAlign="center" w:y="1"/>
              <w:shd w:val="clear" w:color="auto" w:fill="auto"/>
              <w:spacing w:line="700" w:lineRule="exact"/>
              <w:jc w:val="center"/>
            </w:pPr>
            <w:r>
              <w:rPr>
                <w:rStyle w:val="2CordiaUPC35pt"/>
              </w:rPr>
              <w:t>0</w:t>
            </w:r>
          </w:p>
        </w:tc>
      </w:tr>
      <w:tr w:rsidR="002D45C9">
        <w:tblPrEx>
          <w:tblCellMar>
            <w:top w:w="0" w:type="dxa"/>
            <w:bottom w:w="0" w:type="dxa"/>
          </w:tblCellMar>
        </w:tblPrEx>
        <w:trPr>
          <w:trHeight w:hRule="exact" w:val="266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5C9" w:rsidRDefault="00990F6B">
            <w:pPr>
              <w:pStyle w:val="20"/>
              <w:framePr w:w="20080" w:wrap="notBeside" w:vAnchor="text" w:hAnchor="text" w:xAlign="center" w:y="1"/>
              <w:shd w:val="clear" w:color="auto" w:fill="auto"/>
              <w:spacing w:line="560" w:lineRule="exact"/>
              <w:ind w:left="520"/>
            </w:pPr>
            <w:r>
              <w:rPr>
                <w:rStyle w:val="21"/>
              </w:rPr>
              <w:t>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5C9" w:rsidRDefault="00990F6B">
            <w:pPr>
              <w:pStyle w:val="20"/>
              <w:framePr w:w="20080" w:wrap="notBeside" w:vAnchor="text" w:hAnchor="text" w:xAlign="center" w:y="1"/>
              <w:shd w:val="clear" w:color="auto" w:fill="auto"/>
              <w:spacing w:line="660" w:lineRule="exact"/>
              <w:jc w:val="both"/>
            </w:pPr>
            <w:r>
              <w:rPr>
                <w:rStyle w:val="21"/>
              </w:rPr>
              <w:t>Освобожденные из мест лишения свободы условно-досрочно с ограничениями (УДО)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5C9" w:rsidRDefault="00990F6B">
            <w:pPr>
              <w:pStyle w:val="20"/>
              <w:framePr w:w="20080" w:wrap="notBeside" w:vAnchor="text" w:hAnchor="text" w:xAlign="center" w:y="1"/>
              <w:shd w:val="clear" w:color="auto" w:fill="auto"/>
              <w:spacing w:line="700" w:lineRule="exact"/>
              <w:ind w:left="680"/>
            </w:pPr>
            <w:r>
              <w:rPr>
                <w:rStyle w:val="2CordiaUPC35pt"/>
              </w:rPr>
              <w:t>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5C9" w:rsidRDefault="00990F6B">
            <w:pPr>
              <w:pStyle w:val="20"/>
              <w:framePr w:w="20080" w:wrap="notBeside" w:vAnchor="text" w:hAnchor="text" w:xAlign="center" w:y="1"/>
              <w:shd w:val="clear" w:color="auto" w:fill="auto"/>
              <w:spacing w:line="700" w:lineRule="exact"/>
              <w:ind w:left="700"/>
            </w:pPr>
            <w:r>
              <w:rPr>
                <w:rStyle w:val="2CordiaUPC35pt"/>
              </w:rPr>
              <w:t>10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5C9" w:rsidRDefault="00990F6B">
            <w:pPr>
              <w:pStyle w:val="20"/>
              <w:framePr w:w="20080" w:wrap="notBeside" w:vAnchor="text" w:hAnchor="text" w:xAlign="center" w:y="1"/>
              <w:shd w:val="clear" w:color="auto" w:fill="auto"/>
              <w:spacing w:line="700" w:lineRule="exact"/>
              <w:jc w:val="center"/>
            </w:pPr>
            <w:r>
              <w:rPr>
                <w:rStyle w:val="2CordiaUPC35pt"/>
              </w:rPr>
              <w:t>0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5C9" w:rsidRDefault="00990F6B">
            <w:pPr>
              <w:pStyle w:val="20"/>
              <w:framePr w:w="20080" w:wrap="notBeside" w:vAnchor="text" w:hAnchor="text" w:xAlign="center" w:y="1"/>
              <w:shd w:val="clear" w:color="auto" w:fill="auto"/>
              <w:spacing w:line="700" w:lineRule="exact"/>
              <w:jc w:val="center"/>
            </w:pPr>
            <w:r>
              <w:rPr>
                <w:rStyle w:val="2CordiaUPC35pt"/>
              </w:rPr>
              <w:t>0</w:t>
            </w:r>
          </w:p>
        </w:tc>
      </w:tr>
      <w:tr w:rsidR="002D45C9">
        <w:tblPrEx>
          <w:tblCellMar>
            <w:top w:w="0" w:type="dxa"/>
            <w:bottom w:w="0" w:type="dxa"/>
          </w:tblCellMar>
        </w:tblPrEx>
        <w:trPr>
          <w:trHeight w:hRule="exact" w:val="333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5C9" w:rsidRDefault="00990F6B">
            <w:pPr>
              <w:pStyle w:val="20"/>
              <w:framePr w:w="20080" w:wrap="notBeside" w:vAnchor="text" w:hAnchor="text" w:xAlign="center" w:y="1"/>
              <w:shd w:val="clear" w:color="auto" w:fill="auto"/>
              <w:spacing w:line="560" w:lineRule="exact"/>
              <w:ind w:left="520"/>
            </w:pPr>
            <w:r>
              <w:rPr>
                <w:rStyle w:val="21"/>
              </w:rPr>
              <w:t>5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5C9" w:rsidRDefault="00990F6B">
            <w:pPr>
              <w:pStyle w:val="20"/>
              <w:framePr w:w="20080" w:wrap="notBeside" w:vAnchor="text" w:hAnchor="text" w:xAlign="center" w:y="1"/>
              <w:shd w:val="clear" w:color="auto" w:fill="auto"/>
              <w:spacing w:line="660" w:lineRule="exact"/>
              <w:ind w:left="220"/>
            </w:pPr>
            <w:r>
              <w:rPr>
                <w:rStyle w:val="21"/>
              </w:rPr>
              <w:t>Допускающие нарушения в сфере семейно-бытовых отношений (семейные дебоширы (СД)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5C9" w:rsidRDefault="00990F6B">
            <w:pPr>
              <w:pStyle w:val="20"/>
              <w:framePr w:w="20080" w:wrap="notBeside" w:vAnchor="text" w:hAnchor="text" w:xAlign="center" w:y="1"/>
              <w:shd w:val="clear" w:color="auto" w:fill="auto"/>
              <w:spacing w:line="520" w:lineRule="exact"/>
              <w:ind w:left="680"/>
            </w:pPr>
            <w:r>
              <w:rPr>
                <w:rStyle w:val="226pt"/>
              </w:rPr>
              <w:t>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5C9" w:rsidRDefault="00990F6B">
            <w:pPr>
              <w:pStyle w:val="20"/>
              <w:framePr w:w="20080" w:wrap="notBeside" w:vAnchor="text" w:hAnchor="text" w:xAlign="center" w:y="1"/>
              <w:shd w:val="clear" w:color="auto" w:fill="auto"/>
              <w:spacing w:line="560" w:lineRule="exact"/>
              <w:ind w:left="700"/>
            </w:pPr>
            <w:r>
              <w:rPr>
                <w:rStyle w:val="21"/>
              </w:rPr>
              <w:t>7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5C9" w:rsidRDefault="00990F6B">
            <w:pPr>
              <w:pStyle w:val="20"/>
              <w:framePr w:w="20080" w:wrap="notBeside" w:vAnchor="text" w:hAnchor="text" w:xAlign="center" w:y="1"/>
              <w:shd w:val="clear" w:color="auto" w:fill="auto"/>
              <w:spacing w:after="480" w:line="80" w:lineRule="exact"/>
              <w:jc w:val="right"/>
            </w:pPr>
            <w:r>
              <w:rPr>
                <w:rStyle w:val="2Consolas4pt"/>
              </w:rPr>
              <w:t>&lt;</w:t>
            </w:r>
          </w:p>
          <w:p w:rsidR="002D45C9" w:rsidRDefault="00990F6B">
            <w:pPr>
              <w:pStyle w:val="20"/>
              <w:framePr w:w="20080" w:wrap="notBeside" w:vAnchor="text" w:hAnchor="text" w:xAlign="center" w:y="1"/>
              <w:shd w:val="clear" w:color="auto" w:fill="auto"/>
              <w:spacing w:before="480" w:line="700" w:lineRule="exact"/>
              <w:jc w:val="center"/>
            </w:pPr>
            <w:r>
              <w:rPr>
                <w:rStyle w:val="2CordiaUPC35pt"/>
              </w:rPr>
              <w:t>0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5C9" w:rsidRDefault="00990F6B">
            <w:pPr>
              <w:pStyle w:val="20"/>
              <w:framePr w:w="20080" w:wrap="notBeside" w:vAnchor="text" w:hAnchor="text" w:xAlign="center" w:y="1"/>
              <w:shd w:val="clear" w:color="auto" w:fill="auto"/>
              <w:spacing w:line="700" w:lineRule="exact"/>
              <w:jc w:val="center"/>
            </w:pPr>
            <w:r>
              <w:rPr>
                <w:rStyle w:val="2CordiaUPC35pt"/>
              </w:rPr>
              <w:t>0</w:t>
            </w:r>
          </w:p>
        </w:tc>
      </w:tr>
      <w:tr w:rsidR="002D45C9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5C9" w:rsidRDefault="00990F6B">
            <w:pPr>
              <w:pStyle w:val="20"/>
              <w:framePr w:w="20080" w:wrap="notBeside" w:vAnchor="text" w:hAnchor="text" w:xAlign="center" w:y="1"/>
              <w:shd w:val="clear" w:color="auto" w:fill="auto"/>
              <w:spacing w:line="560" w:lineRule="exact"/>
              <w:ind w:left="520"/>
            </w:pPr>
            <w:r>
              <w:rPr>
                <w:rStyle w:val="21"/>
              </w:rPr>
              <w:t>6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5C9" w:rsidRDefault="00990F6B">
            <w:pPr>
              <w:pStyle w:val="20"/>
              <w:framePr w:w="20080" w:wrap="notBeside" w:vAnchor="text" w:hAnchor="text" w:xAlign="center" w:y="1"/>
              <w:shd w:val="clear" w:color="auto" w:fill="auto"/>
              <w:ind w:left="220"/>
            </w:pPr>
            <w:r>
              <w:rPr>
                <w:rStyle w:val="21"/>
              </w:rPr>
              <w:t>Хронические алкоголики (БА)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5C9" w:rsidRDefault="00990F6B">
            <w:pPr>
              <w:pStyle w:val="20"/>
              <w:framePr w:w="20080" w:wrap="notBeside" w:vAnchor="text" w:hAnchor="text" w:xAlign="center" w:y="1"/>
              <w:shd w:val="clear" w:color="auto" w:fill="auto"/>
              <w:spacing w:line="700" w:lineRule="exact"/>
              <w:ind w:left="680"/>
            </w:pPr>
            <w:r>
              <w:rPr>
                <w:rStyle w:val="2CordiaUPC35pt"/>
              </w:rPr>
              <w:t>28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5C9" w:rsidRDefault="00990F6B">
            <w:pPr>
              <w:pStyle w:val="20"/>
              <w:framePr w:w="20080" w:wrap="notBeside" w:vAnchor="text" w:hAnchor="text" w:xAlign="center" w:y="1"/>
              <w:shd w:val="clear" w:color="auto" w:fill="auto"/>
              <w:spacing w:line="700" w:lineRule="exact"/>
              <w:ind w:left="700"/>
            </w:pPr>
            <w:r>
              <w:rPr>
                <w:rStyle w:val="2CordiaUPC35pt"/>
              </w:rPr>
              <w:t>13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5C9" w:rsidRDefault="00990F6B">
            <w:pPr>
              <w:pStyle w:val="20"/>
              <w:framePr w:w="20080" w:wrap="notBeside" w:vAnchor="text" w:hAnchor="text" w:xAlign="center" w:y="1"/>
              <w:shd w:val="clear" w:color="auto" w:fill="auto"/>
              <w:spacing w:line="700" w:lineRule="exact"/>
              <w:jc w:val="center"/>
            </w:pPr>
            <w:r>
              <w:rPr>
                <w:rStyle w:val="2CordiaUPC35pt"/>
              </w:rPr>
              <w:t>0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5C9" w:rsidRDefault="00990F6B">
            <w:pPr>
              <w:pStyle w:val="20"/>
              <w:framePr w:w="20080" w:wrap="notBeside" w:vAnchor="text" w:hAnchor="text" w:xAlign="center" w:y="1"/>
              <w:shd w:val="clear" w:color="auto" w:fill="auto"/>
              <w:spacing w:line="700" w:lineRule="exact"/>
              <w:jc w:val="center"/>
            </w:pPr>
            <w:r>
              <w:rPr>
                <w:rStyle w:val="2CordiaUPC35pt"/>
              </w:rPr>
              <w:t>0</w:t>
            </w:r>
          </w:p>
        </w:tc>
      </w:tr>
      <w:tr w:rsidR="002D45C9">
        <w:tblPrEx>
          <w:tblCellMar>
            <w:top w:w="0" w:type="dxa"/>
            <w:bottom w:w="0" w:type="dxa"/>
          </w:tblCellMar>
        </w:tblPrEx>
        <w:trPr>
          <w:trHeight w:hRule="exact" w:val="138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45C9" w:rsidRDefault="00990F6B">
            <w:pPr>
              <w:pStyle w:val="20"/>
              <w:framePr w:w="20080" w:wrap="notBeside" w:vAnchor="text" w:hAnchor="text" w:xAlign="center" w:y="1"/>
              <w:shd w:val="clear" w:color="auto" w:fill="auto"/>
              <w:spacing w:line="560" w:lineRule="exact"/>
              <w:ind w:left="520"/>
            </w:pPr>
            <w:r>
              <w:rPr>
                <w:rStyle w:val="21"/>
              </w:rPr>
              <w:t>7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5C9" w:rsidRDefault="00990F6B">
            <w:pPr>
              <w:pStyle w:val="20"/>
              <w:framePr w:w="20080" w:wrap="notBeside" w:vAnchor="text" w:hAnchor="text" w:xAlign="center" w:y="1"/>
              <w:shd w:val="clear" w:color="auto" w:fill="auto"/>
              <w:ind w:left="220"/>
            </w:pPr>
            <w:r>
              <w:rPr>
                <w:rStyle w:val="21"/>
              </w:rPr>
              <w:t>Больные наркоманией (БН)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5C9" w:rsidRDefault="00990F6B">
            <w:pPr>
              <w:pStyle w:val="20"/>
              <w:framePr w:w="20080" w:wrap="notBeside" w:vAnchor="text" w:hAnchor="text" w:xAlign="center" w:y="1"/>
              <w:shd w:val="clear" w:color="auto" w:fill="auto"/>
              <w:spacing w:line="700" w:lineRule="exact"/>
              <w:ind w:left="680"/>
            </w:pPr>
            <w:r>
              <w:rPr>
                <w:rStyle w:val="2CordiaUPC35pt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5C9" w:rsidRDefault="00990F6B">
            <w:pPr>
              <w:pStyle w:val="20"/>
              <w:framePr w:w="20080" w:wrap="notBeside" w:vAnchor="text" w:hAnchor="text" w:xAlign="center" w:y="1"/>
              <w:shd w:val="clear" w:color="auto" w:fill="auto"/>
              <w:spacing w:line="700" w:lineRule="exact"/>
              <w:ind w:left="700"/>
            </w:pPr>
            <w:r>
              <w:rPr>
                <w:rStyle w:val="2CordiaUPC35pt"/>
              </w:rPr>
              <w:t>0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5C9" w:rsidRDefault="00990F6B">
            <w:pPr>
              <w:pStyle w:val="20"/>
              <w:framePr w:w="20080" w:wrap="notBeside" w:vAnchor="text" w:hAnchor="text" w:xAlign="center" w:y="1"/>
              <w:shd w:val="clear" w:color="auto" w:fill="auto"/>
              <w:spacing w:line="700" w:lineRule="exact"/>
              <w:jc w:val="center"/>
            </w:pPr>
            <w:r>
              <w:rPr>
                <w:rStyle w:val="2CordiaUPC35pt"/>
              </w:rPr>
              <w:t>0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5C9" w:rsidRDefault="00990F6B">
            <w:pPr>
              <w:pStyle w:val="20"/>
              <w:framePr w:w="20080" w:wrap="notBeside" w:vAnchor="text" w:hAnchor="text" w:xAlign="center" w:y="1"/>
              <w:shd w:val="clear" w:color="auto" w:fill="auto"/>
              <w:spacing w:line="56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</w:tbl>
    <w:p w:rsidR="002D45C9" w:rsidRDefault="002D45C9">
      <w:pPr>
        <w:framePr w:w="20080" w:wrap="notBeside" w:vAnchor="text" w:hAnchor="text" w:xAlign="center" w:y="1"/>
        <w:rPr>
          <w:sz w:val="2"/>
          <w:szCs w:val="2"/>
        </w:rPr>
      </w:pPr>
    </w:p>
    <w:p w:rsidR="002D45C9" w:rsidRDefault="002D45C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0"/>
        <w:gridCol w:w="6550"/>
        <w:gridCol w:w="1720"/>
        <w:gridCol w:w="1760"/>
        <w:gridCol w:w="4350"/>
        <w:gridCol w:w="4300"/>
      </w:tblGrid>
      <w:tr w:rsidR="002D45C9">
        <w:tblPrEx>
          <w:tblCellMar>
            <w:top w:w="0" w:type="dxa"/>
            <w:bottom w:w="0" w:type="dxa"/>
          </w:tblCellMar>
        </w:tblPrEx>
        <w:trPr>
          <w:trHeight w:hRule="exact" w:val="204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5C9" w:rsidRDefault="00990F6B">
            <w:pPr>
              <w:pStyle w:val="20"/>
              <w:framePr w:w="19960" w:wrap="notBeside" w:vAnchor="text" w:hAnchor="text" w:xAlign="center" w:y="1"/>
              <w:shd w:val="clear" w:color="auto" w:fill="auto"/>
              <w:spacing w:line="560" w:lineRule="exact"/>
              <w:ind w:left="460"/>
            </w:pPr>
            <w:r>
              <w:rPr>
                <w:rStyle w:val="21"/>
              </w:rPr>
              <w:lastRenderedPageBreak/>
              <w:t>10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5C9" w:rsidRDefault="00990F6B">
            <w:pPr>
              <w:pStyle w:val="20"/>
              <w:framePr w:w="19960" w:wrap="notBeside" w:vAnchor="text" w:hAnchor="text" w:xAlign="center" w:y="1"/>
              <w:shd w:val="clear" w:color="auto" w:fill="auto"/>
              <w:ind w:left="240"/>
            </w:pPr>
            <w:r>
              <w:rPr>
                <w:rStyle w:val="21"/>
              </w:rPr>
              <w:t>Лица, находящиеся под</w:t>
            </w:r>
          </w:p>
          <w:p w:rsidR="002D45C9" w:rsidRDefault="00990F6B">
            <w:pPr>
              <w:pStyle w:val="20"/>
              <w:framePr w:w="19960" w:wrap="notBeside" w:vAnchor="text" w:hAnchor="text" w:xAlign="center" w:y="1"/>
              <w:shd w:val="clear" w:color="auto" w:fill="auto"/>
              <w:ind w:left="240"/>
            </w:pPr>
            <w:r>
              <w:rPr>
                <w:rStyle w:val="21"/>
              </w:rPr>
              <w:t>административным</w:t>
            </w:r>
          </w:p>
          <w:p w:rsidR="002D45C9" w:rsidRDefault="00990F6B">
            <w:pPr>
              <w:pStyle w:val="20"/>
              <w:framePr w:w="19960" w:wrap="notBeside" w:vAnchor="text" w:hAnchor="text" w:xAlign="center" w:y="1"/>
              <w:shd w:val="clear" w:color="auto" w:fill="auto"/>
              <w:ind w:left="240"/>
            </w:pPr>
            <w:r>
              <w:rPr>
                <w:rStyle w:val="21"/>
              </w:rPr>
              <w:t>надзором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5C9" w:rsidRDefault="00990F6B">
            <w:pPr>
              <w:pStyle w:val="20"/>
              <w:framePr w:w="19960" w:wrap="notBeside" w:vAnchor="text" w:hAnchor="text" w:xAlign="center" w:y="1"/>
              <w:shd w:val="clear" w:color="auto" w:fill="auto"/>
              <w:spacing w:line="560" w:lineRule="exact"/>
              <w:ind w:left="680"/>
            </w:pPr>
            <w:r>
              <w:rPr>
                <w:rStyle w:val="21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5C9" w:rsidRDefault="00990F6B">
            <w:pPr>
              <w:pStyle w:val="20"/>
              <w:framePr w:w="19960" w:wrap="notBeside" w:vAnchor="text" w:hAnchor="text" w:xAlign="center" w:y="1"/>
              <w:shd w:val="clear" w:color="auto" w:fill="auto"/>
              <w:spacing w:line="560" w:lineRule="exact"/>
              <w:ind w:left="760"/>
            </w:pPr>
            <w:r>
              <w:rPr>
                <w:rStyle w:val="21"/>
              </w:rPr>
              <w:t>9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5C9" w:rsidRDefault="00990F6B">
            <w:pPr>
              <w:pStyle w:val="20"/>
              <w:framePr w:w="19960" w:wrap="notBeside" w:vAnchor="text" w:hAnchor="text" w:xAlign="center" w:y="1"/>
              <w:shd w:val="clear" w:color="auto" w:fill="auto"/>
              <w:spacing w:line="560" w:lineRule="exact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5C9" w:rsidRDefault="00990F6B">
            <w:pPr>
              <w:pStyle w:val="20"/>
              <w:framePr w:w="19960" w:wrap="notBeside" w:vAnchor="text" w:hAnchor="text" w:xAlign="center" w:y="1"/>
              <w:shd w:val="clear" w:color="auto" w:fill="auto"/>
              <w:spacing w:line="56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D45C9">
        <w:tblPrEx>
          <w:tblCellMar>
            <w:top w:w="0" w:type="dxa"/>
            <w:bottom w:w="0" w:type="dxa"/>
          </w:tblCellMar>
        </w:tblPrEx>
        <w:trPr>
          <w:trHeight w:hRule="exact" w:val="74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45C9" w:rsidRDefault="00990F6B">
            <w:pPr>
              <w:pStyle w:val="20"/>
              <w:framePr w:w="19960" w:wrap="notBeside" w:vAnchor="text" w:hAnchor="text" w:xAlign="center" w:y="1"/>
              <w:shd w:val="clear" w:color="auto" w:fill="auto"/>
              <w:spacing w:line="560" w:lineRule="exact"/>
              <w:ind w:left="460"/>
            </w:pPr>
            <w:r>
              <w:rPr>
                <w:rStyle w:val="21"/>
              </w:rPr>
              <w:t>11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5C9" w:rsidRDefault="00990F6B">
            <w:pPr>
              <w:pStyle w:val="20"/>
              <w:framePr w:w="19960" w:wrap="notBeside" w:vAnchor="text" w:hAnchor="text" w:xAlign="center" w:y="1"/>
              <w:shd w:val="clear" w:color="auto" w:fill="auto"/>
              <w:spacing w:line="520" w:lineRule="exact"/>
              <w:ind w:left="240"/>
            </w:pPr>
            <w:r>
              <w:rPr>
                <w:rStyle w:val="226pt"/>
              </w:rPr>
              <w:t>состоит всего: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45C9" w:rsidRDefault="00990F6B">
            <w:pPr>
              <w:pStyle w:val="20"/>
              <w:framePr w:w="19960" w:wrap="notBeside" w:vAnchor="text" w:hAnchor="text" w:xAlign="center" w:y="1"/>
              <w:shd w:val="clear" w:color="auto" w:fill="auto"/>
              <w:spacing w:line="560" w:lineRule="exact"/>
              <w:ind w:left="680"/>
            </w:pPr>
            <w:r>
              <w:rPr>
                <w:rStyle w:val="21"/>
              </w:rPr>
              <w:t>68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5C9" w:rsidRDefault="00990F6B">
            <w:pPr>
              <w:pStyle w:val="20"/>
              <w:framePr w:w="19960" w:wrap="notBeside" w:vAnchor="text" w:hAnchor="text" w:xAlign="center" w:y="1"/>
              <w:shd w:val="clear" w:color="auto" w:fill="auto"/>
              <w:spacing w:line="560" w:lineRule="exact"/>
              <w:ind w:left="240"/>
            </w:pPr>
            <w:r>
              <w:rPr>
                <w:rStyle w:val="21"/>
              </w:rPr>
              <w:t>53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45C9" w:rsidRDefault="002D45C9">
            <w:pPr>
              <w:framePr w:w="1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5C9" w:rsidRDefault="002D45C9">
            <w:pPr>
              <w:framePr w:w="199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D45C9" w:rsidRDefault="002D45C9">
      <w:pPr>
        <w:framePr w:w="19960" w:wrap="notBeside" w:vAnchor="text" w:hAnchor="text" w:xAlign="center" w:y="1"/>
        <w:rPr>
          <w:sz w:val="2"/>
          <w:szCs w:val="2"/>
        </w:rPr>
      </w:pPr>
    </w:p>
    <w:p w:rsidR="002D45C9" w:rsidRDefault="002D45C9">
      <w:pPr>
        <w:rPr>
          <w:sz w:val="2"/>
          <w:szCs w:val="2"/>
        </w:rPr>
      </w:pPr>
    </w:p>
    <w:p w:rsidR="002D45C9" w:rsidRDefault="00990F6B">
      <w:pPr>
        <w:pStyle w:val="20"/>
        <w:shd w:val="clear" w:color="auto" w:fill="auto"/>
        <w:tabs>
          <w:tab w:val="left" w:pos="10970"/>
          <w:tab w:val="left" w:pos="14800"/>
        </w:tabs>
        <w:spacing w:before="510"/>
        <w:ind w:left="220" w:firstLine="1420"/>
        <w:jc w:val="both"/>
      </w:pPr>
      <w:r>
        <w:t>Работа по предупреждению</w:t>
      </w:r>
      <w:r>
        <w:tab/>
        <w:t>совершения</w:t>
      </w:r>
      <w:r>
        <w:tab/>
        <w:t>преступлений и</w:t>
      </w:r>
    </w:p>
    <w:p w:rsidR="002D45C9" w:rsidRDefault="00990F6B">
      <w:pPr>
        <w:pStyle w:val="20"/>
        <w:shd w:val="clear" w:color="auto" w:fill="auto"/>
        <w:spacing w:after="600"/>
        <w:ind w:left="220" w:right="300"/>
        <w:jc w:val="both"/>
      </w:pPr>
      <w:r>
        <w:t xml:space="preserve">правонарушений лицами ранее судимыми, </w:t>
      </w:r>
      <w:r>
        <w:t>неразрывно связана с осуществлением административного надзора за лицами, освобожденными из мест лишения свободы, имеющих непогашенную и неснятую судимость за совершение тяжких и особо тяжких преступлений, преступлений при рецидиве, преступлений против поло</w:t>
      </w:r>
      <w:r>
        <w:t>вой свободы и неприкосновенности несовершеннолетних:</w:t>
      </w:r>
    </w:p>
    <w:p w:rsidR="002D45C9" w:rsidRDefault="00990F6B">
      <w:pPr>
        <w:pStyle w:val="20"/>
        <w:shd w:val="clear" w:color="auto" w:fill="auto"/>
        <w:spacing w:after="600"/>
        <w:ind w:left="220" w:right="300"/>
        <w:jc w:val="both"/>
      </w:pPr>
      <w:r>
        <w:t>В 2015 году в Ханты-Мансийский районный суд направлено - 2 заявления для решения вопроса об установлении административного надзора в отношении Серкова Г.Д. (п. Кедровый) и Смолина Н.Л. (п. Горноправдинск</w:t>
      </w:r>
      <w:r>
        <w:t>) (АППГ - 0). Удовлетворено 0 (АГТПГ - 0).</w:t>
      </w:r>
    </w:p>
    <w:p w:rsidR="002D45C9" w:rsidRDefault="00990F6B">
      <w:pPr>
        <w:pStyle w:val="20"/>
        <w:shd w:val="clear" w:color="auto" w:fill="auto"/>
        <w:spacing w:after="600"/>
        <w:ind w:left="220" w:right="300" w:firstLine="1420"/>
        <w:jc w:val="both"/>
      </w:pPr>
      <w:r>
        <w:t xml:space="preserve">Несмотря на проводимую профилактическую работу в 2015 году в п. Луговском лицом, состоящим под административным надзором совершено преступление (Пелюшенко В.И. - ст. 131 ч. 1 УК РФ). В 2014 году совершено 2 </w:t>
      </w:r>
      <w:r>
        <w:t>преступления: Конев Д.С. по ст. 158 ч. 2 УК РФ (п. Шапша) и Петенев О.С. ст.166 ч. I УК РФ (п. Кедровый)</w:t>
      </w:r>
    </w:p>
    <w:p w:rsidR="002D45C9" w:rsidRDefault="00990F6B">
      <w:pPr>
        <w:pStyle w:val="20"/>
        <w:shd w:val="clear" w:color="auto" w:fill="auto"/>
        <w:ind w:left="220" w:right="300" w:firstLine="1160"/>
        <w:jc w:val="both"/>
      </w:pPr>
      <w:r>
        <w:t>Одной из проблем социальной адаптации лиц освобожденных из мест лишения свободы в части их трудоустройства является отказ в приеме на работу организаци</w:t>
      </w:r>
      <w:r>
        <w:t>ями в связи с их судимостью либо отсутствием необходимых специальностей и навыков работы. С целью получения специальности данная категория граждан направляется в Центр занятости населением. Многие в последующем остаются, не трудоустроены в связи с тем, что</w:t>
      </w:r>
      <w:r>
        <w:t xml:space="preserve"> не могут (либо не желают) собрать необходимый пакет документов для получения статуса безработного, для направления на обучение. При этом еженедельно, в соответствии с принятой программой по профилактике правонарушений и преступлений, а так же проводимой р</w:t>
      </w:r>
      <w:r>
        <w:t>аботой по социальной реабилитации трудоустройству лиц совершивших преступления на территории обслуживания МОМВД России «Ханты-Мансийский» направляются письма об оказании посильной помощи в трудоустройстве или направление на обучение.</w:t>
      </w:r>
    </w:p>
    <w:p w:rsidR="002D45C9" w:rsidRDefault="00990F6B">
      <w:pPr>
        <w:pStyle w:val="20"/>
        <w:shd w:val="clear" w:color="auto" w:fill="auto"/>
        <w:spacing w:line="660" w:lineRule="exact"/>
        <w:ind w:left="220" w:right="300" w:firstLine="1420"/>
        <w:jc w:val="both"/>
      </w:pPr>
      <w:r>
        <w:t>Также лица, не имеющие</w:t>
      </w:r>
      <w:r>
        <w:t xml:space="preserve"> собственного жилья, либо находящиеся в трудном материальном положении направляются в Управление социальной защиты для получения необходимой помощи.</w:t>
      </w:r>
    </w:p>
    <w:p w:rsidR="002D45C9" w:rsidRDefault="00990F6B">
      <w:pPr>
        <w:pStyle w:val="20"/>
        <w:shd w:val="clear" w:color="auto" w:fill="auto"/>
        <w:spacing w:line="660" w:lineRule="exact"/>
        <w:ind w:left="220" w:right="300" w:firstLine="1420"/>
        <w:jc w:val="both"/>
      </w:pPr>
      <w:r>
        <w:t>По оказанию медицинской помощи лицам освободившихся из мест лишения свободы проблемных вопросов не возникал</w:t>
      </w:r>
      <w:r>
        <w:t>о.</w:t>
      </w:r>
    </w:p>
    <w:p w:rsidR="002D45C9" w:rsidRDefault="00990F6B">
      <w:pPr>
        <w:pStyle w:val="20"/>
        <w:shd w:val="clear" w:color="auto" w:fill="auto"/>
        <w:tabs>
          <w:tab w:val="left" w:pos="11990"/>
        </w:tabs>
        <w:spacing w:line="660" w:lineRule="exact"/>
        <w:ind w:left="220" w:firstLine="1420"/>
        <w:jc w:val="both"/>
      </w:pPr>
      <w:r>
        <w:t>Согласно приказа МВД России №</w:t>
      </w:r>
      <w:r>
        <w:tab/>
        <w:t>1166 «Вопросы организации</w:t>
      </w:r>
    </w:p>
    <w:p w:rsidR="002D45C9" w:rsidRDefault="00990F6B">
      <w:pPr>
        <w:pStyle w:val="20"/>
        <w:shd w:val="clear" w:color="auto" w:fill="auto"/>
        <w:spacing w:line="660" w:lineRule="exact"/>
        <w:ind w:left="220"/>
        <w:jc w:val="both"/>
      </w:pPr>
      <w:r>
        <w:t>деятельности участковых уполномоченных полиции» с неработающими</w:t>
      </w:r>
    </w:p>
    <w:p w:rsidR="002D45C9" w:rsidRDefault="00990F6B">
      <w:pPr>
        <w:pStyle w:val="20"/>
        <w:shd w:val="clear" w:color="auto" w:fill="auto"/>
        <w:spacing w:line="660" w:lineRule="exact"/>
        <w:jc w:val="both"/>
      </w:pPr>
      <w:r>
        <w:t>лицами, совершившими преступления профилактическая работа не ведется, на профилактическом учете указанные лица не состоят.</w:t>
      </w:r>
    </w:p>
    <w:p w:rsidR="002D45C9" w:rsidRDefault="00990F6B">
      <w:pPr>
        <w:pStyle w:val="20"/>
        <w:shd w:val="clear" w:color="auto" w:fill="auto"/>
        <w:spacing w:after="1268" w:line="660" w:lineRule="exact"/>
        <w:ind w:firstLine="1480"/>
        <w:jc w:val="both"/>
      </w:pPr>
      <w:r>
        <w:lastRenderedPageBreak/>
        <w:t>С целью тр</w:t>
      </w:r>
      <w:r>
        <w:t>удоустройства неработающих лиц в Центр занятости населения по г. Ханты-Мансийску и Ханты-Мансийскому району в 2015 году направлено 23 письма в отношении 26 лиц неработающих в районе, об оказании помощи в трудоустройстве или направлении их на обучение. Отве</w:t>
      </w:r>
      <w:r>
        <w:t>тов из Центра занятости населения в наш адрес в 2015 году не поступало.</w:t>
      </w:r>
    </w:p>
    <w:p w:rsidR="002D45C9" w:rsidRDefault="00990F6B">
      <w:pPr>
        <w:pStyle w:val="20"/>
        <w:shd w:val="clear" w:color="auto" w:fill="auto"/>
        <w:ind w:right="9700"/>
      </w:pPr>
      <w:r>
        <w:t>Врио начальника полиции МОМВД России «Ханты-Мансийский»</w:t>
      </w:r>
    </w:p>
    <w:p w:rsidR="002D45C9" w:rsidRDefault="00990F6B">
      <w:pPr>
        <w:pStyle w:val="20"/>
        <w:shd w:val="clear" w:color="auto" w:fill="auto"/>
        <w:tabs>
          <w:tab w:val="left" w:pos="15390"/>
        </w:tabs>
        <w:jc w:val="both"/>
      </w:pPr>
      <w:r>
        <w:t>подполковник полиции</w:t>
      </w:r>
      <w:r>
        <w:tab/>
        <w:t>Е.А. Дробунин</w:t>
      </w:r>
    </w:p>
    <w:sectPr w:rsidR="002D45C9">
      <w:footerReference w:type="default" r:id="rId6"/>
      <w:headerReference w:type="first" r:id="rId7"/>
      <w:footerReference w:type="first" r:id="rId8"/>
      <w:pgSz w:w="23033" w:h="31680"/>
      <w:pgMar w:top="508" w:right="832" w:bottom="1342" w:left="212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F6B" w:rsidRDefault="00990F6B">
      <w:r>
        <w:separator/>
      </w:r>
    </w:p>
  </w:endnote>
  <w:endnote w:type="continuationSeparator" w:id="0">
    <w:p w:rsidR="00990F6B" w:rsidRDefault="0099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5C9" w:rsidRDefault="001E0CB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13749020</wp:posOffset>
              </wp:positionH>
              <wp:positionV relativeFrom="page">
                <wp:posOffset>19620230</wp:posOffset>
              </wp:positionV>
              <wp:extent cx="127635" cy="292100"/>
              <wp:effectExtent l="444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5C9" w:rsidRDefault="00990F6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20pt"/>
                              <w:rFonts w:eastAsia="David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82.6pt;margin-top:1544.9pt;width:10.05pt;height:23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" filled="f" stroked="f">
              <v:textbox style="mso-fit-shape-to-text:t" inset="0,0,0,0">
                <w:txbxContent>
                  <w:p w:rsidR="002D45C9" w:rsidRDefault="00990F6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20pt"/>
                        <w:rFonts w:eastAsia="David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5C9" w:rsidRDefault="001E0CB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13780770</wp:posOffset>
              </wp:positionH>
              <wp:positionV relativeFrom="page">
                <wp:posOffset>19645630</wp:posOffset>
              </wp:positionV>
              <wp:extent cx="104140" cy="306705"/>
              <wp:effectExtent l="0" t="0" r="0" b="12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5C9" w:rsidRDefault="00990F6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21pt"/>
                              <w:rFonts w:eastAsia="David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085.1pt;margin-top:1546.9pt;width:8.2pt;height:24.1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" filled="f" stroked="f">
              <v:textbox style="mso-fit-shape-to-text:t" inset="0,0,0,0">
                <w:txbxContent>
                  <w:p w:rsidR="002D45C9" w:rsidRDefault="00990F6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21pt"/>
                        <w:rFonts w:eastAsia="David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F6B" w:rsidRDefault="00990F6B"/>
  </w:footnote>
  <w:footnote w:type="continuationSeparator" w:id="0">
    <w:p w:rsidR="00990F6B" w:rsidRDefault="00990F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5C9" w:rsidRDefault="001E0CB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9888220</wp:posOffset>
              </wp:positionH>
              <wp:positionV relativeFrom="page">
                <wp:posOffset>-306070</wp:posOffset>
              </wp:positionV>
              <wp:extent cx="71755" cy="215900"/>
              <wp:effectExtent l="1270" t="0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5C9" w:rsidRDefault="00990F6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/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78.6pt;margin-top:-24.1pt;width:5.65pt;height:17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0RCrQIAAKw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" filled="f" stroked="f">
              <v:textbox style="mso-fit-shape-to-text:t" inset="0,0,0,0">
                <w:txbxContent>
                  <w:p w:rsidR="002D45C9" w:rsidRDefault="00990F6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C9"/>
    <w:rsid w:val="001E0CBA"/>
    <w:rsid w:val="002D45C9"/>
    <w:rsid w:val="0099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28A6D5-058D-4AC6-AFC7-446D6A12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a4">
    <w:name w:val="Колонтитул_"/>
    <w:basedOn w:val="a0"/>
    <w:link w:val="a5"/>
    <w:rPr>
      <w:rFonts w:ascii="David" w:eastAsia="David" w:hAnsi="David" w:cs="David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6">
    <w:name w:val="Колонтитул"/>
    <w:basedOn w:val="a4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TimesNewRoman21pt">
    <w:name w:val="Колонтитул + Times New Roman;2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26pt">
    <w:name w:val="Основной текст (2) + 26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CordiaUPC105pt">
    <w:name w:val="Основной текст (2) + CordiaUPC;10;5 pt"/>
    <w:basedOn w:val="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diaUPC35pt">
    <w:name w:val="Основной текст (2) + CordiaUPC;35 pt"/>
    <w:basedOn w:val="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2Consolas4pt">
    <w:name w:val="Основной текст (2) + Consolas;4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imesNewRoman20pt">
    <w:name w:val="Колонтитул + Times New Roman;2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50" w:lineRule="exact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David" w:eastAsia="David" w:hAnsi="David" w:cs="David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3603</Characters>
  <Application>Microsoft Office Word</Application>
  <DocSecurity>0</DocSecurity>
  <Lines>30</Lines>
  <Paragraphs>8</Paragraphs>
  <ScaleCrop>false</ScaleCrop>
  <Company>Microsoft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scanlite10.pdf</dc:title>
  <dc:subject/>
  <dc:creator>Девятков С.Н.</dc:creator>
  <cp:keywords/>
  <cp:lastModifiedBy>Девятков С.Н.</cp:lastModifiedBy>
  <cp:revision>1</cp:revision>
  <dcterms:created xsi:type="dcterms:W3CDTF">2016-12-19T12:45:00Z</dcterms:created>
  <dcterms:modified xsi:type="dcterms:W3CDTF">2016-12-19T12:45:00Z</dcterms:modified>
</cp:coreProperties>
</file>