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B3EA" w14:textId="77777777" w:rsidR="00783A9C" w:rsidRPr="00783A9C" w:rsidRDefault="00783A9C" w:rsidP="00783A9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3A9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43F2C6" wp14:editId="7AC57AB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D646" w14:textId="77777777" w:rsidR="00783A9C" w:rsidRPr="00783A9C" w:rsidRDefault="00783A9C" w:rsidP="00783A9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CDE1319" w14:textId="77777777" w:rsidR="00783A9C" w:rsidRPr="00783A9C" w:rsidRDefault="00783A9C" w:rsidP="00783A9C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3A9C">
        <w:rPr>
          <w:sz w:val="28"/>
          <w:szCs w:val="28"/>
          <w:lang w:eastAsia="ar-SA"/>
        </w:rPr>
        <w:t>МУНИЦИПАЛЬНОЕ ОБРАЗОВАНИЕ</w:t>
      </w:r>
    </w:p>
    <w:p w14:paraId="0E8F6D7E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83A9C">
        <w:rPr>
          <w:sz w:val="28"/>
          <w:szCs w:val="28"/>
          <w:lang w:eastAsia="en-US"/>
        </w:rPr>
        <w:t>ХАНТЫ-МАНСИЙСКИЙ РАЙОН</w:t>
      </w:r>
    </w:p>
    <w:p w14:paraId="2F683239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783A9C">
        <w:rPr>
          <w:sz w:val="28"/>
          <w:szCs w:val="28"/>
          <w:lang w:eastAsia="en-US"/>
        </w:rPr>
        <w:t>Ханты-Мансийский автономный округ – Югра</w:t>
      </w:r>
    </w:p>
    <w:p w14:paraId="4B5B7811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F1A0955" w14:textId="1F812397" w:rsidR="00783A9C" w:rsidRPr="00783A9C" w:rsidRDefault="00783A9C" w:rsidP="00783A9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783A9C">
        <w:rPr>
          <w:b/>
          <w:sz w:val="28"/>
          <w:szCs w:val="28"/>
          <w:lang w:eastAsia="en-US"/>
        </w:rPr>
        <w:t xml:space="preserve"> ХАНТЫ-МАНСИЙСКОГО РАЙОНА</w:t>
      </w:r>
    </w:p>
    <w:p w14:paraId="74E4BD98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064A6782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83A9C">
        <w:rPr>
          <w:b/>
          <w:sz w:val="28"/>
          <w:szCs w:val="28"/>
          <w:lang w:eastAsia="en-US"/>
        </w:rPr>
        <w:t>П О С Т А Н О В Л Е Н И Е</w:t>
      </w:r>
    </w:p>
    <w:p w14:paraId="6F71A04B" w14:textId="77777777" w:rsidR="00783A9C" w:rsidRPr="00783A9C" w:rsidRDefault="00783A9C" w:rsidP="00783A9C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751F54AE" w14:textId="32C94921" w:rsidR="00783A9C" w:rsidRPr="00783A9C" w:rsidRDefault="00783A9C" w:rsidP="00783A9C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783A9C">
        <w:rPr>
          <w:sz w:val="28"/>
          <w:szCs w:val="28"/>
          <w:lang w:eastAsia="en-US"/>
        </w:rPr>
        <w:t>от</w:t>
      </w:r>
      <w:r w:rsidR="0036224E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36224E">
        <w:rPr>
          <w:sz w:val="28"/>
          <w:szCs w:val="28"/>
          <w:lang w:eastAsia="en-US"/>
        </w:rPr>
        <w:t>14.03.2023</w:t>
      </w:r>
      <w:r w:rsidRPr="00783A9C">
        <w:rPr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36224E">
        <w:rPr>
          <w:sz w:val="28"/>
          <w:szCs w:val="28"/>
          <w:lang w:eastAsia="en-US"/>
        </w:rPr>
        <w:t>1-пг</w:t>
      </w:r>
    </w:p>
    <w:p w14:paraId="4E0085BB" w14:textId="77777777" w:rsidR="00783A9C" w:rsidRPr="00783A9C" w:rsidRDefault="00783A9C" w:rsidP="00783A9C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783A9C">
        <w:rPr>
          <w:i/>
          <w:sz w:val="24"/>
          <w:szCs w:val="24"/>
          <w:lang w:eastAsia="en-US"/>
        </w:rPr>
        <w:t>г. Ханты-Мансийск</w:t>
      </w:r>
    </w:p>
    <w:p w14:paraId="00777E03" w14:textId="77777777" w:rsidR="00783A9C" w:rsidRDefault="00783A9C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14:paraId="23D49AFC" w14:textId="77777777"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14:paraId="2E4A741D" w14:textId="77777777" w:rsidR="008332F9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</w:p>
    <w:p w14:paraId="40A3590E" w14:textId="77777777" w:rsidR="00BA32B0" w:rsidRDefault="00E9109C" w:rsidP="000B2C01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  <w:r w:rsidR="00BA32B0">
        <w:rPr>
          <w:sz w:val="28"/>
          <w:szCs w:val="28"/>
        </w:rPr>
        <w:br/>
      </w:r>
      <w:r w:rsidR="000B2C01">
        <w:rPr>
          <w:sz w:val="28"/>
          <w:szCs w:val="28"/>
        </w:rPr>
        <w:t>«</w:t>
      </w:r>
      <w:r w:rsidR="000B2C01" w:rsidRPr="00BB2297">
        <w:rPr>
          <w:sz w:val="28"/>
          <w:szCs w:val="28"/>
        </w:rPr>
        <w:t xml:space="preserve">Линейные коммуникации </w:t>
      </w:r>
    </w:p>
    <w:p w14:paraId="3FBA8B7D" w14:textId="64E26A5D" w:rsidR="000B2C01" w:rsidRDefault="000B2C01" w:rsidP="000B2C01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BB2297">
        <w:rPr>
          <w:sz w:val="28"/>
          <w:szCs w:val="28"/>
        </w:rPr>
        <w:t>для кустовой площадки №</w:t>
      </w:r>
      <w:r w:rsidR="00BA32B0">
        <w:rPr>
          <w:sz w:val="28"/>
          <w:szCs w:val="28"/>
        </w:rPr>
        <w:t xml:space="preserve"> </w:t>
      </w:r>
      <w:r w:rsidRPr="00BB2297">
        <w:rPr>
          <w:sz w:val="28"/>
          <w:szCs w:val="28"/>
        </w:rPr>
        <w:t xml:space="preserve">2088У </w:t>
      </w:r>
    </w:p>
    <w:p w14:paraId="1FBE56CE" w14:textId="10C3B9C6" w:rsidR="00E9109C" w:rsidRPr="00B14628" w:rsidRDefault="000B2C01" w:rsidP="000B2C01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BB2297">
        <w:rPr>
          <w:sz w:val="28"/>
          <w:szCs w:val="28"/>
        </w:rPr>
        <w:t>Приобского месторождения (Левый берег)</w:t>
      </w:r>
      <w:r>
        <w:rPr>
          <w:color w:val="000000"/>
          <w:sz w:val="28"/>
          <w:szCs w:val="28"/>
        </w:rPr>
        <w:t>»</w:t>
      </w:r>
    </w:p>
    <w:p w14:paraId="383F100D" w14:textId="77777777" w:rsidR="00783A9C" w:rsidRDefault="00783A9C" w:rsidP="003A4CD7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14:paraId="0ED8AF9B" w14:textId="02334C3D" w:rsidR="005C000A" w:rsidRDefault="000129B4" w:rsidP="00783A9C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783A9C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783A9C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783A9C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783A9C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783A9C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BA32B0">
        <w:rPr>
          <w:sz w:val="28"/>
          <w:szCs w:val="28"/>
        </w:rPr>
        <w:t>»</w:t>
      </w:r>
      <w:r w:rsidR="0008420F" w:rsidRPr="00ED707D">
        <w:rPr>
          <w:sz w:val="28"/>
          <w:szCs w:val="28"/>
        </w:rPr>
        <w:t xml:space="preserve">, на основании </w:t>
      </w:r>
      <w:r w:rsidR="00912BEB">
        <w:rPr>
          <w:color w:val="000000"/>
          <w:sz w:val="28"/>
          <w:szCs w:val="28"/>
        </w:rPr>
        <w:t>пункт 4 постановления Правительства Российской Федерации от 02.04.2022 №</w:t>
      </w:r>
      <w:r w:rsidR="00783A9C">
        <w:rPr>
          <w:color w:val="000000"/>
          <w:sz w:val="28"/>
          <w:szCs w:val="28"/>
        </w:rPr>
        <w:t xml:space="preserve"> </w:t>
      </w:r>
      <w:r w:rsidR="00912BEB">
        <w:rPr>
          <w:color w:val="000000"/>
          <w:sz w:val="28"/>
          <w:szCs w:val="28"/>
        </w:rPr>
        <w:t xml:space="preserve">575 «Об особенностях подготовки, согласования, утверждения, продления сроков действия документации </w:t>
      </w:r>
      <w:r w:rsidR="00783A9C">
        <w:rPr>
          <w:color w:val="000000"/>
          <w:sz w:val="28"/>
          <w:szCs w:val="28"/>
        </w:rPr>
        <w:br/>
      </w:r>
      <w:r w:rsidR="00912BEB">
        <w:rPr>
          <w:color w:val="000000"/>
          <w:sz w:val="28"/>
          <w:szCs w:val="28"/>
        </w:rPr>
        <w:t xml:space="preserve">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объектов в эксплуатацию» для объекта </w:t>
      </w:r>
      <w:r w:rsidR="00912BEB" w:rsidRPr="00BB2297">
        <w:rPr>
          <w:sz w:val="28"/>
          <w:szCs w:val="28"/>
        </w:rPr>
        <w:t>«Линейные коммуникации для кустовой площадки №</w:t>
      </w:r>
      <w:r w:rsidR="00783A9C">
        <w:rPr>
          <w:sz w:val="28"/>
          <w:szCs w:val="28"/>
        </w:rPr>
        <w:t xml:space="preserve"> </w:t>
      </w:r>
      <w:r w:rsidR="00912BEB" w:rsidRPr="00BB2297">
        <w:rPr>
          <w:sz w:val="28"/>
          <w:szCs w:val="28"/>
        </w:rPr>
        <w:t>2088У Приобского месторождения (Левый берег)»</w:t>
      </w:r>
      <w:r w:rsidR="00A33554" w:rsidRPr="00ED707D">
        <w:rPr>
          <w:sz w:val="28"/>
          <w:szCs w:val="28"/>
        </w:rPr>
        <w:t>:</w:t>
      </w:r>
    </w:p>
    <w:p w14:paraId="65C139AB" w14:textId="77777777" w:rsidR="00783A9C" w:rsidRPr="00ED707D" w:rsidRDefault="00783A9C" w:rsidP="00783A9C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14:paraId="29D590E5" w14:textId="1986B4B7" w:rsidR="001B7C66" w:rsidRDefault="000129B4" w:rsidP="00783A9C">
      <w:pPr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</w:t>
      </w:r>
      <w:r w:rsidR="00935B55" w:rsidRPr="00752143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912BEB" w:rsidRPr="00BB2297">
        <w:rPr>
          <w:sz w:val="28"/>
          <w:szCs w:val="28"/>
        </w:rPr>
        <w:t>Линейные коммуникации для кустовой площадки №</w:t>
      </w:r>
      <w:r w:rsidR="00783A9C">
        <w:rPr>
          <w:sz w:val="28"/>
          <w:szCs w:val="28"/>
        </w:rPr>
        <w:t xml:space="preserve"> </w:t>
      </w:r>
      <w:r w:rsidR="00912BEB" w:rsidRPr="00BB2297">
        <w:rPr>
          <w:sz w:val="28"/>
          <w:szCs w:val="28"/>
        </w:rPr>
        <w:t>2088У Приобского месторождения (Левый берег)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</w:t>
      </w:r>
      <w:r w:rsidR="00783A9C">
        <w:rPr>
          <w:sz w:val="28"/>
          <w:szCs w:val="28"/>
        </w:rPr>
        <w:br/>
      </w:r>
      <w:r w:rsidR="00935B55">
        <w:rPr>
          <w:sz w:val="28"/>
          <w:szCs w:val="28"/>
        </w:rPr>
        <w:lastRenderedPageBreak/>
        <w:t xml:space="preserve">Ханты-Мансийского автономного округа – Югры, в границах </w:t>
      </w:r>
      <w:r w:rsidR="00783A9C">
        <w:rPr>
          <w:sz w:val="28"/>
          <w:szCs w:val="28"/>
        </w:rPr>
        <w:br/>
      </w:r>
      <w:r w:rsidR="00935B55">
        <w:rPr>
          <w:sz w:val="28"/>
          <w:szCs w:val="28"/>
        </w:rPr>
        <w:t xml:space="preserve">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</w:t>
      </w:r>
      <w:r w:rsidR="00912BEB" w:rsidRPr="00BB2297">
        <w:rPr>
          <w:sz w:val="28"/>
          <w:szCs w:val="28"/>
        </w:rPr>
        <w:t>(Левый берег)</w:t>
      </w:r>
      <w:r w:rsidR="00912BEB">
        <w:rPr>
          <w:sz w:val="28"/>
          <w:szCs w:val="28"/>
        </w:rPr>
        <w:t xml:space="preserve"> </w:t>
      </w:r>
      <w:r w:rsidR="006B152F">
        <w:rPr>
          <w:sz w:val="28"/>
          <w:szCs w:val="28"/>
        </w:rPr>
        <w:t xml:space="preserve">(далее </w:t>
      </w:r>
      <w:r w:rsidR="00783A9C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14:paraId="012474E4" w14:textId="39C0A040" w:rsidR="001B7C66" w:rsidRDefault="007256AE" w:rsidP="00783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3A9C">
        <w:rPr>
          <w:sz w:val="28"/>
          <w:szCs w:val="28"/>
        </w:rPr>
        <w:t xml:space="preserve">. </w:t>
      </w:r>
      <w:r w:rsidR="001B7C66">
        <w:rPr>
          <w:sz w:val="28"/>
          <w:szCs w:val="28"/>
        </w:rPr>
        <w:t>Проект включает в себя:</w:t>
      </w:r>
    </w:p>
    <w:p w14:paraId="6EA4FE2E" w14:textId="7BE2B716" w:rsidR="001B7C66" w:rsidRDefault="007256AE" w:rsidP="00783A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14:paraId="4AB8231F" w14:textId="313362D0" w:rsidR="008332F9" w:rsidRDefault="008332F9" w:rsidP="00783A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и материалы по обоснован</w:t>
      </w:r>
      <w:r w:rsidR="00BA32B0">
        <w:rPr>
          <w:sz w:val="28"/>
          <w:szCs w:val="28"/>
        </w:rPr>
        <w:t>ию проекта межевания территории.</w:t>
      </w:r>
    </w:p>
    <w:p w14:paraId="15283DBF" w14:textId="52A6C9EE" w:rsidR="001B7C66" w:rsidRDefault="000129B4" w:rsidP="00783A9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490F2D">
        <w:rPr>
          <w:spacing w:val="-4"/>
          <w:sz w:val="28"/>
          <w:szCs w:val="28"/>
        </w:rPr>
        <w:t>2</w:t>
      </w:r>
      <w:r w:rsidR="004522EF">
        <w:rPr>
          <w:spacing w:val="-4"/>
          <w:sz w:val="28"/>
          <w:szCs w:val="28"/>
        </w:rPr>
        <w:t>4</w:t>
      </w:r>
      <w:r w:rsidRPr="00123E20">
        <w:rPr>
          <w:spacing w:val="-4"/>
          <w:sz w:val="28"/>
          <w:szCs w:val="28"/>
        </w:rPr>
        <w:t>.</w:t>
      </w:r>
      <w:r w:rsidR="004522EF">
        <w:rPr>
          <w:spacing w:val="-4"/>
          <w:sz w:val="28"/>
          <w:szCs w:val="28"/>
        </w:rPr>
        <w:t>03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490F2D">
        <w:rPr>
          <w:spacing w:val="-4"/>
          <w:sz w:val="28"/>
          <w:szCs w:val="28"/>
        </w:rPr>
        <w:t>3</w:t>
      </w:r>
      <w:r w:rsidRPr="00302550">
        <w:rPr>
          <w:spacing w:val="-4"/>
          <w:sz w:val="28"/>
          <w:szCs w:val="28"/>
        </w:rPr>
        <w:t xml:space="preserve"> по </w:t>
      </w:r>
      <w:r w:rsidR="004522EF">
        <w:rPr>
          <w:spacing w:val="-4"/>
          <w:sz w:val="28"/>
          <w:szCs w:val="28"/>
        </w:rPr>
        <w:t>0</w:t>
      </w:r>
      <w:r w:rsidR="00490F2D">
        <w:rPr>
          <w:spacing w:val="-4"/>
          <w:sz w:val="28"/>
          <w:szCs w:val="28"/>
        </w:rPr>
        <w:t>7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8332F9">
        <w:rPr>
          <w:spacing w:val="-4"/>
          <w:sz w:val="28"/>
          <w:szCs w:val="28"/>
        </w:rPr>
        <w:t>4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490F2D">
        <w:rPr>
          <w:spacing w:val="-4"/>
          <w:sz w:val="28"/>
          <w:szCs w:val="28"/>
        </w:rPr>
        <w:t>3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14:paraId="43D587ED" w14:textId="414960B4" w:rsidR="000129B4" w:rsidRDefault="000129B4" w:rsidP="00783A9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783A9C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783A9C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783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8332F9" w:rsidRPr="00CD57F0">
        <w:rPr>
          <w:spacing w:val="-4"/>
          <w:sz w:val="28"/>
          <w:szCs w:val="28"/>
        </w:rPr>
        <w:t xml:space="preserve">с </w:t>
      </w:r>
      <w:r w:rsidR="00490F2D">
        <w:rPr>
          <w:spacing w:val="-4"/>
          <w:sz w:val="28"/>
          <w:szCs w:val="28"/>
        </w:rPr>
        <w:t>24</w:t>
      </w:r>
      <w:r w:rsidR="008332F9" w:rsidRPr="00123E20">
        <w:rPr>
          <w:spacing w:val="-4"/>
          <w:sz w:val="28"/>
          <w:szCs w:val="28"/>
        </w:rPr>
        <w:t>.</w:t>
      </w:r>
      <w:r w:rsidR="004522EF">
        <w:rPr>
          <w:spacing w:val="-4"/>
          <w:sz w:val="28"/>
          <w:szCs w:val="28"/>
        </w:rPr>
        <w:t>03</w:t>
      </w:r>
      <w:r w:rsidR="008332F9" w:rsidRPr="00123E20">
        <w:rPr>
          <w:spacing w:val="-4"/>
          <w:sz w:val="28"/>
          <w:szCs w:val="28"/>
        </w:rPr>
        <w:t>.202</w:t>
      </w:r>
      <w:r w:rsidR="00490F2D">
        <w:rPr>
          <w:spacing w:val="-4"/>
          <w:sz w:val="28"/>
          <w:szCs w:val="28"/>
        </w:rPr>
        <w:t>3</w:t>
      </w:r>
      <w:r w:rsidR="008332F9" w:rsidRPr="00302550">
        <w:rPr>
          <w:spacing w:val="-4"/>
          <w:sz w:val="28"/>
          <w:szCs w:val="28"/>
        </w:rPr>
        <w:t xml:space="preserve"> </w:t>
      </w:r>
      <w:r w:rsidR="00783A9C">
        <w:rPr>
          <w:spacing w:val="-4"/>
          <w:sz w:val="28"/>
          <w:szCs w:val="28"/>
        </w:rPr>
        <w:br/>
      </w:r>
      <w:r w:rsidR="008332F9" w:rsidRPr="00302550">
        <w:rPr>
          <w:spacing w:val="-4"/>
          <w:sz w:val="28"/>
          <w:szCs w:val="28"/>
        </w:rPr>
        <w:t xml:space="preserve">по </w:t>
      </w:r>
      <w:r w:rsidR="004522EF">
        <w:rPr>
          <w:spacing w:val="-4"/>
          <w:sz w:val="28"/>
          <w:szCs w:val="28"/>
        </w:rPr>
        <w:t>0</w:t>
      </w:r>
      <w:r w:rsidR="00490F2D">
        <w:rPr>
          <w:spacing w:val="-4"/>
          <w:sz w:val="28"/>
          <w:szCs w:val="28"/>
        </w:rPr>
        <w:t>7</w:t>
      </w:r>
      <w:r w:rsidR="008332F9" w:rsidRPr="00123E20">
        <w:rPr>
          <w:spacing w:val="-4"/>
          <w:sz w:val="28"/>
          <w:szCs w:val="28"/>
        </w:rPr>
        <w:t>.0</w:t>
      </w:r>
      <w:r w:rsidR="004522EF">
        <w:rPr>
          <w:spacing w:val="-4"/>
          <w:sz w:val="28"/>
          <w:szCs w:val="28"/>
        </w:rPr>
        <w:t>4.</w:t>
      </w:r>
      <w:r w:rsidR="008332F9" w:rsidRPr="00123E20">
        <w:rPr>
          <w:spacing w:val="-4"/>
          <w:sz w:val="28"/>
          <w:szCs w:val="28"/>
        </w:rPr>
        <w:t>202</w:t>
      </w:r>
      <w:r w:rsidR="00490F2D">
        <w:rPr>
          <w:spacing w:val="-4"/>
          <w:sz w:val="28"/>
          <w:szCs w:val="28"/>
        </w:rPr>
        <w:t>3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</w:t>
      </w:r>
      <w:r w:rsidR="00783A9C">
        <w:rPr>
          <w:sz w:val="28"/>
          <w:szCs w:val="28"/>
        </w:rPr>
        <w:br/>
      </w:r>
      <w:r>
        <w:rPr>
          <w:sz w:val="28"/>
          <w:szCs w:val="28"/>
        </w:rPr>
        <w:t>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14:paraId="71CC6A22" w14:textId="08028F0B" w:rsidR="000129B4" w:rsidRPr="00783A9C" w:rsidRDefault="000129B4" w:rsidP="00783A9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22F5">
        <w:rPr>
          <w:rFonts w:eastAsia="Calibri"/>
          <w:sz w:val="28"/>
          <w:szCs w:val="28"/>
          <w:lang w:eastAsia="en-US"/>
        </w:rPr>
        <w:t xml:space="preserve">4. 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783A9C">
        <w:rPr>
          <w:sz w:val="28"/>
          <w:szCs w:val="28"/>
        </w:rPr>
        <w:t>http://hmrn.ru/grad/obshchestvennye-obsuzhdeniya/index.php</w:t>
      </w:r>
      <w:r w:rsidR="00783A9C">
        <w:rPr>
          <w:sz w:val="28"/>
          <w:szCs w:val="28"/>
        </w:rPr>
        <w:t xml:space="preserve">, а также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783A9C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783A9C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783A9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783A9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783A9C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783A9C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4522EF">
        <w:rPr>
          <w:spacing w:val="-4"/>
          <w:sz w:val="28"/>
          <w:szCs w:val="28"/>
        </w:rPr>
        <w:t>0</w:t>
      </w:r>
      <w:r w:rsidR="000B2C01">
        <w:rPr>
          <w:spacing w:val="-4"/>
          <w:sz w:val="28"/>
          <w:szCs w:val="28"/>
        </w:rPr>
        <w:t>6</w:t>
      </w:r>
      <w:r w:rsidR="004522EF">
        <w:rPr>
          <w:spacing w:val="-4"/>
          <w:sz w:val="28"/>
          <w:szCs w:val="28"/>
        </w:rPr>
        <w:t>.04</w:t>
      </w:r>
      <w:r w:rsidR="00371575" w:rsidRPr="00DC22F5">
        <w:rPr>
          <w:spacing w:val="-4"/>
          <w:sz w:val="28"/>
          <w:szCs w:val="28"/>
        </w:rPr>
        <w:t>.202</w:t>
      </w:r>
      <w:r w:rsidR="0091662C">
        <w:rPr>
          <w:spacing w:val="-4"/>
          <w:sz w:val="28"/>
          <w:szCs w:val="28"/>
        </w:rPr>
        <w:t>3</w:t>
      </w:r>
      <w:r w:rsidRPr="00DC22F5">
        <w:rPr>
          <w:sz w:val="28"/>
          <w:szCs w:val="28"/>
        </w:rPr>
        <w:t>.</w:t>
      </w:r>
    </w:p>
    <w:p w14:paraId="4A108ECA" w14:textId="1B629AC2" w:rsidR="000129B4" w:rsidRPr="00DC22F5" w:rsidRDefault="000129B4" w:rsidP="00783A9C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 xml:space="preserve">. Разместить Проект и информационные материалы к нему </w:t>
      </w:r>
      <w:r w:rsidR="00783A9C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BA32B0">
        <w:rPr>
          <w:sz w:val="28"/>
          <w:szCs w:val="28"/>
        </w:rPr>
        <w:br/>
      </w:r>
      <w:r w:rsidRPr="00DC22F5">
        <w:rPr>
          <w:sz w:val="28"/>
          <w:szCs w:val="28"/>
        </w:rPr>
        <w:t>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783A9C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14:paraId="7842BFB5" w14:textId="49400679" w:rsidR="000129B4" w:rsidRPr="00EB32B5" w:rsidRDefault="000129B4" w:rsidP="00783A9C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 xml:space="preserve">6. Председатель общественных обсуждений по Проекту </w:t>
      </w:r>
      <w:r w:rsidR="00783A9C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14:paraId="33C18B46" w14:textId="77777777" w:rsidR="000129B4" w:rsidRDefault="000129B4" w:rsidP="00783A9C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14:paraId="2308D479" w14:textId="30D7CC1C" w:rsidR="000129B4" w:rsidRPr="0051029C" w:rsidRDefault="000129B4" w:rsidP="00783A9C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</w:t>
      </w:r>
      <w:r w:rsidR="00783A9C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BA32B0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14:paraId="7BF4D65F" w14:textId="77777777" w:rsidR="00783A9C" w:rsidRPr="00BA32B0" w:rsidRDefault="00783A9C" w:rsidP="006E5FC8">
      <w:pPr>
        <w:jc w:val="both"/>
        <w:rPr>
          <w:color w:val="000000"/>
          <w:spacing w:val="4"/>
          <w:sz w:val="36"/>
          <w:szCs w:val="28"/>
        </w:rPr>
      </w:pPr>
    </w:p>
    <w:p w14:paraId="2834B935" w14:textId="6A34A3A9"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783A9C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    </w:t>
      </w:r>
      <w:r w:rsidR="00D328E5">
        <w:rPr>
          <w:color w:val="000000"/>
          <w:spacing w:val="4"/>
          <w:sz w:val="28"/>
          <w:szCs w:val="28"/>
        </w:rPr>
        <w:t xml:space="preserve">    </w:t>
      </w:r>
      <w:r w:rsidR="00783A9C">
        <w:rPr>
          <w:color w:val="000000"/>
          <w:spacing w:val="4"/>
          <w:sz w:val="28"/>
          <w:szCs w:val="28"/>
        </w:rPr>
        <w:t xml:space="preserve">   </w:t>
      </w:r>
      <w:r w:rsidR="00D328E5">
        <w:rPr>
          <w:color w:val="000000"/>
          <w:spacing w:val="4"/>
          <w:sz w:val="28"/>
          <w:szCs w:val="28"/>
        </w:rPr>
        <w:t xml:space="preserve">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783A9C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FD48F" w14:textId="77777777" w:rsidR="005610DC" w:rsidRDefault="005610DC" w:rsidP="00E44223">
      <w:r>
        <w:separator/>
      </w:r>
    </w:p>
  </w:endnote>
  <w:endnote w:type="continuationSeparator" w:id="0">
    <w:p w14:paraId="63778096" w14:textId="77777777"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782DF" w14:textId="77777777" w:rsidR="005610DC" w:rsidRDefault="005610DC" w:rsidP="00E44223">
      <w:r>
        <w:separator/>
      </w:r>
    </w:p>
  </w:footnote>
  <w:footnote w:type="continuationSeparator" w:id="0">
    <w:p w14:paraId="463496F9" w14:textId="77777777"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8835" w14:textId="77777777" w:rsidR="00A3279E" w:rsidRPr="00783A9C" w:rsidRDefault="00A3279E">
    <w:pPr>
      <w:pStyle w:val="a7"/>
      <w:jc w:val="center"/>
      <w:rPr>
        <w:sz w:val="24"/>
      </w:rPr>
    </w:pPr>
    <w:r w:rsidRPr="00783A9C">
      <w:rPr>
        <w:sz w:val="24"/>
      </w:rPr>
      <w:fldChar w:fldCharType="begin"/>
    </w:r>
    <w:r w:rsidRPr="00783A9C">
      <w:rPr>
        <w:sz w:val="24"/>
      </w:rPr>
      <w:instrText>PAGE   \* MERGEFORMAT</w:instrText>
    </w:r>
    <w:r w:rsidRPr="00783A9C">
      <w:rPr>
        <w:sz w:val="24"/>
      </w:rPr>
      <w:fldChar w:fldCharType="separate"/>
    </w:r>
    <w:r w:rsidR="0036224E">
      <w:rPr>
        <w:noProof/>
        <w:sz w:val="24"/>
      </w:rPr>
      <w:t>1</w:t>
    </w:r>
    <w:r w:rsidRPr="00783A9C">
      <w:rPr>
        <w:sz w:val="24"/>
      </w:rPr>
      <w:fldChar w:fldCharType="end"/>
    </w:r>
  </w:p>
  <w:p w14:paraId="11961C05" w14:textId="77777777"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2C01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24E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0F2D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3A9C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2BEB"/>
    <w:rsid w:val="00914328"/>
    <w:rsid w:val="0091662C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32B0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F8FA5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5A3E-37D7-4F27-BD39-F850BEE8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4239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4</cp:revision>
  <cp:lastPrinted>2021-12-01T09:39:00Z</cp:lastPrinted>
  <dcterms:created xsi:type="dcterms:W3CDTF">2023-03-13T05:07:00Z</dcterms:created>
  <dcterms:modified xsi:type="dcterms:W3CDTF">2023-03-14T06:29:00Z</dcterms:modified>
</cp:coreProperties>
</file>